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B8" w:rsidRPr="00D73063" w:rsidRDefault="00D57BB8" w:rsidP="00052D6E">
      <w:pPr>
        <w:suppressAutoHyphens/>
        <w:ind w:left="284" w:right="57"/>
        <w:jc w:val="right"/>
        <w:rPr>
          <w:b/>
          <w:noProof/>
          <w:sz w:val="28"/>
          <w:szCs w:val="22"/>
          <w:lang w:val="tr-TR"/>
        </w:rPr>
      </w:pPr>
      <w:bookmarkStart w:id="0" w:name="_GoBack"/>
      <w:bookmarkEnd w:id="0"/>
    </w:p>
    <w:p w:rsidR="00D57BB8" w:rsidRPr="006C0BFA" w:rsidRDefault="00D57BB8" w:rsidP="00D57BB8">
      <w:pPr>
        <w:suppressAutoHyphens/>
        <w:ind w:left="284" w:right="57"/>
        <w:jc w:val="both"/>
        <w:rPr>
          <w:b/>
          <w:noProof/>
          <w:sz w:val="44"/>
          <w:szCs w:val="22"/>
          <w:lang w:val="tr-TR"/>
        </w:rPr>
      </w:pPr>
      <w:r w:rsidRPr="006C0BFA">
        <w:rPr>
          <w:b/>
          <w:noProof/>
          <w:sz w:val="44"/>
          <w:szCs w:val="22"/>
          <w:lang w:val="tr-TR"/>
        </w:rPr>
        <w:t>ASYA KATILIM BANKASI A.Ş.</w:t>
      </w:r>
    </w:p>
    <w:p w:rsidR="00D57BB8" w:rsidRPr="006C0BFA" w:rsidRDefault="00D57BB8" w:rsidP="00D57BB8">
      <w:pPr>
        <w:tabs>
          <w:tab w:val="left" w:pos="6930"/>
          <w:tab w:val="right" w:pos="8880"/>
        </w:tabs>
        <w:ind w:left="284" w:right="57"/>
        <w:rPr>
          <w:b/>
          <w:noProof/>
          <w:sz w:val="22"/>
          <w:szCs w:val="22"/>
          <w:lang w:val="tr-TR"/>
        </w:rPr>
      </w:pPr>
    </w:p>
    <w:p w:rsidR="00D57BB8" w:rsidRPr="006C0BFA" w:rsidRDefault="008E15BC" w:rsidP="00334A4C">
      <w:pPr>
        <w:ind w:left="284" w:right="57"/>
        <w:rPr>
          <w:b/>
          <w:bCs/>
          <w:sz w:val="20"/>
          <w:szCs w:val="20"/>
          <w:lang w:val="tr-TR" w:eastAsia="tr-TR"/>
        </w:rPr>
        <w:sectPr w:rsidR="00D57BB8" w:rsidRPr="006C0BFA" w:rsidSect="00506292">
          <w:footerReference w:type="even" r:id="rId8"/>
          <w:footerReference w:type="first" r:id="rId9"/>
          <w:pgSz w:w="11907" w:h="16840"/>
          <w:pgMar w:top="2155" w:right="1814" w:bottom="11964" w:left="2665" w:header="851" w:footer="851" w:gutter="0"/>
          <w:pgNumType w:start="2"/>
          <w:cols w:space="720"/>
          <w:docGrid w:linePitch="326"/>
        </w:sectPr>
      </w:pPr>
      <w:r>
        <w:rPr>
          <w:b/>
          <w:bCs/>
          <w:sz w:val="28"/>
          <w:szCs w:val="22"/>
          <w:lang w:val="tr-TR"/>
        </w:rPr>
        <w:t>31 MART 2015</w:t>
      </w:r>
      <w:r w:rsidR="00D57BB8" w:rsidRPr="006C0BFA">
        <w:rPr>
          <w:b/>
          <w:bCs/>
          <w:sz w:val="28"/>
          <w:szCs w:val="22"/>
          <w:lang w:val="tr-TR"/>
        </w:rPr>
        <w:t xml:space="preserve"> TARİHİ İTİBARIYLA HAZIRLANAN </w:t>
      </w:r>
      <w:r w:rsidR="002C6253">
        <w:rPr>
          <w:b/>
          <w:bCs/>
          <w:sz w:val="28"/>
          <w:szCs w:val="22"/>
        </w:rPr>
        <w:t xml:space="preserve">KAMUYA AÇIKLANACAK </w:t>
      </w:r>
      <w:r w:rsidR="002C6253" w:rsidRPr="00B81566">
        <w:rPr>
          <w:b/>
          <w:bCs/>
          <w:sz w:val="28"/>
          <w:szCs w:val="22"/>
        </w:rPr>
        <w:t xml:space="preserve">KONSOLİDE OLMAYAN FİNANSAL TABLOLAR, BUNLARA İLİŞKİN AÇIKLAMA VE DİPNOTLAR İLE BAĞIMSIZ </w:t>
      </w:r>
      <w:r w:rsidR="003E2095">
        <w:rPr>
          <w:b/>
          <w:bCs/>
          <w:sz w:val="28"/>
          <w:szCs w:val="22"/>
        </w:rPr>
        <w:t xml:space="preserve">SINIRLI </w:t>
      </w:r>
      <w:r w:rsidR="002C6253" w:rsidRPr="00B81566">
        <w:rPr>
          <w:b/>
          <w:bCs/>
          <w:sz w:val="28"/>
          <w:szCs w:val="22"/>
        </w:rPr>
        <w:t>DENETİM RAPORU</w:t>
      </w:r>
    </w:p>
    <w:p w:rsidR="00334A4C" w:rsidRPr="00334A4C" w:rsidRDefault="00334A4C" w:rsidP="00334A4C">
      <w:pPr>
        <w:ind w:left="-284" w:right="-1"/>
        <w:rPr>
          <w:b/>
          <w:bCs/>
          <w:sz w:val="20"/>
          <w:szCs w:val="20"/>
          <w:lang w:eastAsia="tr-TR"/>
        </w:rPr>
      </w:pPr>
      <w:r w:rsidRPr="00334A4C">
        <w:rPr>
          <w:b/>
          <w:bCs/>
          <w:sz w:val="20"/>
          <w:szCs w:val="20"/>
          <w:lang w:eastAsia="tr-TR"/>
        </w:rPr>
        <w:lastRenderedPageBreak/>
        <w:t>Sınırlı Bağımsız Denetim Raporu</w:t>
      </w:r>
    </w:p>
    <w:p w:rsidR="00334A4C" w:rsidRPr="00334A4C" w:rsidRDefault="00334A4C" w:rsidP="00334A4C">
      <w:pPr>
        <w:pStyle w:val="Text"/>
        <w:spacing w:line="240" w:lineRule="auto"/>
        <w:ind w:left="-284"/>
        <w:contextualSpacing/>
        <w:rPr>
          <w:rFonts w:ascii="Times New Roman" w:hAnsi="Times New Roman"/>
          <w:b/>
          <w:sz w:val="20"/>
          <w:lang w:val="tr-TR"/>
        </w:rPr>
      </w:pPr>
    </w:p>
    <w:p w:rsidR="00334A4C" w:rsidRPr="00334A4C" w:rsidRDefault="00334A4C" w:rsidP="00334A4C">
      <w:pPr>
        <w:ind w:left="-284" w:right="-1"/>
        <w:jc w:val="both"/>
        <w:rPr>
          <w:rFonts w:eastAsiaTheme="minorHAnsi"/>
          <w:color w:val="000000"/>
          <w:sz w:val="20"/>
          <w:szCs w:val="20"/>
          <w:lang w:val="tr-TR"/>
        </w:rPr>
      </w:pPr>
      <w:r w:rsidRPr="00334A4C">
        <w:rPr>
          <w:rFonts w:eastAsiaTheme="minorHAnsi"/>
          <w:color w:val="000000"/>
          <w:sz w:val="20"/>
          <w:szCs w:val="20"/>
          <w:lang w:val="tr-TR"/>
        </w:rPr>
        <w:t>Asya Katılım Bankası Anonim Şirketi Yönetim Kurulu’na:</w:t>
      </w:r>
    </w:p>
    <w:p w:rsidR="00334A4C" w:rsidRPr="00334A4C" w:rsidRDefault="00334A4C" w:rsidP="00334A4C">
      <w:pPr>
        <w:pStyle w:val="Text"/>
        <w:tabs>
          <w:tab w:val="left" w:pos="540"/>
        </w:tabs>
        <w:spacing w:line="240" w:lineRule="auto"/>
        <w:ind w:left="-284"/>
        <w:contextualSpacing/>
        <w:rPr>
          <w:rFonts w:ascii="Times New Roman" w:hAnsi="Times New Roman"/>
          <w:b/>
          <w:sz w:val="20"/>
          <w:lang w:val="tr-TR"/>
        </w:rPr>
      </w:pPr>
    </w:p>
    <w:p w:rsidR="00334A4C" w:rsidRPr="00334A4C" w:rsidRDefault="00334A4C" w:rsidP="00334A4C">
      <w:pPr>
        <w:pStyle w:val="Default"/>
        <w:ind w:left="-284"/>
        <w:jc w:val="both"/>
        <w:rPr>
          <w:b/>
          <w:bCs/>
          <w:color w:val="auto"/>
          <w:sz w:val="20"/>
          <w:szCs w:val="20"/>
          <w:lang w:val="da-DK"/>
        </w:rPr>
      </w:pPr>
      <w:r w:rsidRPr="00334A4C">
        <w:rPr>
          <w:b/>
          <w:bCs/>
          <w:color w:val="auto"/>
          <w:sz w:val="20"/>
          <w:szCs w:val="20"/>
          <w:lang w:val="da-DK"/>
        </w:rPr>
        <w:t>Giriş</w:t>
      </w:r>
    </w:p>
    <w:p w:rsidR="00334A4C" w:rsidRPr="00334A4C" w:rsidRDefault="00334A4C" w:rsidP="00334A4C">
      <w:pPr>
        <w:autoSpaceDE w:val="0"/>
        <w:autoSpaceDN w:val="0"/>
        <w:adjustRightInd w:val="0"/>
        <w:ind w:left="-284"/>
        <w:jc w:val="both"/>
        <w:rPr>
          <w:rFonts w:eastAsiaTheme="minorHAnsi"/>
          <w:color w:val="000000"/>
          <w:sz w:val="20"/>
          <w:szCs w:val="20"/>
          <w:lang w:val="tr-TR"/>
        </w:rPr>
      </w:pPr>
    </w:p>
    <w:p w:rsidR="00334A4C" w:rsidRPr="00334A4C" w:rsidRDefault="00334A4C" w:rsidP="00334A4C">
      <w:pPr>
        <w:pStyle w:val="Default"/>
        <w:ind w:left="-284"/>
        <w:jc w:val="both"/>
        <w:rPr>
          <w:rFonts w:eastAsiaTheme="minorHAnsi"/>
          <w:sz w:val="20"/>
          <w:szCs w:val="20"/>
        </w:rPr>
      </w:pPr>
      <w:r w:rsidRPr="00334A4C">
        <w:rPr>
          <w:rFonts w:eastAsiaTheme="minorHAnsi"/>
          <w:sz w:val="20"/>
          <w:szCs w:val="20"/>
        </w:rPr>
        <w:t xml:space="preserve">Asya Katılım Bankası A.Ş.’nin (“Banka”) 31 Mart 2015 tarihli ilişikteki </w:t>
      </w:r>
      <w:proofErr w:type="gramStart"/>
      <w:r w:rsidRPr="00334A4C">
        <w:rPr>
          <w:rFonts w:eastAsiaTheme="minorHAnsi"/>
          <w:sz w:val="20"/>
          <w:szCs w:val="20"/>
        </w:rPr>
        <w:t>konsolide</w:t>
      </w:r>
      <w:proofErr w:type="gramEnd"/>
      <w:r w:rsidRPr="00334A4C">
        <w:rPr>
          <w:rFonts w:eastAsiaTheme="minorHAnsi"/>
          <w:sz w:val="20"/>
          <w:szCs w:val="20"/>
        </w:rPr>
        <w:t xml:space="preserve"> olmayan finansal durum tablosunun ve aynı tarihte sona eren üç aylık dönemine ait konsolide olmayan gelir tablosunun, konsolide olmayan öz kaynaklarda muhasebeleştirilen gelir gider kalemlerine ilişkin tablosunun, konsolide olmayan öz kaynak değişim tablosunun ve konsolide olmayan nakit akış tablosu ile önemli muhasebe politikalarının özetinin ve diğer açıklayıcı dipnotlarının sınırlı denetimini yürütmüş bulunuyoruz. </w:t>
      </w:r>
      <w:proofErr w:type="gramStart"/>
      <w:r w:rsidRPr="00334A4C">
        <w:rPr>
          <w:rFonts w:eastAsiaTheme="minorHAnsi"/>
          <w:sz w:val="20"/>
          <w:szCs w:val="20"/>
        </w:rPr>
        <w:t xml:space="preserve">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genelge ve açıklamalarına (hep birlikte “BDDK Muhasebe ve Raporlama mevzuatı”) ve BDDK mevzuatı ile düzenlenmiş konular haricinde Türkiye Muhasebe Standartları 34 ’’Ara Dönem Finansal Raporlama Standardı”na uygun olarak hazırlanmasından ve gerçeğe uygun bir biçimde sunumundan sorumludur. </w:t>
      </w:r>
      <w:proofErr w:type="gramEnd"/>
      <w:r w:rsidRPr="00334A4C">
        <w:rPr>
          <w:rFonts w:eastAsiaTheme="minorHAnsi"/>
          <w:sz w:val="20"/>
          <w:szCs w:val="20"/>
        </w:rPr>
        <w:t>Sorumluluğumuz, yaptığımız sınırlı denetime dayanarak söz konusu ara dönem finansal bilgilere ilişkin bir sonuç bildirmektir.</w:t>
      </w:r>
    </w:p>
    <w:p w:rsidR="00334A4C" w:rsidRPr="00334A4C" w:rsidRDefault="00334A4C" w:rsidP="00334A4C">
      <w:pPr>
        <w:pStyle w:val="Default"/>
        <w:ind w:left="-284"/>
        <w:jc w:val="both"/>
        <w:rPr>
          <w:rFonts w:eastAsiaTheme="minorHAnsi"/>
          <w:sz w:val="20"/>
          <w:szCs w:val="20"/>
        </w:rPr>
      </w:pPr>
    </w:p>
    <w:p w:rsidR="00334A4C" w:rsidRPr="00334A4C" w:rsidRDefault="00334A4C" w:rsidP="00334A4C">
      <w:pPr>
        <w:pStyle w:val="Default"/>
        <w:ind w:left="-284"/>
        <w:jc w:val="both"/>
        <w:rPr>
          <w:b/>
          <w:bCs/>
          <w:color w:val="auto"/>
          <w:sz w:val="20"/>
          <w:szCs w:val="20"/>
          <w:lang w:val="da-DK"/>
        </w:rPr>
      </w:pPr>
      <w:r w:rsidRPr="00334A4C">
        <w:rPr>
          <w:b/>
          <w:bCs/>
          <w:color w:val="auto"/>
          <w:sz w:val="20"/>
          <w:szCs w:val="20"/>
          <w:lang w:val="da-DK"/>
        </w:rPr>
        <w:t>Sınırlı Denetimin Kapsamı</w:t>
      </w:r>
    </w:p>
    <w:p w:rsidR="00334A4C" w:rsidRPr="00334A4C" w:rsidRDefault="00334A4C" w:rsidP="00334A4C">
      <w:pPr>
        <w:pStyle w:val="Default"/>
        <w:ind w:left="-284"/>
        <w:jc w:val="both"/>
        <w:rPr>
          <w:b/>
          <w:bCs/>
          <w:color w:val="auto"/>
          <w:sz w:val="20"/>
          <w:szCs w:val="20"/>
          <w:lang w:val="da-DK"/>
        </w:rPr>
      </w:pPr>
    </w:p>
    <w:p w:rsidR="00334A4C" w:rsidRPr="00334A4C" w:rsidRDefault="00334A4C" w:rsidP="00334A4C">
      <w:pPr>
        <w:pStyle w:val="Default"/>
        <w:ind w:left="-284"/>
        <w:jc w:val="both"/>
        <w:rPr>
          <w:rFonts w:eastAsiaTheme="minorHAnsi"/>
          <w:sz w:val="20"/>
          <w:szCs w:val="20"/>
        </w:rPr>
      </w:pPr>
      <w:r w:rsidRPr="00334A4C">
        <w:rPr>
          <w:rFonts w:eastAsiaTheme="minorHAns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w:t>
      </w:r>
      <w:proofErr w:type="gramStart"/>
      <w:r w:rsidRPr="00334A4C">
        <w:rPr>
          <w:rFonts w:eastAsiaTheme="minorHAnsi"/>
          <w:sz w:val="20"/>
          <w:szCs w:val="20"/>
        </w:rPr>
        <w:t>prosedürler</w:t>
      </w:r>
      <w:proofErr w:type="gramEnd"/>
      <w:r w:rsidRPr="00334A4C">
        <w:rPr>
          <w:rFonts w:eastAsiaTheme="minorHAnsi"/>
          <w:sz w:val="20"/>
          <w:szCs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konulara vâkıf olabileceğine ilişkin bir güvence sağlamamaktadır. Bu sebeple, bir bağımsız denetim görüşü bildirmemekteyiz.</w:t>
      </w:r>
    </w:p>
    <w:p w:rsidR="00334A4C" w:rsidRPr="00334A4C" w:rsidRDefault="00334A4C" w:rsidP="00334A4C">
      <w:pPr>
        <w:pStyle w:val="Default"/>
        <w:ind w:left="-284"/>
        <w:jc w:val="both"/>
        <w:rPr>
          <w:b/>
          <w:bCs/>
          <w:color w:val="auto"/>
          <w:sz w:val="20"/>
          <w:szCs w:val="20"/>
          <w:lang w:val="da-DK"/>
        </w:rPr>
      </w:pPr>
    </w:p>
    <w:p w:rsidR="00334A4C" w:rsidRPr="00334A4C" w:rsidRDefault="00334A4C" w:rsidP="00334A4C">
      <w:pPr>
        <w:pStyle w:val="Default"/>
        <w:ind w:left="-284"/>
        <w:jc w:val="both"/>
        <w:rPr>
          <w:b/>
          <w:bCs/>
          <w:color w:val="auto"/>
          <w:sz w:val="20"/>
          <w:szCs w:val="20"/>
          <w:lang w:val="da-DK"/>
        </w:rPr>
      </w:pPr>
      <w:r w:rsidRPr="00334A4C">
        <w:rPr>
          <w:b/>
          <w:bCs/>
          <w:color w:val="auto"/>
          <w:sz w:val="20"/>
          <w:szCs w:val="20"/>
          <w:lang w:val="da-DK"/>
        </w:rPr>
        <w:t xml:space="preserve">Şartlı Sonucun Dayanağı </w:t>
      </w:r>
    </w:p>
    <w:p w:rsidR="00334A4C" w:rsidRPr="00334A4C" w:rsidRDefault="00334A4C" w:rsidP="00334A4C">
      <w:pPr>
        <w:pStyle w:val="Default"/>
        <w:ind w:left="-284"/>
        <w:jc w:val="both"/>
        <w:rPr>
          <w:b/>
          <w:bCs/>
          <w:color w:val="auto"/>
          <w:sz w:val="20"/>
          <w:szCs w:val="20"/>
          <w:lang w:val="da-DK"/>
        </w:rPr>
      </w:pPr>
    </w:p>
    <w:p w:rsidR="00334A4C" w:rsidRPr="00334A4C" w:rsidRDefault="00334A4C" w:rsidP="00334A4C">
      <w:pPr>
        <w:pStyle w:val="Default"/>
        <w:ind w:left="-284"/>
        <w:jc w:val="both"/>
        <w:rPr>
          <w:bCs/>
          <w:color w:val="auto"/>
          <w:sz w:val="20"/>
          <w:szCs w:val="20"/>
          <w:lang w:val="da-DK"/>
        </w:rPr>
      </w:pPr>
      <w:r w:rsidRPr="00334A4C">
        <w:rPr>
          <w:bCs/>
          <w:color w:val="auto"/>
          <w:sz w:val="20"/>
          <w:szCs w:val="20"/>
          <w:lang w:val="da-DK"/>
        </w:rPr>
        <w:t>2014 yılında Banka, yedi tanesinin 2013 yılında imzalandığını tespit ettiği,  kalan üç tanesinin de 2013 yılında imzalandığını tahmin ettiği toplam on üst düzey yöneticisine ait 30.936 bin TL tutarındaki işten çıkarma tazminatını bir önceki döneme ait finansal tablolarında yansıtmak yerine 31 Aralık 2014 tarihi itibariyle sona eren yıl içerisinde kayıtlarına yansıtmıştır.  Banka Yönetiminde sözleşmelerin bulunmamasından dolayı, üç üst düzey yöneticiye ilişkin olarak yansıtılan 9.496 bin TL tutarındaki tazminat ile ilgili olarak hem rakamın doğruluğu, hem de  kayıtlara yansıtılma tarihi konusunda kanaat oluşturmamız mümkün olmamıştır.</w:t>
      </w:r>
    </w:p>
    <w:p w:rsidR="00334A4C" w:rsidRPr="00334A4C" w:rsidRDefault="00334A4C" w:rsidP="00334A4C">
      <w:pPr>
        <w:pStyle w:val="Default"/>
        <w:ind w:left="-284"/>
        <w:jc w:val="both"/>
        <w:rPr>
          <w:b/>
          <w:bCs/>
          <w:color w:val="auto"/>
          <w:sz w:val="20"/>
          <w:szCs w:val="20"/>
          <w:lang w:val="da-DK"/>
        </w:rPr>
      </w:pPr>
    </w:p>
    <w:p w:rsidR="00334A4C" w:rsidRPr="00334A4C" w:rsidRDefault="00334A4C" w:rsidP="00334A4C">
      <w:pPr>
        <w:pStyle w:val="Default"/>
        <w:ind w:left="-284"/>
        <w:jc w:val="both"/>
        <w:rPr>
          <w:b/>
          <w:bCs/>
          <w:color w:val="auto"/>
          <w:sz w:val="20"/>
          <w:szCs w:val="20"/>
          <w:lang w:val="da-DK"/>
        </w:rPr>
      </w:pPr>
      <w:r w:rsidRPr="00334A4C">
        <w:rPr>
          <w:b/>
          <w:bCs/>
          <w:color w:val="auto"/>
          <w:sz w:val="20"/>
          <w:szCs w:val="20"/>
          <w:lang w:val="da-DK"/>
        </w:rPr>
        <w:t>Şartlı Sonuç</w:t>
      </w:r>
    </w:p>
    <w:p w:rsidR="00334A4C" w:rsidRPr="00334A4C" w:rsidRDefault="00334A4C" w:rsidP="00334A4C">
      <w:pPr>
        <w:pStyle w:val="Default"/>
        <w:ind w:left="-284"/>
        <w:jc w:val="both"/>
        <w:rPr>
          <w:b/>
          <w:bCs/>
          <w:color w:val="auto"/>
          <w:sz w:val="20"/>
          <w:szCs w:val="20"/>
          <w:lang w:val="da-DK"/>
        </w:rPr>
      </w:pPr>
    </w:p>
    <w:p w:rsidR="00334A4C" w:rsidRPr="00334A4C" w:rsidRDefault="00334A4C" w:rsidP="00334A4C">
      <w:pPr>
        <w:ind w:left="-284"/>
        <w:jc w:val="both"/>
        <w:rPr>
          <w:rFonts w:eastAsia="Calibri"/>
          <w:color w:val="000000"/>
          <w:sz w:val="20"/>
          <w:szCs w:val="20"/>
          <w:lang w:val="tr-TR"/>
        </w:rPr>
      </w:pPr>
      <w:r w:rsidRPr="00334A4C">
        <w:rPr>
          <w:rFonts w:eastAsia="Calibri"/>
          <w:color w:val="000000"/>
          <w:sz w:val="20"/>
          <w:szCs w:val="20"/>
          <w:lang w:val="tr-TR"/>
        </w:rPr>
        <w:t xml:space="preserve">Sınırlı denetimimize göre, Şartlı Sonucun Dayanağı paragrafında belirtilen ve tarafımızdan görülen yedi sözleşmenin 31 Mart 2014 tarihi itibariyle sona eren üç aylık döneme ait öz kaynak değişim tablosu üzerindeki etkisi ile yine aynı paragrafta belirtilen ve tarafımızla paylaşılmayan üç sözleşmenin 31 Mart 2015 ve 31 Aralık 2014 tarihli finansal durum tabloları üzerindeki muhtemel etkileri haricinde, ilişikteki ara dönem </w:t>
      </w:r>
      <w:proofErr w:type="gramStart"/>
      <w:r w:rsidRPr="00334A4C">
        <w:rPr>
          <w:rFonts w:eastAsia="Calibri"/>
          <w:color w:val="000000"/>
          <w:sz w:val="20"/>
          <w:szCs w:val="20"/>
          <w:lang w:val="tr-TR"/>
        </w:rPr>
        <w:t>konsolide</w:t>
      </w:r>
      <w:proofErr w:type="gramEnd"/>
      <w:r w:rsidRPr="00334A4C">
        <w:rPr>
          <w:rFonts w:eastAsia="Calibri"/>
          <w:color w:val="000000"/>
          <w:sz w:val="20"/>
          <w:szCs w:val="20"/>
          <w:lang w:val="tr-TR"/>
        </w:rPr>
        <w:t xml:space="preserve"> olmayan finansal bilgilerin tüm önemli yönleriyle, Asya Katılım Bankası A.Ş’nin 31 Mart 2015 tarihi itibarıyla finansal durumunun, finansal performansının ve aynı tarihte sona eren üç aylık döneme ilişkin nakit akışlarının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genelge ve açıklamalarına ve BDDK mevzuatı ile düzenlenmiş konular haricinde Türkiye Muhasebe Standartları 34 “Ara Dönem Finansal Raporlama Standardı”na uygun olarak hazırlanmadığı kanaatine varmamıza sebep olacak herhangi bir husus dikkatimizi çekmemiştir.</w:t>
      </w:r>
    </w:p>
    <w:p w:rsidR="00334A4C" w:rsidRDefault="00334A4C" w:rsidP="00334A4C">
      <w:pPr>
        <w:autoSpaceDE w:val="0"/>
        <w:autoSpaceDN w:val="0"/>
        <w:adjustRightInd w:val="0"/>
        <w:ind w:left="-284"/>
        <w:jc w:val="both"/>
        <w:rPr>
          <w:b/>
          <w:bCs/>
          <w:sz w:val="20"/>
          <w:szCs w:val="20"/>
          <w:lang w:val="da-DK"/>
        </w:rPr>
      </w:pPr>
    </w:p>
    <w:p w:rsidR="00334A4C" w:rsidRDefault="00334A4C" w:rsidP="00334A4C">
      <w:pPr>
        <w:autoSpaceDE w:val="0"/>
        <w:autoSpaceDN w:val="0"/>
        <w:adjustRightInd w:val="0"/>
        <w:ind w:left="-284"/>
        <w:jc w:val="both"/>
        <w:rPr>
          <w:b/>
          <w:bCs/>
          <w:sz w:val="20"/>
          <w:szCs w:val="20"/>
          <w:lang w:val="da-DK"/>
        </w:rPr>
      </w:pPr>
    </w:p>
    <w:p w:rsidR="00334A4C" w:rsidRDefault="00334A4C" w:rsidP="00334A4C">
      <w:pPr>
        <w:autoSpaceDE w:val="0"/>
        <w:autoSpaceDN w:val="0"/>
        <w:adjustRightInd w:val="0"/>
        <w:ind w:left="-284"/>
        <w:jc w:val="both"/>
        <w:rPr>
          <w:b/>
          <w:bCs/>
          <w:sz w:val="20"/>
          <w:szCs w:val="20"/>
          <w:lang w:val="da-DK"/>
        </w:rPr>
      </w:pPr>
    </w:p>
    <w:p w:rsidR="00096D4C" w:rsidRPr="00334A4C" w:rsidRDefault="00096D4C" w:rsidP="00334A4C">
      <w:pPr>
        <w:autoSpaceDE w:val="0"/>
        <w:autoSpaceDN w:val="0"/>
        <w:adjustRightInd w:val="0"/>
        <w:ind w:left="-284"/>
        <w:jc w:val="both"/>
        <w:rPr>
          <w:b/>
          <w:bCs/>
          <w:sz w:val="20"/>
          <w:szCs w:val="20"/>
          <w:lang w:val="da-DK"/>
        </w:rPr>
      </w:pPr>
    </w:p>
    <w:p w:rsidR="00334A4C" w:rsidRPr="00334A4C" w:rsidRDefault="00334A4C" w:rsidP="00334A4C">
      <w:pPr>
        <w:autoSpaceDE w:val="0"/>
        <w:autoSpaceDN w:val="0"/>
        <w:adjustRightInd w:val="0"/>
        <w:ind w:left="-284"/>
        <w:jc w:val="both"/>
        <w:rPr>
          <w:b/>
          <w:bCs/>
          <w:sz w:val="20"/>
          <w:szCs w:val="20"/>
          <w:lang w:val="da-DK"/>
        </w:rPr>
      </w:pPr>
      <w:r w:rsidRPr="00334A4C">
        <w:rPr>
          <w:b/>
          <w:bCs/>
          <w:sz w:val="20"/>
          <w:szCs w:val="20"/>
          <w:lang w:val="da-DK"/>
        </w:rPr>
        <w:lastRenderedPageBreak/>
        <w:t>Dikkat Çekilen Husus</w:t>
      </w:r>
    </w:p>
    <w:p w:rsidR="00334A4C" w:rsidRPr="00334A4C" w:rsidRDefault="00334A4C" w:rsidP="00334A4C">
      <w:pPr>
        <w:ind w:left="-284"/>
        <w:jc w:val="both"/>
        <w:rPr>
          <w:sz w:val="20"/>
          <w:szCs w:val="20"/>
          <w:lang w:val="tr-TR"/>
        </w:rPr>
      </w:pPr>
    </w:p>
    <w:p w:rsidR="00334A4C" w:rsidRPr="00334A4C" w:rsidRDefault="00334A4C" w:rsidP="00334A4C">
      <w:pPr>
        <w:ind w:left="-284"/>
        <w:jc w:val="both"/>
        <w:rPr>
          <w:rFonts w:eastAsia="Calibri"/>
          <w:color w:val="000000"/>
          <w:sz w:val="20"/>
          <w:szCs w:val="20"/>
          <w:lang w:val="tr-TR"/>
        </w:rPr>
      </w:pPr>
      <w:r w:rsidRPr="00334A4C">
        <w:rPr>
          <w:rFonts w:eastAsia="Calibri"/>
          <w:color w:val="000000"/>
          <w:sz w:val="20"/>
          <w:szCs w:val="20"/>
          <w:lang w:val="tr-TR"/>
        </w:rPr>
        <w:t xml:space="preserve">İlişikteki </w:t>
      </w:r>
      <w:proofErr w:type="gramStart"/>
      <w:r w:rsidRPr="00334A4C">
        <w:rPr>
          <w:rFonts w:eastAsia="Calibri"/>
          <w:color w:val="000000"/>
          <w:sz w:val="20"/>
          <w:szCs w:val="20"/>
          <w:lang w:val="tr-TR"/>
        </w:rPr>
        <w:t>konsolide</w:t>
      </w:r>
      <w:proofErr w:type="gramEnd"/>
      <w:r w:rsidRPr="00334A4C">
        <w:rPr>
          <w:rFonts w:eastAsia="Calibri"/>
          <w:color w:val="000000"/>
          <w:sz w:val="20"/>
          <w:szCs w:val="20"/>
          <w:lang w:val="tr-TR"/>
        </w:rPr>
        <w:t xml:space="preserve"> olmayan finansal tablolara ait Birinci Bölüm, dördüncü dipnotta “Banka’nın Sürekliliğine İlişkin Açıklamalar” yer alan BDDK’nın 29 Mayıs 2015 tarihli ve 6318 sayılı kararına istinaden Banka’nın temettü hariç ortaklık hakları ile yönetim ve denetiminin, zararın mevcut ortakların sermayesinden indirilmesi kaydıyla, kısmen veya tamamen devri, satışı veya birleştirilmesi amacıyla Bankacılık Kanunu’nun 71 inci maddesinin birinci fıkrasının (b) bendi hükmü gereğince Tasarruf Mevduatı Sigorta Fonu(TMSF)’na devredilmesine karar verildiğine ilişkin açıklamalara dikkat çekmek isteriz. İlgili dipnotta ayrıntıları ile açıklandığı üzere, Bankacılık Kanunu’nun 107 inci maddesi gereğince, TMSF’nin devir tarihi itibariyle hazırlanacak Banka’nın finansal durum tablosu </w:t>
      </w:r>
      <w:proofErr w:type="gramStart"/>
      <w:r w:rsidRPr="00334A4C">
        <w:rPr>
          <w:rFonts w:eastAsia="Calibri"/>
          <w:color w:val="000000"/>
          <w:sz w:val="20"/>
          <w:szCs w:val="20"/>
          <w:lang w:val="tr-TR"/>
        </w:rPr>
        <w:t>baz</w:t>
      </w:r>
      <w:proofErr w:type="gramEnd"/>
      <w:r w:rsidRPr="00334A4C">
        <w:rPr>
          <w:rFonts w:eastAsia="Calibri"/>
          <w:color w:val="000000"/>
          <w:sz w:val="20"/>
          <w:szCs w:val="20"/>
          <w:lang w:val="tr-TR"/>
        </w:rPr>
        <w:t xml:space="preserve"> alınmak üzere Banka’nın malî bünyesinin güçlendirilmesi, yeniden yapılandırılması, devri, birleştirilmesi ve satışı ile ilgili süreçleri devrin yapıldığı tarih olan 29 Mayıs 2015 tarihinden itibaren en geç dokuz aylık bir süre veya ilave üç aylık süre içerisinde tamamlaması gerektiği belirtilmektedir. İşlemlerin belirlenen süre zarfında tamamlanamamış olması hâlinde TMSF’nin talebi üzerine BDDK Banka’nın faaliyet iznini kaldırır hükmü bulunmaktadır. Bu şartlar, ilgili dipnotta açıklanan diğer hususlar ile birlikte, Banka’nın sürekliliğinin devamına ilişkin ciddi şüphe oluşturabilecek önemli belirsizliklerin bulunduğunu göstermektedir.</w:t>
      </w:r>
    </w:p>
    <w:p w:rsidR="00334A4C" w:rsidRPr="00334A4C" w:rsidRDefault="00334A4C" w:rsidP="00334A4C">
      <w:pPr>
        <w:ind w:left="-284"/>
        <w:jc w:val="both"/>
        <w:rPr>
          <w:rFonts w:eastAsia="Calibri"/>
          <w:color w:val="000000"/>
          <w:sz w:val="20"/>
          <w:szCs w:val="20"/>
          <w:lang w:val="tr-TR"/>
        </w:rPr>
      </w:pPr>
      <w:r w:rsidRPr="00334A4C">
        <w:rPr>
          <w:rFonts w:eastAsia="Calibri"/>
          <w:color w:val="000000"/>
          <w:sz w:val="20"/>
          <w:szCs w:val="20"/>
          <w:lang w:val="tr-TR"/>
        </w:rPr>
        <w:t xml:space="preserve"> </w:t>
      </w:r>
    </w:p>
    <w:p w:rsidR="00334A4C" w:rsidRPr="00334A4C" w:rsidRDefault="00334A4C" w:rsidP="00334A4C">
      <w:pPr>
        <w:pStyle w:val="Default"/>
        <w:ind w:left="-284"/>
        <w:jc w:val="both"/>
        <w:rPr>
          <w:snapToGrid w:val="0"/>
          <w:sz w:val="20"/>
          <w:szCs w:val="20"/>
        </w:rPr>
      </w:pPr>
    </w:p>
    <w:p w:rsidR="00334A4C" w:rsidRPr="00334A4C" w:rsidRDefault="00334A4C" w:rsidP="00334A4C">
      <w:pPr>
        <w:pStyle w:val="Default"/>
        <w:ind w:left="-284"/>
        <w:jc w:val="both"/>
        <w:rPr>
          <w:sz w:val="20"/>
          <w:szCs w:val="20"/>
        </w:rPr>
      </w:pPr>
    </w:p>
    <w:p w:rsidR="00334A4C" w:rsidRPr="00334A4C" w:rsidRDefault="00334A4C" w:rsidP="00334A4C">
      <w:pPr>
        <w:ind w:left="-284"/>
        <w:jc w:val="both"/>
        <w:rPr>
          <w:rFonts w:eastAsiaTheme="minorHAnsi"/>
          <w:color w:val="000000"/>
          <w:sz w:val="20"/>
          <w:szCs w:val="20"/>
          <w:lang w:val="tr-TR"/>
        </w:rPr>
      </w:pPr>
      <w:r w:rsidRPr="00334A4C">
        <w:rPr>
          <w:rFonts w:eastAsiaTheme="minorHAnsi"/>
          <w:color w:val="000000"/>
          <w:sz w:val="20"/>
          <w:szCs w:val="20"/>
          <w:lang w:val="tr-TR"/>
        </w:rPr>
        <w:t>Güney Bağımsız Denetim ve Serbest Muhasebeci Mali Müşavirlik Anonim Şirketi</w:t>
      </w:r>
    </w:p>
    <w:p w:rsidR="00334A4C" w:rsidRPr="00334A4C" w:rsidRDefault="00334A4C" w:rsidP="00334A4C">
      <w:pPr>
        <w:ind w:left="-284"/>
        <w:jc w:val="both"/>
        <w:rPr>
          <w:rFonts w:eastAsiaTheme="minorHAnsi"/>
          <w:color w:val="000000"/>
          <w:sz w:val="20"/>
          <w:szCs w:val="20"/>
          <w:lang w:val="tr-TR"/>
        </w:rPr>
      </w:pPr>
      <w:r w:rsidRPr="00334A4C">
        <w:rPr>
          <w:rFonts w:eastAsiaTheme="minorHAnsi"/>
          <w:color w:val="000000"/>
          <w:sz w:val="20"/>
          <w:szCs w:val="20"/>
          <w:lang w:val="tr-TR"/>
        </w:rPr>
        <w:t>A member firm of Ernst &amp; Young Global Limited</w:t>
      </w:r>
    </w:p>
    <w:p w:rsidR="00334A4C" w:rsidRPr="00334A4C" w:rsidRDefault="00334A4C" w:rsidP="00334A4C">
      <w:pPr>
        <w:ind w:left="-284"/>
        <w:jc w:val="both"/>
        <w:rPr>
          <w:rFonts w:eastAsiaTheme="minorHAnsi"/>
          <w:color w:val="000000"/>
          <w:sz w:val="20"/>
          <w:szCs w:val="20"/>
          <w:lang w:val="tr-TR"/>
        </w:rPr>
      </w:pPr>
    </w:p>
    <w:p w:rsidR="00334A4C" w:rsidRPr="00334A4C" w:rsidRDefault="00334A4C" w:rsidP="00334A4C">
      <w:pPr>
        <w:ind w:left="-284"/>
        <w:jc w:val="both"/>
        <w:rPr>
          <w:rFonts w:eastAsiaTheme="minorHAnsi"/>
          <w:color w:val="000000"/>
          <w:sz w:val="20"/>
          <w:szCs w:val="20"/>
          <w:lang w:val="tr-TR"/>
        </w:rPr>
      </w:pPr>
    </w:p>
    <w:p w:rsidR="00334A4C" w:rsidRPr="00334A4C" w:rsidRDefault="00334A4C" w:rsidP="00334A4C">
      <w:pPr>
        <w:ind w:left="-284"/>
        <w:jc w:val="both"/>
        <w:rPr>
          <w:rFonts w:eastAsiaTheme="minorHAnsi"/>
          <w:color w:val="000000"/>
          <w:sz w:val="20"/>
          <w:szCs w:val="20"/>
          <w:lang w:val="tr-TR"/>
        </w:rPr>
      </w:pPr>
    </w:p>
    <w:p w:rsidR="00334A4C" w:rsidRPr="00334A4C" w:rsidRDefault="00334A4C" w:rsidP="00334A4C">
      <w:pPr>
        <w:ind w:left="-284"/>
        <w:jc w:val="both"/>
        <w:rPr>
          <w:rFonts w:eastAsiaTheme="minorHAnsi"/>
          <w:color w:val="000000"/>
          <w:sz w:val="20"/>
          <w:szCs w:val="20"/>
          <w:lang w:val="tr-TR"/>
        </w:rPr>
      </w:pPr>
      <w:r w:rsidRPr="00334A4C">
        <w:rPr>
          <w:rFonts w:eastAsiaTheme="minorHAnsi"/>
          <w:color w:val="000000"/>
          <w:sz w:val="20"/>
          <w:szCs w:val="20"/>
          <w:lang w:val="tr-TR"/>
        </w:rPr>
        <w:t>Metin Canoğulları</w:t>
      </w:r>
    </w:p>
    <w:p w:rsidR="00334A4C" w:rsidRPr="00334A4C" w:rsidRDefault="00334A4C" w:rsidP="00334A4C">
      <w:pPr>
        <w:ind w:left="-284"/>
        <w:jc w:val="both"/>
        <w:rPr>
          <w:rFonts w:eastAsiaTheme="minorHAnsi"/>
          <w:color w:val="000000"/>
          <w:sz w:val="20"/>
          <w:szCs w:val="20"/>
          <w:lang w:val="tr-TR"/>
        </w:rPr>
      </w:pPr>
      <w:r w:rsidRPr="00334A4C">
        <w:rPr>
          <w:rFonts w:eastAsiaTheme="minorHAnsi"/>
          <w:color w:val="000000"/>
          <w:sz w:val="20"/>
          <w:szCs w:val="20"/>
          <w:lang w:val="tr-TR"/>
        </w:rPr>
        <w:t>Sorumlu Denetçi, SMMM</w:t>
      </w:r>
    </w:p>
    <w:p w:rsidR="00334A4C" w:rsidRPr="00334A4C" w:rsidRDefault="00334A4C" w:rsidP="00334A4C">
      <w:pPr>
        <w:ind w:left="-284"/>
        <w:jc w:val="both"/>
        <w:rPr>
          <w:rFonts w:eastAsiaTheme="minorHAnsi"/>
          <w:color w:val="000000"/>
          <w:sz w:val="20"/>
          <w:szCs w:val="20"/>
          <w:lang w:val="tr-TR"/>
        </w:rPr>
      </w:pPr>
    </w:p>
    <w:p w:rsidR="00334A4C" w:rsidRPr="00334A4C" w:rsidRDefault="00334A4C" w:rsidP="00334A4C">
      <w:pPr>
        <w:ind w:left="-284"/>
        <w:jc w:val="both"/>
        <w:rPr>
          <w:rFonts w:eastAsiaTheme="minorHAnsi"/>
          <w:color w:val="000000"/>
          <w:sz w:val="20"/>
          <w:szCs w:val="20"/>
          <w:lang w:val="tr-TR"/>
        </w:rPr>
      </w:pPr>
      <w:r w:rsidRPr="00334A4C">
        <w:rPr>
          <w:rFonts w:eastAsiaTheme="minorHAnsi"/>
          <w:color w:val="000000"/>
          <w:sz w:val="20"/>
          <w:szCs w:val="20"/>
          <w:lang w:val="tr-TR"/>
        </w:rPr>
        <w:t>13 Temmuz 2015</w:t>
      </w:r>
    </w:p>
    <w:p w:rsidR="00334A4C" w:rsidRPr="00334A4C" w:rsidRDefault="00334A4C" w:rsidP="00334A4C">
      <w:pPr>
        <w:ind w:left="-284"/>
        <w:jc w:val="both"/>
        <w:rPr>
          <w:rFonts w:eastAsiaTheme="minorHAnsi"/>
          <w:color w:val="000000"/>
          <w:sz w:val="20"/>
          <w:szCs w:val="20"/>
          <w:lang w:val="tr-TR"/>
        </w:rPr>
      </w:pPr>
      <w:r w:rsidRPr="00334A4C">
        <w:rPr>
          <w:rFonts w:eastAsiaTheme="minorHAnsi"/>
          <w:color w:val="000000"/>
          <w:sz w:val="20"/>
          <w:szCs w:val="20"/>
          <w:lang w:val="tr-TR"/>
        </w:rPr>
        <w:t>İstanbul, Türkiye</w:t>
      </w:r>
    </w:p>
    <w:p w:rsidR="00334A4C" w:rsidRPr="00334A4C" w:rsidRDefault="00334A4C" w:rsidP="00334A4C">
      <w:pPr>
        <w:ind w:left="-284"/>
        <w:jc w:val="both"/>
        <w:rPr>
          <w:rFonts w:eastAsiaTheme="minorHAnsi"/>
          <w:color w:val="000000"/>
          <w:sz w:val="20"/>
          <w:szCs w:val="20"/>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334A4C" w:rsidRDefault="00334A4C" w:rsidP="00334A4C">
      <w:pPr>
        <w:ind w:left="-284"/>
        <w:jc w:val="both"/>
        <w:rPr>
          <w:rFonts w:eastAsiaTheme="minorHAnsi"/>
          <w:color w:val="000000"/>
          <w:sz w:val="22"/>
          <w:szCs w:val="22"/>
          <w:lang w:val="tr-TR"/>
        </w:rPr>
      </w:pPr>
    </w:p>
    <w:p w:rsidR="00E427EE" w:rsidRPr="006C0BFA" w:rsidRDefault="001605C4" w:rsidP="00A84A84">
      <w:pPr>
        <w:tabs>
          <w:tab w:val="left" w:pos="6930"/>
          <w:tab w:val="right" w:pos="8880"/>
        </w:tabs>
        <w:ind w:right="-618"/>
        <w:rPr>
          <w:noProof/>
          <w:lang w:val="tr-TR"/>
        </w:rPr>
      </w:pPr>
      <w:r w:rsidRPr="006C0BFA">
        <w:rPr>
          <w:b/>
          <w:sz w:val="22"/>
          <w:szCs w:val="22"/>
          <w:lang w:val="tr-TR"/>
        </w:rPr>
        <w:lastRenderedPageBreak/>
        <w:t xml:space="preserve">                          </w:t>
      </w:r>
      <w:r w:rsidR="00DD1832" w:rsidRPr="006C0BFA">
        <w:rPr>
          <w:b/>
          <w:sz w:val="22"/>
          <w:szCs w:val="22"/>
          <w:lang w:val="tr-TR"/>
        </w:rPr>
        <w:t xml:space="preserve">                       </w:t>
      </w:r>
      <w:r w:rsidR="0066522D" w:rsidRPr="006C0BFA">
        <w:rPr>
          <w:b/>
          <w:sz w:val="22"/>
          <w:szCs w:val="22"/>
          <w:lang w:val="tr-TR"/>
        </w:rPr>
        <w:t xml:space="preserve">    </w:t>
      </w:r>
      <w:r w:rsidR="00E427EE" w:rsidRPr="006C0BFA">
        <w:rPr>
          <w:b/>
          <w:sz w:val="22"/>
          <w:szCs w:val="22"/>
          <w:lang w:val="tr-TR"/>
        </w:rPr>
        <w:t>ASYA KATILIM BANKASI A.Ş.’NİN</w:t>
      </w:r>
    </w:p>
    <w:p w:rsidR="00E427EE" w:rsidRPr="006C0BFA" w:rsidRDefault="00DD1832" w:rsidP="00A84A84">
      <w:pPr>
        <w:jc w:val="center"/>
        <w:rPr>
          <w:b/>
          <w:bCs/>
          <w:sz w:val="22"/>
          <w:lang w:val="tr-TR"/>
        </w:rPr>
      </w:pPr>
      <w:r w:rsidRPr="006C0BFA">
        <w:rPr>
          <w:b/>
          <w:bCs/>
          <w:sz w:val="22"/>
          <w:lang w:val="tr-TR"/>
        </w:rPr>
        <w:t>3</w:t>
      </w:r>
      <w:r w:rsidR="00FB694D" w:rsidRPr="006C0BFA">
        <w:rPr>
          <w:b/>
          <w:bCs/>
          <w:sz w:val="22"/>
          <w:lang w:val="tr-TR"/>
        </w:rPr>
        <w:t>1</w:t>
      </w:r>
      <w:r w:rsidRPr="006C0BFA">
        <w:rPr>
          <w:b/>
          <w:bCs/>
          <w:sz w:val="22"/>
          <w:lang w:val="tr-TR"/>
        </w:rPr>
        <w:t xml:space="preserve"> </w:t>
      </w:r>
      <w:r w:rsidR="00FB694D" w:rsidRPr="006C0BFA">
        <w:rPr>
          <w:b/>
          <w:bCs/>
          <w:sz w:val="22"/>
          <w:lang w:val="tr-TR"/>
        </w:rPr>
        <w:t>MART</w:t>
      </w:r>
      <w:r w:rsidR="002D0E82" w:rsidRPr="006C0BFA">
        <w:rPr>
          <w:b/>
          <w:bCs/>
          <w:sz w:val="22"/>
          <w:lang w:val="tr-TR"/>
        </w:rPr>
        <w:t xml:space="preserve"> </w:t>
      </w:r>
      <w:r w:rsidR="00E427EE" w:rsidRPr="006C0BFA">
        <w:rPr>
          <w:b/>
          <w:bCs/>
          <w:sz w:val="22"/>
          <w:lang w:val="tr-TR"/>
        </w:rPr>
        <w:t>20</w:t>
      </w:r>
      <w:r w:rsidR="008E15BC">
        <w:rPr>
          <w:b/>
          <w:bCs/>
          <w:sz w:val="22"/>
          <w:lang w:val="tr-TR"/>
        </w:rPr>
        <w:t>15</w:t>
      </w:r>
      <w:r w:rsidR="00D47732" w:rsidRPr="006C0BFA">
        <w:rPr>
          <w:b/>
          <w:bCs/>
          <w:sz w:val="22"/>
          <w:lang w:val="tr-TR"/>
        </w:rPr>
        <w:t xml:space="preserve"> TARİHİ İTİBARIYLA</w:t>
      </w:r>
      <w:r w:rsidR="00E427EE" w:rsidRPr="006C0BFA">
        <w:rPr>
          <w:b/>
          <w:bCs/>
          <w:sz w:val="22"/>
          <w:lang w:val="tr-TR"/>
        </w:rPr>
        <w:t xml:space="preserve"> HAZIRLANAN</w:t>
      </w:r>
    </w:p>
    <w:p w:rsidR="00E427EE" w:rsidRPr="006C0BFA" w:rsidRDefault="00FB694D" w:rsidP="00A84A84">
      <w:pPr>
        <w:jc w:val="center"/>
        <w:rPr>
          <w:sz w:val="22"/>
          <w:lang w:val="tr-TR"/>
        </w:rPr>
      </w:pPr>
      <w:r w:rsidRPr="006C0BFA">
        <w:rPr>
          <w:b/>
          <w:bCs/>
          <w:sz w:val="22"/>
          <w:lang w:val="tr-TR"/>
        </w:rPr>
        <w:t>ÜÇ</w:t>
      </w:r>
      <w:r w:rsidR="004B0A9D" w:rsidRPr="006C0BFA">
        <w:rPr>
          <w:b/>
          <w:bCs/>
          <w:sz w:val="22"/>
          <w:lang w:val="tr-TR"/>
        </w:rPr>
        <w:t xml:space="preserve"> AYLIK</w:t>
      </w:r>
      <w:r w:rsidR="00E427EE" w:rsidRPr="006C0BFA">
        <w:rPr>
          <w:b/>
          <w:bCs/>
          <w:sz w:val="22"/>
          <w:lang w:val="tr-TR"/>
        </w:rPr>
        <w:t xml:space="preserve"> KONSOLİDE OLMAYAN FİNANSAL RAPORU</w:t>
      </w:r>
    </w:p>
    <w:p w:rsidR="00C93356" w:rsidRPr="006C0BFA" w:rsidRDefault="00C93356" w:rsidP="00E427EE">
      <w:pPr>
        <w:jc w:val="both"/>
        <w:rPr>
          <w:sz w:val="22"/>
          <w:lang w:val="tr-TR"/>
        </w:rPr>
      </w:pPr>
    </w:p>
    <w:p w:rsidR="000B0E73" w:rsidRPr="006C0BFA" w:rsidRDefault="00E427EE" w:rsidP="00A623B2">
      <w:pPr>
        <w:ind w:left="5220" w:right="-285" w:hanging="5220"/>
        <w:rPr>
          <w:sz w:val="22"/>
          <w:szCs w:val="22"/>
          <w:lang w:val="tr-TR"/>
        </w:rPr>
      </w:pPr>
      <w:r w:rsidRPr="006C0BFA">
        <w:rPr>
          <w:bCs/>
          <w:color w:val="000000"/>
          <w:sz w:val="22"/>
          <w:lang w:val="tr-TR"/>
        </w:rPr>
        <w:t xml:space="preserve">Katılım Bankası’nın Yönetim Merkezinin </w:t>
      </w:r>
      <w:proofErr w:type="gramStart"/>
      <w:r w:rsidRPr="006C0BFA">
        <w:rPr>
          <w:bCs/>
          <w:color w:val="000000"/>
          <w:sz w:val="22"/>
          <w:lang w:val="tr-TR"/>
        </w:rPr>
        <w:t xml:space="preserve">Adresi             </w:t>
      </w:r>
      <w:r w:rsidR="00CC20CC" w:rsidRPr="006C0BFA">
        <w:rPr>
          <w:bCs/>
          <w:color w:val="000000"/>
          <w:sz w:val="22"/>
          <w:lang w:val="tr-TR"/>
        </w:rPr>
        <w:t xml:space="preserve"> </w:t>
      </w:r>
      <w:r w:rsidRPr="006C0BFA">
        <w:rPr>
          <w:bCs/>
          <w:color w:val="000000"/>
          <w:sz w:val="22"/>
          <w:szCs w:val="22"/>
          <w:lang w:val="tr-TR"/>
        </w:rPr>
        <w:t>:</w:t>
      </w:r>
      <w:r w:rsidR="00B03615" w:rsidRPr="006C0BFA">
        <w:rPr>
          <w:bCs/>
          <w:color w:val="000000"/>
          <w:sz w:val="22"/>
          <w:szCs w:val="22"/>
          <w:lang w:val="tr-TR"/>
        </w:rPr>
        <w:t xml:space="preserve"> </w:t>
      </w:r>
      <w:r w:rsidR="006A197E" w:rsidRPr="006C0BFA">
        <w:rPr>
          <w:sz w:val="22"/>
          <w:szCs w:val="22"/>
          <w:lang w:val="tr-TR"/>
        </w:rPr>
        <w:t>Saray</w:t>
      </w:r>
      <w:proofErr w:type="gramEnd"/>
      <w:r w:rsidR="000A57DF" w:rsidRPr="006C0BFA">
        <w:rPr>
          <w:sz w:val="22"/>
          <w:szCs w:val="22"/>
          <w:lang w:val="tr-TR"/>
        </w:rPr>
        <w:t xml:space="preserve"> </w:t>
      </w:r>
      <w:r w:rsidR="006A197E" w:rsidRPr="006C0BFA">
        <w:rPr>
          <w:sz w:val="22"/>
          <w:szCs w:val="22"/>
          <w:lang w:val="tr-TR"/>
        </w:rPr>
        <w:t>Maha</w:t>
      </w:r>
      <w:r w:rsidR="00BD4F10" w:rsidRPr="006C0BFA">
        <w:rPr>
          <w:sz w:val="22"/>
          <w:szCs w:val="22"/>
          <w:lang w:val="tr-TR"/>
        </w:rPr>
        <w:t>l</w:t>
      </w:r>
      <w:r w:rsidR="006A197E" w:rsidRPr="006C0BFA">
        <w:rPr>
          <w:sz w:val="22"/>
          <w:szCs w:val="22"/>
          <w:lang w:val="tr-TR"/>
        </w:rPr>
        <w:t>lesi Dr. Adnan Büyükdeniz</w:t>
      </w:r>
      <w:r w:rsidR="00A623B2" w:rsidRPr="006C0BFA">
        <w:rPr>
          <w:sz w:val="22"/>
          <w:szCs w:val="22"/>
          <w:lang w:val="tr-TR"/>
        </w:rPr>
        <w:t xml:space="preserve"> </w:t>
      </w:r>
      <w:r w:rsidR="006A197E" w:rsidRPr="006C0BFA">
        <w:rPr>
          <w:sz w:val="22"/>
          <w:szCs w:val="22"/>
          <w:lang w:val="tr-TR"/>
        </w:rPr>
        <w:t xml:space="preserve">Caddesi </w:t>
      </w:r>
    </w:p>
    <w:p w:rsidR="00E427EE" w:rsidRPr="006C0BFA" w:rsidRDefault="00CC20CC" w:rsidP="00605FBF">
      <w:pPr>
        <w:ind w:left="5220" w:right="-56" w:hanging="5220"/>
        <w:rPr>
          <w:bCs/>
          <w:color w:val="000000"/>
          <w:sz w:val="22"/>
          <w:lang w:val="tr-TR"/>
        </w:rPr>
      </w:pPr>
      <w:r w:rsidRPr="006C0BFA">
        <w:rPr>
          <w:sz w:val="22"/>
          <w:szCs w:val="22"/>
          <w:lang w:val="tr-TR"/>
        </w:rPr>
        <w:t xml:space="preserve">                                                                                              </w:t>
      </w:r>
      <w:r w:rsidR="00B03615" w:rsidRPr="006C0BFA">
        <w:rPr>
          <w:sz w:val="22"/>
          <w:szCs w:val="22"/>
          <w:lang w:val="tr-TR"/>
        </w:rPr>
        <w:t xml:space="preserve"> </w:t>
      </w:r>
      <w:r w:rsidR="00A1003C" w:rsidRPr="006C0BFA">
        <w:rPr>
          <w:sz w:val="22"/>
          <w:szCs w:val="22"/>
          <w:lang w:val="tr-TR"/>
        </w:rPr>
        <w:t xml:space="preserve">No:10 </w:t>
      </w:r>
      <w:r w:rsidR="006A197E" w:rsidRPr="006C0BFA">
        <w:rPr>
          <w:sz w:val="22"/>
          <w:szCs w:val="22"/>
          <w:lang w:val="tr-TR"/>
        </w:rPr>
        <w:t xml:space="preserve">34768 </w:t>
      </w:r>
      <w:r w:rsidR="00E427EE" w:rsidRPr="006C0BFA">
        <w:rPr>
          <w:sz w:val="22"/>
          <w:szCs w:val="22"/>
          <w:lang w:val="tr-TR"/>
        </w:rPr>
        <w:t>Ü</w:t>
      </w:r>
      <w:r w:rsidR="00F72BB0" w:rsidRPr="006C0BFA">
        <w:rPr>
          <w:sz w:val="22"/>
          <w:szCs w:val="22"/>
          <w:lang w:val="tr-TR"/>
        </w:rPr>
        <w:t>mraniye</w:t>
      </w:r>
      <w:r w:rsidR="00E427EE" w:rsidRPr="006C0BFA">
        <w:rPr>
          <w:sz w:val="22"/>
          <w:szCs w:val="22"/>
          <w:lang w:val="tr-TR"/>
        </w:rPr>
        <w:t>/İSTANBUL</w:t>
      </w:r>
    </w:p>
    <w:p w:rsidR="00E427EE" w:rsidRPr="006C0BFA" w:rsidRDefault="00E427EE" w:rsidP="00605FBF">
      <w:pPr>
        <w:ind w:right="-56"/>
        <w:rPr>
          <w:sz w:val="22"/>
          <w:szCs w:val="22"/>
          <w:lang w:val="tr-TR"/>
        </w:rPr>
      </w:pPr>
      <w:r w:rsidRPr="006C0BFA">
        <w:rPr>
          <w:bCs/>
          <w:color w:val="000000"/>
          <w:sz w:val="22"/>
          <w:lang w:val="tr-TR"/>
        </w:rPr>
        <w:t>Katılım Bankası’nın</w:t>
      </w:r>
      <w:r w:rsidR="00FC65E8" w:rsidRPr="006C0BFA">
        <w:rPr>
          <w:bCs/>
          <w:color w:val="000000"/>
          <w:sz w:val="22"/>
          <w:szCs w:val="22"/>
          <w:lang w:val="tr-TR"/>
        </w:rPr>
        <w:t xml:space="preserve"> Telefon ve Fax Numaraları</w:t>
      </w:r>
      <w:r w:rsidR="00FC65E8" w:rsidRPr="006C0BFA">
        <w:rPr>
          <w:bCs/>
          <w:color w:val="000000"/>
          <w:sz w:val="22"/>
          <w:szCs w:val="22"/>
          <w:lang w:val="tr-TR"/>
        </w:rPr>
        <w:tab/>
      </w:r>
      <w:r w:rsidR="00B03615" w:rsidRPr="006C0BFA">
        <w:rPr>
          <w:bCs/>
          <w:color w:val="000000"/>
          <w:sz w:val="22"/>
          <w:szCs w:val="22"/>
          <w:lang w:val="tr-TR"/>
        </w:rPr>
        <w:tab/>
      </w:r>
      <w:r w:rsidR="001B4D78">
        <w:rPr>
          <w:bCs/>
          <w:color w:val="000000"/>
          <w:sz w:val="22"/>
          <w:szCs w:val="22"/>
          <w:lang w:val="tr-TR"/>
        </w:rPr>
        <w:tab/>
      </w:r>
      <w:r w:rsidR="001B4D78">
        <w:rPr>
          <w:bCs/>
          <w:color w:val="000000"/>
          <w:sz w:val="22"/>
          <w:szCs w:val="22"/>
          <w:lang w:val="tr-TR"/>
        </w:rPr>
        <w:tab/>
      </w:r>
      <w:r w:rsidR="001B4D78">
        <w:rPr>
          <w:bCs/>
          <w:color w:val="000000"/>
          <w:sz w:val="22"/>
          <w:szCs w:val="22"/>
          <w:lang w:val="tr-TR"/>
        </w:rPr>
        <w:tab/>
      </w:r>
      <w:r w:rsidR="001B4D78">
        <w:rPr>
          <w:bCs/>
          <w:color w:val="000000"/>
          <w:sz w:val="22"/>
          <w:szCs w:val="22"/>
          <w:lang w:val="tr-TR"/>
        </w:rPr>
        <w:tab/>
        <w:t xml:space="preserve">        </w:t>
      </w:r>
      <w:r w:rsidR="001B4D78" w:rsidRPr="001B4D78">
        <w:rPr>
          <w:bCs/>
          <w:color w:val="000000"/>
          <w:sz w:val="32"/>
          <w:szCs w:val="22"/>
          <w:lang w:val="tr-TR"/>
        </w:rPr>
        <w:t xml:space="preserve"> </w:t>
      </w:r>
      <w:r w:rsidR="001B4D78" w:rsidRPr="001B4D78">
        <w:rPr>
          <w:bCs/>
          <w:color w:val="000000"/>
          <w:sz w:val="8"/>
          <w:szCs w:val="22"/>
          <w:lang w:val="tr-TR"/>
        </w:rPr>
        <w:t xml:space="preserve"> </w:t>
      </w:r>
      <w:r w:rsidR="00B03615" w:rsidRPr="006C0BFA">
        <w:rPr>
          <w:bCs/>
          <w:color w:val="000000"/>
          <w:sz w:val="22"/>
          <w:szCs w:val="22"/>
          <w:lang w:val="tr-TR"/>
        </w:rPr>
        <w:t xml:space="preserve">: </w:t>
      </w:r>
      <w:r w:rsidRPr="006C0BFA">
        <w:rPr>
          <w:bCs/>
          <w:color w:val="000000"/>
          <w:sz w:val="22"/>
          <w:szCs w:val="22"/>
          <w:lang w:val="tr-TR"/>
        </w:rPr>
        <w:t xml:space="preserve">0 </w:t>
      </w:r>
      <w:r w:rsidRPr="006C0BFA">
        <w:rPr>
          <w:sz w:val="22"/>
          <w:szCs w:val="22"/>
          <w:lang w:val="tr-TR"/>
        </w:rPr>
        <w:t xml:space="preserve">216 </w:t>
      </w:r>
      <w:r w:rsidR="00F72BB0" w:rsidRPr="006C0BFA">
        <w:rPr>
          <w:sz w:val="22"/>
          <w:szCs w:val="22"/>
          <w:lang w:val="tr-TR"/>
        </w:rPr>
        <w:t>633</w:t>
      </w:r>
      <w:r w:rsidRPr="006C0BFA">
        <w:rPr>
          <w:sz w:val="22"/>
          <w:szCs w:val="22"/>
          <w:lang w:val="tr-TR"/>
        </w:rPr>
        <w:t xml:space="preserve"> 50 00 / 0 216 </w:t>
      </w:r>
      <w:r w:rsidR="00A453AB" w:rsidRPr="006C0BFA">
        <w:rPr>
          <w:sz w:val="22"/>
          <w:szCs w:val="22"/>
          <w:lang w:val="tr-TR"/>
        </w:rPr>
        <w:t>633 69</w:t>
      </w:r>
      <w:r w:rsidR="00740DDD" w:rsidRPr="006C0BFA">
        <w:rPr>
          <w:sz w:val="22"/>
          <w:szCs w:val="22"/>
          <w:lang w:val="tr-TR"/>
        </w:rPr>
        <w:t xml:space="preserve"> </w:t>
      </w:r>
      <w:r w:rsidR="00A453AB" w:rsidRPr="006C0BFA">
        <w:rPr>
          <w:sz w:val="22"/>
          <w:szCs w:val="22"/>
          <w:lang w:val="tr-TR"/>
        </w:rPr>
        <w:t>89</w:t>
      </w:r>
    </w:p>
    <w:p w:rsidR="00A170A1" w:rsidRPr="006C0BFA" w:rsidRDefault="00E427EE" w:rsidP="00605FBF">
      <w:pPr>
        <w:ind w:right="-56"/>
        <w:rPr>
          <w:sz w:val="22"/>
          <w:szCs w:val="22"/>
          <w:lang w:val="tr-TR"/>
        </w:rPr>
      </w:pPr>
      <w:r w:rsidRPr="006C0BFA">
        <w:rPr>
          <w:bCs/>
          <w:color w:val="000000"/>
          <w:sz w:val="22"/>
          <w:lang w:val="tr-TR"/>
        </w:rPr>
        <w:t>Katılım Bankası’nın</w:t>
      </w:r>
      <w:r w:rsidR="000A57DF" w:rsidRPr="006C0BFA">
        <w:rPr>
          <w:bCs/>
          <w:color w:val="000000"/>
          <w:sz w:val="22"/>
          <w:lang w:val="tr-TR"/>
        </w:rPr>
        <w:t xml:space="preserve"> </w:t>
      </w:r>
      <w:r w:rsidR="005601F5" w:rsidRPr="006C0BFA">
        <w:rPr>
          <w:bCs/>
          <w:sz w:val="22"/>
          <w:szCs w:val="22"/>
          <w:lang w:val="tr-TR"/>
        </w:rPr>
        <w:t>İnternet Sayfası</w:t>
      </w:r>
      <w:r w:rsidRPr="006C0BFA">
        <w:rPr>
          <w:bCs/>
          <w:sz w:val="22"/>
          <w:szCs w:val="22"/>
          <w:lang w:val="tr-TR"/>
        </w:rPr>
        <w:t xml:space="preserve"> Adresi</w:t>
      </w:r>
      <w:r w:rsidRPr="006C0BFA">
        <w:rPr>
          <w:bCs/>
          <w:sz w:val="22"/>
          <w:szCs w:val="22"/>
          <w:lang w:val="tr-TR"/>
        </w:rPr>
        <w:tab/>
      </w:r>
      <w:r w:rsidRPr="006C0BFA">
        <w:rPr>
          <w:bCs/>
          <w:sz w:val="22"/>
          <w:szCs w:val="22"/>
          <w:lang w:val="tr-TR"/>
        </w:rPr>
        <w:tab/>
      </w:r>
      <w:r w:rsidR="00457E74" w:rsidRPr="006C0BFA">
        <w:rPr>
          <w:bCs/>
          <w:sz w:val="22"/>
          <w:szCs w:val="22"/>
          <w:lang w:val="tr-TR"/>
        </w:rPr>
        <w:tab/>
      </w:r>
      <w:r w:rsidR="001B4D78">
        <w:rPr>
          <w:bCs/>
          <w:sz w:val="22"/>
          <w:szCs w:val="22"/>
          <w:lang w:val="tr-TR"/>
        </w:rPr>
        <w:t xml:space="preserve">                    </w:t>
      </w:r>
      <w:r w:rsidRPr="006C0BFA">
        <w:rPr>
          <w:bCs/>
          <w:sz w:val="22"/>
          <w:szCs w:val="22"/>
          <w:lang w:val="tr-TR"/>
        </w:rPr>
        <w:t>:</w:t>
      </w:r>
      <w:r w:rsidR="00B03615" w:rsidRPr="006C0BFA">
        <w:rPr>
          <w:bCs/>
          <w:sz w:val="22"/>
          <w:szCs w:val="22"/>
          <w:lang w:val="tr-TR"/>
        </w:rPr>
        <w:t xml:space="preserve"> </w:t>
      </w:r>
      <w:r w:rsidR="00A170A1" w:rsidRPr="006C0BFA">
        <w:rPr>
          <w:sz w:val="22"/>
          <w:szCs w:val="22"/>
          <w:lang w:val="tr-TR"/>
        </w:rPr>
        <w:t>www.bankasya.com.tr</w:t>
      </w:r>
    </w:p>
    <w:p w:rsidR="00E427EE" w:rsidRPr="006C0BFA" w:rsidRDefault="00E427EE" w:rsidP="00605FBF">
      <w:pPr>
        <w:ind w:right="-56"/>
        <w:rPr>
          <w:sz w:val="22"/>
          <w:lang w:val="tr-TR"/>
        </w:rPr>
      </w:pPr>
      <w:r w:rsidRPr="006C0BFA">
        <w:rPr>
          <w:sz w:val="22"/>
          <w:lang w:val="tr-TR"/>
        </w:rPr>
        <w:t>İrtibat İçin Elektronik Posta Adresi</w:t>
      </w:r>
      <w:r w:rsidRPr="006C0BFA">
        <w:rPr>
          <w:sz w:val="22"/>
          <w:lang w:val="tr-TR"/>
        </w:rPr>
        <w:tab/>
      </w:r>
      <w:r w:rsidRPr="006C0BFA">
        <w:rPr>
          <w:sz w:val="22"/>
          <w:lang w:val="tr-TR"/>
        </w:rPr>
        <w:tab/>
      </w:r>
      <w:r w:rsidRPr="006C0BFA">
        <w:rPr>
          <w:sz w:val="22"/>
          <w:lang w:val="tr-TR"/>
        </w:rPr>
        <w:tab/>
      </w:r>
      <w:r w:rsidR="00457E74" w:rsidRPr="006C0BFA">
        <w:rPr>
          <w:sz w:val="22"/>
          <w:lang w:val="tr-TR"/>
        </w:rPr>
        <w:tab/>
      </w:r>
      <w:r w:rsidR="001B4D78">
        <w:rPr>
          <w:sz w:val="22"/>
          <w:lang w:val="tr-TR"/>
        </w:rPr>
        <w:t xml:space="preserve">                               </w:t>
      </w:r>
      <w:r w:rsidR="001B4D78" w:rsidRPr="001B4D78">
        <w:rPr>
          <w:sz w:val="28"/>
          <w:lang w:val="tr-TR"/>
        </w:rPr>
        <w:t xml:space="preserve"> </w:t>
      </w:r>
      <w:r w:rsidR="001B4D78" w:rsidRPr="001B4D78">
        <w:rPr>
          <w:sz w:val="4"/>
          <w:lang w:val="tr-TR"/>
        </w:rPr>
        <w:t xml:space="preserve"> </w:t>
      </w:r>
      <w:r w:rsidRPr="006C0BFA">
        <w:rPr>
          <w:sz w:val="22"/>
          <w:lang w:val="tr-TR"/>
        </w:rPr>
        <w:t xml:space="preserve">: </w:t>
      </w:r>
      <w:r w:rsidR="007C413F" w:rsidRPr="006C0BFA">
        <w:rPr>
          <w:sz w:val="22"/>
          <w:lang w:val="tr-TR"/>
        </w:rPr>
        <w:t>raporlama</w:t>
      </w:r>
      <w:r w:rsidRPr="006C0BFA">
        <w:rPr>
          <w:sz w:val="22"/>
          <w:lang w:val="tr-TR"/>
        </w:rPr>
        <w:t>@bankasya.com.tr</w:t>
      </w:r>
    </w:p>
    <w:p w:rsidR="00E427EE" w:rsidRPr="006C0BFA" w:rsidRDefault="00E427EE" w:rsidP="00605FBF">
      <w:pPr>
        <w:ind w:right="-56"/>
        <w:rPr>
          <w:sz w:val="22"/>
          <w:lang w:val="tr-TR"/>
        </w:rPr>
      </w:pPr>
    </w:p>
    <w:p w:rsidR="00396703" w:rsidRPr="006C0BFA" w:rsidRDefault="00396703" w:rsidP="00DA301B">
      <w:pPr>
        <w:tabs>
          <w:tab w:val="left" w:pos="6120"/>
        </w:tabs>
        <w:suppressAutoHyphens/>
        <w:ind w:right="85"/>
        <w:jc w:val="both"/>
        <w:rPr>
          <w:sz w:val="22"/>
          <w:lang w:val="tr-TR"/>
        </w:rPr>
      </w:pPr>
    </w:p>
    <w:p w:rsidR="00E427EE" w:rsidRPr="006C0BFA" w:rsidRDefault="00E427EE" w:rsidP="00DA301B">
      <w:pPr>
        <w:tabs>
          <w:tab w:val="left" w:pos="6120"/>
        </w:tabs>
        <w:suppressAutoHyphens/>
        <w:ind w:right="85"/>
        <w:jc w:val="both"/>
        <w:rPr>
          <w:sz w:val="22"/>
          <w:lang w:val="tr-TR"/>
        </w:rPr>
      </w:pPr>
      <w:r w:rsidRPr="006C0BFA">
        <w:rPr>
          <w:sz w:val="22"/>
          <w:lang w:val="tr-TR"/>
        </w:rPr>
        <w:t>Bankacılık Düzenleme ve Denetleme Kurum</w:t>
      </w:r>
      <w:r w:rsidR="005601F5" w:rsidRPr="006C0BFA">
        <w:rPr>
          <w:sz w:val="22"/>
          <w:lang w:val="tr-TR"/>
        </w:rPr>
        <w:t>u tarafından düzenlenen “</w:t>
      </w:r>
      <w:r w:rsidR="00786C19" w:rsidRPr="006C0BFA">
        <w:rPr>
          <w:sz w:val="22"/>
          <w:lang w:val="tr-TR"/>
        </w:rPr>
        <w:t>Bankalarca</w:t>
      </w:r>
      <w:r w:rsidR="008A6C51" w:rsidRPr="006C0BFA">
        <w:rPr>
          <w:sz w:val="22"/>
          <w:lang w:val="tr-TR"/>
        </w:rPr>
        <w:t xml:space="preserve"> Kamuya Açıklanacak Finansal</w:t>
      </w:r>
      <w:r w:rsidRPr="006C0BFA">
        <w:rPr>
          <w:sz w:val="22"/>
          <w:lang w:val="tr-TR"/>
        </w:rPr>
        <w:t xml:space="preserve"> Tablolar ile Bunlara İlişkin </w:t>
      </w:r>
      <w:r w:rsidR="0029252D" w:rsidRPr="006C0BFA">
        <w:rPr>
          <w:sz w:val="22"/>
          <w:lang w:val="tr-TR"/>
        </w:rPr>
        <w:t xml:space="preserve">Açıklama ve Dipnotlar Hakkında </w:t>
      </w:r>
      <w:r w:rsidRPr="006C0BFA">
        <w:rPr>
          <w:sz w:val="22"/>
          <w:lang w:val="tr-TR"/>
        </w:rPr>
        <w:t>Tebliğ</w:t>
      </w:r>
      <w:r w:rsidR="005601F5" w:rsidRPr="006C0BFA">
        <w:rPr>
          <w:sz w:val="22"/>
          <w:lang w:val="tr-TR"/>
        </w:rPr>
        <w:t>”</w:t>
      </w:r>
      <w:r w:rsidRPr="006C0BFA">
        <w:rPr>
          <w:sz w:val="22"/>
          <w:lang w:val="tr-TR"/>
        </w:rPr>
        <w:t>e göre</w:t>
      </w:r>
      <w:r w:rsidR="000A57DF" w:rsidRPr="006C0BFA">
        <w:rPr>
          <w:sz w:val="22"/>
          <w:lang w:val="tr-TR"/>
        </w:rPr>
        <w:t xml:space="preserve"> </w:t>
      </w:r>
      <w:r w:rsidR="00786C19" w:rsidRPr="006C0BFA">
        <w:rPr>
          <w:sz w:val="22"/>
          <w:lang w:val="tr-TR"/>
        </w:rPr>
        <w:t xml:space="preserve">hazırlanan </w:t>
      </w:r>
      <w:r w:rsidR="00FB0392" w:rsidRPr="006C0BFA">
        <w:rPr>
          <w:sz w:val="22"/>
          <w:lang w:val="tr-TR"/>
        </w:rPr>
        <w:t>üç</w:t>
      </w:r>
      <w:r w:rsidR="004B0A9D" w:rsidRPr="006C0BFA">
        <w:rPr>
          <w:sz w:val="22"/>
          <w:lang w:val="tr-TR"/>
        </w:rPr>
        <w:t xml:space="preserve"> </w:t>
      </w:r>
      <w:r w:rsidR="000A57DF" w:rsidRPr="006C0BFA">
        <w:rPr>
          <w:sz w:val="22"/>
          <w:lang w:val="tr-TR"/>
        </w:rPr>
        <w:t xml:space="preserve">aylık </w:t>
      </w:r>
      <w:proofErr w:type="gramStart"/>
      <w:r w:rsidR="000A57DF" w:rsidRPr="006C0BFA">
        <w:rPr>
          <w:sz w:val="22"/>
          <w:lang w:val="tr-TR"/>
        </w:rPr>
        <w:t>k</w:t>
      </w:r>
      <w:r w:rsidRPr="006C0BFA">
        <w:rPr>
          <w:sz w:val="22"/>
          <w:lang w:val="tr-TR"/>
        </w:rPr>
        <w:t>o</w:t>
      </w:r>
      <w:r w:rsidR="00786C19" w:rsidRPr="006C0BFA">
        <w:rPr>
          <w:sz w:val="22"/>
          <w:lang w:val="tr-TR"/>
        </w:rPr>
        <w:t>nsolide</w:t>
      </w:r>
      <w:proofErr w:type="gramEnd"/>
      <w:r w:rsidR="00786C19" w:rsidRPr="006C0BFA">
        <w:rPr>
          <w:sz w:val="22"/>
          <w:lang w:val="tr-TR"/>
        </w:rPr>
        <w:t xml:space="preserve"> o</w:t>
      </w:r>
      <w:r w:rsidR="005C3044" w:rsidRPr="006C0BFA">
        <w:rPr>
          <w:sz w:val="22"/>
          <w:lang w:val="tr-TR"/>
        </w:rPr>
        <w:t xml:space="preserve">lmayan </w:t>
      </w:r>
      <w:r w:rsidR="00786C19" w:rsidRPr="006C0BFA">
        <w:rPr>
          <w:sz w:val="22"/>
          <w:lang w:val="tr-TR"/>
        </w:rPr>
        <w:t>finansal rapor</w:t>
      </w:r>
      <w:r w:rsidRPr="006C0BFA">
        <w:rPr>
          <w:sz w:val="22"/>
          <w:lang w:val="tr-TR"/>
        </w:rPr>
        <w:t xml:space="preserve"> aşağıda ye</w:t>
      </w:r>
      <w:r w:rsidR="00E668A0" w:rsidRPr="006C0BFA">
        <w:rPr>
          <w:sz w:val="22"/>
          <w:lang w:val="tr-TR"/>
        </w:rPr>
        <w:t>r alan bölümlerden oluşmaktadır:</w:t>
      </w:r>
    </w:p>
    <w:p w:rsidR="00E427EE" w:rsidRPr="006C0BFA" w:rsidRDefault="00E427EE" w:rsidP="00DA301B">
      <w:pPr>
        <w:tabs>
          <w:tab w:val="left" w:pos="6120"/>
        </w:tabs>
        <w:suppressAutoHyphens/>
        <w:ind w:right="85"/>
        <w:jc w:val="both"/>
        <w:rPr>
          <w:sz w:val="22"/>
          <w:szCs w:val="22"/>
          <w:lang w:val="tr-TR"/>
        </w:rPr>
      </w:pPr>
    </w:p>
    <w:p w:rsidR="00E427EE" w:rsidRPr="006C0BFA" w:rsidRDefault="00E427EE" w:rsidP="00DA301B">
      <w:pPr>
        <w:numPr>
          <w:ilvl w:val="0"/>
          <w:numId w:val="5"/>
        </w:numPr>
        <w:tabs>
          <w:tab w:val="left" w:pos="50"/>
          <w:tab w:val="left" w:pos="2520"/>
          <w:tab w:val="left" w:pos="2700"/>
          <w:tab w:val="left" w:pos="2880"/>
          <w:tab w:val="left" w:pos="3420"/>
          <w:tab w:val="left" w:pos="3600"/>
          <w:tab w:val="left" w:pos="6153"/>
          <w:tab w:val="left" w:pos="5597"/>
          <w:tab w:val="left" w:pos="5943"/>
          <w:tab w:val="left" w:pos="6289"/>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6C0BFA">
        <w:rPr>
          <w:sz w:val="22"/>
          <w:lang w:val="tr-TR"/>
        </w:rPr>
        <w:t>KATILIM BANKASI HAKKINDA GENEL BİLGİLER</w:t>
      </w:r>
    </w:p>
    <w:p w:rsidR="00E427EE" w:rsidRPr="006C0BFA" w:rsidRDefault="00E427EE"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6C0BFA">
        <w:rPr>
          <w:sz w:val="22"/>
          <w:lang w:val="tr-TR"/>
        </w:rPr>
        <w:t>KATILIM BANKASI’NIN KONSOLİDE OLMAYAN</w:t>
      </w:r>
      <w:r w:rsidR="000A57DF" w:rsidRPr="006C0BFA">
        <w:rPr>
          <w:sz w:val="22"/>
          <w:lang w:val="tr-TR"/>
        </w:rPr>
        <w:t xml:space="preserve"> </w:t>
      </w:r>
      <w:r w:rsidRPr="006C0BFA">
        <w:rPr>
          <w:sz w:val="22"/>
          <w:lang w:val="tr-TR"/>
        </w:rPr>
        <w:t>FİNANSAL TABLOLARI</w:t>
      </w:r>
    </w:p>
    <w:p w:rsidR="00E427EE" w:rsidRPr="006C0BFA" w:rsidRDefault="00E427EE" w:rsidP="00A1003C">
      <w:pPr>
        <w:numPr>
          <w:ilvl w:val="0"/>
          <w:numId w:val="5"/>
        </w:numPr>
        <w:tabs>
          <w:tab w:val="clear" w:pos="765"/>
          <w:tab w:val="left" w:pos="50"/>
          <w:tab w:val="left" w:pos="720"/>
          <w:tab w:val="left" w:pos="2700"/>
          <w:tab w:val="left" w:pos="3240"/>
          <w:tab w:val="left" w:pos="6289"/>
          <w:tab w:val="left" w:pos="8837"/>
          <w:tab w:val="left" w:pos="9114"/>
          <w:tab w:val="left" w:pos="9923"/>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rPr>
          <w:rFonts w:eastAsia="Arial Unicode MS"/>
          <w:sz w:val="22"/>
          <w:lang w:val="tr-TR"/>
        </w:rPr>
      </w:pPr>
      <w:r w:rsidRPr="006C0BFA">
        <w:rPr>
          <w:b/>
          <w:sz w:val="22"/>
          <w:lang w:val="tr-TR"/>
        </w:rPr>
        <w:tab/>
      </w:r>
      <w:r w:rsidR="00A1003C" w:rsidRPr="006C0BFA">
        <w:rPr>
          <w:sz w:val="22"/>
          <w:lang w:val="tr-TR"/>
        </w:rPr>
        <w:t>İLGİLİ</w:t>
      </w:r>
      <w:r w:rsidR="00A1003C" w:rsidRPr="006C0BFA">
        <w:rPr>
          <w:sz w:val="16"/>
          <w:lang w:val="tr-TR"/>
        </w:rPr>
        <w:t xml:space="preserve"> </w:t>
      </w:r>
      <w:r w:rsidR="00A1003C" w:rsidRPr="006C0BFA">
        <w:rPr>
          <w:sz w:val="22"/>
          <w:lang w:val="tr-TR"/>
        </w:rPr>
        <w:t xml:space="preserve">DÖNEMDE UYGULANAN MUHASEBE POLİTİKALARINA </w:t>
      </w:r>
      <w:r w:rsidR="005601F5" w:rsidRPr="006C0BFA">
        <w:rPr>
          <w:sz w:val="22"/>
          <w:lang w:val="tr-TR"/>
        </w:rPr>
        <w:t>İLİŞKİN</w:t>
      </w:r>
      <w:r w:rsidR="00A1003C" w:rsidRPr="006C0BFA">
        <w:rPr>
          <w:sz w:val="22"/>
          <w:lang w:val="tr-TR"/>
        </w:rPr>
        <w:t xml:space="preserve"> </w:t>
      </w:r>
      <w:r w:rsidR="005601F5" w:rsidRPr="006C0BFA">
        <w:rPr>
          <w:sz w:val="22"/>
          <w:lang w:val="tr-TR"/>
        </w:rPr>
        <w:t>AÇIKLAMALAR</w:t>
      </w:r>
    </w:p>
    <w:p w:rsidR="00E427EE" w:rsidRPr="006C0BFA" w:rsidRDefault="00E427EE" w:rsidP="00DA301B">
      <w:pPr>
        <w:numPr>
          <w:ilvl w:val="0"/>
          <w:numId w:val="5"/>
        </w:numPr>
        <w:tabs>
          <w:tab w:val="left" w:pos="50"/>
          <w:tab w:val="left" w:pos="2520"/>
          <w:tab w:val="left" w:pos="2700"/>
          <w:tab w:val="left" w:pos="6994"/>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6C0BFA">
        <w:rPr>
          <w:sz w:val="22"/>
          <w:lang w:val="tr-TR"/>
        </w:rPr>
        <w:t>KATILIM BANKASI’NIN MALİ BÜNYESİNE İLİŞKİN BİLGİLER</w:t>
      </w:r>
    </w:p>
    <w:p w:rsidR="00B337A1" w:rsidRPr="00E5687E" w:rsidRDefault="00E427EE"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lang w:val="tr-TR"/>
        </w:rPr>
      </w:pPr>
      <w:r w:rsidRPr="006C0BFA">
        <w:rPr>
          <w:sz w:val="22"/>
          <w:lang w:val="tr-TR"/>
        </w:rPr>
        <w:t>KONSOLİDE OLMAYAN FİNANSAL TABLOLARA İLİŞKİN AÇIKLAMA VE</w:t>
      </w:r>
      <w:r w:rsidR="000A57DF" w:rsidRPr="006C0BFA">
        <w:rPr>
          <w:sz w:val="22"/>
          <w:lang w:val="tr-TR"/>
        </w:rPr>
        <w:t xml:space="preserve"> </w:t>
      </w:r>
      <w:r w:rsidRPr="006C0BFA">
        <w:rPr>
          <w:rFonts w:eastAsia="Arial Unicode MS"/>
          <w:sz w:val="22"/>
          <w:lang w:val="tr-TR"/>
        </w:rPr>
        <w:t>DİPNOTLAR</w:t>
      </w:r>
    </w:p>
    <w:p w:rsidR="00E5687E" w:rsidRPr="00E5687E" w:rsidRDefault="00E5687E" w:rsidP="00E5687E">
      <w:pPr>
        <w:pStyle w:val="ListeParagraf1"/>
        <w:numPr>
          <w:ilvl w:val="0"/>
          <w:numId w:val="5"/>
        </w:numPr>
        <w:tabs>
          <w:tab w:val="left" w:pos="9582"/>
        </w:tabs>
        <w:spacing w:line="0" w:lineRule="atLeast"/>
        <w:rPr>
          <w:rFonts w:eastAsia="Arial Unicode MS"/>
          <w:sz w:val="22"/>
          <w:szCs w:val="22"/>
        </w:rPr>
      </w:pPr>
      <w:r w:rsidRPr="00631CD0">
        <w:rPr>
          <w:sz w:val="22"/>
          <w:szCs w:val="22"/>
        </w:rPr>
        <w:t>DİĞER AÇIKLAMALAR VE DİPNOTLAR</w:t>
      </w:r>
    </w:p>
    <w:p w:rsidR="00E427EE" w:rsidRPr="006C0BFA" w:rsidRDefault="00F039B2"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lang w:val="tr-TR"/>
        </w:rPr>
      </w:pPr>
      <w:r w:rsidRPr="006C0BFA">
        <w:rPr>
          <w:sz w:val="22"/>
          <w:lang w:val="tr-TR"/>
        </w:rPr>
        <w:t>SINIRLI</w:t>
      </w:r>
      <w:r w:rsidR="00E427EE" w:rsidRPr="006C0BFA">
        <w:rPr>
          <w:sz w:val="22"/>
          <w:lang w:val="tr-TR"/>
        </w:rPr>
        <w:t xml:space="preserve"> DENETİM RAPORU</w:t>
      </w:r>
    </w:p>
    <w:p w:rsidR="00EA3D1A" w:rsidRPr="006C0BFA" w:rsidRDefault="00EA3D1A" w:rsidP="005B6082">
      <w:pPr>
        <w:tabs>
          <w:tab w:val="left" w:pos="6120"/>
        </w:tabs>
        <w:suppressAutoHyphens/>
        <w:ind w:right="85"/>
        <w:jc w:val="both"/>
        <w:rPr>
          <w:sz w:val="22"/>
          <w:lang w:val="tr-TR"/>
        </w:rPr>
      </w:pPr>
    </w:p>
    <w:p w:rsidR="00E427EE" w:rsidRPr="006C0BFA" w:rsidRDefault="00E427EE" w:rsidP="005B6082">
      <w:pPr>
        <w:tabs>
          <w:tab w:val="left" w:pos="6120"/>
        </w:tabs>
        <w:suppressAutoHyphens/>
        <w:ind w:right="85"/>
        <w:jc w:val="both"/>
        <w:rPr>
          <w:sz w:val="22"/>
          <w:lang w:val="tr-TR"/>
        </w:rPr>
      </w:pPr>
      <w:r w:rsidRPr="006C0BFA">
        <w:rPr>
          <w:sz w:val="22"/>
          <w:lang w:val="tr-TR"/>
        </w:rPr>
        <w:t xml:space="preserve">Bu raporda yer alan </w:t>
      </w:r>
      <w:proofErr w:type="gramStart"/>
      <w:r w:rsidR="00C93356" w:rsidRPr="006C0BFA">
        <w:rPr>
          <w:sz w:val="22"/>
          <w:lang w:val="tr-TR"/>
        </w:rPr>
        <w:t>konsolide</w:t>
      </w:r>
      <w:proofErr w:type="gramEnd"/>
      <w:r w:rsidR="00C93356" w:rsidRPr="006C0BFA">
        <w:rPr>
          <w:sz w:val="22"/>
          <w:lang w:val="tr-TR"/>
        </w:rPr>
        <w:t xml:space="preserve"> olmayan </w:t>
      </w:r>
      <w:r w:rsidR="00FB694D" w:rsidRPr="006C0BFA">
        <w:rPr>
          <w:sz w:val="22"/>
          <w:lang w:val="tr-TR"/>
        </w:rPr>
        <w:t>üç</w:t>
      </w:r>
      <w:r w:rsidR="002D52F1" w:rsidRPr="006C0BFA">
        <w:rPr>
          <w:sz w:val="22"/>
          <w:lang w:val="tr-TR"/>
        </w:rPr>
        <w:t xml:space="preserve"> aylık </w:t>
      </w:r>
      <w:r w:rsidRPr="006C0BFA">
        <w:rPr>
          <w:sz w:val="22"/>
          <w:lang w:val="tr-TR"/>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w:t>
      </w:r>
      <w:r w:rsidR="00246C72" w:rsidRPr="006C0BFA">
        <w:rPr>
          <w:sz w:val="22"/>
          <w:lang w:val="tr-TR"/>
        </w:rPr>
        <w:t>belirtilmediği müddetçe b</w:t>
      </w:r>
      <w:r w:rsidR="00625E71" w:rsidRPr="006C0BFA">
        <w:rPr>
          <w:sz w:val="22"/>
          <w:lang w:val="tr-TR"/>
        </w:rPr>
        <w:t>in</w:t>
      </w:r>
      <w:r w:rsidRPr="006C0BFA">
        <w:rPr>
          <w:sz w:val="22"/>
          <w:lang w:val="tr-TR"/>
        </w:rPr>
        <w:t xml:space="preserve"> Türk Lirası cinsinden ha</w:t>
      </w:r>
      <w:r w:rsidR="00786C19" w:rsidRPr="006C0BFA">
        <w:rPr>
          <w:sz w:val="22"/>
          <w:lang w:val="tr-TR"/>
        </w:rPr>
        <w:t>z</w:t>
      </w:r>
      <w:r w:rsidR="00C93356" w:rsidRPr="006C0BFA">
        <w:rPr>
          <w:sz w:val="22"/>
          <w:lang w:val="tr-TR"/>
        </w:rPr>
        <w:t xml:space="preserve">ırlanmış olup, </w:t>
      </w:r>
      <w:r w:rsidR="005B3D6B" w:rsidRPr="006C0BFA">
        <w:rPr>
          <w:sz w:val="22"/>
          <w:lang w:val="tr-TR"/>
        </w:rPr>
        <w:t>sınırlı</w:t>
      </w:r>
      <w:r w:rsidR="00E73797" w:rsidRPr="006C0BFA">
        <w:rPr>
          <w:sz w:val="22"/>
          <w:lang w:val="tr-TR"/>
        </w:rPr>
        <w:t xml:space="preserve"> bağımsız</w:t>
      </w:r>
      <w:r w:rsidR="005B3D6B" w:rsidRPr="006C0BFA">
        <w:rPr>
          <w:sz w:val="22"/>
          <w:lang w:val="tr-TR"/>
        </w:rPr>
        <w:t xml:space="preserve"> </w:t>
      </w:r>
      <w:r w:rsidRPr="006C0BFA">
        <w:rPr>
          <w:sz w:val="22"/>
          <w:lang w:val="tr-TR"/>
        </w:rPr>
        <w:t>denetime tabi tutulmuş ve ilişikte sunulmuştur.</w:t>
      </w:r>
    </w:p>
    <w:p w:rsidR="00264719" w:rsidRPr="006C0BFA" w:rsidRDefault="00264719" w:rsidP="00E427EE">
      <w:pPr>
        <w:rPr>
          <w:sz w:val="22"/>
          <w:szCs w:val="22"/>
          <w:lang w:val="tr-TR"/>
        </w:rPr>
      </w:pPr>
    </w:p>
    <w:p w:rsidR="001C66CA" w:rsidRPr="006C0BFA" w:rsidRDefault="001C66CA" w:rsidP="00E427EE">
      <w:pPr>
        <w:rPr>
          <w:sz w:val="22"/>
          <w:lang w:val="tr-TR"/>
        </w:rPr>
      </w:pPr>
    </w:p>
    <w:p w:rsidR="00227AB3" w:rsidRPr="006C0BFA" w:rsidRDefault="00227AB3" w:rsidP="00E427EE">
      <w:pPr>
        <w:rPr>
          <w:sz w:val="22"/>
          <w:lang w:val="tr-TR"/>
        </w:rPr>
      </w:pPr>
    </w:p>
    <w:p w:rsidR="007D410D" w:rsidRPr="006C0BFA" w:rsidRDefault="007D410D" w:rsidP="00E427EE">
      <w:pPr>
        <w:rPr>
          <w:sz w:val="22"/>
          <w:lang w:val="tr-TR"/>
        </w:rPr>
      </w:pPr>
    </w:p>
    <w:tbl>
      <w:tblPr>
        <w:tblW w:w="9532" w:type="dxa"/>
        <w:tblInd w:w="108" w:type="dxa"/>
        <w:tblLook w:val="0000" w:firstRow="0" w:lastRow="0" w:firstColumn="0" w:lastColumn="0" w:noHBand="0" w:noVBand="0"/>
      </w:tblPr>
      <w:tblGrid>
        <w:gridCol w:w="2444"/>
        <w:gridCol w:w="2268"/>
        <w:gridCol w:w="2410"/>
        <w:gridCol w:w="2410"/>
      </w:tblGrid>
      <w:tr w:rsidR="00334A4C" w:rsidRPr="006C0BFA" w:rsidTr="00334A4C">
        <w:trPr>
          <w:trHeight w:val="690"/>
        </w:trPr>
        <w:tc>
          <w:tcPr>
            <w:tcW w:w="2444" w:type="dxa"/>
            <w:tcBorders>
              <w:top w:val="nil"/>
            </w:tcBorders>
            <w:vAlign w:val="bottom"/>
          </w:tcPr>
          <w:p w:rsidR="00334A4C" w:rsidRPr="00580513" w:rsidRDefault="00334A4C" w:rsidP="007D410D">
            <w:pPr>
              <w:tabs>
                <w:tab w:val="left" w:pos="-320"/>
              </w:tabs>
              <w:ind w:left="-320" w:right="-98" w:firstLine="320"/>
              <w:jc w:val="center"/>
              <w:rPr>
                <w:sz w:val="20"/>
                <w:szCs w:val="20"/>
              </w:rPr>
            </w:pPr>
            <w:r>
              <w:rPr>
                <w:sz w:val="20"/>
                <w:szCs w:val="20"/>
              </w:rPr>
              <w:t>Mehmet Ali İSLAMOĞLU</w:t>
            </w:r>
          </w:p>
        </w:tc>
        <w:tc>
          <w:tcPr>
            <w:tcW w:w="2268" w:type="dxa"/>
            <w:tcBorders>
              <w:top w:val="nil"/>
            </w:tcBorders>
            <w:vAlign w:val="bottom"/>
          </w:tcPr>
          <w:p w:rsidR="00334A4C" w:rsidRPr="00580513" w:rsidRDefault="00334A4C" w:rsidP="007D410D">
            <w:pPr>
              <w:tabs>
                <w:tab w:val="left" w:pos="252"/>
                <w:tab w:val="left" w:pos="1006"/>
                <w:tab w:val="left" w:pos="1503"/>
              </w:tabs>
              <w:ind w:right="-98"/>
              <w:rPr>
                <w:sz w:val="20"/>
                <w:szCs w:val="20"/>
              </w:rPr>
            </w:pPr>
            <w:r>
              <w:rPr>
                <w:sz w:val="20"/>
                <w:szCs w:val="20"/>
              </w:rPr>
              <w:t xml:space="preserve">     Aydın GÜNDOĞDU</w:t>
            </w:r>
          </w:p>
        </w:tc>
        <w:tc>
          <w:tcPr>
            <w:tcW w:w="2410" w:type="dxa"/>
            <w:vAlign w:val="bottom"/>
          </w:tcPr>
          <w:p w:rsidR="00334A4C" w:rsidRPr="00580513" w:rsidRDefault="00334A4C" w:rsidP="007D410D">
            <w:pPr>
              <w:tabs>
                <w:tab w:val="left" w:pos="694"/>
              </w:tabs>
              <w:ind w:right="-98"/>
              <w:jc w:val="center"/>
              <w:rPr>
                <w:sz w:val="20"/>
                <w:szCs w:val="20"/>
              </w:rPr>
            </w:pPr>
            <w:r w:rsidRPr="00580513">
              <w:rPr>
                <w:sz w:val="20"/>
                <w:szCs w:val="20"/>
              </w:rPr>
              <w:t>Mahmut YALÇIN</w:t>
            </w:r>
          </w:p>
        </w:tc>
        <w:tc>
          <w:tcPr>
            <w:tcW w:w="2410" w:type="dxa"/>
            <w:vAlign w:val="bottom"/>
          </w:tcPr>
          <w:p w:rsidR="00334A4C" w:rsidRPr="00580513" w:rsidRDefault="00334A4C" w:rsidP="007D410D">
            <w:pPr>
              <w:ind w:right="-98"/>
              <w:rPr>
                <w:sz w:val="20"/>
                <w:szCs w:val="20"/>
              </w:rPr>
            </w:pPr>
            <w:r>
              <w:rPr>
                <w:sz w:val="20"/>
                <w:szCs w:val="20"/>
              </w:rPr>
              <w:t xml:space="preserve">      Çiğdem ÖZDEMİR</w:t>
            </w:r>
          </w:p>
        </w:tc>
      </w:tr>
      <w:tr w:rsidR="00334A4C" w:rsidRPr="006C0BFA" w:rsidTr="00334A4C">
        <w:trPr>
          <w:trHeight w:val="690"/>
        </w:trPr>
        <w:tc>
          <w:tcPr>
            <w:tcW w:w="2444" w:type="dxa"/>
          </w:tcPr>
          <w:p w:rsidR="00334A4C" w:rsidRPr="00580513" w:rsidRDefault="00334A4C" w:rsidP="007D410D">
            <w:pPr>
              <w:ind w:right="-98"/>
              <w:jc w:val="center"/>
              <w:rPr>
                <w:sz w:val="20"/>
                <w:szCs w:val="20"/>
              </w:rPr>
            </w:pPr>
            <w:r w:rsidRPr="00580513">
              <w:rPr>
                <w:sz w:val="20"/>
                <w:szCs w:val="20"/>
              </w:rPr>
              <w:t>Yönetim Kurulu Başkanı</w:t>
            </w:r>
          </w:p>
        </w:tc>
        <w:tc>
          <w:tcPr>
            <w:tcW w:w="2268" w:type="dxa"/>
          </w:tcPr>
          <w:p w:rsidR="00334A4C" w:rsidRPr="00580513" w:rsidRDefault="00334A4C" w:rsidP="007D410D">
            <w:pPr>
              <w:ind w:right="-98"/>
              <w:jc w:val="center"/>
              <w:rPr>
                <w:sz w:val="20"/>
                <w:szCs w:val="20"/>
              </w:rPr>
            </w:pPr>
            <w:r w:rsidRPr="00580513">
              <w:rPr>
                <w:sz w:val="20"/>
                <w:szCs w:val="20"/>
              </w:rPr>
              <w:t>Yönetim Kurulu Üyesi ve Genel Müdür</w:t>
            </w:r>
            <w:r>
              <w:rPr>
                <w:sz w:val="20"/>
                <w:szCs w:val="20"/>
              </w:rPr>
              <w:t xml:space="preserve"> Vekili</w:t>
            </w:r>
          </w:p>
        </w:tc>
        <w:tc>
          <w:tcPr>
            <w:tcW w:w="2410" w:type="dxa"/>
            <w:vAlign w:val="center"/>
          </w:tcPr>
          <w:p w:rsidR="00334A4C" w:rsidRPr="00580513" w:rsidRDefault="00334A4C" w:rsidP="007D410D">
            <w:pPr>
              <w:ind w:right="-98"/>
              <w:jc w:val="center"/>
              <w:rPr>
                <w:sz w:val="20"/>
                <w:szCs w:val="20"/>
              </w:rPr>
            </w:pPr>
            <w:r w:rsidRPr="00580513">
              <w:rPr>
                <w:sz w:val="20"/>
                <w:szCs w:val="20"/>
              </w:rPr>
              <w:t>Finansal Raporlamadan Sorumlu Genel Müdür                   Yardımcısı</w:t>
            </w:r>
          </w:p>
        </w:tc>
        <w:tc>
          <w:tcPr>
            <w:tcW w:w="2410" w:type="dxa"/>
          </w:tcPr>
          <w:p w:rsidR="00334A4C" w:rsidRPr="00580513" w:rsidRDefault="00334A4C" w:rsidP="007D410D">
            <w:pPr>
              <w:ind w:right="-98"/>
              <w:jc w:val="center"/>
              <w:rPr>
                <w:sz w:val="20"/>
                <w:szCs w:val="20"/>
              </w:rPr>
            </w:pPr>
            <w:r w:rsidRPr="00580513">
              <w:rPr>
                <w:sz w:val="20"/>
                <w:szCs w:val="20"/>
              </w:rPr>
              <w:t>Finansal Raporlamadan Sorumlu Müdür</w:t>
            </w:r>
            <w:r>
              <w:rPr>
                <w:sz w:val="20"/>
                <w:szCs w:val="20"/>
              </w:rPr>
              <w:t xml:space="preserve"> Vekili</w:t>
            </w:r>
          </w:p>
        </w:tc>
      </w:tr>
    </w:tbl>
    <w:p w:rsidR="00A7655C" w:rsidRPr="006C0BFA" w:rsidRDefault="00A7655C" w:rsidP="00E427EE">
      <w:pPr>
        <w:rPr>
          <w:sz w:val="22"/>
          <w:lang w:val="tr-TR"/>
        </w:rPr>
      </w:pPr>
    </w:p>
    <w:p w:rsidR="00396703" w:rsidRPr="006C0BFA" w:rsidRDefault="00396703" w:rsidP="00E427EE">
      <w:pPr>
        <w:rPr>
          <w:sz w:val="22"/>
          <w:lang w:val="tr-TR"/>
        </w:rPr>
      </w:pPr>
    </w:p>
    <w:p w:rsidR="00396703" w:rsidRDefault="00396703" w:rsidP="00E427EE">
      <w:pPr>
        <w:rPr>
          <w:sz w:val="22"/>
          <w:lang w:val="tr-TR"/>
        </w:rPr>
      </w:pPr>
    </w:p>
    <w:p w:rsidR="00396703" w:rsidRPr="006C0BFA" w:rsidRDefault="00396703" w:rsidP="00E427EE">
      <w:pPr>
        <w:rPr>
          <w:sz w:val="22"/>
          <w:lang w:val="tr-TR"/>
        </w:rPr>
      </w:pPr>
    </w:p>
    <w:p w:rsidR="001C66CA" w:rsidRPr="006C0BFA" w:rsidRDefault="001C66CA" w:rsidP="00E427EE">
      <w:pPr>
        <w:rPr>
          <w:sz w:val="22"/>
          <w:lang w:val="tr-TR"/>
        </w:rPr>
      </w:pPr>
    </w:p>
    <w:tbl>
      <w:tblPr>
        <w:tblW w:w="7655" w:type="dxa"/>
        <w:tblInd w:w="108" w:type="dxa"/>
        <w:tblLook w:val="0000" w:firstRow="0" w:lastRow="0" w:firstColumn="0" w:lastColumn="0" w:noHBand="0" w:noVBand="0"/>
      </w:tblPr>
      <w:tblGrid>
        <w:gridCol w:w="2127"/>
        <w:gridCol w:w="2551"/>
        <w:gridCol w:w="2977"/>
      </w:tblGrid>
      <w:tr w:rsidR="007D410D" w:rsidRPr="006C0BFA" w:rsidTr="00DE2197">
        <w:trPr>
          <w:trHeight w:val="113"/>
        </w:trPr>
        <w:tc>
          <w:tcPr>
            <w:tcW w:w="2127" w:type="dxa"/>
            <w:tcBorders>
              <w:top w:val="nil"/>
            </w:tcBorders>
            <w:vAlign w:val="bottom"/>
          </w:tcPr>
          <w:p w:rsidR="007D410D" w:rsidRPr="006C0BFA" w:rsidRDefault="007D410D" w:rsidP="007D410D">
            <w:pPr>
              <w:tabs>
                <w:tab w:val="left" w:pos="40"/>
              </w:tabs>
              <w:ind w:right="-648"/>
              <w:rPr>
                <w:sz w:val="20"/>
                <w:szCs w:val="20"/>
                <w:lang w:val="tr-TR"/>
              </w:rPr>
            </w:pPr>
          </w:p>
        </w:tc>
        <w:tc>
          <w:tcPr>
            <w:tcW w:w="2551" w:type="dxa"/>
            <w:tcBorders>
              <w:top w:val="nil"/>
            </w:tcBorders>
            <w:vAlign w:val="bottom"/>
          </w:tcPr>
          <w:p w:rsidR="007D410D" w:rsidRPr="00580513" w:rsidRDefault="007D410D" w:rsidP="007D410D">
            <w:pPr>
              <w:tabs>
                <w:tab w:val="left" w:pos="694"/>
              </w:tabs>
              <w:jc w:val="center"/>
              <w:rPr>
                <w:sz w:val="20"/>
                <w:szCs w:val="20"/>
              </w:rPr>
            </w:pPr>
            <w:r>
              <w:rPr>
                <w:sz w:val="20"/>
                <w:szCs w:val="20"/>
              </w:rPr>
              <w:t>Ahmet MUTLU</w:t>
            </w:r>
          </w:p>
        </w:tc>
        <w:tc>
          <w:tcPr>
            <w:tcW w:w="2977" w:type="dxa"/>
            <w:tcBorders>
              <w:top w:val="nil"/>
            </w:tcBorders>
            <w:vAlign w:val="bottom"/>
          </w:tcPr>
          <w:p w:rsidR="007D410D" w:rsidRPr="00580513" w:rsidRDefault="007D410D" w:rsidP="007D410D">
            <w:pPr>
              <w:ind w:left="34"/>
              <w:rPr>
                <w:sz w:val="20"/>
                <w:szCs w:val="20"/>
              </w:rPr>
            </w:pPr>
            <w:r>
              <w:rPr>
                <w:sz w:val="20"/>
                <w:szCs w:val="20"/>
              </w:rPr>
              <w:t xml:space="preserve">                Bedri SAYIN</w:t>
            </w:r>
          </w:p>
        </w:tc>
      </w:tr>
      <w:tr w:rsidR="007D410D" w:rsidRPr="00826684" w:rsidTr="00DE2197">
        <w:trPr>
          <w:trHeight w:val="113"/>
        </w:trPr>
        <w:tc>
          <w:tcPr>
            <w:tcW w:w="2127" w:type="dxa"/>
          </w:tcPr>
          <w:p w:rsidR="007D410D" w:rsidRPr="006C0BFA" w:rsidRDefault="007D410D" w:rsidP="007D410D">
            <w:pPr>
              <w:rPr>
                <w:sz w:val="20"/>
                <w:szCs w:val="20"/>
                <w:lang w:val="tr-TR"/>
              </w:rPr>
            </w:pPr>
          </w:p>
        </w:tc>
        <w:tc>
          <w:tcPr>
            <w:tcW w:w="2551" w:type="dxa"/>
            <w:vAlign w:val="center"/>
          </w:tcPr>
          <w:p w:rsidR="007D410D" w:rsidRPr="00580513" w:rsidRDefault="007D410D" w:rsidP="007D410D">
            <w:pPr>
              <w:jc w:val="center"/>
              <w:rPr>
                <w:sz w:val="20"/>
                <w:szCs w:val="20"/>
              </w:rPr>
            </w:pPr>
            <w:r w:rsidRPr="00580513">
              <w:rPr>
                <w:sz w:val="20"/>
                <w:szCs w:val="20"/>
              </w:rPr>
              <w:t xml:space="preserve">Yönetim Kurulu Üyesi ve Denetim Komitesi Üyesi </w:t>
            </w:r>
          </w:p>
        </w:tc>
        <w:tc>
          <w:tcPr>
            <w:tcW w:w="2977" w:type="dxa"/>
          </w:tcPr>
          <w:p w:rsidR="007D410D" w:rsidRPr="00580513" w:rsidRDefault="007D410D" w:rsidP="007D410D">
            <w:pPr>
              <w:ind w:left="34"/>
              <w:jc w:val="center"/>
              <w:rPr>
                <w:sz w:val="20"/>
                <w:szCs w:val="20"/>
              </w:rPr>
            </w:pPr>
            <w:r w:rsidRPr="00580513">
              <w:rPr>
                <w:sz w:val="20"/>
                <w:szCs w:val="20"/>
              </w:rPr>
              <w:t>Yönetim Kurulu Üyesi ve Denetim Komitesi Üyesi</w:t>
            </w:r>
          </w:p>
        </w:tc>
      </w:tr>
    </w:tbl>
    <w:p w:rsidR="00A7655C" w:rsidRPr="006C0BFA" w:rsidRDefault="00A7655C" w:rsidP="00E427EE">
      <w:pPr>
        <w:rPr>
          <w:sz w:val="22"/>
          <w:lang w:val="tr-TR"/>
        </w:rPr>
      </w:pPr>
    </w:p>
    <w:p w:rsidR="00625E71" w:rsidRPr="006C0BFA" w:rsidRDefault="00625E71" w:rsidP="002B6620">
      <w:pPr>
        <w:tabs>
          <w:tab w:val="left" w:pos="9781"/>
        </w:tabs>
        <w:suppressAutoHyphens/>
        <w:jc w:val="both"/>
        <w:outlineLvl w:val="0"/>
        <w:rPr>
          <w:sz w:val="22"/>
          <w:szCs w:val="22"/>
          <w:lang w:val="tr-TR"/>
        </w:rPr>
      </w:pPr>
      <w:r w:rsidRPr="006C0BFA">
        <w:rPr>
          <w:sz w:val="22"/>
          <w:szCs w:val="22"/>
          <w:lang w:val="tr-TR"/>
        </w:rPr>
        <w:t>Bu finansal rapor ile ilgili olarak soruların iletilebileceği yetkili personele ilişkin bilgiler:</w:t>
      </w:r>
    </w:p>
    <w:p w:rsidR="00625E71" w:rsidRPr="006C0BFA" w:rsidRDefault="0029252D" w:rsidP="00625E71">
      <w:pPr>
        <w:suppressAutoHyphens/>
        <w:jc w:val="both"/>
        <w:outlineLvl w:val="0"/>
        <w:rPr>
          <w:sz w:val="22"/>
          <w:szCs w:val="22"/>
          <w:lang w:val="tr-TR"/>
        </w:rPr>
      </w:pPr>
      <w:r w:rsidRPr="006C0BFA">
        <w:rPr>
          <w:sz w:val="22"/>
          <w:szCs w:val="22"/>
          <w:lang w:val="tr-TR"/>
        </w:rPr>
        <w:t>Ad-</w:t>
      </w:r>
      <w:r w:rsidR="00A31F02" w:rsidRPr="006C0BFA">
        <w:rPr>
          <w:sz w:val="22"/>
          <w:szCs w:val="22"/>
          <w:lang w:val="tr-TR"/>
        </w:rPr>
        <w:t>Soyadı</w:t>
      </w:r>
      <w:r w:rsidRPr="006C0BFA">
        <w:rPr>
          <w:sz w:val="22"/>
          <w:szCs w:val="22"/>
          <w:lang w:val="tr-TR"/>
        </w:rPr>
        <w:t>/</w:t>
      </w:r>
      <w:r w:rsidR="005B788A" w:rsidRPr="006C0BFA">
        <w:rPr>
          <w:sz w:val="22"/>
          <w:szCs w:val="22"/>
          <w:lang w:val="tr-TR"/>
        </w:rPr>
        <w:t>Ünvan: Merve</w:t>
      </w:r>
      <w:r w:rsidR="00C514C7" w:rsidRPr="006C0BFA">
        <w:rPr>
          <w:sz w:val="22"/>
          <w:szCs w:val="22"/>
          <w:lang w:val="tr-TR"/>
        </w:rPr>
        <w:t xml:space="preserve"> Yasemin GÜNEŞ</w:t>
      </w:r>
      <w:r w:rsidR="00625E71" w:rsidRPr="006C0BFA">
        <w:rPr>
          <w:sz w:val="22"/>
          <w:szCs w:val="22"/>
          <w:lang w:val="tr-TR"/>
        </w:rPr>
        <w:t xml:space="preserve"> / Bütçe ve Raporlama Müdürlüğü </w:t>
      </w:r>
      <w:r w:rsidR="000E48E3" w:rsidRPr="006C0BFA">
        <w:rPr>
          <w:sz w:val="22"/>
          <w:szCs w:val="22"/>
          <w:lang w:val="tr-TR"/>
        </w:rPr>
        <w:t xml:space="preserve">/ </w:t>
      </w:r>
      <w:r w:rsidR="00625E71" w:rsidRPr="006C0BFA">
        <w:rPr>
          <w:sz w:val="22"/>
          <w:szCs w:val="22"/>
          <w:lang w:val="tr-TR"/>
        </w:rPr>
        <w:t xml:space="preserve">Yönetmen </w:t>
      </w:r>
    </w:p>
    <w:p w:rsidR="00625E71" w:rsidRPr="006C0BFA" w:rsidRDefault="007A55B7" w:rsidP="00625E71">
      <w:pPr>
        <w:pStyle w:val="1tipi"/>
        <w:tabs>
          <w:tab w:val="clear" w:pos="1134"/>
        </w:tabs>
        <w:suppressAutoHyphens/>
        <w:outlineLvl w:val="0"/>
        <w:rPr>
          <w:rFonts w:ascii="Times New Roman" w:hAnsi="Times New Roman"/>
          <w:snapToGrid/>
          <w:sz w:val="22"/>
          <w:szCs w:val="22"/>
          <w:lang w:val="tr-TR" w:eastAsia="en-US"/>
        </w:rPr>
      </w:pPr>
      <w:r w:rsidRPr="006C0BFA">
        <w:rPr>
          <w:rFonts w:ascii="Times New Roman" w:hAnsi="Times New Roman"/>
          <w:snapToGrid/>
          <w:sz w:val="22"/>
          <w:szCs w:val="22"/>
          <w:lang w:val="tr-TR" w:eastAsia="en-US"/>
        </w:rPr>
        <w:t>Tel</w:t>
      </w:r>
      <w:r w:rsidRPr="006C0BFA">
        <w:rPr>
          <w:rFonts w:ascii="Times New Roman" w:hAnsi="Times New Roman"/>
          <w:snapToGrid/>
          <w:sz w:val="44"/>
          <w:szCs w:val="22"/>
          <w:lang w:val="tr-TR" w:eastAsia="en-US"/>
        </w:rPr>
        <w:t xml:space="preserve"> </w:t>
      </w:r>
      <w:r w:rsidR="003E0CC6" w:rsidRPr="006C0BFA">
        <w:rPr>
          <w:rFonts w:ascii="Times New Roman" w:hAnsi="Times New Roman"/>
          <w:snapToGrid/>
          <w:sz w:val="22"/>
          <w:szCs w:val="22"/>
          <w:lang w:val="tr-TR" w:eastAsia="en-US"/>
        </w:rPr>
        <w:t>No:</w:t>
      </w:r>
      <w:r w:rsidR="003E0CC6" w:rsidRPr="006C0BFA">
        <w:rPr>
          <w:rFonts w:ascii="Times New Roman" w:hAnsi="Times New Roman"/>
          <w:snapToGrid/>
          <w:sz w:val="20"/>
          <w:szCs w:val="22"/>
          <w:lang w:val="tr-TR" w:eastAsia="en-US"/>
        </w:rPr>
        <w:t xml:space="preserve"> </w:t>
      </w:r>
      <w:r w:rsidRPr="006C0BFA">
        <w:rPr>
          <w:rFonts w:ascii="Times New Roman" w:hAnsi="Times New Roman"/>
          <w:snapToGrid/>
          <w:sz w:val="22"/>
          <w:szCs w:val="22"/>
          <w:lang w:val="tr-TR" w:eastAsia="en-US"/>
        </w:rPr>
        <w:t>0</w:t>
      </w:r>
      <w:r w:rsidRPr="006C0BFA">
        <w:rPr>
          <w:rFonts w:ascii="Times New Roman" w:hAnsi="Times New Roman"/>
          <w:snapToGrid/>
          <w:sz w:val="28"/>
          <w:szCs w:val="22"/>
          <w:lang w:val="tr-TR" w:eastAsia="en-US"/>
        </w:rPr>
        <w:t xml:space="preserve"> </w:t>
      </w:r>
      <w:r w:rsidR="005B788A" w:rsidRPr="006C0BFA">
        <w:rPr>
          <w:rFonts w:ascii="Times New Roman" w:hAnsi="Times New Roman"/>
          <w:snapToGrid/>
          <w:sz w:val="22"/>
          <w:szCs w:val="22"/>
          <w:lang w:val="tr-TR" w:eastAsia="en-US"/>
        </w:rPr>
        <w:t>216 633</w:t>
      </w:r>
      <w:r w:rsidRPr="006C0BFA">
        <w:rPr>
          <w:rFonts w:ascii="Times New Roman" w:hAnsi="Times New Roman"/>
          <w:snapToGrid/>
          <w:sz w:val="22"/>
          <w:szCs w:val="22"/>
          <w:lang w:val="tr-TR" w:eastAsia="en-US"/>
        </w:rPr>
        <w:t xml:space="preserve"> 54</w:t>
      </w:r>
      <w:r w:rsidR="00C514C7" w:rsidRPr="006C0BFA">
        <w:rPr>
          <w:rFonts w:ascii="Times New Roman" w:hAnsi="Times New Roman"/>
          <w:snapToGrid/>
          <w:sz w:val="22"/>
          <w:szCs w:val="22"/>
          <w:lang w:val="tr-TR" w:eastAsia="en-US"/>
        </w:rPr>
        <w:t xml:space="preserve"> 82</w:t>
      </w:r>
    </w:p>
    <w:p w:rsidR="00625E71" w:rsidRPr="006C0BFA" w:rsidRDefault="006360D2" w:rsidP="00625E71">
      <w:pPr>
        <w:pStyle w:val="1tipi"/>
        <w:tabs>
          <w:tab w:val="clear" w:pos="1134"/>
        </w:tabs>
        <w:suppressAutoHyphens/>
        <w:outlineLvl w:val="0"/>
        <w:rPr>
          <w:rFonts w:ascii="Times New Roman" w:hAnsi="Times New Roman"/>
          <w:snapToGrid/>
          <w:sz w:val="22"/>
          <w:szCs w:val="22"/>
          <w:lang w:val="tr-TR" w:eastAsia="en-US"/>
        </w:rPr>
      </w:pPr>
      <w:r w:rsidRPr="006C0BFA">
        <w:rPr>
          <w:rFonts w:ascii="Times New Roman" w:hAnsi="Times New Roman"/>
          <w:snapToGrid/>
          <w:sz w:val="22"/>
          <w:szCs w:val="22"/>
          <w:lang w:val="tr-TR" w:eastAsia="en-US"/>
        </w:rPr>
        <w:t>Fax</w:t>
      </w:r>
      <w:r w:rsidRPr="006C0BFA">
        <w:rPr>
          <w:rFonts w:ascii="Times New Roman" w:hAnsi="Times New Roman"/>
          <w:snapToGrid/>
          <w:szCs w:val="22"/>
          <w:lang w:val="tr-TR" w:eastAsia="en-US"/>
        </w:rPr>
        <w:t xml:space="preserve"> </w:t>
      </w:r>
      <w:r w:rsidRPr="006C0BFA">
        <w:rPr>
          <w:rFonts w:ascii="Times New Roman" w:hAnsi="Times New Roman"/>
          <w:snapToGrid/>
          <w:sz w:val="22"/>
          <w:szCs w:val="22"/>
          <w:lang w:val="tr-TR" w:eastAsia="en-US"/>
        </w:rPr>
        <w:t xml:space="preserve">No: 0 </w:t>
      </w:r>
      <w:r w:rsidR="005B788A" w:rsidRPr="006C0BFA">
        <w:rPr>
          <w:rFonts w:ascii="Times New Roman" w:hAnsi="Times New Roman"/>
          <w:snapToGrid/>
          <w:sz w:val="22"/>
          <w:szCs w:val="22"/>
          <w:lang w:val="tr-TR" w:eastAsia="en-US"/>
        </w:rPr>
        <w:t>216 633</w:t>
      </w:r>
      <w:r w:rsidRPr="006C0BFA">
        <w:rPr>
          <w:rFonts w:ascii="Times New Roman" w:hAnsi="Times New Roman"/>
          <w:snapToGrid/>
          <w:sz w:val="22"/>
          <w:szCs w:val="22"/>
          <w:lang w:val="tr-TR" w:eastAsia="en-US"/>
        </w:rPr>
        <w:t xml:space="preserve"> 69 89</w:t>
      </w:r>
    </w:p>
    <w:p w:rsidR="00176843" w:rsidRPr="006C0BFA" w:rsidRDefault="00176843">
      <w:pPr>
        <w:pStyle w:val="1tipi"/>
        <w:tabs>
          <w:tab w:val="clear" w:pos="1134"/>
        </w:tabs>
        <w:suppressAutoHyphens/>
        <w:outlineLvl w:val="0"/>
        <w:rPr>
          <w:rFonts w:ascii="Times New Roman" w:hAnsi="Times New Roman"/>
          <w:noProof/>
          <w:snapToGrid/>
          <w:szCs w:val="24"/>
          <w:lang w:val="tr-TR" w:eastAsia="en-US"/>
        </w:rPr>
        <w:sectPr w:rsidR="00176843" w:rsidRPr="006C0BFA" w:rsidSect="00334A4C">
          <w:footerReference w:type="even" r:id="rId10"/>
          <w:pgSz w:w="11907" w:h="16840"/>
          <w:pgMar w:top="1985" w:right="1134" w:bottom="1418" w:left="1418" w:header="851" w:footer="851" w:gutter="0"/>
          <w:pgNumType w:start="2"/>
          <w:cols w:space="720"/>
          <w:docGrid w:linePitch="326"/>
        </w:sectPr>
      </w:pPr>
    </w:p>
    <w:p w:rsidR="000E48E3" w:rsidRPr="006C0BFA" w:rsidRDefault="000E48E3" w:rsidP="0079444D">
      <w:pPr>
        <w:pStyle w:val="Balk4"/>
        <w:suppressAutoHyphens/>
        <w:rPr>
          <w:bCs w:val="0"/>
          <w:sz w:val="19"/>
          <w:szCs w:val="19"/>
        </w:rPr>
      </w:pPr>
    </w:p>
    <w:tbl>
      <w:tblPr>
        <w:tblW w:w="9142" w:type="dxa"/>
        <w:tblLayout w:type="fixed"/>
        <w:tblCellMar>
          <w:left w:w="70" w:type="dxa"/>
          <w:right w:w="70" w:type="dxa"/>
        </w:tblCellMar>
        <w:tblLook w:val="04A0" w:firstRow="1" w:lastRow="0" w:firstColumn="1" w:lastColumn="0" w:noHBand="0" w:noVBand="1"/>
      </w:tblPr>
      <w:tblGrid>
        <w:gridCol w:w="625"/>
        <w:gridCol w:w="7809"/>
        <w:gridCol w:w="708"/>
      </w:tblGrid>
      <w:tr w:rsidR="00B337A1" w:rsidRPr="006C0BFA" w:rsidTr="00D44F1E">
        <w:trPr>
          <w:trHeight w:val="113"/>
        </w:trPr>
        <w:tc>
          <w:tcPr>
            <w:tcW w:w="625" w:type="dxa"/>
            <w:tcBorders>
              <w:top w:val="nil"/>
              <w:left w:val="nil"/>
              <w:bottom w:val="nil"/>
              <w:right w:val="nil"/>
            </w:tcBorders>
            <w:shd w:val="clear" w:color="000000" w:fill="FFFFFF"/>
            <w:noWrap/>
            <w:vAlign w:val="bottom"/>
          </w:tcPr>
          <w:p w:rsidR="00B337A1" w:rsidRPr="006C0BFA" w:rsidRDefault="00B337A1" w:rsidP="00B337A1">
            <w:pPr>
              <w:jc w:val="center"/>
              <w:rPr>
                <w:b/>
                <w:bCs/>
                <w:color w:val="000000"/>
                <w:sz w:val="18"/>
                <w:szCs w:val="18"/>
                <w:lang w:val="tr-TR" w:eastAsia="tr-TR"/>
              </w:rPr>
            </w:pPr>
            <w:r w:rsidRPr="006C0BFA">
              <w:rPr>
                <w:b/>
                <w:bCs/>
                <w:color w:val="000000"/>
                <w:sz w:val="18"/>
                <w:szCs w:val="18"/>
                <w:lang w:val="tr-TR" w:eastAsia="tr-TR"/>
              </w:rPr>
              <w:t> </w:t>
            </w:r>
          </w:p>
        </w:tc>
        <w:tc>
          <w:tcPr>
            <w:tcW w:w="7809" w:type="dxa"/>
            <w:tcBorders>
              <w:top w:val="nil"/>
              <w:left w:val="nil"/>
              <w:bottom w:val="nil"/>
              <w:right w:val="nil"/>
            </w:tcBorders>
            <w:shd w:val="clear" w:color="000000" w:fill="FFFFFF"/>
            <w:noWrap/>
            <w:vAlign w:val="bottom"/>
          </w:tcPr>
          <w:p w:rsidR="00B337A1" w:rsidRPr="006C0BFA" w:rsidRDefault="00B337A1" w:rsidP="00B337A1">
            <w:pPr>
              <w:jc w:val="center"/>
              <w:rPr>
                <w:b/>
                <w:bCs/>
                <w:color w:val="000000"/>
                <w:sz w:val="18"/>
                <w:szCs w:val="18"/>
                <w:lang w:val="tr-TR" w:eastAsia="tr-TR"/>
              </w:rPr>
            </w:pPr>
            <w:r w:rsidRPr="006C0BFA">
              <w:rPr>
                <w:b/>
                <w:bCs/>
                <w:color w:val="000000"/>
                <w:sz w:val="18"/>
                <w:szCs w:val="18"/>
                <w:lang w:eastAsia="tr-TR"/>
              </w:rPr>
              <w:t xml:space="preserve">BİRİNCİ BÖLÜM </w:t>
            </w:r>
          </w:p>
        </w:tc>
        <w:tc>
          <w:tcPr>
            <w:tcW w:w="708" w:type="dxa"/>
            <w:tcBorders>
              <w:top w:val="nil"/>
              <w:left w:val="nil"/>
              <w:bottom w:val="nil"/>
              <w:right w:val="nil"/>
            </w:tcBorders>
            <w:shd w:val="clear" w:color="000000" w:fill="FFFFFF"/>
            <w:noWrap/>
            <w:vAlign w:val="bottom"/>
          </w:tcPr>
          <w:p w:rsidR="00B337A1" w:rsidRPr="006C0BFA" w:rsidRDefault="00B337A1" w:rsidP="00B337A1">
            <w:pPr>
              <w:rPr>
                <w:b/>
                <w:bCs/>
                <w:color w:val="000000"/>
                <w:sz w:val="18"/>
                <w:szCs w:val="18"/>
                <w:lang w:val="tr-TR" w:eastAsia="tr-TR"/>
              </w:rPr>
            </w:pPr>
            <w:r w:rsidRPr="006C0BFA">
              <w:rPr>
                <w:b/>
                <w:bCs/>
                <w:color w:val="000000"/>
                <w:sz w:val="18"/>
                <w:szCs w:val="18"/>
                <w:lang w:eastAsia="tr-TR"/>
              </w:rPr>
              <w:t> </w:t>
            </w:r>
          </w:p>
        </w:tc>
      </w:tr>
      <w:tr w:rsidR="00B337A1" w:rsidRPr="006C0BFA" w:rsidTr="00D44F1E">
        <w:trPr>
          <w:trHeight w:val="113"/>
        </w:trPr>
        <w:tc>
          <w:tcPr>
            <w:tcW w:w="625" w:type="dxa"/>
            <w:tcBorders>
              <w:top w:val="nil"/>
              <w:left w:val="nil"/>
              <w:bottom w:val="nil"/>
              <w:right w:val="nil"/>
            </w:tcBorders>
            <w:shd w:val="clear" w:color="000000" w:fill="FFFFFF"/>
            <w:noWrap/>
            <w:vAlign w:val="bottom"/>
          </w:tcPr>
          <w:p w:rsidR="00B337A1" w:rsidRPr="006C0BFA" w:rsidRDefault="00B337A1" w:rsidP="00B337A1">
            <w:pPr>
              <w:jc w:val="center"/>
              <w:rPr>
                <w:color w:val="000000"/>
                <w:sz w:val="18"/>
                <w:szCs w:val="18"/>
                <w:lang w:val="tr-TR" w:eastAsia="tr-TR"/>
              </w:rPr>
            </w:pPr>
            <w:r w:rsidRPr="006C0BFA">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6C0BFA" w:rsidRDefault="00B337A1" w:rsidP="00B337A1">
            <w:pPr>
              <w:jc w:val="center"/>
              <w:rPr>
                <w:b/>
                <w:bCs/>
                <w:color w:val="000000"/>
                <w:sz w:val="18"/>
                <w:szCs w:val="18"/>
                <w:u w:val="single"/>
                <w:lang w:eastAsia="tr-TR"/>
              </w:rPr>
            </w:pPr>
            <w:r w:rsidRPr="006C0BFA">
              <w:rPr>
                <w:b/>
                <w:bCs/>
                <w:color w:val="000000"/>
                <w:sz w:val="18"/>
                <w:szCs w:val="18"/>
                <w:u w:val="single"/>
                <w:lang w:eastAsia="tr-TR"/>
              </w:rPr>
              <w:t>GENEL BİLGİLER</w:t>
            </w:r>
          </w:p>
          <w:p w:rsidR="00B337A1" w:rsidRPr="006C0BFA"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6C0BFA" w:rsidRDefault="00B337A1" w:rsidP="00B337A1">
            <w:pPr>
              <w:rPr>
                <w:color w:val="000000"/>
                <w:sz w:val="18"/>
                <w:szCs w:val="18"/>
                <w:lang w:val="tr-TR" w:eastAsia="tr-TR"/>
              </w:rPr>
            </w:pPr>
            <w:r w:rsidRPr="006C0BFA">
              <w:rPr>
                <w:color w:val="000000"/>
                <w:sz w:val="18"/>
                <w:szCs w:val="18"/>
                <w:lang w:eastAsia="tr-TR"/>
              </w:rPr>
              <w:t> </w:t>
            </w:r>
          </w:p>
        </w:tc>
      </w:tr>
      <w:tr w:rsidR="00B337A1" w:rsidRPr="006C0BFA" w:rsidTr="00D44F1E">
        <w:trPr>
          <w:trHeight w:val="113"/>
        </w:trPr>
        <w:tc>
          <w:tcPr>
            <w:tcW w:w="625" w:type="dxa"/>
            <w:tcBorders>
              <w:top w:val="nil"/>
              <w:left w:val="nil"/>
              <w:bottom w:val="nil"/>
              <w:right w:val="nil"/>
            </w:tcBorders>
            <w:shd w:val="clear" w:color="000000" w:fill="FFFFFF"/>
          </w:tcPr>
          <w:p w:rsidR="00B337A1" w:rsidRPr="006C0BFA" w:rsidRDefault="00B337A1" w:rsidP="003279CB">
            <w:pPr>
              <w:rPr>
                <w:color w:val="000000"/>
                <w:sz w:val="18"/>
                <w:szCs w:val="18"/>
                <w:lang w:val="tr-TR" w:eastAsia="tr-TR"/>
              </w:rPr>
            </w:pPr>
            <w:r w:rsidRPr="006C0BFA">
              <w:rPr>
                <w:color w:val="000000"/>
                <w:sz w:val="18"/>
                <w:szCs w:val="18"/>
                <w:lang w:eastAsia="tr-TR"/>
              </w:rPr>
              <w:t>I.</w:t>
            </w:r>
          </w:p>
        </w:tc>
        <w:tc>
          <w:tcPr>
            <w:tcW w:w="7809" w:type="dxa"/>
            <w:tcBorders>
              <w:top w:val="nil"/>
              <w:left w:val="nil"/>
              <w:bottom w:val="nil"/>
              <w:right w:val="nil"/>
            </w:tcBorders>
            <w:shd w:val="clear" w:color="000000" w:fill="FFFFFF"/>
            <w:vAlign w:val="bottom"/>
          </w:tcPr>
          <w:p w:rsidR="00B337A1" w:rsidRPr="006C0BFA" w:rsidRDefault="00B337A1" w:rsidP="00D15504">
            <w:pPr>
              <w:jc w:val="both"/>
              <w:rPr>
                <w:color w:val="000000"/>
                <w:sz w:val="18"/>
                <w:szCs w:val="18"/>
                <w:lang w:val="tr-TR" w:eastAsia="tr-TR"/>
              </w:rPr>
            </w:pPr>
            <w:r w:rsidRPr="006C0BFA">
              <w:rPr>
                <w:color w:val="000000"/>
                <w:sz w:val="18"/>
                <w:szCs w:val="18"/>
                <w:lang w:val="tr-TR" w:eastAsia="tr-TR"/>
              </w:rPr>
              <w:t xml:space="preserve">Katılım Bankası’nın kuruluş tarihi, başlangıç statüsü, anılan statüde meydana gelen değişiklikleri ihtiva eden tarihçesi </w:t>
            </w:r>
          </w:p>
        </w:tc>
        <w:tc>
          <w:tcPr>
            <w:tcW w:w="708" w:type="dxa"/>
            <w:tcBorders>
              <w:top w:val="nil"/>
              <w:left w:val="nil"/>
              <w:bottom w:val="nil"/>
              <w:right w:val="nil"/>
            </w:tcBorders>
            <w:shd w:val="clear" w:color="000000" w:fill="FFFFFF"/>
            <w:noWrap/>
            <w:vAlign w:val="bottom"/>
          </w:tcPr>
          <w:p w:rsidR="00B337A1" w:rsidRPr="006C0BFA" w:rsidRDefault="00B337A1" w:rsidP="00833B90">
            <w:pPr>
              <w:jc w:val="right"/>
              <w:rPr>
                <w:color w:val="000000"/>
                <w:sz w:val="18"/>
                <w:szCs w:val="18"/>
                <w:lang w:val="tr-TR" w:eastAsia="tr-TR"/>
              </w:rPr>
            </w:pPr>
            <w:r w:rsidRPr="006C0BFA">
              <w:rPr>
                <w:color w:val="000000"/>
                <w:sz w:val="18"/>
                <w:szCs w:val="18"/>
                <w:lang w:eastAsia="tr-TR"/>
              </w:rPr>
              <w:t>1</w:t>
            </w:r>
          </w:p>
        </w:tc>
      </w:tr>
      <w:tr w:rsidR="00B337A1" w:rsidRPr="006C0BFA" w:rsidTr="00D44F1E">
        <w:trPr>
          <w:trHeight w:val="113"/>
        </w:trPr>
        <w:tc>
          <w:tcPr>
            <w:tcW w:w="625" w:type="dxa"/>
            <w:tcBorders>
              <w:top w:val="nil"/>
              <w:left w:val="nil"/>
              <w:bottom w:val="nil"/>
              <w:right w:val="nil"/>
            </w:tcBorders>
            <w:shd w:val="clear" w:color="000000" w:fill="FFFFFF"/>
          </w:tcPr>
          <w:p w:rsidR="00B337A1" w:rsidRPr="006C0BFA" w:rsidRDefault="00B337A1" w:rsidP="003279CB">
            <w:pPr>
              <w:ind w:left="-609" w:firstLine="609"/>
              <w:rPr>
                <w:color w:val="000000"/>
                <w:sz w:val="18"/>
                <w:szCs w:val="18"/>
                <w:lang w:val="tr-TR" w:eastAsia="tr-TR"/>
              </w:rPr>
            </w:pPr>
            <w:r w:rsidRPr="006C0BFA">
              <w:rPr>
                <w:color w:val="000000"/>
                <w:sz w:val="18"/>
                <w:szCs w:val="18"/>
                <w:lang w:eastAsia="tr-TR"/>
              </w:rPr>
              <w:t>II.</w:t>
            </w:r>
          </w:p>
        </w:tc>
        <w:tc>
          <w:tcPr>
            <w:tcW w:w="7809" w:type="dxa"/>
            <w:tcBorders>
              <w:top w:val="nil"/>
              <w:left w:val="nil"/>
              <w:bottom w:val="nil"/>
              <w:right w:val="nil"/>
            </w:tcBorders>
            <w:shd w:val="clear" w:color="000000" w:fill="FFFFFF"/>
            <w:vAlign w:val="bottom"/>
          </w:tcPr>
          <w:p w:rsidR="00B337A1" w:rsidRPr="006C0BFA" w:rsidRDefault="00B337A1" w:rsidP="00B337A1">
            <w:pPr>
              <w:jc w:val="both"/>
              <w:rPr>
                <w:color w:val="000000"/>
                <w:sz w:val="18"/>
                <w:szCs w:val="18"/>
                <w:lang w:val="tr-TR" w:eastAsia="tr-TR"/>
              </w:rPr>
            </w:pPr>
            <w:r w:rsidRPr="006C0BFA">
              <w:rPr>
                <w:color w:val="000000"/>
                <w:sz w:val="18"/>
                <w:szCs w:val="18"/>
                <w:lang w:val="tr-TR" w:eastAsia="tr-TR"/>
              </w:rPr>
              <w:t xml:space="preserve">Katılım Bankası’nın sermaye yapısı, yönetim ve denetimini doğrudan veya dolaylı olarak tek başına veya birlikte elinde bulunduran ortakları, varsa bu hususlarda yıl içindeki değişiklikler ile </w:t>
            </w:r>
            <w:proofErr w:type="gramStart"/>
            <w:r w:rsidRPr="006C0BFA">
              <w:rPr>
                <w:color w:val="000000"/>
                <w:sz w:val="18"/>
                <w:szCs w:val="18"/>
                <w:lang w:val="tr-TR" w:eastAsia="tr-TR"/>
              </w:rPr>
              <w:t>dahil</w:t>
            </w:r>
            <w:proofErr w:type="gramEnd"/>
            <w:r w:rsidRPr="006C0BFA">
              <w:rPr>
                <w:color w:val="000000"/>
                <w:sz w:val="18"/>
                <w:szCs w:val="18"/>
                <w:lang w:val="tr-TR" w:eastAsia="tr-TR"/>
              </w:rPr>
              <w:t xml:space="preserve"> olduğu gruba ilişkin açıklama </w:t>
            </w:r>
          </w:p>
        </w:tc>
        <w:tc>
          <w:tcPr>
            <w:tcW w:w="708" w:type="dxa"/>
            <w:tcBorders>
              <w:top w:val="nil"/>
              <w:left w:val="nil"/>
              <w:bottom w:val="nil"/>
              <w:right w:val="nil"/>
            </w:tcBorders>
            <w:shd w:val="clear" w:color="000000" w:fill="FFFFFF"/>
            <w:noWrap/>
            <w:vAlign w:val="bottom"/>
          </w:tcPr>
          <w:p w:rsidR="00B337A1" w:rsidRPr="006C0BFA" w:rsidRDefault="00B337A1" w:rsidP="00833B90">
            <w:pPr>
              <w:ind w:left="-609" w:firstLine="609"/>
              <w:jc w:val="right"/>
              <w:rPr>
                <w:color w:val="000000"/>
                <w:sz w:val="18"/>
                <w:szCs w:val="18"/>
                <w:lang w:val="tr-TR" w:eastAsia="tr-TR"/>
              </w:rPr>
            </w:pPr>
            <w:r w:rsidRPr="006C0BFA">
              <w:rPr>
                <w:color w:val="000000"/>
                <w:sz w:val="18"/>
                <w:szCs w:val="18"/>
                <w:lang w:eastAsia="tr-TR"/>
              </w:rPr>
              <w:t>1</w:t>
            </w:r>
          </w:p>
        </w:tc>
      </w:tr>
      <w:tr w:rsidR="00B337A1" w:rsidRPr="006C0BFA" w:rsidTr="00D44F1E">
        <w:trPr>
          <w:trHeight w:val="113"/>
        </w:trPr>
        <w:tc>
          <w:tcPr>
            <w:tcW w:w="625" w:type="dxa"/>
            <w:tcBorders>
              <w:top w:val="nil"/>
              <w:left w:val="nil"/>
              <w:bottom w:val="nil"/>
              <w:right w:val="nil"/>
            </w:tcBorders>
            <w:shd w:val="clear" w:color="000000" w:fill="FFFFFF"/>
          </w:tcPr>
          <w:p w:rsidR="00B337A1" w:rsidRPr="006C0BFA" w:rsidRDefault="00B337A1" w:rsidP="003279CB">
            <w:pPr>
              <w:ind w:left="-609" w:firstLine="609"/>
              <w:rPr>
                <w:color w:val="000000"/>
                <w:sz w:val="18"/>
                <w:szCs w:val="18"/>
                <w:lang w:val="tr-TR" w:eastAsia="tr-TR"/>
              </w:rPr>
            </w:pPr>
            <w:r w:rsidRPr="006C0BFA">
              <w:rPr>
                <w:color w:val="000000"/>
                <w:sz w:val="18"/>
                <w:szCs w:val="18"/>
                <w:lang w:eastAsia="tr-TR"/>
              </w:rPr>
              <w:t>III.</w:t>
            </w:r>
          </w:p>
        </w:tc>
        <w:tc>
          <w:tcPr>
            <w:tcW w:w="7809" w:type="dxa"/>
            <w:tcBorders>
              <w:top w:val="nil"/>
              <w:left w:val="nil"/>
              <w:bottom w:val="nil"/>
              <w:right w:val="nil"/>
            </w:tcBorders>
            <w:shd w:val="clear" w:color="000000" w:fill="FFFFFF"/>
            <w:vAlign w:val="bottom"/>
          </w:tcPr>
          <w:p w:rsidR="00B337A1" w:rsidRPr="006C0BFA" w:rsidRDefault="00B337A1" w:rsidP="00B337A1">
            <w:pPr>
              <w:jc w:val="both"/>
              <w:rPr>
                <w:color w:val="000000"/>
                <w:sz w:val="18"/>
                <w:szCs w:val="18"/>
                <w:lang w:val="tr-TR" w:eastAsia="tr-TR"/>
              </w:rPr>
            </w:pPr>
            <w:r w:rsidRPr="006C0BFA">
              <w:rPr>
                <w:color w:val="000000"/>
                <w:sz w:val="18"/>
                <w:szCs w:val="18"/>
                <w:lang w:val="tr-TR" w:eastAsia="tr-TR"/>
              </w:rPr>
              <w:t xml:space="preserve">Katılım Bankası’nın, yönetim kurulu başkan ve üyeleri, denetim komitesi üyeleri ile genel müdür ve yardımcılarının varsa bankada sahip oldukları paylara ve sorumluluk alanlarına ilişkin açıklamalar </w:t>
            </w:r>
          </w:p>
        </w:tc>
        <w:tc>
          <w:tcPr>
            <w:tcW w:w="708" w:type="dxa"/>
            <w:tcBorders>
              <w:top w:val="nil"/>
              <w:left w:val="nil"/>
              <w:bottom w:val="nil"/>
              <w:right w:val="nil"/>
            </w:tcBorders>
            <w:shd w:val="clear" w:color="000000" w:fill="FFFFFF"/>
            <w:noWrap/>
            <w:vAlign w:val="bottom"/>
          </w:tcPr>
          <w:p w:rsidR="00B337A1" w:rsidRPr="006C0BFA" w:rsidRDefault="009670DD" w:rsidP="00833B90">
            <w:pPr>
              <w:ind w:left="-609" w:firstLine="609"/>
              <w:jc w:val="right"/>
              <w:rPr>
                <w:color w:val="000000"/>
                <w:sz w:val="18"/>
                <w:szCs w:val="18"/>
                <w:lang w:val="tr-TR" w:eastAsia="tr-TR"/>
              </w:rPr>
            </w:pPr>
            <w:r>
              <w:rPr>
                <w:color w:val="000000"/>
                <w:sz w:val="18"/>
                <w:szCs w:val="18"/>
                <w:lang w:eastAsia="tr-TR"/>
              </w:rPr>
              <w:t>2</w:t>
            </w:r>
          </w:p>
        </w:tc>
      </w:tr>
      <w:tr w:rsidR="00D44F1E" w:rsidRPr="006C0BFA" w:rsidTr="00D44F1E">
        <w:trPr>
          <w:trHeight w:val="113"/>
        </w:trPr>
        <w:tc>
          <w:tcPr>
            <w:tcW w:w="625" w:type="dxa"/>
            <w:tcBorders>
              <w:top w:val="nil"/>
              <w:left w:val="nil"/>
              <w:bottom w:val="nil"/>
              <w:right w:val="nil"/>
            </w:tcBorders>
            <w:shd w:val="clear" w:color="000000" w:fill="FFFFFF"/>
            <w:vAlign w:val="bottom"/>
          </w:tcPr>
          <w:p w:rsidR="00D44F1E" w:rsidRPr="006C0BFA" w:rsidRDefault="00D44F1E" w:rsidP="00D44F1E">
            <w:pPr>
              <w:ind w:left="-609" w:firstLine="609"/>
              <w:rPr>
                <w:color w:val="000000"/>
                <w:sz w:val="18"/>
                <w:szCs w:val="18"/>
                <w:lang w:val="tr-TR" w:eastAsia="tr-TR"/>
              </w:rPr>
            </w:pPr>
            <w:r w:rsidRPr="006C0BFA">
              <w:rPr>
                <w:color w:val="000000"/>
                <w:sz w:val="18"/>
                <w:szCs w:val="18"/>
                <w:lang w:eastAsia="tr-TR"/>
              </w:rPr>
              <w:t>IV.</w:t>
            </w:r>
          </w:p>
        </w:tc>
        <w:tc>
          <w:tcPr>
            <w:tcW w:w="7809" w:type="dxa"/>
            <w:tcBorders>
              <w:top w:val="nil"/>
              <w:left w:val="nil"/>
              <w:bottom w:val="nil"/>
              <w:right w:val="nil"/>
            </w:tcBorders>
            <w:shd w:val="clear" w:color="000000" w:fill="FFFFFF"/>
            <w:vAlign w:val="bottom"/>
          </w:tcPr>
          <w:p w:rsidR="00D44F1E" w:rsidRPr="006C0BFA" w:rsidRDefault="00110251" w:rsidP="00D44F1E">
            <w:pPr>
              <w:jc w:val="both"/>
              <w:rPr>
                <w:color w:val="000000"/>
                <w:sz w:val="18"/>
                <w:szCs w:val="18"/>
                <w:lang w:val="tr-TR" w:eastAsia="tr-TR"/>
              </w:rPr>
            </w:pPr>
            <w:r w:rsidRPr="00110251">
              <w:rPr>
                <w:color w:val="000000"/>
                <w:sz w:val="18"/>
                <w:szCs w:val="18"/>
                <w:lang w:val="tr-TR" w:eastAsia="tr-TR"/>
              </w:rPr>
              <w:t>Banka’nın Süreklili</w:t>
            </w:r>
            <w:r w:rsidR="000D475F">
              <w:rPr>
                <w:color w:val="000000"/>
                <w:sz w:val="18"/>
                <w:szCs w:val="18"/>
                <w:lang w:val="tr-TR" w:eastAsia="tr-TR"/>
              </w:rPr>
              <w:t>ğine İlişkin Açıklamalar</w:t>
            </w:r>
          </w:p>
        </w:tc>
        <w:tc>
          <w:tcPr>
            <w:tcW w:w="708" w:type="dxa"/>
            <w:tcBorders>
              <w:top w:val="nil"/>
              <w:left w:val="nil"/>
              <w:bottom w:val="nil"/>
              <w:right w:val="nil"/>
            </w:tcBorders>
            <w:shd w:val="clear" w:color="000000" w:fill="FFFFFF"/>
            <w:noWrap/>
            <w:vAlign w:val="bottom"/>
          </w:tcPr>
          <w:p w:rsidR="00D44F1E" w:rsidRPr="006C0BFA" w:rsidRDefault="00DE2BA8" w:rsidP="00D44F1E">
            <w:pPr>
              <w:ind w:left="-609" w:firstLine="609"/>
              <w:jc w:val="right"/>
              <w:rPr>
                <w:color w:val="000000"/>
                <w:sz w:val="18"/>
                <w:szCs w:val="18"/>
                <w:lang w:eastAsia="tr-TR"/>
              </w:rPr>
            </w:pPr>
            <w:r>
              <w:rPr>
                <w:color w:val="000000"/>
                <w:sz w:val="18"/>
                <w:szCs w:val="18"/>
                <w:lang w:eastAsia="tr-TR"/>
              </w:rPr>
              <w:t>2</w:t>
            </w:r>
          </w:p>
        </w:tc>
      </w:tr>
      <w:tr w:rsidR="00D44F1E" w:rsidRPr="006C0BFA" w:rsidTr="00D44F1E">
        <w:trPr>
          <w:trHeight w:val="113"/>
        </w:trPr>
        <w:tc>
          <w:tcPr>
            <w:tcW w:w="625" w:type="dxa"/>
            <w:tcBorders>
              <w:top w:val="nil"/>
              <w:left w:val="nil"/>
              <w:bottom w:val="nil"/>
              <w:right w:val="nil"/>
            </w:tcBorders>
            <w:shd w:val="clear" w:color="000000" w:fill="FFFFFF"/>
            <w:vAlign w:val="bottom"/>
          </w:tcPr>
          <w:p w:rsidR="00D44F1E" w:rsidRPr="006C0BFA" w:rsidRDefault="00D44F1E" w:rsidP="00D44F1E">
            <w:pPr>
              <w:ind w:left="-609" w:firstLine="609"/>
              <w:rPr>
                <w:color w:val="000000"/>
                <w:sz w:val="18"/>
                <w:szCs w:val="18"/>
                <w:lang w:val="tr-TR" w:eastAsia="tr-TR"/>
              </w:rPr>
            </w:pPr>
            <w:r w:rsidRPr="006C0BFA">
              <w:rPr>
                <w:color w:val="000000"/>
                <w:sz w:val="18"/>
                <w:szCs w:val="18"/>
                <w:lang w:eastAsia="tr-TR"/>
              </w:rPr>
              <w:t>V.</w:t>
            </w:r>
          </w:p>
        </w:tc>
        <w:tc>
          <w:tcPr>
            <w:tcW w:w="7809" w:type="dxa"/>
            <w:tcBorders>
              <w:top w:val="nil"/>
              <w:left w:val="nil"/>
              <w:bottom w:val="nil"/>
              <w:right w:val="nil"/>
            </w:tcBorders>
            <w:shd w:val="clear" w:color="000000" w:fill="FFFFFF"/>
            <w:vAlign w:val="bottom"/>
          </w:tcPr>
          <w:p w:rsidR="00D44F1E" w:rsidRPr="006C0BFA" w:rsidRDefault="00D44F1E" w:rsidP="00D44F1E">
            <w:pPr>
              <w:ind w:left="-609" w:firstLine="609"/>
              <w:rPr>
                <w:color w:val="000000"/>
                <w:sz w:val="18"/>
                <w:szCs w:val="18"/>
                <w:lang w:val="tr-TR" w:eastAsia="tr-TR"/>
              </w:rPr>
            </w:pPr>
            <w:r w:rsidRPr="006C0BFA">
              <w:rPr>
                <w:color w:val="000000"/>
                <w:sz w:val="18"/>
                <w:szCs w:val="18"/>
                <w:lang w:val="tr-TR" w:eastAsia="tr-TR"/>
              </w:rPr>
              <w:t xml:space="preserve">Katılım Bankası’nda nitelikli pay sahibi olan kişi ve kuruluşlara ilişkin açıklamalar </w:t>
            </w:r>
          </w:p>
        </w:tc>
        <w:tc>
          <w:tcPr>
            <w:tcW w:w="708" w:type="dxa"/>
            <w:tcBorders>
              <w:top w:val="nil"/>
              <w:left w:val="nil"/>
              <w:bottom w:val="nil"/>
              <w:right w:val="nil"/>
            </w:tcBorders>
            <w:shd w:val="clear" w:color="000000" w:fill="FFFFFF"/>
            <w:noWrap/>
            <w:vAlign w:val="bottom"/>
          </w:tcPr>
          <w:p w:rsidR="00D44F1E" w:rsidRPr="006C0BFA" w:rsidRDefault="009670DD" w:rsidP="00D44F1E">
            <w:pPr>
              <w:ind w:left="-609" w:firstLine="609"/>
              <w:jc w:val="right"/>
              <w:rPr>
                <w:color w:val="000000"/>
                <w:sz w:val="18"/>
                <w:szCs w:val="18"/>
                <w:lang w:val="tr-TR" w:eastAsia="tr-TR"/>
              </w:rPr>
            </w:pPr>
            <w:r>
              <w:rPr>
                <w:color w:val="000000"/>
                <w:sz w:val="18"/>
                <w:szCs w:val="18"/>
                <w:lang w:val="tr-TR" w:eastAsia="tr-TR"/>
              </w:rPr>
              <w:t>9</w:t>
            </w:r>
          </w:p>
        </w:tc>
      </w:tr>
      <w:tr w:rsidR="00D44F1E" w:rsidRPr="006C0BFA" w:rsidTr="00D44F1E">
        <w:trPr>
          <w:trHeight w:val="113"/>
        </w:trPr>
        <w:tc>
          <w:tcPr>
            <w:tcW w:w="625" w:type="dxa"/>
            <w:tcBorders>
              <w:top w:val="nil"/>
              <w:left w:val="nil"/>
              <w:bottom w:val="nil"/>
              <w:right w:val="nil"/>
            </w:tcBorders>
            <w:shd w:val="clear" w:color="000000" w:fill="FFFFFF"/>
          </w:tcPr>
          <w:p w:rsidR="00D44F1E" w:rsidRPr="006C0BFA" w:rsidRDefault="00D44F1E" w:rsidP="00D44F1E">
            <w:pPr>
              <w:ind w:left="-609" w:firstLine="609"/>
              <w:rPr>
                <w:color w:val="000000"/>
                <w:sz w:val="18"/>
                <w:szCs w:val="18"/>
                <w:lang w:eastAsia="tr-TR"/>
              </w:rPr>
            </w:pPr>
            <w:r w:rsidRPr="006C0BFA">
              <w:rPr>
                <w:color w:val="000000"/>
                <w:sz w:val="18"/>
                <w:szCs w:val="18"/>
                <w:lang w:eastAsia="tr-TR"/>
              </w:rPr>
              <w:t>VI.</w:t>
            </w:r>
          </w:p>
        </w:tc>
        <w:tc>
          <w:tcPr>
            <w:tcW w:w="7809" w:type="dxa"/>
            <w:tcBorders>
              <w:top w:val="nil"/>
              <w:left w:val="nil"/>
              <w:bottom w:val="nil"/>
              <w:right w:val="nil"/>
            </w:tcBorders>
            <w:shd w:val="clear" w:color="000000" w:fill="FFFFFF"/>
            <w:vAlign w:val="bottom"/>
          </w:tcPr>
          <w:p w:rsidR="00D44F1E" w:rsidRPr="006C0BFA" w:rsidRDefault="00D44F1E" w:rsidP="00D44F1E">
            <w:pPr>
              <w:ind w:left="-609" w:firstLine="609"/>
              <w:rPr>
                <w:color w:val="000000"/>
                <w:sz w:val="18"/>
                <w:szCs w:val="18"/>
                <w:lang w:val="tr-TR" w:eastAsia="tr-TR"/>
              </w:rPr>
            </w:pPr>
            <w:r w:rsidRPr="006C0BFA">
              <w:rPr>
                <w:color w:val="000000"/>
                <w:sz w:val="18"/>
                <w:szCs w:val="18"/>
                <w:lang w:val="tr-TR" w:eastAsia="tr-TR"/>
              </w:rPr>
              <w:t xml:space="preserve">Katılım Bankası’nın hizmet türü ve faaliyet alanlarını içeren özet bilgi </w:t>
            </w:r>
          </w:p>
        </w:tc>
        <w:tc>
          <w:tcPr>
            <w:tcW w:w="708" w:type="dxa"/>
            <w:tcBorders>
              <w:top w:val="nil"/>
              <w:left w:val="nil"/>
              <w:bottom w:val="nil"/>
              <w:right w:val="nil"/>
            </w:tcBorders>
            <w:shd w:val="clear" w:color="000000" w:fill="FFFFFF"/>
            <w:noWrap/>
            <w:vAlign w:val="bottom"/>
          </w:tcPr>
          <w:p w:rsidR="00D44F1E" w:rsidRPr="006C0BFA" w:rsidRDefault="009670DD" w:rsidP="00D44F1E">
            <w:pPr>
              <w:ind w:left="-609" w:firstLine="609"/>
              <w:jc w:val="right"/>
              <w:rPr>
                <w:color w:val="000000"/>
                <w:sz w:val="18"/>
                <w:szCs w:val="18"/>
                <w:lang w:val="tr-TR" w:eastAsia="tr-TR"/>
              </w:rPr>
            </w:pPr>
            <w:r>
              <w:rPr>
                <w:color w:val="000000"/>
                <w:sz w:val="18"/>
                <w:szCs w:val="18"/>
                <w:lang w:val="tr-TR" w:eastAsia="tr-TR"/>
              </w:rPr>
              <w:t>9</w:t>
            </w:r>
          </w:p>
        </w:tc>
      </w:tr>
      <w:tr w:rsidR="00D44F1E" w:rsidRPr="006C0BFA" w:rsidTr="00D44F1E">
        <w:trPr>
          <w:trHeight w:val="113"/>
        </w:trPr>
        <w:tc>
          <w:tcPr>
            <w:tcW w:w="625" w:type="dxa"/>
            <w:tcBorders>
              <w:top w:val="nil"/>
              <w:left w:val="nil"/>
              <w:bottom w:val="nil"/>
              <w:right w:val="nil"/>
            </w:tcBorders>
            <w:shd w:val="clear" w:color="000000" w:fill="FFFFFF"/>
          </w:tcPr>
          <w:p w:rsidR="00D44F1E" w:rsidRPr="006C0BFA" w:rsidRDefault="00D44F1E" w:rsidP="00D44F1E">
            <w:pPr>
              <w:ind w:left="-609" w:firstLine="609"/>
              <w:rPr>
                <w:color w:val="000000"/>
                <w:sz w:val="18"/>
                <w:szCs w:val="18"/>
                <w:lang w:eastAsia="tr-TR"/>
              </w:rPr>
            </w:pPr>
            <w:r w:rsidRPr="006C0BFA">
              <w:rPr>
                <w:color w:val="000000"/>
                <w:sz w:val="18"/>
                <w:szCs w:val="18"/>
                <w:lang w:eastAsia="tr-TR"/>
              </w:rPr>
              <w:t>VII.</w:t>
            </w:r>
          </w:p>
        </w:tc>
        <w:tc>
          <w:tcPr>
            <w:tcW w:w="7809" w:type="dxa"/>
            <w:tcBorders>
              <w:top w:val="nil"/>
              <w:left w:val="nil"/>
              <w:bottom w:val="nil"/>
              <w:right w:val="nil"/>
            </w:tcBorders>
            <w:shd w:val="clear" w:color="000000" w:fill="FFFFFF"/>
            <w:vAlign w:val="bottom"/>
          </w:tcPr>
          <w:p w:rsidR="00D44F1E" w:rsidRPr="006C0BFA" w:rsidRDefault="00D44F1E" w:rsidP="00D44F1E">
            <w:pPr>
              <w:jc w:val="both"/>
              <w:rPr>
                <w:color w:val="000000"/>
                <w:sz w:val="18"/>
                <w:szCs w:val="18"/>
                <w:lang w:val="tr-TR" w:eastAsia="tr-TR"/>
              </w:rPr>
            </w:pPr>
            <w:r w:rsidRPr="006C0BFA">
              <w:rPr>
                <w:color w:val="000000"/>
                <w:sz w:val="18"/>
                <w:szCs w:val="18"/>
                <w:lang w:val="tr-TR" w:eastAsia="tr-TR"/>
              </w:rPr>
              <w:t xml:space="preserve">Bankaların Konsolide Finansal Tablolarının Düzenlenmesine İlişkin Tebliğ ile Türkiye Muhasebe Standartları gereği yapılan </w:t>
            </w:r>
            <w:proofErr w:type="gramStart"/>
            <w:r w:rsidRPr="006C0BFA">
              <w:rPr>
                <w:color w:val="000000"/>
                <w:sz w:val="18"/>
                <w:szCs w:val="18"/>
                <w:lang w:val="tr-TR" w:eastAsia="tr-TR"/>
              </w:rPr>
              <w:t>konsolidasyon</w:t>
            </w:r>
            <w:proofErr w:type="gramEnd"/>
            <w:r w:rsidRPr="006C0BFA">
              <w:rPr>
                <w:color w:val="000000"/>
                <w:sz w:val="18"/>
                <w:szCs w:val="18"/>
                <w:lang w:val="tr-TR" w:eastAsia="tr-TR"/>
              </w:rPr>
              <w:t xml:space="preserve"> işlemleri arasındaki farklılıklar ile tam konsolidasyona veya oransal konsolidasyona tabi tutulan, özkaynaklardan indirilen ya da bu üç yönteme dahil olmayan kuruluşlar hakkında kısa açıklamalar </w:t>
            </w:r>
          </w:p>
        </w:tc>
        <w:tc>
          <w:tcPr>
            <w:tcW w:w="708" w:type="dxa"/>
            <w:tcBorders>
              <w:top w:val="nil"/>
              <w:left w:val="nil"/>
              <w:bottom w:val="nil"/>
              <w:right w:val="nil"/>
            </w:tcBorders>
            <w:shd w:val="clear" w:color="000000" w:fill="FFFFFF"/>
            <w:noWrap/>
            <w:vAlign w:val="bottom"/>
          </w:tcPr>
          <w:p w:rsidR="00D44F1E" w:rsidRPr="006C0BFA" w:rsidRDefault="009670DD" w:rsidP="00D44F1E">
            <w:pPr>
              <w:ind w:left="-609" w:firstLine="609"/>
              <w:jc w:val="right"/>
              <w:rPr>
                <w:color w:val="000000"/>
                <w:sz w:val="18"/>
                <w:szCs w:val="18"/>
                <w:lang w:eastAsia="tr-TR"/>
              </w:rPr>
            </w:pPr>
            <w:r>
              <w:rPr>
                <w:color w:val="000000"/>
                <w:sz w:val="18"/>
                <w:szCs w:val="18"/>
                <w:lang w:eastAsia="tr-TR"/>
              </w:rPr>
              <w:t>10</w:t>
            </w:r>
          </w:p>
        </w:tc>
      </w:tr>
      <w:tr w:rsidR="00D44F1E" w:rsidRPr="006C0BFA" w:rsidTr="00D44F1E">
        <w:trPr>
          <w:trHeight w:val="113"/>
        </w:trPr>
        <w:tc>
          <w:tcPr>
            <w:tcW w:w="625" w:type="dxa"/>
            <w:tcBorders>
              <w:top w:val="nil"/>
              <w:left w:val="nil"/>
              <w:bottom w:val="nil"/>
              <w:right w:val="nil"/>
            </w:tcBorders>
            <w:shd w:val="clear" w:color="000000" w:fill="FFFFFF"/>
          </w:tcPr>
          <w:p w:rsidR="00D44F1E" w:rsidRPr="006C0BFA" w:rsidRDefault="00D44F1E" w:rsidP="00D44F1E">
            <w:pPr>
              <w:ind w:left="-609" w:firstLine="609"/>
              <w:rPr>
                <w:color w:val="000000"/>
                <w:sz w:val="18"/>
                <w:szCs w:val="18"/>
                <w:lang w:eastAsia="tr-TR"/>
              </w:rPr>
            </w:pPr>
            <w:r w:rsidRPr="006C0BFA">
              <w:rPr>
                <w:color w:val="000000"/>
                <w:sz w:val="18"/>
                <w:szCs w:val="18"/>
                <w:lang w:eastAsia="tr-TR"/>
              </w:rPr>
              <w:t>VII</w:t>
            </w:r>
            <w:r>
              <w:rPr>
                <w:color w:val="000000"/>
                <w:sz w:val="18"/>
                <w:szCs w:val="18"/>
                <w:lang w:eastAsia="tr-TR"/>
              </w:rPr>
              <w:t>I</w:t>
            </w:r>
            <w:r w:rsidRPr="006C0BFA">
              <w:rPr>
                <w:color w:val="000000"/>
                <w:sz w:val="18"/>
                <w:szCs w:val="18"/>
                <w:lang w:eastAsia="tr-TR"/>
              </w:rPr>
              <w:t>.</w:t>
            </w:r>
          </w:p>
        </w:tc>
        <w:tc>
          <w:tcPr>
            <w:tcW w:w="7809" w:type="dxa"/>
            <w:tcBorders>
              <w:top w:val="nil"/>
              <w:left w:val="nil"/>
              <w:bottom w:val="nil"/>
              <w:right w:val="nil"/>
            </w:tcBorders>
            <w:shd w:val="clear" w:color="000000" w:fill="FFFFFF"/>
            <w:vAlign w:val="bottom"/>
          </w:tcPr>
          <w:p w:rsidR="00D44F1E" w:rsidRPr="006C0BFA" w:rsidRDefault="00D44F1E" w:rsidP="00D44F1E">
            <w:pPr>
              <w:jc w:val="both"/>
              <w:rPr>
                <w:color w:val="000000"/>
                <w:sz w:val="18"/>
                <w:szCs w:val="18"/>
                <w:lang w:val="tr-TR" w:eastAsia="tr-TR"/>
              </w:rPr>
            </w:pPr>
            <w:r w:rsidRPr="006C0BFA">
              <w:rPr>
                <w:color w:val="000000"/>
                <w:sz w:val="18"/>
                <w:szCs w:val="18"/>
                <w:lang w:val="tr-TR" w:eastAsia="tr-TR"/>
              </w:rPr>
              <w:t>Banka ile bağlı ortaklıkları arasında özkaynakların derhal transfer edilmesinin veya borçların geri ödenmesinin önünde mevcut veya muhtemel, fiili veya hukuki engeller</w:t>
            </w:r>
          </w:p>
        </w:tc>
        <w:tc>
          <w:tcPr>
            <w:tcW w:w="708" w:type="dxa"/>
            <w:tcBorders>
              <w:top w:val="nil"/>
              <w:left w:val="nil"/>
              <w:bottom w:val="nil"/>
              <w:right w:val="nil"/>
            </w:tcBorders>
            <w:shd w:val="clear" w:color="000000" w:fill="FFFFFF"/>
            <w:noWrap/>
            <w:vAlign w:val="bottom"/>
          </w:tcPr>
          <w:p w:rsidR="00D44F1E" w:rsidRPr="006C0BFA" w:rsidRDefault="009670DD" w:rsidP="00D44F1E">
            <w:pPr>
              <w:ind w:left="-609" w:firstLine="609"/>
              <w:jc w:val="right"/>
              <w:rPr>
                <w:color w:val="000000"/>
                <w:sz w:val="18"/>
                <w:szCs w:val="18"/>
                <w:lang w:eastAsia="tr-TR"/>
              </w:rPr>
            </w:pPr>
            <w:r>
              <w:rPr>
                <w:color w:val="000000"/>
                <w:sz w:val="18"/>
                <w:szCs w:val="18"/>
                <w:lang w:eastAsia="tr-TR"/>
              </w:rPr>
              <w:t>10</w:t>
            </w:r>
          </w:p>
        </w:tc>
      </w:tr>
      <w:tr w:rsidR="00D44F1E" w:rsidRPr="006C0BFA" w:rsidTr="00D44F1E">
        <w:trPr>
          <w:trHeight w:val="113"/>
        </w:trPr>
        <w:tc>
          <w:tcPr>
            <w:tcW w:w="625" w:type="dxa"/>
            <w:tcBorders>
              <w:top w:val="nil"/>
              <w:left w:val="nil"/>
              <w:bottom w:val="nil"/>
              <w:right w:val="nil"/>
            </w:tcBorders>
            <w:shd w:val="clear" w:color="000000" w:fill="FFFFFF"/>
            <w:vAlign w:val="bottom"/>
          </w:tcPr>
          <w:p w:rsidR="00D44F1E" w:rsidRPr="006C0BFA" w:rsidRDefault="00D44F1E" w:rsidP="00D44F1E">
            <w:pPr>
              <w:ind w:left="-609" w:firstLine="609"/>
              <w:rPr>
                <w:color w:val="000000"/>
                <w:sz w:val="18"/>
                <w:szCs w:val="18"/>
                <w:lang w:eastAsia="tr-TR"/>
              </w:rPr>
            </w:pPr>
          </w:p>
        </w:tc>
        <w:tc>
          <w:tcPr>
            <w:tcW w:w="7809" w:type="dxa"/>
            <w:tcBorders>
              <w:top w:val="nil"/>
              <w:left w:val="nil"/>
              <w:bottom w:val="nil"/>
              <w:right w:val="nil"/>
            </w:tcBorders>
            <w:shd w:val="clear" w:color="000000" w:fill="FFFFFF"/>
            <w:vAlign w:val="bottom"/>
          </w:tcPr>
          <w:p w:rsidR="00D44F1E" w:rsidRPr="006C0BFA" w:rsidRDefault="00D44F1E" w:rsidP="00D44F1E">
            <w:pPr>
              <w:ind w:left="-609" w:firstLine="609"/>
              <w:rPr>
                <w:color w:val="000000"/>
                <w:sz w:val="18"/>
                <w:szCs w:val="18"/>
                <w:lang w:val="tr-TR" w:eastAsia="tr-TR"/>
              </w:rPr>
            </w:pPr>
          </w:p>
        </w:tc>
        <w:tc>
          <w:tcPr>
            <w:tcW w:w="708" w:type="dxa"/>
            <w:tcBorders>
              <w:top w:val="nil"/>
              <w:left w:val="nil"/>
              <w:bottom w:val="nil"/>
              <w:right w:val="nil"/>
            </w:tcBorders>
            <w:shd w:val="clear" w:color="000000" w:fill="FFFFFF"/>
            <w:noWrap/>
            <w:vAlign w:val="bottom"/>
          </w:tcPr>
          <w:p w:rsidR="00D44F1E" w:rsidRPr="006C0BFA" w:rsidRDefault="00D44F1E" w:rsidP="00D44F1E">
            <w:pPr>
              <w:ind w:left="-609" w:firstLine="609"/>
              <w:jc w:val="center"/>
              <w:rPr>
                <w:color w:val="000000"/>
                <w:sz w:val="18"/>
                <w:szCs w:val="18"/>
                <w:lang w:eastAsia="tr-TR"/>
              </w:rPr>
            </w:pPr>
          </w:p>
        </w:tc>
      </w:tr>
      <w:tr w:rsidR="00D44F1E" w:rsidRPr="006C0BFA" w:rsidTr="00D44F1E">
        <w:trPr>
          <w:gridBefore w:val="1"/>
          <w:wBefore w:w="625" w:type="dxa"/>
          <w:trHeight w:val="113"/>
        </w:trPr>
        <w:tc>
          <w:tcPr>
            <w:tcW w:w="7809" w:type="dxa"/>
            <w:tcBorders>
              <w:top w:val="nil"/>
              <w:left w:val="nil"/>
              <w:bottom w:val="nil"/>
              <w:right w:val="nil"/>
            </w:tcBorders>
            <w:shd w:val="clear" w:color="000000" w:fill="FFFFFF"/>
            <w:noWrap/>
            <w:vAlign w:val="bottom"/>
          </w:tcPr>
          <w:p w:rsidR="00D44F1E" w:rsidRPr="006C0BFA" w:rsidRDefault="00D44F1E" w:rsidP="00D44F1E">
            <w:pPr>
              <w:ind w:left="-609" w:firstLine="609"/>
              <w:jc w:val="center"/>
              <w:rPr>
                <w:b/>
                <w:bCs/>
                <w:color w:val="000000"/>
                <w:sz w:val="18"/>
                <w:szCs w:val="18"/>
                <w:lang w:val="tr-TR" w:eastAsia="tr-TR"/>
              </w:rPr>
            </w:pPr>
          </w:p>
          <w:p w:rsidR="00D44F1E" w:rsidRPr="006C0BFA" w:rsidRDefault="00D44F1E" w:rsidP="00D44F1E">
            <w:pPr>
              <w:ind w:left="-609" w:firstLine="609"/>
              <w:jc w:val="center"/>
              <w:rPr>
                <w:b/>
                <w:bCs/>
                <w:color w:val="000000"/>
                <w:sz w:val="18"/>
                <w:szCs w:val="18"/>
                <w:lang w:val="tr-TR" w:eastAsia="tr-TR"/>
              </w:rPr>
            </w:pPr>
            <w:r w:rsidRPr="006C0BFA">
              <w:rPr>
                <w:b/>
                <w:bCs/>
                <w:color w:val="000000"/>
                <w:sz w:val="18"/>
                <w:szCs w:val="18"/>
                <w:lang w:val="tr-TR" w:eastAsia="tr-TR"/>
              </w:rPr>
              <w:t xml:space="preserve">İKİNCİ BÖLÜM </w:t>
            </w:r>
          </w:p>
        </w:tc>
        <w:tc>
          <w:tcPr>
            <w:tcW w:w="708" w:type="dxa"/>
            <w:tcBorders>
              <w:top w:val="nil"/>
              <w:left w:val="nil"/>
              <w:bottom w:val="nil"/>
              <w:right w:val="nil"/>
            </w:tcBorders>
            <w:shd w:val="clear" w:color="000000" w:fill="FFFFFF"/>
            <w:noWrap/>
            <w:vAlign w:val="bottom"/>
          </w:tcPr>
          <w:p w:rsidR="00D44F1E" w:rsidRPr="006C0BFA" w:rsidRDefault="00D44F1E" w:rsidP="00D44F1E">
            <w:pPr>
              <w:ind w:left="-609" w:firstLine="609"/>
              <w:jc w:val="center"/>
              <w:rPr>
                <w:color w:val="000000"/>
                <w:sz w:val="18"/>
                <w:szCs w:val="18"/>
                <w:lang w:val="tr-TR" w:eastAsia="tr-TR"/>
              </w:rPr>
            </w:pPr>
            <w:r w:rsidRPr="006C0BFA">
              <w:rPr>
                <w:color w:val="000000"/>
                <w:sz w:val="18"/>
                <w:szCs w:val="18"/>
                <w:lang w:val="tr-TR" w:eastAsia="tr-TR"/>
              </w:rPr>
              <w:t> </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jc w:val="center"/>
              <w:rPr>
                <w:color w:val="000000"/>
                <w:sz w:val="18"/>
                <w:szCs w:val="18"/>
                <w:lang w:val="tr-TR" w:eastAsia="tr-TR"/>
              </w:rPr>
            </w:pPr>
            <w:r w:rsidRPr="006C0BFA">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D44F1E" w:rsidRPr="006C0BFA" w:rsidRDefault="00D44F1E" w:rsidP="00D44F1E">
            <w:pPr>
              <w:jc w:val="center"/>
              <w:rPr>
                <w:b/>
                <w:bCs/>
                <w:color w:val="000000"/>
                <w:sz w:val="18"/>
                <w:szCs w:val="18"/>
                <w:u w:val="single"/>
                <w:lang w:val="tr-TR" w:eastAsia="tr-TR"/>
              </w:rPr>
            </w:pPr>
            <w:r w:rsidRPr="006C0BFA">
              <w:rPr>
                <w:b/>
                <w:bCs/>
                <w:color w:val="000000"/>
                <w:sz w:val="18"/>
                <w:szCs w:val="18"/>
                <w:u w:val="single"/>
                <w:lang w:val="tr-TR" w:eastAsia="tr-TR"/>
              </w:rPr>
              <w:t>KONSOLİDE OLMAYAN FİNANSAL TABLOLAR</w:t>
            </w:r>
          </w:p>
          <w:p w:rsidR="00D44F1E" w:rsidRPr="006C0BFA" w:rsidRDefault="00D44F1E" w:rsidP="00D44F1E">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D44F1E" w:rsidRPr="006C0BFA" w:rsidRDefault="00D44F1E" w:rsidP="00D44F1E">
            <w:pPr>
              <w:jc w:val="center"/>
              <w:rPr>
                <w:color w:val="000000"/>
                <w:sz w:val="18"/>
                <w:szCs w:val="18"/>
                <w:lang w:val="tr-TR" w:eastAsia="tr-TR"/>
              </w:rPr>
            </w:pPr>
            <w:r w:rsidRPr="006C0BFA">
              <w:rPr>
                <w:color w:val="000000"/>
                <w:sz w:val="18"/>
                <w:szCs w:val="18"/>
                <w:lang w:eastAsia="tr-TR"/>
              </w:rPr>
              <w:t> </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Bilanço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11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Nazım hesaplar tablosu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13</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Gelir tablosu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14</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Özkaynaklarda muhasebeleştirilen gelir gider kalemlerine ilişkin tablo</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15</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Özkaynak değişim tablosu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16</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VI.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Nakit akış tablosu </w:t>
            </w:r>
          </w:p>
        </w:tc>
        <w:tc>
          <w:tcPr>
            <w:tcW w:w="708" w:type="dxa"/>
            <w:tcBorders>
              <w:top w:val="nil"/>
              <w:left w:val="nil"/>
              <w:bottom w:val="nil"/>
              <w:right w:val="nil"/>
            </w:tcBorders>
            <w:shd w:val="clear" w:color="000000" w:fill="FFFFFF"/>
            <w:noWrap/>
            <w:vAlign w:val="bottom"/>
          </w:tcPr>
          <w:p w:rsidR="00D44F1E" w:rsidRPr="006C0BFA" w:rsidRDefault="00D44F1E" w:rsidP="00E14C2B">
            <w:pPr>
              <w:jc w:val="right"/>
              <w:rPr>
                <w:color w:val="000000"/>
                <w:sz w:val="18"/>
                <w:szCs w:val="18"/>
                <w:lang w:val="tr-TR" w:eastAsia="tr-TR"/>
              </w:rPr>
            </w:pPr>
            <w:r w:rsidRPr="006C0BFA">
              <w:rPr>
                <w:color w:val="000000"/>
                <w:sz w:val="18"/>
                <w:szCs w:val="18"/>
                <w:lang w:eastAsia="tr-TR"/>
              </w:rPr>
              <w:t>1</w:t>
            </w:r>
            <w:r w:rsidR="00E14C2B">
              <w:rPr>
                <w:color w:val="000000"/>
                <w:sz w:val="18"/>
                <w:szCs w:val="18"/>
                <w:lang w:eastAsia="tr-TR"/>
              </w:rPr>
              <w:t>8</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jc w:val="center"/>
              <w:rPr>
                <w:b/>
                <w:bCs/>
                <w:color w:val="000000"/>
                <w:sz w:val="18"/>
                <w:szCs w:val="18"/>
                <w:lang w:val="tr-TR" w:eastAsia="tr-TR"/>
              </w:rPr>
            </w:pPr>
            <w:r w:rsidRPr="006C0BFA">
              <w:rPr>
                <w:b/>
                <w:bCs/>
                <w:color w:val="000000"/>
                <w:sz w:val="18"/>
                <w:szCs w:val="18"/>
                <w:lang w:eastAsia="tr-TR"/>
              </w:rPr>
              <w:t> </w:t>
            </w:r>
          </w:p>
        </w:tc>
        <w:tc>
          <w:tcPr>
            <w:tcW w:w="7809" w:type="dxa"/>
            <w:tcBorders>
              <w:top w:val="nil"/>
              <w:left w:val="nil"/>
              <w:bottom w:val="nil"/>
              <w:right w:val="nil"/>
            </w:tcBorders>
            <w:shd w:val="clear" w:color="000000" w:fill="FFFFFF"/>
            <w:noWrap/>
            <w:vAlign w:val="bottom"/>
          </w:tcPr>
          <w:p w:rsidR="00D44F1E" w:rsidRPr="006C0BFA" w:rsidRDefault="00D44F1E" w:rsidP="00D44F1E">
            <w:pPr>
              <w:jc w:val="center"/>
              <w:rPr>
                <w:b/>
                <w:bCs/>
                <w:color w:val="000000"/>
                <w:sz w:val="18"/>
                <w:szCs w:val="18"/>
                <w:lang w:val="tr-TR" w:eastAsia="tr-TR"/>
              </w:rPr>
            </w:pPr>
          </w:p>
          <w:p w:rsidR="00D44F1E" w:rsidRPr="006C0BFA" w:rsidRDefault="00D44F1E" w:rsidP="00D44F1E">
            <w:pPr>
              <w:jc w:val="center"/>
              <w:rPr>
                <w:b/>
                <w:bCs/>
                <w:color w:val="000000"/>
                <w:sz w:val="18"/>
                <w:szCs w:val="18"/>
                <w:lang w:val="tr-TR" w:eastAsia="tr-TR"/>
              </w:rPr>
            </w:pPr>
            <w:r w:rsidRPr="006C0BFA">
              <w:rPr>
                <w:b/>
                <w:bCs/>
                <w:color w:val="000000"/>
                <w:sz w:val="18"/>
                <w:szCs w:val="18"/>
                <w:lang w:val="tr-TR" w:eastAsia="tr-TR"/>
              </w:rPr>
              <w:t>ÜÇÜNCÜ BÖLÜM</w:t>
            </w:r>
          </w:p>
        </w:tc>
        <w:tc>
          <w:tcPr>
            <w:tcW w:w="708" w:type="dxa"/>
            <w:tcBorders>
              <w:top w:val="nil"/>
              <w:left w:val="nil"/>
              <w:bottom w:val="nil"/>
              <w:right w:val="nil"/>
            </w:tcBorders>
            <w:shd w:val="clear" w:color="000000" w:fill="FFFFFF"/>
            <w:noWrap/>
            <w:vAlign w:val="bottom"/>
          </w:tcPr>
          <w:p w:rsidR="00D44F1E" w:rsidRPr="006C0BFA" w:rsidRDefault="00D44F1E" w:rsidP="00D44F1E">
            <w:pPr>
              <w:jc w:val="center"/>
              <w:rPr>
                <w:color w:val="000000"/>
                <w:sz w:val="18"/>
                <w:szCs w:val="18"/>
                <w:lang w:val="tr-TR" w:eastAsia="tr-TR"/>
              </w:rPr>
            </w:pPr>
            <w:r w:rsidRPr="006C0BFA">
              <w:rPr>
                <w:color w:val="000000"/>
                <w:sz w:val="18"/>
                <w:szCs w:val="18"/>
                <w:lang w:eastAsia="tr-TR"/>
              </w:rPr>
              <w:t> </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jc w:val="center"/>
              <w:rPr>
                <w:color w:val="000000"/>
                <w:sz w:val="18"/>
                <w:szCs w:val="18"/>
                <w:lang w:val="tr-TR" w:eastAsia="tr-TR"/>
              </w:rPr>
            </w:pPr>
            <w:r w:rsidRPr="006C0BFA">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D44F1E" w:rsidRPr="006C0BFA" w:rsidRDefault="00D44F1E" w:rsidP="00D44F1E">
            <w:pPr>
              <w:jc w:val="center"/>
              <w:rPr>
                <w:b/>
                <w:bCs/>
                <w:color w:val="000000"/>
                <w:sz w:val="18"/>
                <w:szCs w:val="18"/>
                <w:u w:val="single"/>
                <w:lang w:val="tr-TR" w:eastAsia="tr-TR"/>
              </w:rPr>
            </w:pPr>
            <w:r w:rsidRPr="006C0BFA">
              <w:rPr>
                <w:b/>
                <w:bCs/>
                <w:color w:val="000000"/>
                <w:sz w:val="18"/>
                <w:szCs w:val="18"/>
                <w:u w:val="single"/>
                <w:lang w:val="tr-TR" w:eastAsia="tr-TR"/>
              </w:rPr>
              <w:t>MUHASEBE POLİTİKALARI</w:t>
            </w:r>
          </w:p>
          <w:p w:rsidR="00D44F1E" w:rsidRPr="006C0BFA" w:rsidRDefault="00D44F1E" w:rsidP="00D44F1E">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D44F1E" w:rsidRPr="006C0BFA" w:rsidRDefault="00D44F1E" w:rsidP="00D44F1E">
            <w:pPr>
              <w:jc w:val="center"/>
              <w:rPr>
                <w:color w:val="000000"/>
                <w:sz w:val="18"/>
                <w:szCs w:val="18"/>
                <w:lang w:val="tr-TR" w:eastAsia="tr-TR"/>
              </w:rPr>
            </w:pPr>
            <w:r w:rsidRPr="006C0BFA">
              <w:rPr>
                <w:color w:val="000000"/>
                <w:sz w:val="18"/>
                <w:szCs w:val="18"/>
                <w:lang w:eastAsia="tr-TR"/>
              </w:rPr>
              <w:t> </w:t>
            </w:r>
          </w:p>
        </w:tc>
      </w:tr>
      <w:tr w:rsidR="00D44F1E" w:rsidRPr="006C0BFA" w:rsidTr="008C0E80">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Sunum esaslarına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8C0E80">
            <w:pPr>
              <w:jc w:val="right"/>
              <w:rPr>
                <w:color w:val="000000"/>
                <w:sz w:val="18"/>
                <w:szCs w:val="18"/>
                <w:lang w:val="tr-TR" w:eastAsia="tr-TR"/>
              </w:rPr>
            </w:pPr>
            <w:r>
              <w:rPr>
                <w:color w:val="000000"/>
                <w:sz w:val="18"/>
                <w:szCs w:val="18"/>
                <w:lang w:eastAsia="tr-TR"/>
              </w:rPr>
              <w:t>19</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Finansal araçların kullanım stratejisi ve yabancı para cinsinden işlemlere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20</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İştirak ve Bağlı Ortaklara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eastAsia="tr-TR"/>
              </w:rPr>
            </w:pPr>
            <w:r w:rsidRPr="006C0BFA">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Vadeli işlem ve </w:t>
            </w:r>
            <w:proofErr w:type="gramStart"/>
            <w:r w:rsidRPr="006C0BFA">
              <w:rPr>
                <w:color w:val="000000"/>
                <w:sz w:val="18"/>
                <w:szCs w:val="18"/>
                <w:lang w:val="tr-TR" w:eastAsia="tr-TR"/>
              </w:rPr>
              <w:t>opsiyon</w:t>
            </w:r>
            <w:proofErr w:type="gramEnd"/>
            <w:r w:rsidRPr="006C0BFA">
              <w:rPr>
                <w:color w:val="000000"/>
                <w:sz w:val="18"/>
                <w:szCs w:val="18"/>
                <w:lang w:val="tr-TR" w:eastAsia="tr-TR"/>
              </w:rPr>
              <w:t xml:space="preserve"> sözleşmeleri ile türev ürünlere ilişkin açıklamalar</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eastAsia="tr-TR"/>
              </w:rPr>
            </w:pPr>
            <w:r>
              <w:rPr>
                <w:color w:val="000000"/>
                <w:sz w:val="18"/>
                <w:szCs w:val="18"/>
                <w:lang w:eastAsia="tr-TR"/>
              </w:rPr>
              <w:t>21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Kar payı gelir ve giderine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VI.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Ücret ve komisyon gelir ve giderlerine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VII.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Finansal varlıklara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VIII.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Finansal varlıklarda değer düşüklüğüne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25</w:t>
            </w:r>
          </w:p>
        </w:tc>
      </w:tr>
      <w:tr w:rsidR="00D44F1E" w:rsidRPr="006C0BFA" w:rsidTr="00D44F1E">
        <w:trPr>
          <w:trHeight w:val="113"/>
        </w:trPr>
        <w:tc>
          <w:tcPr>
            <w:tcW w:w="625" w:type="dxa"/>
            <w:tcBorders>
              <w:top w:val="nil"/>
              <w:left w:val="nil"/>
              <w:bottom w:val="nil"/>
              <w:right w:val="nil"/>
            </w:tcBorders>
            <w:shd w:val="clear" w:color="000000" w:fill="FFFFFF"/>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IX.</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Finansal araçların netleştirilmesine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25</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w:t>
            </w:r>
          </w:p>
        </w:tc>
        <w:tc>
          <w:tcPr>
            <w:tcW w:w="7809" w:type="dxa"/>
            <w:tcBorders>
              <w:top w:val="nil"/>
              <w:left w:val="nil"/>
              <w:bottom w:val="nil"/>
              <w:right w:val="nil"/>
            </w:tcBorders>
            <w:shd w:val="clear" w:color="000000" w:fill="FFFFFF"/>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Satış ve geri alış anlaşmaları ve menkul değerlerin ödünç verilmesi işlemlerine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eastAsia="tr-TR"/>
              </w:rPr>
            </w:pPr>
            <w:r>
              <w:rPr>
                <w:color w:val="000000"/>
                <w:sz w:val="18"/>
                <w:szCs w:val="18"/>
                <w:lang w:eastAsia="tr-TR"/>
              </w:rPr>
              <w:t>25</w:t>
            </w:r>
          </w:p>
        </w:tc>
      </w:tr>
      <w:tr w:rsidR="00D44F1E" w:rsidRPr="006C0BFA" w:rsidTr="00D44F1E">
        <w:trPr>
          <w:trHeight w:val="113"/>
        </w:trPr>
        <w:tc>
          <w:tcPr>
            <w:tcW w:w="625" w:type="dxa"/>
            <w:tcBorders>
              <w:top w:val="nil"/>
              <w:left w:val="nil"/>
              <w:bottom w:val="nil"/>
              <w:right w:val="nil"/>
            </w:tcBorders>
            <w:shd w:val="clear" w:color="000000" w:fill="FFFFFF"/>
            <w:noWrap/>
          </w:tcPr>
          <w:p w:rsidR="00D44F1E" w:rsidRPr="006C0BFA" w:rsidRDefault="00D44F1E" w:rsidP="00D44F1E">
            <w:pPr>
              <w:rPr>
                <w:color w:val="000000"/>
                <w:sz w:val="18"/>
                <w:szCs w:val="18"/>
                <w:lang w:val="tr-TR" w:eastAsia="tr-TR"/>
              </w:rPr>
            </w:pPr>
            <w:r w:rsidRPr="006C0BFA">
              <w:rPr>
                <w:color w:val="000000"/>
                <w:sz w:val="18"/>
                <w:szCs w:val="18"/>
                <w:lang w:eastAsia="tr-TR"/>
              </w:rPr>
              <w:t>XI.</w:t>
            </w:r>
          </w:p>
        </w:tc>
        <w:tc>
          <w:tcPr>
            <w:tcW w:w="7809" w:type="dxa"/>
            <w:tcBorders>
              <w:top w:val="nil"/>
              <w:left w:val="nil"/>
              <w:bottom w:val="nil"/>
              <w:right w:val="nil"/>
            </w:tcBorders>
            <w:shd w:val="clear" w:color="000000" w:fill="FFFFFF"/>
            <w:vAlign w:val="bottom"/>
          </w:tcPr>
          <w:p w:rsidR="00D44F1E" w:rsidRPr="006C0BFA" w:rsidRDefault="00D44F1E" w:rsidP="00D44F1E">
            <w:pPr>
              <w:jc w:val="both"/>
              <w:rPr>
                <w:color w:val="000000"/>
                <w:sz w:val="18"/>
                <w:szCs w:val="18"/>
                <w:lang w:val="tr-TR" w:eastAsia="tr-TR"/>
              </w:rPr>
            </w:pPr>
            <w:r w:rsidRPr="006C0BFA">
              <w:rPr>
                <w:color w:val="000000"/>
                <w:sz w:val="18"/>
                <w:szCs w:val="18"/>
                <w:lang w:val="tr-TR" w:eastAsia="tr-TR"/>
              </w:rPr>
              <w:t xml:space="preserve">Satış amaçlı elde tutulan ve durdurulan faaliyetlere ilişkin duran varlıklar ile bu varlıklara ilişkin borçlar hakkında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26</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Şerefiye ve diğer maddi olmayan duran varlıklara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26</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XIII.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Maddi duran varlıklara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27</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XIV.</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Kiralama işlemlerine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28</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XV.</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Karşılıklar, koşullu yükümlülüklere ve varlıklara ilişkin açıklamalar </w:t>
            </w:r>
          </w:p>
        </w:tc>
        <w:tc>
          <w:tcPr>
            <w:tcW w:w="708" w:type="dxa"/>
            <w:tcBorders>
              <w:top w:val="nil"/>
              <w:left w:val="nil"/>
              <w:bottom w:val="nil"/>
              <w:right w:val="nil"/>
            </w:tcBorders>
            <w:shd w:val="clear" w:color="000000" w:fill="FFFFFF"/>
            <w:noWrap/>
            <w:vAlign w:val="bottom"/>
          </w:tcPr>
          <w:p w:rsidR="00D44F1E" w:rsidRPr="006C0BFA" w:rsidRDefault="00D44F1E" w:rsidP="00E14C2B">
            <w:pPr>
              <w:jc w:val="right"/>
              <w:rPr>
                <w:color w:val="000000"/>
                <w:sz w:val="18"/>
                <w:szCs w:val="18"/>
                <w:lang w:val="tr-TR" w:eastAsia="tr-TR"/>
              </w:rPr>
            </w:pPr>
            <w:r>
              <w:rPr>
                <w:color w:val="000000"/>
                <w:sz w:val="18"/>
                <w:szCs w:val="18"/>
                <w:lang w:eastAsia="tr-TR"/>
              </w:rPr>
              <w:t>2</w:t>
            </w:r>
            <w:r w:rsidR="00E14C2B">
              <w:rPr>
                <w:color w:val="000000"/>
                <w:sz w:val="18"/>
                <w:szCs w:val="18"/>
                <w:lang w:eastAsia="tr-TR"/>
              </w:rPr>
              <w:t>8</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XVI.</w:t>
            </w:r>
          </w:p>
        </w:tc>
        <w:tc>
          <w:tcPr>
            <w:tcW w:w="7809" w:type="dxa"/>
            <w:tcBorders>
              <w:top w:val="nil"/>
              <w:left w:val="nil"/>
              <w:bottom w:val="nil"/>
              <w:right w:val="nil"/>
            </w:tcBorders>
            <w:shd w:val="clear" w:color="000000" w:fill="FFFFFF"/>
            <w:noWrap/>
            <w:vAlign w:val="bottom"/>
          </w:tcPr>
          <w:p w:rsidR="00D44F1E" w:rsidRPr="006C0BFA" w:rsidRDefault="00D44F1E" w:rsidP="00D44F1E">
            <w:pPr>
              <w:jc w:val="both"/>
              <w:rPr>
                <w:color w:val="000000"/>
                <w:sz w:val="18"/>
                <w:szCs w:val="18"/>
                <w:lang w:val="tr-TR" w:eastAsia="tr-TR"/>
              </w:rPr>
            </w:pPr>
            <w:r w:rsidRPr="006C0BFA">
              <w:rPr>
                <w:color w:val="000000"/>
                <w:sz w:val="18"/>
                <w:szCs w:val="18"/>
                <w:lang w:val="tr-TR" w:eastAsia="tr-TR"/>
              </w:rPr>
              <w:t>Çalışanların haklarına ilişkin yükümlülüklere ilişkin açıklamalar</w:t>
            </w:r>
          </w:p>
        </w:tc>
        <w:tc>
          <w:tcPr>
            <w:tcW w:w="708" w:type="dxa"/>
            <w:tcBorders>
              <w:top w:val="nil"/>
              <w:left w:val="nil"/>
              <w:bottom w:val="nil"/>
              <w:right w:val="nil"/>
            </w:tcBorders>
            <w:shd w:val="clear" w:color="000000" w:fill="FFFFFF"/>
            <w:noWrap/>
            <w:vAlign w:val="bottom"/>
          </w:tcPr>
          <w:p w:rsidR="00D44F1E" w:rsidRPr="006C0BFA" w:rsidRDefault="00D44F1E" w:rsidP="00D44F1E">
            <w:pPr>
              <w:jc w:val="right"/>
              <w:rPr>
                <w:color w:val="000000"/>
                <w:sz w:val="18"/>
                <w:szCs w:val="18"/>
                <w:lang w:val="tr-TR" w:eastAsia="tr-TR"/>
              </w:rPr>
            </w:pPr>
            <w:r>
              <w:rPr>
                <w:color w:val="000000"/>
                <w:sz w:val="18"/>
                <w:szCs w:val="18"/>
                <w:lang w:eastAsia="tr-TR"/>
              </w:rPr>
              <w:t>2</w:t>
            </w:r>
            <w:r w:rsidR="00E14C2B">
              <w:rPr>
                <w:color w:val="000000"/>
                <w:sz w:val="18"/>
                <w:szCs w:val="18"/>
                <w:lang w:eastAsia="tr-TR"/>
              </w:rPr>
              <w:t>9</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XVII.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Vergi uygulamalarına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30</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XVIII.</w:t>
            </w:r>
          </w:p>
        </w:tc>
        <w:tc>
          <w:tcPr>
            <w:tcW w:w="7809" w:type="dxa"/>
            <w:tcBorders>
              <w:top w:val="nil"/>
              <w:left w:val="nil"/>
              <w:bottom w:val="nil"/>
              <w:right w:val="nil"/>
            </w:tcBorders>
            <w:shd w:val="clear" w:color="000000" w:fill="FFFFFF"/>
            <w:noWrap/>
            <w:vAlign w:val="bottom"/>
          </w:tcPr>
          <w:p w:rsidR="00D44F1E" w:rsidRPr="006C0BFA" w:rsidRDefault="00D44F1E" w:rsidP="00D44F1E">
            <w:pPr>
              <w:jc w:val="both"/>
              <w:rPr>
                <w:color w:val="000000"/>
                <w:sz w:val="18"/>
                <w:szCs w:val="18"/>
                <w:lang w:val="tr-TR" w:eastAsia="tr-TR"/>
              </w:rPr>
            </w:pPr>
            <w:r w:rsidRPr="006C0BFA">
              <w:rPr>
                <w:color w:val="000000"/>
                <w:sz w:val="18"/>
                <w:szCs w:val="18"/>
                <w:lang w:val="tr-TR" w:eastAsia="tr-TR"/>
              </w:rPr>
              <w:t xml:space="preserve">Borçlanmalara ilişkin ilave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31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XIX.</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İhraç edilen hisse senetlerine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31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XX.</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proofErr w:type="gramStart"/>
            <w:r w:rsidRPr="006C0BFA">
              <w:rPr>
                <w:color w:val="000000"/>
                <w:sz w:val="18"/>
                <w:szCs w:val="18"/>
                <w:lang w:val="tr-TR" w:eastAsia="tr-TR"/>
              </w:rPr>
              <w:t>Aval</w:t>
            </w:r>
            <w:proofErr w:type="gramEnd"/>
            <w:r w:rsidRPr="006C0BFA">
              <w:rPr>
                <w:color w:val="000000"/>
                <w:sz w:val="18"/>
                <w:szCs w:val="18"/>
                <w:lang w:val="tr-TR" w:eastAsia="tr-TR"/>
              </w:rPr>
              <w:t xml:space="preserve"> ve kabullere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31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XXI.</w:t>
            </w:r>
          </w:p>
        </w:tc>
        <w:tc>
          <w:tcPr>
            <w:tcW w:w="7809" w:type="dxa"/>
            <w:tcBorders>
              <w:top w:val="nil"/>
              <w:left w:val="nil"/>
              <w:bottom w:val="nil"/>
              <w:right w:val="nil"/>
            </w:tcBorders>
            <w:shd w:val="clear" w:color="000000" w:fill="FFFFFF"/>
            <w:noWrap/>
            <w:vAlign w:val="bottom"/>
          </w:tcPr>
          <w:p w:rsidR="00D44F1E" w:rsidRPr="006C0BFA" w:rsidRDefault="00D44F1E" w:rsidP="00D44F1E">
            <w:pPr>
              <w:jc w:val="both"/>
              <w:rPr>
                <w:color w:val="000000"/>
                <w:sz w:val="18"/>
                <w:szCs w:val="18"/>
                <w:lang w:val="tr-TR" w:eastAsia="tr-TR"/>
              </w:rPr>
            </w:pPr>
            <w:r w:rsidRPr="006C0BFA">
              <w:rPr>
                <w:color w:val="000000"/>
                <w:sz w:val="18"/>
                <w:szCs w:val="18"/>
                <w:lang w:val="tr-TR" w:eastAsia="tr-TR"/>
              </w:rPr>
              <w:t xml:space="preserve">Devlet teşviklerine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31</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XXII.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Raporlamanın bölümlemeye göre yapılmasına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32</w:t>
            </w:r>
          </w:p>
        </w:tc>
      </w:tr>
      <w:tr w:rsidR="00D44F1E" w:rsidRPr="006C0BFA" w:rsidTr="00D44F1E">
        <w:trPr>
          <w:trHeight w:val="113"/>
        </w:trPr>
        <w:tc>
          <w:tcPr>
            <w:tcW w:w="625"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eastAsia="tr-TR"/>
              </w:rPr>
              <w:t>XXIII.</w:t>
            </w:r>
          </w:p>
        </w:tc>
        <w:tc>
          <w:tcPr>
            <w:tcW w:w="7809" w:type="dxa"/>
            <w:tcBorders>
              <w:top w:val="nil"/>
              <w:left w:val="nil"/>
              <w:bottom w:val="nil"/>
              <w:right w:val="nil"/>
            </w:tcBorders>
            <w:shd w:val="clear" w:color="000000" w:fill="FFFFFF"/>
            <w:noWrap/>
            <w:vAlign w:val="bottom"/>
          </w:tcPr>
          <w:p w:rsidR="00D44F1E" w:rsidRPr="006C0BFA" w:rsidRDefault="00D44F1E" w:rsidP="00D44F1E">
            <w:pPr>
              <w:rPr>
                <w:color w:val="000000"/>
                <w:sz w:val="18"/>
                <w:szCs w:val="18"/>
                <w:lang w:val="tr-TR" w:eastAsia="tr-TR"/>
              </w:rPr>
            </w:pPr>
            <w:r w:rsidRPr="006C0BFA">
              <w:rPr>
                <w:color w:val="000000"/>
                <w:sz w:val="18"/>
                <w:szCs w:val="18"/>
                <w:lang w:val="tr-TR" w:eastAsia="tr-TR"/>
              </w:rPr>
              <w:t xml:space="preserve">Diğer hususlara ilişkin açıklamalar </w:t>
            </w:r>
          </w:p>
        </w:tc>
        <w:tc>
          <w:tcPr>
            <w:tcW w:w="708" w:type="dxa"/>
            <w:tcBorders>
              <w:top w:val="nil"/>
              <w:left w:val="nil"/>
              <w:bottom w:val="nil"/>
              <w:right w:val="nil"/>
            </w:tcBorders>
            <w:shd w:val="clear" w:color="000000" w:fill="FFFFFF"/>
            <w:noWrap/>
            <w:vAlign w:val="bottom"/>
          </w:tcPr>
          <w:p w:rsidR="00D44F1E" w:rsidRPr="006C0BFA" w:rsidRDefault="00E14C2B" w:rsidP="00D44F1E">
            <w:pPr>
              <w:jc w:val="right"/>
              <w:rPr>
                <w:color w:val="000000"/>
                <w:sz w:val="18"/>
                <w:szCs w:val="18"/>
                <w:lang w:val="tr-TR" w:eastAsia="tr-TR"/>
              </w:rPr>
            </w:pPr>
            <w:r>
              <w:rPr>
                <w:color w:val="000000"/>
                <w:sz w:val="18"/>
                <w:szCs w:val="18"/>
                <w:lang w:eastAsia="tr-TR"/>
              </w:rPr>
              <w:t>32</w:t>
            </w:r>
          </w:p>
        </w:tc>
      </w:tr>
    </w:tbl>
    <w:p w:rsidR="00B337A1" w:rsidRPr="006C0BFA" w:rsidRDefault="00B337A1" w:rsidP="006504C9">
      <w:pPr>
        <w:rPr>
          <w:lang w:val="tr-TR"/>
        </w:rPr>
      </w:pPr>
    </w:p>
    <w:p w:rsidR="00B337A1" w:rsidRPr="006C0BFA" w:rsidRDefault="00B337A1">
      <w:pPr>
        <w:rPr>
          <w:lang w:val="tr-TR"/>
        </w:rPr>
      </w:pPr>
      <w:r w:rsidRPr="006C0BFA">
        <w:rPr>
          <w:lang w:val="tr-TR"/>
        </w:rPr>
        <w:br w:type="page"/>
      </w:r>
    </w:p>
    <w:p w:rsidR="006504C9" w:rsidRPr="006C0BFA" w:rsidRDefault="006504C9" w:rsidP="006504C9">
      <w:pPr>
        <w:rPr>
          <w:lang w:val="tr-TR"/>
        </w:rPr>
      </w:pPr>
    </w:p>
    <w:tbl>
      <w:tblPr>
        <w:tblW w:w="9142" w:type="dxa"/>
        <w:tblCellMar>
          <w:left w:w="70" w:type="dxa"/>
          <w:right w:w="70" w:type="dxa"/>
        </w:tblCellMar>
        <w:tblLook w:val="04A0" w:firstRow="1" w:lastRow="0" w:firstColumn="1" w:lastColumn="0" w:noHBand="0" w:noVBand="1"/>
      </w:tblPr>
      <w:tblGrid>
        <w:gridCol w:w="520"/>
        <w:gridCol w:w="8055"/>
        <w:gridCol w:w="567"/>
      </w:tblGrid>
      <w:tr w:rsidR="00B337A1" w:rsidRPr="006C0BFA" w:rsidTr="00B337A1">
        <w:trPr>
          <w:trHeight w:val="113"/>
        </w:trPr>
        <w:tc>
          <w:tcPr>
            <w:tcW w:w="520" w:type="dxa"/>
            <w:tcBorders>
              <w:top w:val="nil"/>
              <w:left w:val="nil"/>
              <w:bottom w:val="nil"/>
              <w:right w:val="nil"/>
            </w:tcBorders>
            <w:shd w:val="clear" w:color="000000" w:fill="FFFFFF"/>
            <w:noWrap/>
            <w:vAlign w:val="bottom"/>
          </w:tcPr>
          <w:p w:rsidR="00B337A1" w:rsidRPr="006C0BFA" w:rsidRDefault="00B337A1" w:rsidP="00B337A1">
            <w:pPr>
              <w:jc w:val="center"/>
              <w:rPr>
                <w:b/>
                <w:bCs/>
                <w:color w:val="000000"/>
                <w:sz w:val="18"/>
                <w:szCs w:val="18"/>
                <w:lang w:val="tr-TR" w:eastAsia="tr-TR"/>
              </w:rPr>
            </w:pPr>
          </w:p>
        </w:tc>
        <w:tc>
          <w:tcPr>
            <w:tcW w:w="8055" w:type="dxa"/>
            <w:tcBorders>
              <w:top w:val="nil"/>
              <w:left w:val="nil"/>
              <w:bottom w:val="nil"/>
              <w:right w:val="nil"/>
            </w:tcBorders>
            <w:shd w:val="clear" w:color="000000" w:fill="FFFFFF"/>
            <w:noWrap/>
            <w:vAlign w:val="bottom"/>
          </w:tcPr>
          <w:p w:rsidR="00B337A1" w:rsidRPr="006C0BFA" w:rsidRDefault="00B337A1" w:rsidP="00B337A1">
            <w:pPr>
              <w:jc w:val="center"/>
              <w:rPr>
                <w:b/>
                <w:bCs/>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B337A1" w:rsidRPr="006C0BFA" w:rsidRDefault="00B337A1" w:rsidP="00B337A1">
            <w:pPr>
              <w:jc w:val="center"/>
              <w:rPr>
                <w:color w:val="000000"/>
                <w:sz w:val="18"/>
                <w:szCs w:val="18"/>
                <w:lang w:val="tr-TR" w:eastAsia="tr-TR"/>
              </w:rPr>
            </w:pPr>
          </w:p>
        </w:tc>
      </w:tr>
      <w:tr w:rsidR="00B337A1" w:rsidRPr="006C0BFA" w:rsidTr="00B337A1">
        <w:trPr>
          <w:trHeight w:val="113"/>
        </w:trPr>
        <w:tc>
          <w:tcPr>
            <w:tcW w:w="520" w:type="dxa"/>
            <w:tcBorders>
              <w:top w:val="nil"/>
              <w:left w:val="nil"/>
              <w:bottom w:val="nil"/>
              <w:right w:val="nil"/>
            </w:tcBorders>
            <w:shd w:val="clear" w:color="000000" w:fill="FFFFFF"/>
            <w:noWrap/>
            <w:vAlign w:val="bottom"/>
          </w:tcPr>
          <w:p w:rsidR="00B337A1" w:rsidRPr="006C0BFA" w:rsidRDefault="00B337A1" w:rsidP="00B337A1">
            <w:pPr>
              <w:jc w:val="center"/>
              <w:rPr>
                <w:color w:val="000000"/>
                <w:sz w:val="18"/>
                <w:szCs w:val="18"/>
                <w:lang w:val="tr-TR" w:eastAsia="tr-TR"/>
              </w:rPr>
            </w:pPr>
          </w:p>
        </w:tc>
        <w:tc>
          <w:tcPr>
            <w:tcW w:w="8055" w:type="dxa"/>
            <w:tcBorders>
              <w:top w:val="nil"/>
              <w:left w:val="nil"/>
              <w:bottom w:val="nil"/>
              <w:right w:val="nil"/>
            </w:tcBorders>
            <w:shd w:val="clear" w:color="000000" w:fill="FFFFFF"/>
            <w:noWrap/>
            <w:vAlign w:val="bottom"/>
          </w:tcPr>
          <w:p w:rsidR="00B337A1" w:rsidRPr="006C0BFA"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6C0BFA" w:rsidRDefault="00B337A1" w:rsidP="00B337A1">
            <w:pPr>
              <w:jc w:val="center"/>
              <w:rPr>
                <w:color w:val="000000"/>
                <w:sz w:val="18"/>
                <w:szCs w:val="18"/>
                <w:lang w:val="tr-TR" w:eastAsia="tr-TR"/>
              </w:rPr>
            </w:pP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p>
        </w:tc>
        <w:tc>
          <w:tcPr>
            <w:tcW w:w="8055" w:type="dxa"/>
            <w:tcBorders>
              <w:top w:val="nil"/>
              <w:left w:val="nil"/>
              <w:bottom w:val="nil"/>
              <w:right w:val="nil"/>
            </w:tcBorders>
            <w:shd w:val="clear" w:color="000000" w:fill="FFFFFF"/>
            <w:noWrap/>
            <w:vAlign w:val="bottom"/>
          </w:tcPr>
          <w:p w:rsidR="00246D3E" w:rsidRPr="00580513" w:rsidRDefault="00246D3E" w:rsidP="00246D3E">
            <w:pPr>
              <w:jc w:val="center"/>
              <w:rPr>
                <w:b/>
                <w:bCs/>
                <w:color w:val="000000"/>
                <w:sz w:val="18"/>
                <w:szCs w:val="18"/>
                <w:lang w:val="tr-TR" w:eastAsia="tr-TR"/>
              </w:rPr>
            </w:pPr>
            <w:r w:rsidRPr="00580513">
              <w:rPr>
                <w:b/>
                <w:bCs/>
                <w:color w:val="000000"/>
                <w:sz w:val="18"/>
                <w:szCs w:val="18"/>
                <w:lang w:eastAsia="tr-TR"/>
              </w:rPr>
              <w:t>DÖRDÜNCÜ BÖLÜM</w:t>
            </w:r>
          </w:p>
        </w:tc>
        <w:tc>
          <w:tcPr>
            <w:tcW w:w="567" w:type="dxa"/>
            <w:tcBorders>
              <w:top w:val="nil"/>
              <w:left w:val="nil"/>
              <w:bottom w:val="nil"/>
              <w:right w:val="nil"/>
            </w:tcBorders>
            <w:shd w:val="clear" w:color="000000" w:fill="FFFFFF"/>
            <w:noWrap/>
            <w:vAlign w:val="bottom"/>
          </w:tcPr>
          <w:p w:rsidR="00246D3E" w:rsidRPr="006C0BFA" w:rsidRDefault="00246D3E" w:rsidP="00246D3E">
            <w:pPr>
              <w:jc w:val="right"/>
              <w:rPr>
                <w:color w:val="000000"/>
                <w:sz w:val="18"/>
                <w:szCs w:val="18"/>
                <w:lang w:val="tr-TR" w:eastAsia="tr-TR"/>
              </w:rPr>
            </w:pPr>
          </w:p>
        </w:tc>
      </w:tr>
      <w:tr w:rsidR="00B337A1" w:rsidRPr="006C0BFA" w:rsidTr="00B337A1">
        <w:trPr>
          <w:trHeight w:val="113"/>
        </w:trPr>
        <w:tc>
          <w:tcPr>
            <w:tcW w:w="520" w:type="dxa"/>
            <w:tcBorders>
              <w:top w:val="nil"/>
              <w:left w:val="nil"/>
              <w:bottom w:val="nil"/>
              <w:right w:val="nil"/>
            </w:tcBorders>
            <w:shd w:val="clear" w:color="000000" w:fill="FFFFFF"/>
            <w:noWrap/>
            <w:vAlign w:val="bottom"/>
          </w:tcPr>
          <w:p w:rsidR="00B337A1" w:rsidRPr="006C0BFA" w:rsidRDefault="00B337A1" w:rsidP="00B337A1">
            <w:pPr>
              <w:rPr>
                <w:color w:val="000000"/>
                <w:sz w:val="18"/>
                <w:szCs w:val="18"/>
                <w:lang w:val="tr-TR" w:eastAsia="tr-TR"/>
              </w:rPr>
            </w:pPr>
          </w:p>
        </w:tc>
        <w:tc>
          <w:tcPr>
            <w:tcW w:w="8055" w:type="dxa"/>
            <w:tcBorders>
              <w:top w:val="nil"/>
              <w:left w:val="nil"/>
              <w:bottom w:val="nil"/>
              <w:right w:val="nil"/>
            </w:tcBorders>
            <w:shd w:val="clear" w:color="000000" w:fill="FFFFFF"/>
            <w:noWrap/>
            <w:vAlign w:val="bottom"/>
          </w:tcPr>
          <w:p w:rsidR="00246D3E" w:rsidRPr="00580513" w:rsidRDefault="00246D3E" w:rsidP="00246D3E">
            <w:pPr>
              <w:jc w:val="center"/>
              <w:rPr>
                <w:b/>
                <w:bCs/>
                <w:color w:val="000000"/>
                <w:sz w:val="18"/>
                <w:szCs w:val="18"/>
                <w:u w:val="single"/>
                <w:lang w:eastAsia="tr-TR"/>
              </w:rPr>
            </w:pPr>
            <w:r w:rsidRPr="00580513">
              <w:rPr>
                <w:b/>
                <w:bCs/>
                <w:color w:val="000000"/>
                <w:sz w:val="18"/>
                <w:szCs w:val="18"/>
                <w:u w:val="single"/>
                <w:lang w:eastAsia="tr-TR"/>
              </w:rPr>
              <w:t>MALİ BÜNYEYE İLİŞKİN BİLGİLER</w:t>
            </w:r>
          </w:p>
          <w:p w:rsidR="00B337A1" w:rsidRPr="006C0BFA" w:rsidRDefault="00B337A1" w:rsidP="00B337A1">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8B3389" w:rsidRPr="006C0BFA" w:rsidRDefault="008B3389" w:rsidP="00F67764">
            <w:pPr>
              <w:jc w:val="right"/>
              <w:rPr>
                <w:color w:val="000000"/>
                <w:sz w:val="18"/>
                <w:szCs w:val="18"/>
                <w:lang w:val="tr-TR" w:eastAsia="tr-TR"/>
              </w:rPr>
            </w:pP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E36410" w:rsidP="00246D3E">
            <w:pPr>
              <w:rPr>
                <w:color w:val="000000"/>
                <w:sz w:val="18"/>
                <w:szCs w:val="18"/>
                <w:lang w:val="tr-TR" w:eastAsia="tr-TR"/>
              </w:rPr>
            </w:pPr>
            <w:r>
              <w:rPr>
                <w:color w:val="000000"/>
                <w:sz w:val="18"/>
                <w:szCs w:val="18"/>
                <w:lang w:val="tr-TR" w:eastAsia="tr-TR"/>
              </w:rPr>
              <w:t>I.</w:t>
            </w:r>
          </w:p>
        </w:tc>
        <w:tc>
          <w:tcPr>
            <w:tcW w:w="8055" w:type="dxa"/>
            <w:tcBorders>
              <w:top w:val="nil"/>
              <w:left w:val="nil"/>
              <w:bottom w:val="nil"/>
              <w:right w:val="nil"/>
            </w:tcBorders>
            <w:shd w:val="clear" w:color="000000" w:fill="FFFFFF"/>
            <w:noWrap/>
            <w:vAlign w:val="bottom"/>
          </w:tcPr>
          <w:p w:rsidR="00246D3E" w:rsidRPr="00580513" w:rsidRDefault="00246D3E" w:rsidP="00246D3E">
            <w:pPr>
              <w:rPr>
                <w:color w:val="000000"/>
                <w:sz w:val="18"/>
                <w:szCs w:val="18"/>
                <w:lang w:val="tr-TR" w:eastAsia="tr-TR"/>
              </w:rPr>
            </w:pPr>
            <w:r w:rsidRPr="00580513">
              <w:rPr>
                <w:color w:val="000000"/>
                <w:sz w:val="18"/>
                <w:szCs w:val="18"/>
                <w:lang w:val="tr-TR" w:eastAsia="tr-TR"/>
              </w:rPr>
              <w:t>Sermaye yeterliliği standart oranına ilişkin açıklamalar</w:t>
            </w:r>
          </w:p>
        </w:tc>
        <w:tc>
          <w:tcPr>
            <w:tcW w:w="567" w:type="dxa"/>
            <w:tcBorders>
              <w:top w:val="nil"/>
              <w:left w:val="nil"/>
              <w:bottom w:val="nil"/>
              <w:right w:val="nil"/>
            </w:tcBorders>
            <w:shd w:val="clear" w:color="000000" w:fill="FFFFFF"/>
            <w:noWrap/>
            <w:vAlign w:val="bottom"/>
          </w:tcPr>
          <w:p w:rsidR="00246D3E" w:rsidRPr="006C0BFA" w:rsidRDefault="00E14C2B" w:rsidP="00246D3E">
            <w:pPr>
              <w:jc w:val="right"/>
              <w:rPr>
                <w:color w:val="000000"/>
                <w:sz w:val="18"/>
                <w:szCs w:val="18"/>
                <w:lang w:val="tr-TR" w:eastAsia="tr-TR"/>
              </w:rPr>
            </w:pPr>
            <w:r>
              <w:rPr>
                <w:color w:val="000000"/>
                <w:sz w:val="18"/>
                <w:szCs w:val="18"/>
                <w:lang w:val="tr-TR" w:eastAsia="tr-TR"/>
              </w:rPr>
              <w:t>33</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E36410" w:rsidP="00246D3E">
            <w:pPr>
              <w:rPr>
                <w:color w:val="000000"/>
                <w:sz w:val="18"/>
                <w:szCs w:val="18"/>
                <w:lang w:val="tr-TR" w:eastAsia="tr-TR"/>
              </w:rPr>
            </w:pPr>
            <w:r>
              <w:rPr>
                <w:color w:val="000000"/>
                <w:sz w:val="18"/>
                <w:szCs w:val="18"/>
                <w:lang w:val="tr-TR" w:eastAsia="tr-TR"/>
              </w:rPr>
              <w:t>II.</w:t>
            </w:r>
          </w:p>
        </w:tc>
        <w:tc>
          <w:tcPr>
            <w:tcW w:w="8055" w:type="dxa"/>
            <w:tcBorders>
              <w:top w:val="nil"/>
              <w:left w:val="nil"/>
              <w:bottom w:val="nil"/>
              <w:right w:val="nil"/>
            </w:tcBorders>
            <w:shd w:val="clear" w:color="000000" w:fill="FFFFFF"/>
            <w:noWrap/>
            <w:vAlign w:val="bottom"/>
          </w:tcPr>
          <w:p w:rsidR="00246D3E" w:rsidRPr="00580513" w:rsidRDefault="00246D3E" w:rsidP="00246D3E">
            <w:pPr>
              <w:rPr>
                <w:color w:val="000000"/>
                <w:sz w:val="18"/>
                <w:szCs w:val="18"/>
                <w:lang w:val="tr-TR" w:eastAsia="tr-TR"/>
              </w:rPr>
            </w:pPr>
            <w:r w:rsidRPr="00580513">
              <w:rPr>
                <w:color w:val="000000"/>
                <w:sz w:val="18"/>
                <w:szCs w:val="18"/>
                <w:lang w:val="tr-TR" w:eastAsia="tr-TR"/>
              </w:rPr>
              <w:t>Piyasa riskine ilişkin açıklamalar</w:t>
            </w:r>
          </w:p>
        </w:tc>
        <w:tc>
          <w:tcPr>
            <w:tcW w:w="567" w:type="dxa"/>
            <w:tcBorders>
              <w:top w:val="nil"/>
              <w:left w:val="nil"/>
              <w:bottom w:val="nil"/>
              <w:right w:val="nil"/>
            </w:tcBorders>
            <w:shd w:val="clear" w:color="000000" w:fill="FFFFFF"/>
            <w:noWrap/>
            <w:vAlign w:val="bottom"/>
          </w:tcPr>
          <w:p w:rsidR="00246D3E" w:rsidRPr="006C0BFA" w:rsidRDefault="00BB376C" w:rsidP="00246D3E">
            <w:pPr>
              <w:jc w:val="right"/>
              <w:rPr>
                <w:color w:val="000000"/>
                <w:sz w:val="18"/>
                <w:szCs w:val="18"/>
                <w:lang w:val="tr-TR" w:eastAsia="tr-TR"/>
              </w:rPr>
            </w:pPr>
            <w:r>
              <w:rPr>
                <w:color w:val="000000"/>
                <w:sz w:val="18"/>
                <w:szCs w:val="18"/>
                <w:lang w:val="tr-TR" w:eastAsia="tr-TR"/>
              </w:rPr>
              <w:t>41</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E36410" w:rsidP="00246D3E">
            <w:pPr>
              <w:rPr>
                <w:color w:val="000000"/>
                <w:sz w:val="18"/>
                <w:szCs w:val="18"/>
                <w:lang w:val="tr-TR" w:eastAsia="tr-TR"/>
              </w:rPr>
            </w:pPr>
            <w:r>
              <w:rPr>
                <w:color w:val="000000"/>
                <w:sz w:val="18"/>
                <w:szCs w:val="18"/>
                <w:lang w:val="tr-TR" w:eastAsia="tr-TR"/>
              </w:rPr>
              <w:t>III.</w:t>
            </w:r>
          </w:p>
        </w:tc>
        <w:tc>
          <w:tcPr>
            <w:tcW w:w="8055" w:type="dxa"/>
            <w:tcBorders>
              <w:top w:val="nil"/>
              <w:left w:val="nil"/>
              <w:bottom w:val="nil"/>
              <w:right w:val="nil"/>
            </w:tcBorders>
            <w:shd w:val="clear" w:color="000000" w:fill="FFFFFF"/>
            <w:noWrap/>
            <w:vAlign w:val="bottom"/>
          </w:tcPr>
          <w:p w:rsidR="00246D3E" w:rsidRPr="00580513" w:rsidRDefault="00246D3E" w:rsidP="00246D3E">
            <w:pPr>
              <w:rPr>
                <w:color w:val="000000"/>
                <w:sz w:val="18"/>
                <w:szCs w:val="18"/>
                <w:lang w:val="tr-TR" w:eastAsia="tr-TR"/>
              </w:rPr>
            </w:pPr>
            <w:r w:rsidRPr="00580513">
              <w:rPr>
                <w:color w:val="000000"/>
                <w:sz w:val="18"/>
                <w:szCs w:val="18"/>
                <w:lang w:val="tr-TR" w:eastAsia="tr-TR"/>
              </w:rPr>
              <w:t xml:space="preserve">Kur riskine ilişkin açıklamalar </w:t>
            </w:r>
          </w:p>
        </w:tc>
        <w:tc>
          <w:tcPr>
            <w:tcW w:w="567" w:type="dxa"/>
            <w:tcBorders>
              <w:top w:val="nil"/>
              <w:left w:val="nil"/>
              <w:bottom w:val="nil"/>
              <w:right w:val="nil"/>
            </w:tcBorders>
            <w:shd w:val="clear" w:color="000000" w:fill="FFFFFF"/>
            <w:noWrap/>
            <w:vAlign w:val="bottom"/>
          </w:tcPr>
          <w:p w:rsidR="00246D3E" w:rsidRPr="009054E2" w:rsidRDefault="00BB376C" w:rsidP="00246D3E">
            <w:pPr>
              <w:jc w:val="right"/>
              <w:rPr>
                <w:color w:val="000000"/>
                <w:sz w:val="18"/>
                <w:szCs w:val="18"/>
                <w:lang w:eastAsia="tr-TR"/>
              </w:rPr>
            </w:pPr>
            <w:r>
              <w:rPr>
                <w:color w:val="000000"/>
                <w:sz w:val="18"/>
                <w:szCs w:val="18"/>
                <w:lang w:eastAsia="tr-TR"/>
              </w:rPr>
              <w:t>42</w:t>
            </w:r>
          </w:p>
        </w:tc>
      </w:tr>
      <w:tr w:rsidR="00D23C01" w:rsidRPr="006C0BFA" w:rsidTr="00B337A1">
        <w:trPr>
          <w:trHeight w:val="113"/>
        </w:trPr>
        <w:tc>
          <w:tcPr>
            <w:tcW w:w="520" w:type="dxa"/>
            <w:tcBorders>
              <w:top w:val="nil"/>
              <w:left w:val="nil"/>
              <w:bottom w:val="nil"/>
              <w:right w:val="nil"/>
            </w:tcBorders>
            <w:shd w:val="clear" w:color="000000" w:fill="FFFFFF"/>
            <w:noWrap/>
            <w:vAlign w:val="bottom"/>
          </w:tcPr>
          <w:p w:rsidR="00D23C01" w:rsidRDefault="00D23C01" w:rsidP="00246D3E">
            <w:pPr>
              <w:rPr>
                <w:color w:val="000000"/>
                <w:sz w:val="18"/>
                <w:szCs w:val="18"/>
                <w:lang w:val="tr-TR" w:eastAsia="tr-TR"/>
              </w:rPr>
            </w:pPr>
            <w:r>
              <w:rPr>
                <w:color w:val="000000"/>
                <w:sz w:val="18"/>
                <w:szCs w:val="18"/>
                <w:lang w:val="tr-TR" w:eastAsia="tr-TR"/>
              </w:rPr>
              <w:t>IV.</w:t>
            </w:r>
          </w:p>
        </w:tc>
        <w:tc>
          <w:tcPr>
            <w:tcW w:w="8055" w:type="dxa"/>
            <w:tcBorders>
              <w:top w:val="nil"/>
              <w:left w:val="nil"/>
              <w:bottom w:val="nil"/>
              <w:right w:val="nil"/>
            </w:tcBorders>
            <w:shd w:val="clear" w:color="000000" w:fill="FFFFFF"/>
            <w:noWrap/>
            <w:vAlign w:val="bottom"/>
          </w:tcPr>
          <w:p w:rsidR="00D23C01" w:rsidRPr="00D23C01" w:rsidRDefault="00D23C01" w:rsidP="00246D3E">
            <w:pPr>
              <w:rPr>
                <w:bCs/>
                <w:color w:val="000000"/>
                <w:sz w:val="18"/>
                <w:szCs w:val="18"/>
                <w:lang w:eastAsia="tr-TR"/>
              </w:rPr>
            </w:pPr>
            <w:r w:rsidRPr="00E36410">
              <w:rPr>
                <w:bCs/>
                <w:color w:val="000000"/>
                <w:sz w:val="18"/>
                <w:szCs w:val="18"/>
                <w:lang w:eastAsia="tr-TR"/>
              </w:rPr>
              <w:t>Faiz oranı riskine ilişkin açıklamalar</w:t>
            </w:r>
          </w:p>
        </w:tc>
        <w:tc>
          <w:tcPr>
            <w:tcW w:w="567" w:type="dxa"/>
            <w:tcBorders>
              <w:top w:val="nil"/>
              <w:left w:val="nil"/>
              <w:bottom w:val="nil"/>
              <w:right w:val="nil"/>
            </w:tcBorders>
            <w:shd w:val="clear" w:color="000000" w:fill="FFFFFF"/>
            <w:noWrap/>
            <w:vAlign w:val="bottom"/>
          </w:tcPr>
          <w:p w:rsidR="00D23C01" w:rsidRDefault="00BB376C" w:rsidP="00246D3E">
            <w:pPr>
              <w:jc w:val="right"/>
              <w:rPr>
                <w:color w:val="000000"/>
                <w:sz w:val="18"/>
                <w:szCs w:val="18"/>
                <w:lang w:eastAsia="tr-TR"/>
              </w:rPr>
            </w:pPr>
            <w:r>
              <w:rPr>
                <w:color w:val="000000"/>
                <w:sz w:val="18"/>
                <w:szCs w:val="18"/>
                <w:lang w:eastAsia="tr-TR"/>
              </w:rPr>
              <w:t>44</w:t>
            </w:r>
          </w:p>
        </w:tc>
      </w:tr>
      <w:tr w:rsidR="00D23C01" w:rsidRPr="006C0BFA" w:rsidTr="00B337A1">
        <w:trPr>
          <w:trHeight w:val="113"/>
        </w:trPr>
        <w:tc>
          <w:tcPr>
            <w:tcW w:w="520" w:type="dxa"/>
            <w:tcBorders>
              <w:top w:val="nil"/>
              <w:left w:val="nil"/>
              <w:bottom w:val="nil"/>
              <w:right w:val="nil"/>
            </w:tcBorders>
            <w:shd w:val="clear" w:color="000000" w:fill="FFFFFF"/>
            <w:noWrap/>
            <w:vAlign w:val="bottom"/>
          </w:tcPr>
          <w:p w:rsidR="00D23C01" w:rsidRDefault="00D23C01" w:rsidP="00246D3E">
            <w:pPr>
              <w:rPr>
                <w:color w:val="000000"/>
                <w:sz w:val="18"/>
                <w:szCs w:val="18"/>
                <w:lang w:val="tr-TR" w:eastAsia="tr-TR"/>
              </w:rPr>
            </w:pPr>
            <w:r>
              <w:rPr>
                <w:color w:val="000000"/>
                <w:sz w:val="18"/>
                <w:szCs w:val="18"/>
                <w:lang w:val="tr-TR" w:eastAsia="tr-TR"/>
              </w:rPr>
              <w:t>V.</w:t>
            </w:r>
          </w:p>
        </w:tc>
        <w:tc>
          <w:tcPr>
            <w:tcW w:w="8055" w:type="dxa"/>
            <w:tcBorders>
              <w:top w:val="nil"/>
              <w:left w:val="nil"/>
              <w:bottom w:val="nil"/>
              <w:right w:val="nil"/>
            </w:tcBorders>
            <w:shd w:val="clear" w:color="000000" w:fill="FFFFFF"/>
            <w:noWrap/>
            <w:vAlign w:val="bottom"/>
          </w:tcPr>
          <w:p w:rsidR="00D23C01" w:rsidRPr="00D23C01" w:rsidRDefault="00D23C01" w:rsidP="00246D3E">
            <w:pPr>
              <w:rPr>
                <w:bCs/>
                <w:color w:val="000000"/>
                <w:sz w:val="18"/>
                <w:szCs w:val="18"/>
                <w:lang w:eastAsia="tr-TR"/>
              </w:rPr>
            </w:pPr>
            <w:r w:rsidRPr="00E36410">
              <w:rPr>
                <w:bCs/>
                <w:color w:val="000000"/>
                <w:sz w:val="18"/>
                <w:szCs w:val="18"/>
                <w:lang w:eastAsia="tr-TR"/>
              </w:rPr>
              <w:t>Likidite riskine ilişkin açıklamamlar</w:t>
            </w:r>
          </w:p>
        </w:tc>
        <w:tc>
          <w:tcPr>
            <w:tcW w:w="567" w:type="dxa"/>
            <w:tcBorders>
              <w:top w:val="nil"/>
              <w:left w:val="nil"/>
              <w:bottom w:val="nil"/>
              <w:right w:val="nil"/>
            </w:tcBorders>
            <w:shd w:val="clear" w:color="000000" w:fill="FFFFFF"/>
            <w:noWrap/>
            <w:vAlign w:val="bottom"/>
          </w:tcPr>
          <w:p w:rsidR="00D23C01" w:rsidRDefault="00BB376C" w:rsidP="00246D3E">
            <w:pPr>
              <w:jc w:val="right"/>
              <w:rPr>
                <w:color w:val="000000"/>
                <w:sz w:val="18"/>
                <w:szCs w:val="18"/>
                <w:lang w:eastAsia="tr-TR"/>
              </w:rPr>
            </w:pPr>
            <w:r>
              <w:rPr>
                <w:color w:val="000000"/>
                <w:sz w:val="18"/>
                <w:szCs w:val="18"/>
                <w:lang w:eastAsia="tr-TR"/>
              </w:rPr>
              <w:t>44</w:t>
            </w:r>
          </w:p>
        </w:tc>
      </w:tr>
      <w:tr w:rsidR="00246D3E" w:rsidRPr="006C0BFA" w:rsidTr="00D23C01">
        <w:trPr>
          <w:trHeight w:val="334"/>
        </w:trPr>
        <w:tc>
          <w:tcPr>
            <w:tcW w:w="520" w:type="dxa"/>
            <w:tcBorders>
              <w:top w:val="nil"/>
              <w:left w:val="nil"/>
              <w:bottom w:val="nil"/>
              <w:right w:val="nil"/>
            </w:tcBorders>
            <w:shd w:val="clear" w:color="000000" w:fill="FFFFFF"/>
            <w:noWrap/>
            <w:vAlign w:val="bottom"/>
          </w:tcPr>
          <w:p w:rsidR="00246D3E" w:rsidRPr="006C0BFA" w:rsidRDefault="00246D3E" w:rsidP="00E36410">
            <w:pPr>
              <w:rPr>
                <w:b/>
                <w:bCs/>
                <w:color w:val="000000"/>
                <w:sz w:val="18"/>
                <w:szCs w:val="18"/>
                <w:lang w:val="tr-TR" w:eastAsia="tr-TR"/>
              </w:rPr>
            </w:pPr>
            <w:r w:rsidRPr="006C0BFA">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246D3E" w:rsidRDefault="00246D3E" w:rsidP="00E36410">
            <w:pPr>
              <w:rPr>
                <w:b/>
                <w:bCs/>
                <w:color w:val="000000"/>
                <w:sz w:val="18"/>
                <w:szCs w:val="18"/>
                <w:lang w:eastAsia="tr-TR"/>
              </w:rPr>
            </w:pPr>
          </w:p>
          <w:p w:rsidR="00246D3E" w:rsidRPr="006C0BFA" w:rsidRDefault="00246D3E" w:rsidP="00246D3E">
            <w:pPr>
              <w:jc w:val="center"/>
              <w:rPr>
                <w:b/>
                <w:bCs/>
                <w:color w:val="000000"/>
                <w:sz w:val="18"/>
                <w:szCs w:val="18"/>
                <w:lang w:eastAsia="tr-TR"/>
              </w:rPr>
            </w:pPr>
          </w:p>
          <w:p w:rsidR="00246D3E" w:rsidRPr="006C0BFA" w:rsidRDefault="00246D3E" w:rsidP="00246D3E">
            <w:pPr>
              <w:jc w:val="center"/>
              <w:rPr>
                <w:b/>
                <w:bCs/>
                <w:color w:val="000000"/>
                <w:sz w:val="18"/>
                <w:szCs w:val="18"/>
                <w:lang w:val="tr-TR" w:eastAsia="tr-TR"/>
              </w:rPr>
            </w:pPr>
            <w:r w:rsidRPr="006C0BFA">
              <w:rPr>
                <w:b/>
                <w:bCs/>
                <w:color w:val="000000"/>
                <w:sz w:val="18"/>
                <w:szCs w:val="18"/>
                <w:lang w:eastAsia="tr-TR"/>
              </w:rPr>
              <w:t>BEŞİNCİ BÖLÜM</w:t>
            </w:r>
          </w:p>
        </w:tc>
        <w:tc>
          <w:tcPr>
            <w:tcW w:w="567" w:type="dxa"/>
            <w:tcBorders>
              <w:top w:val="nil"/>
              <w:left w:val="nil"/>
              <w:bottom w:val="nil"/>
              <w:right w:val="nil"/>
            </w:tcBorders>
            <w:shd w:val="clear" w:color="000000" w:fill="FFFFFF"/>
            <w:noWrap/>
            <w:vAlign w:val="bottom"/>
          </w:tcPr>
          <w:p w:rsidR="00246D3E" w:rsidRPr="006C0BFA" w:rsidRDefault="00246D3E" w:rsidP="00246D3E">
            <w:pPr>
              <w:jc w:val="center"/>
              <w:rPr>
                <w:color w:val="000000"/>
                <w:sz w:val="18"/>
                <w:szCs w:val="18"/>
                <w:lang w:val="tr-TR" w:eastAsia="tr-TR"/>
              </w:rPr>
            </w:pPr>
            <w:r w:rsidRPr="006C0BFA">
              <w:rPr>
                <w:color w:val="000000"/>
                <w:sz w:val="18"/>
                <w:szCs w:val="18"/>
                <w:lang w:eastAsia="tr-TR"/>
              </w:rPr>
              <w:t> </w:t>
            </w:r>
          </w:p>
        </w:tc>
      </w:tr>
      <w:tr w:rsidR="00246D3E" w:rsidRPr="00826684"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246D3E" w:rsidRPr="006C0BFA" w:rsidRDefault="00246D3E" w:rsidP="00246D3E">
            <w:pPr>
              <w:jc w:val="center"/>
              <w:rPr>
                <w:b/>
                <w:bCs/>
                <w:color w:val="000000"/>
                <w:sz w:val="18"/>
                <w:szCs w:val="18"/>
                <w:u w:val="single"/>
                <w:lang w:val="tr-TR" w:eastAsia="tr-TR"/>
              </w:rPr>
            </w:pPr>
            <w:r w:rsidRPr="006C0BFA">
              <w:rPr>
                <w:b/>
                <w:bCs/>
                <w:color w:val="000000"/>
                <w:sz w:val="18"/>
                <w:szCs w:val="18"/>
                <w:u w:val="single"/>
                <w:lang w:val="tr-TR" w:eastAsia="tr-TR"/>
              </w:rPr>
              <w:t>KONSOLİDE OLMAYAN FİNANSAL TABLOLARA İLİŞKİN AÇIKLAMA VE DİPNOTLAR</w:t>
            </w:r>
          </w:p>
          <w:p w:rsidR="00246D3E" w:rsidRPr="006C0BFA" w:rsidRDefault="00246D3E" w:rsidP="00246D3E">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246D3E" w:rsidRPr="006C0BFA" w:rsidRDefault="00246D3E" w:rsidP="00246D3E">
            <w:pPr>
              <w:jc w:val="center"/>
              <w:rPr>
                <w:color w:val="000000"/>
                <w:sz w:val="18"/>
                <w:szCs w:val="18"/>
                <w:lang w:val="tr-TR" w:eastAsia="tr-TR"/>
              </w:rPr>
            </w:pPr>
            <w:r w:rsidRPr="006C0BFA">
              <w:rPr>
                <w:color w:val="000000"/>
                <w:sz w:val="18"/>
                <w:szCs w:val="18"/>
                <w:lang w:val="tr-TR" w:eastAsia="tr-TR"/>
              </w:rPr>
              <w:t> </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val="tr-TR" w:eastAsia="tr-TR"/>
              </w:rPr>
              <w:t xml:space="preserve">Bilançonun aktif hesaplarına ilişkin açıklama ve dipnotlar </w:t>
            </w:r>
          </w:p>
        </w:tc>
        <w:tc>
          <w:tcPr>
            <w:tcW w:w="567" w:type="dxa"/>
            <w:tcBorders>
              <w:top w:val="nil"/>
              <w:left w:val="nil"/>
              <w:bottom w:val="nil"/>
              <w:right w:val="nil"/>
            </w:tcBorders>
            <w:shd w:val="clear" w:color="000000" w:fill="FFFFFF"/>
            <w:noWrap/>
            <w:vAlign w:val="bottom"/>
          </w:tcPr>
          <w:p w:rsidR="00246D3E" w:rsidRPr="006C0BFA" w:rsidRDefault="00BB376C" w:rsidP="00246D3E">
            <w:pPr>
              <w:jc w:val="right"/>
              <w:rPr>
                <w:color w:val="000000"/>
                <w:sz w:val="18"/>
                <w:szCs w:val="18"/>
                <w:lang w:val="tr-TR" w:eastAsia="tr-TR"/>
              </w:rPr>
            </w:pPr>
            <w:r>
              <w:rPr>
                <w:color w:val="000000"/>
                <w:sz w:val="18"/>
                <w:szCs w:val="18"/>
                <w:lang w:val="tr-TR" w:eastAsia="tr-TR"/>
              </w:rPr>
              <w:t>49</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val="tr-TR" w:eastAsia="tr-TR"/>
              </w:rPr>
              <w:t xml:space="preserve">Bilançonun pasif hesaplarına ilişkin açıklama ve dipnotlar </w:t>
            </w:r>
          </w:p>
        </w:tc>
        <w:tc>
          <w:tcPr>
            <w:tcW w:w="567" w:type="dxa"/>
            <w:tcBorders>
              <w:top w:val="nil"/>
              <w:left w:val="nil"/>
              <w:bottom w:val="nil"/>
              <w:right w:val="nil"/>
            </w:tcBorders>
            <w:shd w:val="clear" w:color="000000" w:fill="FFFFFF"/>
            <w:noWrap/>
            <w:vAlign w:val="bottom"/>
          </w:tcPr>
          <w:p w:rsidR="00246D3E" w:rsidRPr="006C0BFA" w:rsidRDefault="00BB376C" w:rsidP="00246D3E">
            <w:pPr>
              <w:jc w:val="right"/>
              <w:rPr>
                <w:color w:val="000000"/>
                <w:sz w:val="18"/>
                <w:szCs w:val="18"/>
                <w:lang w:val="tr-TR" w:eastAsia="tr-TR"/>
              </w:rPr>
            </w:pPr>
            <w:r>
              <w:rPr>
                <w:color w:val="000000"/>
                <w:sz w:val="18"/>
                <w:szCs w:val="18"/>
                <w:lang w:val="tr-TR" w:eastAsia="tr-TR"/>
              </w:rPr>
              <w:t>62</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eastAsia="tr-TR"/>
              </w:rPr>
              <w:t>III.</w:t>
            </w:r>
          </w:p>
        </w:tc>
        <w:tc>
          <w:tcPr>
            <w:tcW w:w="8055"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val="tr-TR" w:eastAsia="tr-TR"/>
              </w:rPr>
              <w:t xml:space="preserve">Nazım hesaplara ilişkin açıklama ve dipnotlar </w:t>
            </w:r>
          </w:p>
        </w:tc>
        <w:tc>
          <w:tcPr>
            <w:tcW w:w="567" w:type="dxa"/>
            <w:tcBorders>
              <w:top w:val="nil"/>
              <w:left w:val="nil"/>
              <w:bottom w:val="nil"/>
              <w:right w:val="nil"/>
            </w:tcBorders>
            <w:shd w:val="clear" w:color="000000" w:fill="FFFFFF"/>
            <w:noWrap/>
            <w:vAlign w:val="bottom"/>
          </w:tcPr>
          <w:p w:rsidR="00246D3E" w:rsidRPr="006C0BFA" w:rsidRDefault="00BB376C" w:rsidP="00246D3E">
            <w:pPr>
              <w:jc w:val="right"/>
              <w:rPr>
                <w:color w:val="000000"/>
                <w:sz w:val="18"/>
                <w:szCs w:val="18"/>
                <w:lang w:val="tr-TR" w:eastAsia="tr-TR"/>
              </w:rPr>
            </w:pPr>
            <w:r>
              <w:rPr>
                <w:color w:val="000000"/>
                <w:sz w:val="18"/>
                <w:szCs w:val="18"/>
                <w:lang w:eastAsia="tr-TR"/>
              </w:rPr>
              <w:t>73</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eastAsia="tr-TR"/>
              </w:rPr>
              <w:t>IV.</w:t>
            </w:r>
          </w:p>
        </w:tc>
        <w:tc>
          <w:tcPr>
            <w:tcW w:w="8055"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val="tr-TR" w:eastAsia="tr-TR"/>
              </w:rPr>
              <w:t xml:space="preserve">Gelir tablosuna ilişkin açıklama ve dipnotlar </w:t>
            </w:r>
          </w:p>
        </w:tc>
        <w:tc>
          <w:tcPr>
            <w:tcW w:w="567" w:type="dxa"/>
            <w:tcBorders>
              <w:top w:val="nil"/>
              <w:left w:val="nil"/>
              <w:bottom w:val="nil"/>
              <w:right w:val="nil"/>
            </w:tcBorders>
            <w:shd w:val="clear" w:color="000000" w:fill="FFFFFF"/>
            <w:noWrap/>
            <w:vAlign w:val="bottom"/>
          </w:tcPr>
          <w:p w:rsidR="00246D3E" w:rsidRPr="006C0BFA" w:rsidRDefault="00BB376C" w:rsidP="00246D3E">
            <w:pPr>
              <w:jc w:val="right"/>
              <w:rPr>
                <w:color w:val="000000"/>
                <w:sz w:val="18"/>
                <w:szCs w:val="18"/>
                <w:lang w:val="tr-TR" w:eastAsia="tr-TR"/>
              </w:rPr>
            </w:pPr>
            <w:r>
              <w:rPr>
                <w:color w:val="000000"/>
                <w:sz w:val="18"/>
                <w:szCs w:val="18"/>
                <w:lang w:eastAsia="tr-TR"/>
              </w:rPr>
              <w:t>75</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eastAsia="tr-TR"/>
              </w:rPr>
              <w:t>V.</w:t>
            </w:r>
          </w:p>
        </w:tc>
        <w:tc>
          <w:tcPr>
            <w:tcW w:w="8055" w:type="dxa"/>
            <w:tcBorders>
              <w:top w:val="nil"/>
              <w:left w:val="nil"/>
              <w:bottom w:val="nil"/>
              <w:right w:val="nil"/>
            </w:tcBorders>
            <w:shd w:val="clear" w:color="000000" w:fill="FFFFFF"/>
            <w:vAlign w:val="bottom"/>
          </w:tcPr>
          <w:p w:rsidR="00246D3E" w:rsidRPr="006C0BFA" w:rsidRDefault="00246D3E" w:rsidP="00246D3E">
            <w:pPr>
              <w:rPr>
                <w:color w:val="000000"/>
                <w:sz w:val="18"/>
                <w:szCs w:val="18"/>
                <w:lang w:val="tr-TR" w:eastAsia="tr-TR"/>
              </w:rPr>
            </w:pPr>
            <w:r w:rsidRPr="006C0BFA">
              <w:rPr>
                <w:color w:val="000000"/>
                <w:sz w:val="18"/>
                <w:szCs w:val="18"/>
                <w:lang w:val="tr-TR" w:eastAsia="tr-TR"/>
              </w:rPr>
              <w:t xml:space="preserve">Banka’nın </w:t>
            </w:r>
            <w:proofErr w:type="gramStart"/>
            <w:r w:rsidRPr="006C0BFA">
              <w:rPr>
                <w:color w:val="000000"/>
                <w:sz w:val="18"/>
                <w:szCs w:val="18"/>
                <w:lang w:val="tr-TR" w:eastAsia="tr-TR"/>
              </w:rPr>
              <w:t>dahil</w:t>
            </w:r>
            <w:proofErr w:type="gramEnd"/>
            <w:r w:rsidRPr="006C0BFA">
              <w:rPr>
                <w:color w:val="000000"/>
                <w:sz w:val="18"/>
                <w:szCs w:val="18"/>
                <w:lang w:val="tr-TR" w:eastAsia="tr-TR"/>
              </w:rPr>
              <w:t xml:space="preserve"> olduğu risk grubuna ilişkin açıklamalar</w:t>
            </w:r>
          </w:p>
        </w:tc>
        <w:tc>
          <w:tcPr>
            <w:tcW w:w="567" w:type="dxa"/>
            <w:tcBorders>
              <w:top w:val="nil"/>
              <w:left w:val="nil"/>
              <w:bottom w:val="nil"/>
              <w:right w:val="nil"/>
            </w:tcBorders>
            <w:shd w:val="clear" w:color="000000" w:fill="FFFFFF"/>
            <w:noWrap/>
            <w:vAlign w:val="bottom"/>
          </w:tcPr>
          <w:p w:rsidR="00246D3E" w:rsidRPr="006C0BFA" w:rsidRDefault="00BB376C" w:rsidP="00246D3E">
            <w:pPr>
              <w:jc w:val="right"/>
              <w:rPr>
                <w:color w:val="000000"/>
                <w:sz w:val="18"/>
                <w:szCs w:val="18"/>
                <w:lang w:val="tr-TR" w:eastAsia="tr-TR"/>
              </w:rPr>
            </w:pPr>
            <w:r>
              <w:rPr>
                <w:color w:val="000000"/>
                <w:sz w:val="18"/>
                <w:szCs w:val="18"/>
                <w:lang w:eastAsia="tr-TR"/>
              </w:rPr>
              <w:t>79</w:t>
            </w:r>
          </w:p>
        </w:tc>
      </w:tr>
      <w:tr w:rsidR="00246D3E" w:rsidRPr="006C0BFA" w:rsidTr="00B337A1">
        <w:trPr>
          <w:trHeight w:val="113"/>
        </w:trPr>
        <w:tc>
          <w:tcPr>
            <w:tcW w:w="520" w:type="dxa"/>
            <w:tcBorders>
              <w:top w:val="nil"/>
              <w:left w:val="nil"/>
              <w:bottom w:val="nil"/>
              <w:right w:val="nil"/>
            </w:tcBorders>
            <w:shd w:val="clear" w:color="000000" w:fill="FFFFFF"/>
            <w:noWrap/>
          </w:tcPr>
          <w:p w:rsidR="00246D3E" w:rsidRPr="006C0BFA" w:rsidRDefault="00246D3E" w:rsidP="00246D3E">
            <w:pPr>
              <w:rPr>
                <w:color w:val="000000"/>
                <w:sz w:val="18"/>
                <w:szCs w:val="18"/>
                <w:lang w:val="tr-TR" w:eastAsia="tr-TR"/>
              </w:rPr>
            </w:pPr>
            <w:r w:rsidRPr="006C0BFA">
              <w:rPr>
                <w:color w:val="000000"/>
                <w:sz w:val="18"/>
                <w:szCs w:val="18"/>
                <w:lang w:eastAsia="tr-TR"/>
              </w:rPr>
              <w:t>VI.</w:t>
            </w:r>
          </w:p>
        </w:tc>
        <w:tc>
          <w:tcPr>
            <w:tcW w:w="8055" w:type="dxa"/>
            <w:tcBorders>
              <w:top w:val="nil"/>
              <w:left w:val="nil"/>
              <w:bottom w:val="nil"/>
              <w:right w:val="nil"/>
            </w:tcBorders>
            <w:shd w:val="clear" w:color="000000" w:fill="FFFFFF"/>
          </w:tcPr>
          <w:p w:rsidR="00246D3E" w:rsidRPr="006C0BFA" w:rsidRDefault="00246D3E" w:rsidP="00246D3E">
            <w:pPr>
              <w:jc w:val="both"/>
              <w:rPr>
                <w:color w:val="000000"/>
                <w:sz w:val="18"/>
                <w:szCs w:val="18"/>
                <w:lang w:val="tr-TR" w:eastAsia="tr-TR"/>
              </w:rPr>
            </w:pPr>
            <w:r w:rsidRPr="006C0BFA">
              <w:rPr>
                <w:color w:val="000000"/>
                <w:sz w:val="18"/>
                <w:szCs w:val="18"/>
                <w:lang w:val="tr-TR" w:eastAsia="tr-TR"/>
              </w:rPr>
              <w:t>Bilanço sonrası hususlara ilişkin açıklama ve dipnotlar</w:t>
            </w:r>
          </w:p>
        </w:tc>
        <w:tc>
          <w:tcPr>
            <w:tcW w:w="567" w:type="dxa"/>
            <w:tcBorders>
              <w:top w:val="nil"/>
              <w:left w:val="nil"/>
              <w:bottom w:val="nil"/>
              <w:right w:val="nil"/>
            </w:tcBorders>
            <w:shd w:val="clear" w:color="000000" w:fill="FFFFFF"/>
            <w:noWrap/>
          </w:tcPr>
          <w:p w:rsidR="00246D3E" w:rsidRPr="006C0BFA" w:rsidRDefault="00246D3E" w:rsidP="00BB376C">
            <w:pPr>
              <w:jc w:val="right"/>
              <w:rPr>
                <w:color w:val="000000"/>
                <w:sz w:val="18"/>
                <w:szCs w:val="18"/>
                <w:lang w:val="tr-TR" w:eastAsia="tr-TR"/>
              </w:rPr>
            </w:pPr>
            <w:r w:rsidRPr="006C0BFA">
              <w:rPr>
                <w:color w:val="000000"/>
                <w:sz w:val="18"/>
                <w:szCs w:val="18"/>
                <w:lang w:val="tr-TR" w:eastAsia="tr-TR"/>
              </w:rPr>
              <w:t xml:space="preserve">   </w:t>
            </w:r>
            <w:r w:rsidR="00BB376C">
              <w:rPr>
                <w:color w:val="000000"/>
                <w:sz w:val="18"/>
                <w:szCs w:val="18"/>
                <w:lang w:val="tr-TR" w:eastAsia="tr-TR"/>
              </w:rPr>
              <w:t>80</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eastAsia="tr-TR"/>
              </w:rPr>
            </w:pPr>
          </w:p>
        </w:tc>
        <w:tc>
          <w:tcPr>
            <w:tcW w:w="8055" w:type="dxa"/>
            <w:tcBorders>
              <w:top w:val="nil"/>
              <w:left w:val="nil"/>
              <w:bottom w:val="nil"/>
              <w:right w:val="nil"/>
            </w:tcBorders>
            <w:shd w:val="clear" w:color="000000" w:fill="FFFFFF"/>
            <w:vAlign w:val="bottom"/>
          </w:tcPr>
          <w:p w:rsidR="00246D3E" w:rsidRPr="006C0BFA" w:rsidRDefault="00246D3E" w:rsidP="00246D3E">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246D3E" w:rsidRPr="006C0BFA" w:rsidRDefault="00246D3E" w:rsidP="00246D3E">
            <w:pPr>
              <w:jc w:val="center"/>
              <w:rPr>
                <w:color w:val="000000"/>
                <w:sz w:val="18"/>
                <w:szCs w:val="18"/>
                <w:lang w:eastAsia="tr-TR"/>
              </w:rPr>
            </w:pP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b/>
                <w:bCs/>
                <w:color w:val="000000"/>
                <w:sz w:val="18"/>
                <w:szCs w:val="18"/>
                <w:lang w:eastAsia="tr-TR"/>
              </w:rPr>
            </w:pPr>
          </w:p>
        </w:tc>
        <w:tc>
          <w:tcPr>
            <w:tcW w:w="8055" w:type="dxa"/>
            <w:tcBorders>
              <w:top w:val="nil"/>
              <w:left w:val="nil"/>
              <w:bottom w:val="nil"/>
              <w:right w:val="nil"/>
            </w:tcBorders>
            <w:shd w:val="clear" w:color="000000" w:fill="FFFFFF"/>
            <w:noWrap/>
            <w:vAlign w:val="bottom"/>
          </w:tcPr>
          <w:p w:rsidR="00246D3E" w:rsidRPr="006C0BFA" w:rsidRDefault="00246D3E" w:rsidP="00246D3E">
            <w:pPr>
              <w:jc w:val="center"/>
              <w:rPr>
                <w:b/>
                <w:bCs/>
                <w:color w:val="000000"/>
                <w:sz w:val="18"/>
                <w:szCs w:val="18"/>
                <w:lang w:eastAsia="tr-TR"/>
              </w:rPr>
            </w:pPr>
          </w:p>
        </w:tc>
        <w:tc>
          <w:tcPr>
            <w:tcW w:w="567" w:type="dxa"/>
            <w:tcBorders>
              <w:top w:val="nil"/>
              <w:left w:val="nil"/>
              <w:bottom w:val="nil"/>
              <w:right w:val="nil"/>
            </w:tcBorders>
            <w:shd w:val="clear" w:color="000000" w:fill="FFFFFF"/>
            <w:noWrap/>
            <w:vAlign w:val="bottom"/>
          </w:tcPr>
          <w:p w:rsidR="00246D3E" w:rsidRPr="006C0BFA" w:rsidRDefault="00246D3E" w:rsidP="00246D3E">
            <w:pPr>
              <w:jc w:val="center"/>
              <w:rPr>
                <w:color w:val="000000"/>
                <w:sz w:val="18"/>
                <w:szCs w:val="18"/>
                <w:lang w:val="tr-TR" w:eastAsia="tr-TR"/>
              </w:rPr>
            </w:pP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b/>
                <w:bCs/>
                <w:color w:val="000000"/>
                <w:sz w:val="18"/>
                <w:szCs w:val="18"/>
                <w:lang w:eastAsia="tr-TR"/>
              </w:rPr>
            </w:pPr>
            <w:r w:rsidRPr="006C0BFA">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246D3E" w:rsidRPr="006C0BFA" w:rsidRDefault="00246D3E" w:rsidP="00246D3E">
            <w:pPr>
              <w:jc w:val="center"/>
              <w:rPr>
                <w:b/>
                <w:bCs/>
                <w:color w:val="000000"/>
                <w:sz w:val="18"/>
                <w:szCs w:val="18"/>
                <w:lang w:eastAsia="tr-TR"/>
              </w:rPr>
            </w:pPr>
            <w:r w:rsidRPr="006C0BFA">
              <w:rPr>
                <w:b/>
                <w:bCs/>
                <w:color w:val="000000"/>
                <w:sz w:val="18"/>
                <w:szCs w:val="18"/>
                <w:lang w:eastAsia="tr-TR"/>
              </w:rPr>
              <w:t>ALTINCI BÖLÜM</w:t>
            </w:r>
          </w:p>
        </w:tc>
        <w:tc>
          <w:tcPr>
            <w:tcW w:w="567" w:type="dxa"/>
            <w:tcBorders>
              <w:top w:val="nil"/>
              <w:left w:val="nil"/>
              <w:bottom w:val="nil"/>
              <w:right w:val="nil"/>
            </w:tcBorders>
            <w:shd w:val="clear" w:color="000000" w:fill="FFFFFF"/>
            <w:noWrap/>
            <w:vAlign w:val="bottom"/>
          </w:tcPr>
          <w:p w:rsidR="00246D3E" w:rsidRPr="006C0BFA" w:rsidRDefault="00246D3E" w:rsidP="00246D3E">
            <w:pPr>
              <w:jc w:val="center"/>
              <w:rPr>
                <w:color w:val="000000"/>
                <w:sz w:val="18"/>
                <w:szCs w:val="18"/>
                <w:lang w:val="tr-TR" w:eastAsia="tr-TR"/>
              </w:rPr>
            </w:pPr>
            <w:r w:rsidRPr="006C0BFA">
              <w:rPr>
                <w:color w:val="000000"/>
                <w:sz w:val="18"/>
                <w:szCs w:val="18"/>
                <w:lang w:val="tr-TR" w:eastAsia="tr-TR"/>
              </w:rPr>
              <w:t> </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b/>
                <w:bCs/>
                <w:color w:val="000000"/>
                <w:sz w:val="18"/>
                <w:szCs w:val="18"/>
                <w:lang w:eastAsia="tr-TR"/>
              </w:rPr>
            </w:pPr>
            <w:r w:rsidRPr="006C0BFA">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246D3E" w:rsidRPr="006C0BFA" w:rsidRDefault="00246D3E" w:rsidP="00246D3E">
            <w:pPr>
              <w:jc w:val="center"/>
              <w:rPr>
                <w:b/>
                <w:bCs/>
                <w:color w:val="000000"/>
                <w:sz w:val="18"/>
                <w:szCs w:val="18"/>
                <w:u w:val="single"/>
                <w:lang w:val="tr-TR" w:eastAsia="tr-TR"/>
              </w:rPr>
            </w:pPr>
            <w:r w:rsidRPr="006C0BFA">
              <w:rPr>
                <w:b/>
                <w:bCs/>
                <w:color w:val="000000"/>
                <w:sz w:val="18"/>
                <w:szCs w:val="18"/>
                <w:u w:val="single"/>
                <w:lang w:val="tr-TR" w:eastAsia="tr-TR"/>
              </w:rPr>
              <w:t>DİĞER AÇIKLAMALAR</w:t>
            </w:r>
          </w:p>
          <w:p w:rsidR="00246D3E" w:rsidRPr="006C0BFA" w:rsidRDefault="00246D3E" w:rsidP="00246D3E">
            <w:pPr>
              <w:jc w:val="center"/>
              <w:rPr>
                <w:b/>
                <w:bCs/>
                <w:color w:val="000000"/>
                <w:sz w:val="18"/>
                <w:szCs w:val="18"/>
                <w:lang w:eastAsia="tr-TR"/>
              </w:rPr>
            </w:pPr>
          </w:p>
        </w:tc>
        <w:tc>
          <w:tcPr>
            <w:tcW w:w="567" w:type="dxa"/>
            <w:tcBorders>
              <w:top w:val="nil"/>
              <w:left w:val="nil"/>
              <w:bottom w:val="nil"/>
              <w:right w:val="nil"/>
            </w:tcBorders>
            <w:shd w:val="clear" w:color="000000" w:fill="FFFFFF"/>
            <w:noWrap/>
            <w:vAlign w:val="bottom"/>
          </w:tcPr>
          <w:p w:rsidR="00246D3E" w:rsidRPr="006C0BFA" w:rsidRDefault="00246D3E" w:rsidP="00246D3E">
            <w:pPr>
              <w:jc w:val="center"/>
              <w:rPr>
                <w:color w:val="000000"/>
                <w:sz w:val="18"/>
                <w:szCs w:val="18"/>
                <w:lang w:val="tr-TR" w:eastAsia="tr-TR"/>
              </w:rPr>
            </w:pPr>
            <w:r w:rsidRPr="006C0BFA">
              <w:rPr>
                <w:color w:val="000000"/>
                <w:sz w:val="18"/>
                <w:szCs w:val="18"/>
                <w:lang w:eastAsia="tr-TR"/>
              </w:rPr>
              <w:t> </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b/>
                <w:bCs/>
                <w:color w:val="000000"/>
                <w:sz w:val="18"/>
                <w:szCs w:val="18"/>
                <w:lang w:eastAsia="tr-TR"/>
              </w:rPr>
            </w:pPr>
            <w:r w:rsidRPr="003D55BB">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246D3E" w:rsidRPr="006C0BFA" w:rsidRDefault="00246D3E" w:rsidP="00246D3E">
            <w:pPr>
              <w:rPr>
                <w:b/>
                <w:bCs/>
                <w:color w:val="000000"/>
                <w:sz w:val="18"/>
                <w:szCs w:val="18"/>
                <w:lang w:eastAsia="tr-TR"/>
              </w:rPr>
            </w:pPr>
            <w:r w:rsidRPr="003D55BB">
              <w:rPr>
                <w:color w:val="000000"/>
                <w:sz w:val="18"/>
                <w:szCs w:val="18"/>
                <w:lang w:val="tr-TR" w:eastAsia="tr-TR"/>
              </w:rPr>
              <w:t>Banka’nın faaliyetine ilişkin diğer açıklamalar</w:t>
            </w:r>
          </w:p>
        </w:tc>
        <w:tc>
          <w:tcPr>
            <w:tcW w:w="567" w:type="dxa"/>
            <w:tcBorders>
              <w:top w:val="nil"/>
              <w:left w:val="nil"/>
              <w:bottom w:val="nil"/>
              <w:right w:val="nil"/>
            </w:tcBorders>
            <w:shd w:val="clear" w:color="000000" w:fill="FFFFFF"/>
            <w:noWrap/>
            <w:vAlign w:val="bottom"/>
          </w:tcPr>
          <w:p w:rsidR="00246D3E" w:rsidRPr="006C0BFA" w:rsidRDefault="00246D3E" w:rsidP="00BB376C">
            <w:pPr>
              <w:jc w:val="center"/>
              <w:rPr>
                <w:color w:val="000000"/>
                <w:sz w:val="18"/>
                <w:szCs w:val="18"/>
                <w:lang w:val="tr-TR" w:eastAsia="tr-TR"/>
              </w:rPr>
            </w:pPr>
            <w:r w:rsidRPr="003D55BB">
              <w:rPr>
                <w:color w:val="000000"/>
                <w:sz w:val="18"/>
                <w:szCs w:val="18"/>
                <w:lang w:val="tr-TR" w:eastAsia="tr-TR"/>
              </w:rPr>
              <w:t xml:space="preserve">   </w:t>
            </w:r>
            <w:r w:rsidR="00BB376C">
              <w:rPr>
                <w:color w:val="000000"/>
                <w:sz w:val="18"/>
                <w:szCs w:val="18"/>
                <w:lang w:val="tr-TR" w:eastAsia="tr-TR"/>
              </w:rPr>
              <w:t>81</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b/>
                <w:bCs/>
                <w:color w:val="000000"/>
                <w:sz w:val="18"/>
                <w:szCs w:val="18"/>
                <w:lang w:val="tr-TR" w:eastAsia="tr-TR"/>
              </w:rPr>
            </w:pPr>
            <w:r w:rsidRPr="006C0BFA">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246D3E" w:rsidRPr="00514286" w:rsidRDefault="00246D3E" w:rsidP="00246D3E">
            <w:pPr>
              <w:jc w:val="center"/>
              <w:rPr>
                <w:b/>
                <w:bCs/>
                <w:color w:val="000000"/>
                <w:sz w:val="18"/>
                <w:szCs w:val="18"/>
                <w:lang w:eastAsia="tr-TR"/>
              </w:rPr>
            </w:pPr>
          </w:p>
          <w:p w:rsidR="00246D3E" w:rsidRPr="00514286" w:rsidRDefault="00246D3E" w:rsidP="00246D3E">
            <w:pPr>
              <w:jc w:val="center"/>
              <w:rPr>
                <w:b/>
                <w:bCs/>
                <w:color w:val="000000"/>
                <w:sz w:val="18"/>
                <w:szCs w:val="18"/>
                <w:lang w:val="tr-TR" w:eastAsia="tr-TR"/>
              </w:rPr>
            </w:pPr>
            <w:r w:rsidRPr="00514286">
              <w:rPr>
                <w:b/>
                <w:bCs/>
                <w:color w:val="000000"/>
                <w:sz w:val="18"/>
                <w:szCs w:val="18"/>
                <w:lang w:eastAsia="tr-TR"/>
              </w:rPr>
              <w:t>YEDİNCİ BÖLÜM</w:t>
            </w:r>
          </w:p>
        </w:tc>
        <w:tc>
          <w:tcPr>
            <w:tcW w:w="567" w:type="dxa"/>
            <w:tcBorders>
              <w:top w:val="nil"/>
              <w:left w:val="nil"/>
              <w:bottom w:val="nil"/>
              <w:right w:val="nil"/>
            </w:tcBorders>
            <w:shd w:val="clear" w:color="000000" w:fill="FFFFFF"/>
            <w:noWrap/>
            <w:vAlign w:val="bottom"/>
          </w:tcPr>
          <w:p w:rsidR="00246D3E" w:rsidRPr="006C0BFA" w:rsidRDefault="00246D3E" w:rsidP="00246D3E">
            <w:pPr>
              <w:jc w:val="center"/>
              <w:rPr>
                <w:color w:val="000000"/>
                <w:sz w:val="18"/>
                <w:szCs w:val="18"/>
                <w:lang w:val="tr-TR" w:eastAsia="tr-TR"/>
              </w:rPr>
            </w:pPr>
            <w:r w:rsidRPr="006C0BFA">
              <w:rPr>
                <w:color w:val="000000"/>
                <w:sz w:val="18"/>
                <w:szCs w:val="18"/>
                <w:lang w:val="tr-TR" w:eastAsia="tr-TR"/>
              </w:rPr>
              <w:t> </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p>
        </w:tc>
        <w:tc>
          <w:tcPr>
            <w:tcW w:w="8055" w:type="dxa"/>
            <w:tcBorders>
              <w:top w:val="nil"/>
              <w:left w:val="nil"/>
              <w:bottom w:val="nil"/>
              <w:right w:val="nil"/>
            </w:tcBorders>
            <w:shd w:val="clear" w:color="000000" w:fill="FFFFFF"/>
            <w:noWrap/>
          </w:tcPr>
          <w:p w:rsidR="00246D3E" w:rsidRPr="006C0BFA" w:rsidRDefault="00246D3E" w:rsidP="00246D3E">
            <w:pPr>
              <w:jc w:val="center"/>
              <w:rPr>
                <w:b/>
                <w:color w:val="000000"/>
                <w:sz w:val="18"/>
                <w:szCs w:val="18"/>
                <w:u w:val="single"/>
                <w:lang w:val="tr-TR" w:eastAsia="tr-TR"/>
              </w:rPr>
            </w:pPr>
            <w:r w:rsidRPr="006C0BFA">
              <w:rPr>
                <w:b/>
                <w:color w:val="000000"/>
                <w:sz w:val="18"/>
                <w:szCs w:val="18"/>
                <w:u w:val="single"/>
                <w:lang w:val="tr-TR" w:eastAsia="tr-TR"/>
              </w:rPr>
              <w:t>SINIRLI DENETİM RAPORU</w:t>
            </w:r>
          </w:p>
          <w:p w:rsidR="00246D3E" w:rsidRPr="006C0BFA" w:rsidRDefault="00246D3E" w:rsidP="00246D3E">
            <w:pPr>
              <w:jc w:val="center"/>
              <w:rPr>
                <w:b/>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246D3E" w:rsidRPr="006C0BFA" w:rsidRDefault="00246D3E" w:rsidP="00246D3E">
            <w:pPr>
              <w:jc w:val="center"/>
              <w:rPr>
                <w:color w:val="000000"/>
                <w:sz w:val="18"/>
                <w:szCs w:val="18"/>
                <w:lang w:val="tr-TR" w:eastAsia="tr-TR"/>
              </w:rPr>
            </w:pP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Pr>
                <w:color w:val="000000"/>
                <w:sz w:val="18"/>
                <w:szCs w:val="18"/>
                <w:lang w:val="tr-TR" w:eastAsia="tr-TR"/>
              </w:rPr>
              <w:t>Bağımsız s</w:t>
            </w:r>
            <w:r w:rsidRPr="006C0BFA">
              <w:rPr>
                <w:color w:val="000000"/>
                <w:sz w:val="18"/>
                <w:szCs w:val="18"/>
                <w:lang w:val="tr-TR" w:eastAsia="tr-TR"/>
              </w:rPr>
              <w:t>ınırlı denetim raporuna ilişkin olarak açıklanması gereken hususlar</w:t>
            </w:r>
          </w:p>
        </w:tc>
        <w:tc>
          <w:tcPr>
            <w:tcW w:w="567" w:type="dxa"/>
            <w:tcBorders>
              <w:top w:val="nil"/>
              <w:left w:val="nil"/>
              <w:bottom w:val="nil"/>
              <w:right w:val="nil"/>
            </w:tcBorders>
            <w:shd w:val="clear" w:color="000000" w:fill="FFFFFF"/>
            <w:noWrap/>
            <w:vAlign w:val="bottom"/>
          </w:tcPr>
          <w:p w:rsidR="00246D3E" w:rsidRPr="006C0BFA" w:rsidRDefault="00BB376C" w:rsidP="00246D3E">
            <w:pPr>
              <w:jc w:val="right"/>
              <w:rPr>
                <w:color w:val="000000"/>
                <w:sz w:val="18"/>
                <w:szCs w:val="18"/>
                <w:lang w:val="tr-TR" w:eastAsia="tr-TR"/>
              </w:rPr>
            </w:pPr>
            <w:r>
              <w:rPr>
                <w:color w:val="000000"/>
                <w:sz w:val="18"/>
                <w:szCs w:val="18"/>
                <w:lang w:val="tr-TR" w:eastAsia="tr-TR"/>
              </w:rPr>
              <w:t>81</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r w:rsidRPr="006C0BFA">
              <w:rPr>
                <w:color w:val="000000"/>
                <w:sz w:val="18"/>
                <w:szCs w:val="18"/>
                <w:lang w:val="tr-TR" w:eastAsia="tr-TR"/>
              </w:rPr>
              <w:t>Bağımsız denetçi tarafından hazırlanan açıklama ve dipnotlar</w:t>
            </w:r>
          </w:p>
        </w:tc>
        <w:tc>
          <w:tcPr>
            <w:tcW w:w="567" w:type="dxa"/>
            <w:tcBorders>
              <w:top w:val="nil"/>
              <w:left w:val="nil"/>
              <w:bottom w:val="nil"/>
              <w:right w:val="nil"/>
            </w:tcBorders>
            <w:shd w:val="clear" w:color="000000" w:fill="FFFFFF"/>
            <w:noWrap/>
            <w:vAlign w:val="bottom"/>
          </w:tcPr>
          <w:p w:rsidR="00246D3E" w:rsidRPr="006C0BFA" w:rsidRDefault="00246D3E" w:rsidP="00BB376C">
            <w:pPr>
              <w:jc w:val="right"/>
              <w:rPr>
                <w:color w:val="000000"/>
                <w:sz w:val="18"/>
                <w:szCs w:val="18"/>
                <w:lang w:val="tr-TR" w:eastAsia="tr-TR"/>
              </w:rPr>
            </w:pPr>
            <w:r w:rsidRPr="006C0BFA">
              <w:rPr>
                <w:color w:val="000000"/>
                <w:sz w:val="18"/>
                <w:szCs w:val="18"/>
                <w:lang w:val="tr-TR" w:eastAsia="tr-TR"/>
              </w:rPr>
              <w:t xml:space="preserve">  </w:t>
            </w:r>
            <w:r w:rsidR="00BB376C">
              <w:rPr>
                <w:color w:val="000000"/>
                <w:sz w:val="18"/>
                <w:szCs w:val="18"/>
                <w:lang w:val="tr-TR" w:eastAsia="tr-TR"/>
              </w:rPr>
              <w:t>82</w:t>
            </w:r>
          </w:p>
        </w:tc>
      </w:tr>
      <w:tr w:rsidR="00246D3E" w:rsidRPr="006C0BFA" w:rsidTr="00B337A1">
        <w:trPr>
          <w:trHeight w:val="113"/>
        </w:trPr>
        <w:tc>
          <w:tcPr>
            <w:tcW w:w="520"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p>
        </w:tc>
        <w:tc>
          <w:tcPr>
            <w:tcW w:w="8055"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246D3E" w:rsidRPr="006C0BFA" w:rsidRDefault="00246D3E" w:rsidP="00246D3E">
            <w:pPr>
              <w:rPr>
                <w:color w:val="000000"/>
                <w:sz w:val="18"/>
                <w:szCs w:val="18"/>
                <w:lang w:val="tr-TR" w:eastAsia="tr-TR"/>
              </w:rPr>
            </w:pPr>
          </w:p>
        </w:tc>
      </w:tr>
    </w:tbl>
    <w:p w:rsidR="007C413F" w:rsidRPr="006C0BFA" w:rsidRDefault="007C413F" w:rsidP="007C413F">
      <w:pPr>
        <w:tabs>
          <w:tab w:val="left" w:pos="10080"/>
          <w:tab w:val="left" w:pos="15680"/>
          <w:tab w:val="left" w:pos="16640"/>
          <w:tab w:val="left" w:pos="17740"/>
        </w:tabs>
        <w:jc w:val="both"/>
        <w:rPr>
          <w:b/>
          <w:sz w:val="16"/>
          <w:u w:val="single"/>
          <w:lang w:val="tr-TR"/>
        </w:rPr>
      </w:pPr>
    </w:p>
    <w:p w:rsidR="007C413F" w:rsidRPr="006C0BFA" w:rsidRDefault="007C413F" w:rsidP="007C413F">
      <w:pPr>
        <w:tabs>
          <w:tab w:val="left" w:pos="10080"/>
          <w:tab w:val="left" w:pos="15680"/>
          <w:tab w:val="left" w:pos="16640"/>
          <w:tab w:val="left" w:pos="17740"/>
        </w:tabs>
        <w:jc w:val="both"/>
        <w:rPr>
          <w:b/>
          <w:sz w:val="16"/>
          <w:u w:val="single"/>
          <w:lang w:val="tr-TR"/>
        </w:rPr>
      </w:pPr>
    </w:p>
    <w:p w:rsidR="00B337A1" w:rsidRPr="006C0BFA" w:rsidRDefault="00B337A1" w:rsidP="007C413F">
      <w:pPr>
        <w:tabs>
          <w:tab w:val="left" w:pos="10080"/>
          <w:tab w:val="left" w:pos="15680"/>
          <w:tab w:val="left" w:pos="16640"/>
          <w:tab w:val="left" w:pos="17740"/>
        </w:tabs>
        <w:jc w:val="both"/>
        <w:rPr>
          <w:b/>
          <w:sz w:val="16"/>
          <w:u w:val="single"/>
          <w:lang w:val="tr-TR"/>
        </w:rPr>
      </w:pPr>
    </w:p>
    <w:p w:rsidR="00F668B6" w:rsidRPr="006C0BFA" w:rsidRDefault="00F668B6" w:rsidP="00F668B6">
      <w:pPr>
        <w:tabs>
          <w:tab w:val="left" w:pos="540"/>
          <w:tab w:val="left" w:pos="9360"/>
        </w:tabs>
        <w:rPr>
          <w:b/>
          <w:sz w:val="16"/>
          <w:u w:val="single"/>
          <w:lang w:val="tr-TR"/>
        </w:rPr>
      </w:pPr>
    </w:p>
    <w:p w:rsidR="00B337A1" w:rsidRPr="006C0BFA" w:rsidRDefault="00B337A1" w:rsidP="00F668B6">
      <w:pPr>
        <w:tabs>
          <w:tab w:val="left" w:pos="540"/>
          <w:tab w:val="left" w:pos="9360"/>
        </w:tabs>
        <w:rPr>
          <w:sz w:val="16"/>
          <w:szCs w:val="16"/>
          <w:lang w:val="tr-TR"/>
        </w:rPr>
        <w:sectPr w:rsidR="00B337A1" w:rsidRPr="006C0BFA" w:rsidSect="00B337A1">
          <w:headerReference w:type="even" r:id="rId11"/>
          <w:headerReference w:type="default" r:id="rId12"/>
          <w:footerReference w:type="default" r:id="rId13"/>
          <w:headerReference w:type="first" r:id="rId14"/>
          <w:pgSz w:w="11906" w:h="16838" w:code="9"/>
          <w:pgMar w:top="1417" w:right="1417" w:bottom="1417" w:left="1417" w:header="851" w:footer="851" w:gutter="0"/>
          <w:pgNumType w:start="6"/>
          <w:cols w:space="720"/>
          <w:docGrid w:linePitch="360"/>
        </w:sectPr>
      </w:pPr>
    </w:p>
    <w:p w:rsidR="00F668B6" w:rsidRPr="00955E4E" w:rsidRDefault="00F668B6" w:rsidP="00F668B6">
      <w:pPr>
        <w:tabs>
          <w:tab w:val="left" w:pos="720"/>
        </w:tabs>
        <w:spacing w:line="216" w:lineRule="auto"/>
        <w:rPr>
          <w:b/>
          <w:bCs/>
          <w:sz w:val="20"/>
          <w:szCs w:val="22"/>
          <w:lang w:val="tr-TR"/>
        </w:rPr>
      </w:pPr>
    </w:p>
    <w:p w:rsidR="00A4741D" w:rsidRPr="006C0BFA" w:rsidRDefault="00A4741D" w:rsidP="00F668B6">
      <w:pPr>
        <w:tabs>
          <w:tab w:val="left" w:pos="720"/>
        </w:tabs>
        <w:spacing w:line="216" w:lineRule="auto"/>
        <w:rPr>
          <w:b/>
          <w:bCs/>
          <w:sz w:val="22"/>
          <w:szCs w:val="18"/>
          <w:lang w:val="tr-TR"/>
        </w:rPr>
      </w:pPr>
      <w:r w:rsidRPr="006C0BFA">
        <w:rPr>
          <w:b/>
          <w:bCs/>
          <w:sz w:val="22"/>
          <w:szCs w:val="18"/>
          <w:lang w:val="tr-TR"/>
        </w:rPr>
        <w:t>BİRİNCİ BÖLÜM</w:t>
      </w:r>
    </w:p>
    <w:p w:rsidR="00A4741D" w:rsidRPr="00955E4E" w:rsidRDefault="00A4741D">
      <w:pPr>
        <w:tabs>
          <w:tab w:val="left" w:pos="720"/>
        </w:tabs>
        <w:spacing w:line="216" w:lineRule="auto"/>
        <w:ind w:left="720" w:hanging="720"/>
        <w:rPr>
          <w:b/>
          <w:bCs/>
          <w:sz w:val="20"/>
          <w:szCs w:val="22"/>
          <w:lang w:val="tr-TR"/>
        </w:rPr>
      </w:pPr>
    </w:p>
    <w:p w:rsidR="00E35AE3" w:rsidRPr="006C0BFA" w:rsidRDefault="00A4741D" w:rsidP="002F104C">
      <w:pPr>
        <w:tabs>
          <w:tab w:val="left" w:pos="720"/>
        </w:tabs>
        <w:spacing w:line="216" w:lineRule="auto"/>
        <w:ind w:left="720" w:hanging="720"/>
        <w:rPr>
          <w:b/>
          <w:bCs/>
          <w:sz w:val="22"/>
          <w:szCs w:val="18"/>
          <w:lang w:val="tr-TR"/>
        </w:rPr>
      </w:pPr>
      <w:r w:rsidRPr="006C0BFA">
        <w:rPr>
          <w:b/>
          <w:bCs/>
          <w:sz w:val="22"/>
          <w:szCs w:val="18"/>
          <w:lang w:val="tr-TR"/>
        </w:rPr>
        <w:t>GENEL BİLGİLER</w:t>
      </w:r>
    </w:p>
    <w:p w:rsidR="002F104C" w:rsidRPr="00955E4E" w:rsidRDefault="002F104C" w:rsidP="002F104C">
      <w:pPr>
        <w:rPr>
          <w:sz w:val="20"/>
          <w:szCs w:val="22"/>
          <w:lang w:val="tr-TR"/>
        </w:rPr>
      </w:pPr>
    </w:p>
    <w:p w:rsidR="005D4C82" w:rsidRPr="006C0BFA" w:rsidRDefault="005D4C82" w:rsidP="005D4C82">
      <w:pPr>
        <w:pStyle w:val="Balk4"/>
        <w:ind w:left="540" w:hanging="540"/>
        <w:rPr>
          <w:bCs w:val="0"/>
          <w:sz w:val="22"/>
          <w:szCs w:val="22"/>
        </w:rPr>
      </w:pPr>
      <w:r w:rsidRPr="006C0BFA">
        <w:rPr>
          <w:bCs w:val="0"/>
          <w:sz w:val="22"/>
        </w:rPr>
        <w:t>I.</w:t>
      </w:r>
      <w:r w:rsidRPr="006C0BFA">
        <w:rPr>
          <w:bCs w:val="0"/>
          <w:sz w:val="22"/>
        </w:rPr>
        <w:tab/>
      </w:r>
      <w:r w:rsidR="00844DBC" w:rsidRPr="006C0BFA">
        <w:rPr>
          <w:bCs w:val="0"/>
          <w:sz w:val="22"/>
        </w:rPr>
        <w:t>Katılım Bankası’nın</w:t>
      </w:r>
      <w:r w:rsidR="00225E44" w:rsidRPr="006C0BFA">
        <w:rPr>
          <w:bCs w:val="0"/>
          <w:sz w:val="22"/>
          <w:szCs w:val="22"/>
        </w:rPr>
        <w:t xml:space="preserve"> Kuruluş </w:t>
      </w:r>
      <w:r w:rsidR="00E05775" w:rsidRPr="006C0BFA">
        <w:rPr>
          <w:bCs w:val="0"/>
          <w:sz w:val="22"/>
          <w:szCs w:val="22"/>
        </w:rPr>
        <w:t>Tarihi, B</w:t>
      </w:r>
      <w:r w:rsidRPr="006C0BFA">
        <w:rPr>
          <w:bCs w:val="0"/>
          <w:sz w:val="22"/>
          <w:szCs w:val="22"/>
        </w:rPr>
        <w:t>aşlang</w:t>
      </w:r>
      <w:r w:rsidR="00E05775" w:rsidRPr="006C0BFA">
        <w:rPr>
          <w:bCs w:val="0"/>
          <w:sz w:val="22"/>
          <w:szCs w:val="22"/>
        </w:rPr>
        <w:t>ıç Statüsü, Anılan Statüde Meydana G</w:t>
      </w:r>
      <w:r w:rsidRPr="006C0BFA">
        <w:rPr>
          <w:bCs w:val="0"/>
          <w:sz w:val="22"/>
          <w:szCs w:val="22"/>
        </w:rPr>
        <w:t>e</w:t>
      </w:r>
      <w:r w:rsidR="00E05775" w:rsidRPr="006C0BFA">
        <w:rPr>
          <w:bCs w:val="0"/>
          <w:sz w:val="22"/>
          <w:szCs w:val="22"/>
        </w:rPr>
        <w:t>len Değişiklikleri İhtiva E</w:t>
      </w:r>
      <w:r w:rsidR="00E27E15" w:rsidRPr="006C0BFA">
        <w:rPr>
          <w:bCs w:val="0"/>
          <w:sz w:val="22"/>
          <w:szCs w:val="22"/>
        </w:rPr>
        <w:t>den</w:t>
      </w:r>
      <w:r w:rsidR="00E05775" w:rsidRPr="006C0BFA">
        <w:rPr>
          <w:bCs w:val="0"/>
          <w:sz w:val="22"/>
          <w:szCs w:val="22"/>
        </w:rPr>
        <w:t xml:space="preserve"> T</w:t>
      </w:r>
      <w:r w:rsidRPr="006C0BFA">
        <w:rPr>
          <w:bCs w:val="0"/>
          <w:sz w:val="22"/>
          <w:szCs w:val="22"/>
        </w:rPr>
        <w:t>arihçesi</w:t>
      </w:r>
    </w:p>
    <w:p w:rsidR="00E35AE3" w:rsidRPr="00955E4E" w:rsidRDefault="00E35AE3" w:rsidP="004141BE">
      <w:pPr>
        <w:ind w:left="539"/>
        <w:jc w:val="both"/>
        <w:rPr>
          <w:sz w:val="20"/>
          <w:szCs w:val="22"/>
          <w:lang w:val="tr-TR"/>
        </w:rPr>
      </w:pPr>
    </w:p>
    <w:p w:rsidR="008D06DD" w:rsidRDefault="008D06DD" w:rsidP="008D06DD">
      <w:pPr>
        <w:ind w:left="539"/>
        <w:jc w:val="both"/>
        <w:rPr>
          <w:sz w:val="22"/>
          <w:szCs w:val="22"/>
          <w:lang w:val="tr-TR"/>
        </w:rPr>
      </w:pPr>
      <w:r w:rsidRPr="006C0BFA">
        <w:rPr>
          <w:sz w:val="22"/>
          <w:szCs w:val="22"/>
          <w:lang w:val="tr-TR"/>
        </w:rPr>
        <w:t>Asya Finans Kurumu A.Ş.’nin kurulmasına 11 Nisan 1996 tarih ve 96/8041 sayılı Bakanlar Kurulu kararıyla izin verilmiş, söz konusu karar 25 Nisan 19</w:t>
      </w:r>
      <w:r w:rsidR="008D31EE">
        <w:rPr>
          <w:sz w:val="22"/>
          <w:szCs w:val="22"/>
          <w:lang w:val="tr-TR"/>
        </w:rPr>
        <w:t>96 tarihli Resmi Gazete’de yayım</w:t>
      </w:r>
      <w:r w:rsidRPr="006C0BFA">
        <w:rPr>
          <w:sz w:val="22"/>
          <w:szCs w:val="22"/>
          <w:lang w:val="tr-TR"/>
        </w:rPr>
        <w:t>lanmış, 20 Eylül 1996 tarihinde tescil edilmiş ve “Ana Sözleşme” 25 Eylül 1996 tarihinde Türkiye Ticaret Sicili Gazetesi’nde yayı</w:t>
      </w:r>
      <w:r w:rsidR="008D31EE">
        <w:rPr>
          <w:sz w:val="22"/>
          <w:szCs w:val="22"/>
          <w:lang w:val="tr-TR"/>
        </w:rPr>
        <w:t>m</w:t>
      </w:r>
      <w:r w:rsidRPr="006C0BFA">
        <w:rPr>
          <w:sz w:val="22"/>
          <w:szCs w:val="22"/>
          <w:lang w:val="tr-TR"/>
        </w:rPr>
        <w:t>lanmıştır. Ünvan değişikliği 22 Aralık 2005 tarihinde yapılan olağanüstü genel kurul toplantısında karara bağlanmış ve Asya Finans Kurumu A.Ş. ünvanı Asya Katılım Bankası A.Ş. (“Banka”) olarak değiştirilerek 26 Aralık 2005 tarihinde Ticaret Sicil Gazetesi’nde yayı</w:t>
      </w:r>
      <w:r w:rsidR="008D31EE">
        <w:rPr>
          <w:sz w:val="22"/>
          <w:szCs w:val="22"/>
          <w:lang w:val="tr-TR"/>
        </w:rPr>
        <w:t>m</w:t>
      </w:r>
      <w:r w:rsidRPr="006C0BFA">
        <w:rPr>
          <w:sz w:val="22"/>
          <w:szCs w:val="22"/>
          <w:lang w:val="tr-TR"/>
        </w:rPr>
        <w:t>lanmıştır.</w:t>
      </w:r>
      <w:r w:rsidRPr="006C0BFA">
        <w:rPr>
          <w:sz w:val="22"/>
          <w:szCs w:val="22"/>
          <w:lang w:val="tr-TR"/>
        </w:rPr>
        <w:tab/>
        <w:t xml:space="preserve"> </w:t>
      </w:r>
    </w:p>
    <w:p w:rsidR="003E2095" w:rsidRPr="00955E4E" w:rsidRDefault="003E2095" w:rsidP="008D06DD">
      <w:pPr>
        <w:ind w:left="539"/>
        <w:jc w:val="both"/>
        <w:rPr>
          <w:sz w:val="20"/>
          <w:szCs w:val="22"/>
          <w:lang w:val="tr-TR"/>
        </w:rPr>
      </w:pPr>
    </w:p>
    <w:p w:rsidR="001D1910" w:rsidRDefault="001D1910" w:rsidP="008D06DD">
      <w:pPr>
        <w:ind w:left="539"/>
        <w:jc w:val="both"/>
        <w:rPr>
          <w:sz w:val="22"/>
          <w:szCs w:val="22"/>
        </w:rPr>
      </w:pPr>
      <w:r>
        <w:rPr>
          <w:sz w:val="22"/>
          <w:szCs w:val="22"/>
        </w:rPr>
        <w:t>Bankacılık Düzenleme ve Denetleme Kurulu'nun 3 Şubat 2015 tarih ve 6187 sayılı Kararı uyarınca, 5411 sayılı Bankacılık Kanununun 18. Maddesi 5. Fıkrası kapsamında, 122 adet pay sahibine ait imtiyazlı hisselerin temettü hariç ortaklık haklarının Tasarruf Mevduatı Sigorta Fonu (</w:t>
      </w:r>
      <w:r w:rsidR="00A54189">
        <w:rPr>
          <w:sz w:val="22"/>
          <w:szCs w:val="22"/>
        </w:rPr>
        <w:t>“</w:t>
      </w:r>
      <w:r>
        <w:rPr>
          <w:sz w:val="22"/>
          <w:szCs w:val="22"/>
        </w:rPr>
        <w:t>Fon</w:t>
      </w:r>
      <w:r w:rsidR="00A54189">
        <w:rPr>
          <w:sz w:val="22"/>
          <w:szCs w:val="22"/>
        </w:rPr>
        <w:t>”</w:t>
      </w:r>
      <w:r>
        <w:rPr>
          <w:sz w:val="22"/>
          <w:szCs w:val="22"/>
        </w:rPr>
        <w:t xml:space="preserve">) tarafından kullanılmasına karar verilmiştir. </w:t>
      </w:r>
    </w:p>
    <w:p w:rsidR="001D1910" w:rsidRPr="00955E4E" w:rsidRDefault="001D1910" w:rsidP="008D06DD">
      <w:pPr>
        <w:ind w:left="539"/>
        <w:jc w:val="both"/>
        <w:rPr>
          <w:sz w:val="20"/>
          <w:szCs w:val="22"/>
        </w:rPr>
      </w:pPr>
    </w:p>
    <w:p w:rsidR="003E2095" w:rsidRDefault="003E2095" w:rsidP="008D06DD">
      <w:pPr>
        <w:ind w:left="539"/>
        <w:jc w:val="both"/>
        <w:rPr>
          <w:snapToGrid w:val="0"/>
          <w:sz w:val="22"/>
          <w:szCs w:val="22"/>
          <w:lang w:val="tr-TR"/>
        </w:rPr>
      </w:pPr>
      <w:r w:rsidRPr="00F353E2">
        <w:rPr>
          <w:sz w:val="22"/>
          <w:szCs w:val="22"/>
          <w:lang w:val="tr-TR"/>
        </w:rPr>
        <w:t>Bankacılık Düzenlem</w:t>
      </w:r>
      <w:r>
        <w:rPr>
          <w:sz w:val="22"/>
          <w:szCs w:val="22"/>
          <w:lang w:val="tr-TR"/>
        </w:rPr>
        <w:t xml:space="preserve">e ve Denetleme Kurulu’nun 29 Mayıs </w:t>
      </w:r>
      <w:r w:rsidRPr="00F353E2">
        <w:rPr>
          <w:sz w:val="22"/>
          <w:szCs w:val="22"/>
          <w:lang w:val="tr-TR"/>
        </w:rPr>
        <w:t>2015 tarih ve 6318 sayılı</w:t>
      </w:r>
      <w:r>
        <w:rPr>
          <w:sz w:val="22"/>
          <w:szCs w:val="22"/>
          <w:lang w:val="tr-TR"/>
        </w:rPr>
        <w:t xml:space="preserve"> </w:t>
      </w:r>
      <w:r w:rsidRPr="00F353E2">
        <w:rPr>
          <w:sz w:val="22"/>
          <w:szCs w:val="22"/>
          <w:lang w:val="tr-TR"/>
        </w:rPr>
        <w:t xml:space="preserve">Kararı </w:t>
      </w:r>
      <w:proofErr w:type="gramStart"/>
      <w:r w:rsidRPr="00F353E2">
        <w:rPr>
          <w:sz w:val="22"/>
          <w:szCs w:val="22"/>
          <w:lang w:val="tr-TR"/>
        </w:rPr>
        <w:t>ile;</w:t>
      </w:r>
      <w:proofErr w:type="gramEnd"/>
      <w:r>
        <w:rPr>
          <w:sz w:val="22"/>
          <w:szCs w:val="22"/>
          <w:lang w:val="tr-TR"/>
        </w:rPr>
        <w:t xml:space="preserve"> </w:t>
      </w:r>
      <w:r w:rsidRPr="00F353E2">
        <w:rPr>
          <w:sz w:val="22"/>
          <w:szCs w:val="22"/>
          <w:lang w:val="tr-TR"/>
        </w:rPr>
        <w:t>5411 sayılı Bankacılık Kanunu (</w:t>
      </w:r>
      <w:r>
        <w:rPr>
          <w:sz w:val="22"/>
          <w:szCs w:val="22"/>
          <w:lang w:val="tr-TR"/>
        </w:rPr>
        <w:t>“</w:t>
      </w:r>
      <w:r w:rsidRPr="00F353E2">
        <w:rPr>
          <w:sz w:val="22"/>
          <w:szCs w:val="22"/>
          <w:lang w:val="tr-TR"/>
        </w:rPr>
        <w:t>Kanun</w:t>
      </w:r>
      <w:r>
        <w:rPr>
          <w:sz w:val="22"/>
          <w:szCs w:val="22"/>
          <w:lang w:val="tr-TR"/>
        </w:rPr>
        <w:t>”</w:t>
      </w:r>
      <w:r w:rsidRPr="00F353E2">
        <w:rPr>
          <w:sz w:val="22"/>
          <w:szCs w:val="22"/>
          <w:lang w:val="tr-TR"/>
        </w:rPr>
        <w:t>) kapsamında Asya Katılım Bankası A.Ş.</w:t>
      </w:r>
      <w:r>
        <w:rPr>
          <w:sz w:val="22"/>
          <w:szCs w:val="22"/>
          <w:lang w:val="tr-TR"/>
        </w:rPr>
        <w:t xml:space="preserve"> </w:t>
      </w:r>
      <w:r w:rsidRPr="00F353E2">
        <w:rPr>
          <w:sz w:val="22"/>
          <w:szCs w:val="22"/>
          <w:lang w:val="tr-TR"/>
        </w:rPr>
        <w:t>(</w:t>
      </w:r>
      <w:r>
        <w:rPr>
          <w:sz w:val="22"/>
          <w:szCs w:val="22"/>
          <w:lang w:val="tr-TR"/>
        </w:rPr>
        <w:t>“</w:t>
      </w:r>
      <w:r w:rsidRPr="00F353E2">
        <w:rPr>
          <w:sz w:val="22"/>
          <w:szCs w:val="22"/>
          <w:lang w:val="tr-TR"/>
        </w:rPr>
        <w:t>Banka</w:t>
      </w:r>
      <w:r>
        <w:rPr>
          <w:sz w:val="22"/>
          <w:szCs w:val="22"/>
          <w:lang w:val="tr-TR"/>
        </w:rPr>
        <w:t>”</w:t>
      </w:r>
      <w:r w:rsidRPr="00F353E2">
        <w:rPr>
          <w:sz w:val="22"/>
          <w:szCs w:val="22"/>
          <w:lang w:val="tr-TR"/>
        </w:rPr>
        <w:t>) ile ilgili olarak yapılan denetimler neticesinde, Banka’nın mali bünyesi,</w:t>
      </w:r>
      <w:r>
        <w:rPr>
          <w:sz w:val="22"/>
          <w:szCs w:val="22"/>
          <w:lang w:val="tr-TR"/>
        </w:rPr>
        <w:t xml:space="preserve"> </w:t>
      </w:r>
      <w:r w:rsidRPr="00F353E2">
        <w:rPr>
          <w:sz w:val="22"/>
          <w:szCs w:val="22"/>
          <w:lang w:val="tr-TR"/>
        </w:rPr>
        <w:t>ortaklık ve yönetim yapısı ile faaliyetlerinde yaşanan sorunların katılım fonu</w:t>
      </w:r>
      <w:r>
        <w:rPr>
          <w:sz w:val="22"/>
          <w:szCs w:val="22"/>
          <w:lang w:val="tr-TR"/>
        </w:rPr>
        <w:t xml:space="preserve"> </w:t>
      </w:r>
      <w:r w:rsidRPr="00F353E2">
        <w:rPr>
          <w:sz w:val="22"/>
          <w:szCs w:val="22"/>
          <w:lang w:val="tr-TR"/>
        </w:rPr>
        <w:t>sahiplerinin hakları ve mali sistemin güven ve istikrarı bakımından tehlike</w:t>
      </w:r>
      <w:r>
        <w:rPr>
          <w:sz w:val="22"/>
          <w:szCs w:val="22"/>
          <w:lang w:val="tr-TR"/>
        </w:rPr>
        <w:t xml:space="preserve"> arzettiğinin ortaya </w:t>
      </w:r>
      <w:r w:rsidRPr="00F353E2">
        <w:rPr>
          <w:sz w:val="22"/>
          <w:szCs w:val="22"/>
          <w:lang w:val="tr-TR"/>
        </w:rPr>
        <w:t>çıkması nedeniyle, Banka’nın temettü hariç ortaklık hakları ile</w:t>
      </w:r>
      <w:r>
        <w:rPr>
          <w:sz w:val="22"/>
          <w:szCs w:val="22"/>
          <w:lang w:val="tr-TR"/>
        </w:rPr>
        <w:t xml:space="preserve"> </w:t>
      </w:r>
      <w:r w:rsidRPr="00F353E2">
        <w:rPr>
          <w:sz w:val="22"/>
          <w:szCs w:val="22"/>
          <w:lang w:val="tr-TR"/>
        </w:rPr>
        <w:t>yönetim ve denetiminin, zararın mevcut ortakların sermayesinden indirilmesi</w:t>
      </w:r>
      <w:r>
        <w:rPr>
          <w:sz w:val="22"/>
          <w:szCs w:val="22"/>
          <w:lang w:val="tr-TR"/>
        </w:rPr>
        <w:t xml:space="preserve"> </w:t>
      </w:r>
      <w:r w:rsidRPr="00F353E2">
        <w:rPr>
          <w:sz w:val="22"/>
          <w:szCs w:val="22"/>
          <w:lang w:val="tr-TR"/>
        </w:rPr>
        <w:t>kaydıyla, kısmen veya tamamen devri, satışı veya birleştirilmesi amacıyla Kanunun</w:t>
      </w:r>
      <w:r>
        <w:rPr>
          <w:sz w:val="22"/>
          <w:szCs w:val="22"/>
          <w:lang w:val="tr-TR"/>
        </w:rPr>
        <w:t xml:space="preserve"> </w:t>
      </w:r>
      <w:r w:rsidRPr="00F353E2">
        <w:rPr>
          <w:sz w:val="22"/>
          <w:szCs w:val="22"/>
          <w:lang w:val="tr-TR"/>
        </w:rPr>
        <w:t>71</w:t>
      </w:r>
      <w:r w:rsidR="008D31EE">
        <w:rPr>
          <w:sz w:val="22"/>
          <w:szCs w:val="22"/>
          <w:lang w:val="tr-TR"/>
        </w:rPr>
        <w:t>’</w:t>
      </w:r>
      <w:r w:rsidRPr="00F353E2">
        <w:rPr>
          <w:sz w:val="22"/>
          <w:szCs w:val="22"/>
          <w:lang w:val="tr-TR"/>
        </w:rPr>
        <w:t>inci maddesinin birinci fıkrasının (b) bendi hükmü gereğince Tasarruf Mevduatı</w:t>
      </w:r>
      <w:r>
        <w:rPr>
          <w:sz w:val="22"/>
          <w:szCs w:val="22"/>
          <w:lang w:val="tr-TR"/>
        </w:rPr>
        <w:t xml:space="preserve"> </w:t>
      </w:r>
      <w:r>
        <w:rPr>
          <w:snapToGrid w:val="0"/>
          <w:sz w:val="22"/>
          <w:szCs w:val="22"/>
          <w:lang w:val="tr-TR"/>
        </w:rPr>
        <w:t xml:space="preserve">Sigorta Fonu’na </w:t>
      </w:r>
      <w:r w:rsidRPr="00F353E2">
        <w:rPr>
          <w:snapToGrid w:val="0"/>
          <w:sz w:val="22"/>
          <w:szCs w:val="22"/>
          <w:lang w:val="tr-TR"/>
        </w:rPr>
        <w:t>devredilmesine karar verilmiştir</w:t>
      </w:r>
      <w:r w:rsidR="008D17D5">
        <w:rPr>
          <w:snapToGrid w:val="0"/>
          <w:sz w:val="22"/>
          <w:szCs w:val="22"/>
          <w:lang w:val="tr-TR"/>
        </w:rPr>
        <w:t>.</w:t>
      </w:r>
    </w:p>
    <w:p w:rsidR="00955E4E" w:rsidRPr="00955E4E" w:rsidRDefault="00955E4E" w:rsidP="008D06DD">
      <w:pPr>
        <w:ind w:left="539"/>
        <w:jc w:val="both"/>
        <w:rPr>
          <w:sz w:val="20"/>
          <w:szCs w:val="22"/>
          <w:lang w:val="tr-TR"/>
        </w:rPr>
      </w:pPr>
    </w:p>
    <w:p w:rsidR="005D4C82" w:rsidRPr="006C0BFA" w:rsidRDefault="005D4C82" w:rsidP="00672EB6">
      <w:pPr>
        <w:pStyle w:val="NormalGirinti"/>
        <w:ind w:left="539" w:hanging="540"/>
        <w:jc w:val="both"/>
        <w:rPr>
          <w:b/>
          <w:bCs/>
          <w:sz w:val="22"/>
          <w:lang w:val="tr-TR"/>
        </w:rPr>
      </w:pPr>
      <w:r w:rsidRPr="006C0BFA">
        <w:rPr>
          <w:b/>
          <w:bCs/>
          <w:sz w:val="22"/>
          <w:lang w:val="tr-TR"/>
        </w:rPr>
        <w:t>II.</w:t>
      </w:r>
      <w:r w:rsidRPr="006C0BFA">
        <w:rPr>
          <w:b/>
          <w:bCs/>
          <w:sz w:val="22"/>
          <w:lang w:val="tr-TR"/>
        </w:rPr>
        <w:tab/>
      </w:r>
      <w:r w:rsidR="00844DBC" w:rsidRPr="006C0BFA">
        <w:rPr>
          <w:b/>
          <w:bCs/>
          <w:sz w:val="22"/>
          <w:lang w:val="tr-TR"/>
        </w:rPr>
        <w:t>Katılım Bankası’nın</w:t>
      </w:r>
      <w:r w:rsidR="00E05775" w:rsidRPr="006C0BFA">
        <w:rPr>
          <w:b/>
          <w:bCs/>
          <w:sz w:val="22"/>
          <w:lang w:val="tr-TR"/>
        </w:rPr>
        <w:t xml:space="preserve"> Sermaye Yapısı, Yönetim ve Denetimini Doğrudan veya Dolaylı Olarak Tek B</w:t>
      </w:r>
      <w:r w:rsidRPr="006C0BFA">
        <w:rPr>
          <w:b/>
          <w:bCs/>
          <w:sz w:val="22"/>
          <w:lang w:val="tr-TR"/>
        </w:rPr>
        <w:t>aşına veya</w:t>
      </w:r>
      <w:r w:rsidR="00E05775" w:rsidRPr="006C0BFA">
        <w:rPr>
          <w:b/>
          <w:bCs/>
          <w:sz w:val="22"/>
          <w:lang w:val="tr-TR"/>
        </w:rPr>
        <w:t xml:space="preserve"> Birlikte Elinde Bulunduran Ortakları, Varsa Bu Hususla</w:t>
      </w:r>
      <w:r w:rsidR="00BF184B" w:rsidRPr="006C0BFA">
        <w:rPr>
          <w:b/>
          <w:bCs/>
          <w:sz w:val="22"/>
          <w:lang w:val="tr-TR"/>
        </w:rPr>
        <w:t>rda Yıl İçindeki Değişiklikler i</w:t>
      </w:r>
      <w:r w:rsidR="00E05775" w:rsidRPr="006C0BFA">
        <w:rPr>
          <w:b/>
          <w:bCs/>
          <w:sz w:val="22"/>
          <w:lang w:val="tr-TR"/>
        </w:rPr>
        <w:t xml:space="preserve">le </w:t>
      </w:r>
      <w:proofErr w:type="gramStart"/>
      <w:r w:rsidR="00E05775" w:rsidRPr="006C0BFA">
        <w:rPr>
          <w:b/>
          <w:bCs/>
          <w:sz w:val="22"/>
          <w:lang w:val="tr-TR"/>
        </w:rPr>
        <w:t>Dahil</w:t>
      </w:r>
      <w:proofErr w:type="gramEnd"/>
      <w:r w:rsidR="00E05775" w:rsidRPr="006C0BFA">
        <w:rPr>
          <w:b/>
          <w:bCs/>
          <w:sz w:val="22"/>
          <w:lang w:val="tr-TR"/>
        </w:rPr>
        <w:t xml:space="preserve"> Olduğu Gruba İlişkin A</w:t>
      </w:r>
      <w:r w:rsidRPr="006C0BFA">
        <w:rPr>
          <w:b/>
          <w:bCs/>
          <w:sz w:val="22"/>
          <w:lang w:val="tr-TR"/>
        </w:rPr>
        <w:t>çıklama</w:t>
      </w:r>
    </w:p>
    <w:p w:rsidR="00672EB6" w:rsidRPr="00955E4E" w:rsidRDefault="00672EB6" w:rsidP="00672EB6">
      <w:pPr>
        <w:pStyle w:val="NormalGirinti"/>
        <w:ind w:left="539" w:hanging="540"/>
        <w:jc w:val="both"/>
        <w:rPr>
          <w:sz w:val="18"/>
          <w:szCs w:val="22"/>
          <w:lang w:val="tr-TR"/>
        </w:rPr>
      </w:pPr>
    </w:p>
    <w:p w:rsidR="008D17D5" w:rsidRDefault="00901183" w:rsidP="00F353E2">
      <w:pPr>
        <w:autoSpaceDE w:val="0"/>
        <w:autoSpaceDN w:val="0"/>
        <w:adjustRightInd w:val="0"/>
        <w:ind w:left="567"/>
        <w:jc w:val="both"/>
        <w:rPr>
          <w:sz w:val="22"/>
          <w:szCs w:val="22"/>
        </w:rPr>
      </w:pPr>
      <w:r w:rsidRPr="00F353E2">
        <w:rPr>
          <w:sz w:val="22"/>
          <w:szCs w:val="22"/>
          <w:lang w:val="tr-TR"/>
        </w:rPr>
        <w:t xml:space="preserve">Banka’nın sermayesinin %10 ve daha fazlasına sahip olan, yönetim ve denetimini doğrudan veya dolaylı olarak tek başına elinde bulunduran ortağı bulunmamaktadır. Banka’nın 31 </w:t>
      </w:r>
      <w:r w:rsidR="00936A1F">
        <w:rPr>
          <w:sz w:val="22"/>
          <w:szCs w:val="22"/>
          <w:lang w:val="tr-TR"/>
        </w:rPr>
        <w:t>Mart 2015</w:t>
      </w:r>
      <w:r w:rsidRPr="00F353E2">
        <w:rPr>
          <w:sz w:val="22"/>
          <w:szCs w:val="22"/>
          <w:lang w:val="tr-TR"/>
        </w:rPr>
        <w:t xml:space="preserve"> tarihi itibarıyla toplam halka açıklık oranı %</w:t>
      </w:r>
      <w:r w:rsidR="00456873" w:rsidRPr="00F353E2">
        <w:rPr>
          <w:sz w:val="22"/>
          <w:szCs w:val="22"/>
          <w:lang w:val="tr-TR"/>
        </w:rPr>
        <w:t>54,75</w:t>
      </w:r>
      <w:r w:rsidRPr="00F353E2">
        <w:rPr>
          <w:sz w:val="22"/>
          <w:szCs w:val="22"/>
          <w:lang w:val="tr-TR"/>
        </w:rPr>
        <w:t xml:space="preserve">’tir (31 Aralık 2014: %54,05). </w:t>
      </w:r>
      <w:r w:rsidR="008D17D5">
        <w:rPr>
          <w:sz w:val="22"/>
          <w:szCs w:val="22"/>
        </w:rPr>
        <w:t xml:space="preserve">Bankacılık Düzenleme ve Denetleme Kurulu'nun 3 Şubat 2015 tarih ve 6187 sayılı Kararı uyarınca, 5411 sayılı Bankacılık Kanununun 18. Maddesi 5. Fıkrası kapsamında, 122 adet pay sahibine ait imtiyazlı hisselerin temettü hariç ortaklık haklarının Tasarruf Mevduatı Sigorta Fonu </w:t>
      </w:r>
      <w:r w:rsidR="00D438EB">
        <w:rPr>
          <w:sz w:val="22"/>
          <w:szCs w:val="22"/>
        </w:rPr>
        <w:t>(</w:t>
      </w:r>
      <w:r w:rsidR="00A54189">
        <w:rPr>
          <w:sz w:val="22"/>
          <w:szCs w:val="22"/>
        </w:rPr>
        <w:t>“</w:t>
      </w:r>
      <w:r w:rsidR="00D438EB">
        <w:rPr>
          <w:sz w:val="22"/>
          <w:szCs w:val="22"/>
        </w:rPr>
        <w:t>Fon</w:t>
      </w:r>
      <w:r w:rsidR="00A54189">
        <w:rPr>
          <w:sz w:val="22"/>
          <w:szCs w:val="22"/>
        </w:rPr>
        <w:t>”</w:t>
      </w:r>
      <w:r w:rsidR="00D438EB">
        <w:rPr>
          <w:sz w:val="22"/>
          <w:szCs w:val="22"/>
        </w:rPr>
        <w:t xml:space="preserve">) </w:t>
      </w:r>
      <w:r w:rsidR="008D17D5">
        <w:rPr>
          <w:sz w:val="22"/>
          <w:szCs w:val="22"/>
        </w:rPr>
        <w:t xml:space="preserve">tarafından kullanılmasına karar verilmiştir. </w:t>
      </w:r>
    </w:p>
    <w:p w:rsidR="008D17D5" w:rsidRPr="00955E4E" w:rsidRDefault="008D17D5" w:rsidP="00F353E2">
      <w:pPr>
        <w:autoSpaceDE w:val="0"/>
        <w:autoSpaceDN w:val="0"/>
        <w:adjustRightInd w:val="0"/>
        <w:ind w:left="567"/>
        <w:jc w:val="both"/>
        <w:rPr>
          <w:sz w:val="18"/>
          <w:szCs w:val="22"/>
        </w:rPr>
      </w:pPr>
    </w:p>
    <w:p w:rsidR="00936A1F" w:rsidRDefault="008D17D5" w:rsidP="008E3E52">
      <w:pPr>
        <w:autoSpaceDE w:val="0"/>
        <w:autoSpaceDN w:val="0"/>
        <w:adjustRightInd w:val="0"/>
        <w:ind w:left="567"/>
        <w:jc w:val="both"/>
        <w:rPr>
          <w:sz w:val="22"/>
          <w:szCs w:val="22"/>
        </w:rPr>
      </w:pPr>
      <w:r w:rsidRPr="008E3E52">
        <w:rPr>
          <w:sz w:val="22"/>
          <w:szCs w:val="22"/>
        </w:rPr>
        <w:t xml:space="preserve">Fon, </w:t>
      </w:r>
      <w:r>
        <w:rPr>
          <w:sz w:val="22"/>
          <w:szCs w:val="22"/>
        </w:rPr>
        <w:t>Bankacılık</w:t>
      </w:r>
      <w:r w:rsidRPr="008E3E52">
        <w:rPr>
          <w:sz w:val="22"/>
          <w:szCs w:val="22"/>
        </w:rPr>
        <w:t xml:space="preserve"> Kanunun</w:t>
      </w:r>
      <w:r>
        <w:rPr>
          <w:sz w:val="22"/>
          <w:szCs w:val="22"/>
        </w:rPr>
        <w:t>un</w:t>
      </w:r>
      <w:r w:rsidRPr="008E3E52">
        <w:rPr>
          <w:sz w:val="22"/>
          <w:szCs w:val="22"/>
        </w:rPr>
        <w:t xml:space="preserve"> 71</w:t>
      </w:r>
      <w:r w:rsidR="008D31EE">
        <w:rPr>
          <w:sz w:val="22"/>
          <w:szCs w:val="22"/>
        </w:rPr>
        <w:t>’</w:t>
      </w:r>
      <w:r w:rsidRPr="008E3E52">
        <w:rPr>
          <w:sz w:val="22"/>
          <w:szCs w:val="22"/>
        </w:rPr>
        <w:t>inci maddesi hükümlerine göre ortaklarının temettü hariç ortaklık</w:t>
      </w:r>
      <w:r>
        <w:rPr>
          <w:sz w:val="22"/>
          <w:szCs w:val="22"/>
        </w:rPr>
        <w:t xml:space="preserve"> </w:t>
      </w:r>
      <w:r w:rsidRPr="008E3E52">
        <w:rPr>
          <w:sz w:val="22"/>
          <w:szCs w:val="22"/>
        </w:rPr>
        <w:t>hakları ile yönetim ve denetimi kendisine devredilen bankalarla ilgili yetkilerini maliyet etkinliğini</w:t>
      </w:r>
      <w:r>
        <w:rPr>
          <w:sz w:val="22"/>
          <w:szCs w:val="22"/>
        </w:rPr>
        <w:t xml:space="preserve"> </w:t>
      </w:r>
      <w:r w:rsidRPr="008E3E52">
        <w:rPr>
          <w:sz w:val="22"/>
          <w:szCs w:val="22"/>
        </w:rPr>
        <w:t>sağlama ve malî sistemin güven ve istikrarını koruma ilkeleri doğrultusunda kullanır.</w:t>
      </w:r>
      <w:r>
        <w:rPr>
          <w:sz w:val="22"/>
          <w:szCs w:val="22"/>
        </w:rPr>
        <w:t xml:space="preserve"> </w:t>
      </w:r>
      <w:r w:rsidRPr="008E3E52">
        <w:rPr>
          <w:sz w:val="22"/>
          <w:szCs w:val="22"/>
        </w:rPr>
        <w:t xml:space="preserve">Fon, </w:t>
      </w:r>
      <w:r>
        <w:rPr>
          <w:sz w:val="22"/>
          <w:szCs w:val="22"/>
        </w:rPr>
        <w:t>Bankacılık</w:t>
      </w:r>
      <w:r w:rsidRPr="008E3E52">
        <w:rPr>
          <w:sz w:val="22"/>
          <w:szCs w:val="22"/>
        </w:rPr>
        <w:t xml:space="preserve"> Kanunun</w:t>
      </w:r>
      <w:r>
        <w:rPr>
          <w:sz w:val="22"/>
          <w:szCs w:val="22"/>
        </w:rPr>
        <w:t>un</w:t>
      </w:r>
      <w:r w:rsidRPr="008E3E52">
        <w:rPr>
          <w:sz w:val="22"/>
          <w:szCs w:val="22"/>
        </w:rPr>
        <w:t xml:space="preserve"> 71</w:t>
      </w:r>
      <w:r w:rsidR="008D31EE">
        <w:rPr>
          <w:sz w:val="22"/>
          <w:szCs w:val="22"/>
        </w:rPr>
        <w:t>’</w:t>
      </w:r>
      <w:r w:rsidRPr="008E3E52">
        <w:rPr>
          <w:sz w:val="22"/>
          <w:szCs w:val="22"/>
        </w:rPr>
        <w:t>inci maddesi hükümlerine göre ortaklarının temettü hariç ortaklık hakları ile</w:t>
      </w:r>
      <w:r>
        <w:rPr>
          <w:sz w:val="22"/>
          <w:szCs w:val="22"/>
        </w:rPr>
        <w:t xml:space="preserve"> </w:t>
      </w:r>
      <w:r w:rsidRPr="008E3E52">
        <w:rPr>
          <w:sz w:val="22"/>
          <w:szCs w:val="22"/>
        </w:rPr>
        <w:t>yönetim ve denetimi kendisine devredilen bankanın faaliyetlerini Fon Kurulunca belirlenecek süre</w:t>
      </w:r>
      <w:r>
        <w:rPr>
          <w:sz w:val="22"/>
          <w:szCs w:val="22"/>
        </w:rPr>
        <w:t xml:space="preserve"> </w:t>
      </w:r>
      <w:r w:rsidRPr="008E3E52">
        <w:rPr>
          <w:sz w:val="22"/>
          <w:szCs w:val="22"/>
        </w:rPr>
        <w:t>ile geçici olarak durdurmaya ve/veya devir tarihi itibarıyla düzenlenecek bilançosunu esas almak</w:t>
      </w:r>
      <w:r>
        <w:rPr>
          <w:sz w:val="22"/>
          <w:szCs w:val="22"/>
        </w:rPr>
        <w:t xml:space="preserve"> </w:t>
      </w:r>
      <w:r w:rsidRPr="008E3E52">
        <w:rPr>
          <w:sz w:val="22"/>
          <w:szCs w:val="22"/>
        </w:rPr>
        <w:t>suretiyle;</w:t>
      </w:r>
      <w:r>
        <w:rPr>
          <w:sz w:val="22"/>
          <w:szCs w:val="22"/>
        </w:rPr>
        <w:t xml:space="preserve"> u</w:t>
      </w:r>
      <w:r w:rsidRPr="008E3E52">
        <w:rPr>
          <w:sz w:val="22"/>
          <w:szCs w:val="22"/>
        </w:rPr>
        <w:t>ygun göreceği aktiflerini, teşkilatını ve aksine talebi olmayan personeli ile devir tarihi itibarıyla</w:t>
      </w:r>
      <w:r>
        <w:rPr>
          <w:sz w:val="22"/>
          <w:szCs w:val="22"/>
        </w:rPr>
        <w:t xml:space="preserve"> </w:t>
      </w:r>
      <w:r w:rsidRPr="008E3E52">
        <w:rPr>
          <w:sz w:val="22"/>
          <w:szCs w:val="22"/>
        </w:rPr>
        <w:t>mevduat bankaları bakımından mevduat toplamları en yüksek beş bankaca uygulanan faiz oranları</w:t>
      </w:r>
      <w:r>
        <w:rPr>
          <w:sz w:val="22"/>
          <w:szCs w:val="22"/>
        </w:rPr>
        <w:t xml:space="preserve"> </w:t>
      </w:r>
      <w:r w:rsidRPr="008E3E52">
        <w:rPr>
          <w:sz w:val="22"/>
          <w:szCs w:val="22"/>
        </w:rPr>
        <w:t>ortalamasını, katılım bankaları bakımından katılım fonu toplamları en yüksek üç bankaca uygulanan</w:t>
      </w:r>
      <w:r>
        <w:rPr>
          <w:sz w:val="22"/>
          <w:szCs w:val="22"/>
        </w:rPr>
        <w:t xml:space="preserve"> </w:t>
      </w:r>
      <w:r w:rsidRPr="008E3E52">
        <w:rPr>
          <w:sz w:val="22"/>
          <w:szCs w:val="22"/>
        </w:rPr>
        <w:t>getiri oranları ortalamasını geçmemek üzere işlemiş faiz ve getirileri ile birlikte sigortaya tâbi tasarruf</w:t>
      </w:r>
      <w:r>
        <w:rPr>
          <w:sz w:val="22"/>
          <w:szCs w:val="22"/>
        </w:rPr>
        <w:t xml:space="preserve"> </w:t>
      </w:r>
      <w:r w:rsidRPr="008E3E52">
        <w:rPr>
          <w:sz w:val="22"/>
          <w:szCs w:val="22"/>
        </w:rPr>
        <w:t>mevduatı ve katılım fonlarını ve pasifte yer alan karşılık kalemlerini, kurulacak bir bankaya ya da</w:t>
      </w:r>
      <w:r>
        <w:rPr>
          <w:sz w:val="22"/>
          <w:szCs w:val="22"/>
        </w:rPr>
        <w:t xml:space="preserve"> </w:t>
      </w:r>
      <w:r w:rsidRPr="008E3E52">
        <w:rPr>
          <w:sz w:val="22"/>
          <w:szCs w:val="22"/>
        </w:rPr>
        <w:t>mevcut bankalardan istekli olanlara devretmeye ve aktif ve pasifi kısmen veya tamamen devredilen</w:t>
      </w:r>
      <w:r>
        <w:rPr>
          <w:sz w:val="22"/>
          <w:szCs w:val="22"/>
        </w:rPr>
        <w:t xml:space="preserve"> </w:t>
      </w:r>
      <w:r w:rsidRPr="008E3E52">
        <w:rPr>
          <w:sz w:val="22"/>
          <w:szCs w:val="22"/>
        </w:rPr>
        <w:t>bankanın faaliyet izninin kaldırılmasını Kuruldan istemeye</w:t>
      </w:r>
      <w:r>
        <w:rPr>
          <w:sz w:val="22"/>
          <w:szCs w:val="22"/>
        </w:rPr>
        <w:t xml:space="preserve"> yetkilidir.</w:t>
      </w:r>
    </w:p>
    <w:p w:rsidR="00315CFC" w:rsidRDefault="00315CFC" w:rsidP="008E3E52">
      <w:pPr>
        <w:autoSpaceDE w:val="0"/>
        <w:autoSpaceDN w:val="0"/>
        <w:adjustRightInd w:val="0"/>
        <w:ind w:left="567"/>
        <w:jc w:val="both"/>
        <w:rPr>
          <w:sz w:val="22"/>
          <w:szCs w:val="22"/>
        </w:rPr>
      </w:pPr>
    </w:p>
    <w:p w:rsidR="00315CFC" w:rsidRDefault="00315CFC" w:rsidP="008E3E52">
      <w:pPr>
        <w:autoSpaceDE w:val="0"/>
        <w:autoSpaceDN w:val="0"/>
        <w:adjustRightInd w:val="0"/>
        <w:ind w:left="567"/>
        <w:jc w:val="both"/>
        <w:rPr>
          <w:sz w:val="22"/>
          <w:szCs w:val="22"/>
        </w:rPr>
      </w:pPr>
    </w:p>
    <w:p w:rsidR="00315CFC" w:rsidRPr="008E3E52" w:rsidRDefault="00315CFC" w:rsidP="008E3E52">
      <w:pPr>
        <w:autoSpaceDE w:val="0"/>
        <w:autoSpaceDN w:val="0"/>
        <w:adjustRightInd w:val="0"/>
        <w:ind w:left="567"/>
        <w:jc w:val="both"/>
        <w:rPr>
          <w:szCs w:val="22"/>
        </w:rPr>
      </w:pPr>
    </w:p>
    <w:p w:rsidR="005D4C82" w:rsidRPr="006C0BFA" w:rsidRDefault="005D4C82">
      <w:pPr>
        <w:pStyle w:val="Balk4"/>
        <w:tabs>
          <w:tab w:val="left" w:pos="720"/>
          <w:tab w:val="left" w:pos="1080"/>
        </w:tabs>
        <w:ind w:left="720" w:hanging="720"/>
        <w:rPr>
          <w:sz w:val="6"/>
          <w:szCs w:val="6"/>
        </w:rPr>
      </w:pPr>
    </w:p>
    <w:p w:rsidR="008E3E52" w:rsidRDefault="008E3E52">
      <w:pPr>
        <w:rPr>
          <w:b/>
          <w:bCs/>
          <w:sz w:val="22"/>
          <w:szCs w:val="20"/>
          <w:lang w:val="tr-TR"/>
        </w:rPr>
      </w:pPr>
    </w:p>
    <w:p w:rsidR="00BA10D3" w:rsidRPr="006C0BFA" w:rsidRDefault="00A901CD" w:rsidP="00E42E77">
      <w:pPr>
        <w:numPr>
          <w:ilvl w:val="0"/>
          <w:numId w:val="12"/>
        </w:numPr>
        <w:tabs>
          <w:tab w:val="clear" w:pos="720"/>
          <w:tab w:val="num" w:pos="0"/>
        </w:tabs>
        <w:ind w:left="567" w:hanging="567"/>
        <w:jc w:val="both"/>
        <w:rPr>
          <w:b/>
          <w:bCs/>
          <w:sz w:val="22"/>
          <w:szCs w:val="20"/>
          <w:lang w:val="tr-TR"/>
        </w:rPr>
      </w:pPr>
      <w:r w:rsidRPr="006C0BFA">
        <w:rPr>
          <w:b/>
          <w:bCs/>
          <w:sz w:val="22"/>
          <w:szCs w:val="20"/>
          <w:lang w:val="tr-TR"/>
        </w:rPr>
        <w:t xml:space="preserve">Katılım </w:t>
      </w:r>
      <w:r w:rsidR="00672EB6" w:rsidRPr="006C0BFA">
        <w:rPr>
          <w:b/>
          <w:bCs/>
          <w:sz w:val="22"/>
          <w:szCs w:val="20"/>
          <w:lang w:val="tr-TR"/>
        </w:rPr>
        <w:t>Bankası’nın</w:t>
      </w:r>
      <w:r w:rsidR="00AB3ED1" w:rsidRPr="006C0BFA">
        <w:rPr>
          <w:b/>
          <w:bCs/>
          <w:sz w:val="22"/>
          <w:szCs w:val="20"/>
          <w:lang w:val="tr-TR"/>
        </w:rPr>
        <w:t xml:space="preserve">, </w:t>
      </w:r>
      <w:r w:rsidRPr="006C0BFA">
        <w:rPr>
          <w:b/>
          <w:bCs/>
          <w:sz w:val="22"/>
          <w:szCs w:val="20"/>
          <w:lang w:val="tr-TR"/>
        </w:rPr>
        <w:t xml:space="preserve">Yönetim Kurulu Başkan ve </w:t>
      </w:r>
      <w:r w:rsidR="00AB3ED1" w:rsidRPr="006C0BFA">
        <w:rPr>
          <w:b/>
          <w:bCs/>
          <w:sz w:val="22"/>
          <w:szCs w:val="20"/>
          <w:lang w:val="tr-TR"/>
        </w:rPr>
        <w:t>Ü</w:t>
      </w:r>
      <w:r w:rsidR="000E48E3" w:rsidRPr="006C0BFA">
        <w:rPr>
          <w:b/>
          <w:bCs/>
          <w:sz w:val="22"/>
          <w:szCs w:val="20"/>
          <w:lang w:val="tr-TR"/>
        </w:rPr>
        <w:t>yeleri</w:t>
      </w:r>
      <w:r w:rsidRPr="006C0BFA">
        <w:rPr>
          <w:b/>
          <w:bCs/>
          <w:sz w:val="22"/>
          <w:szCs w:val="20"/>
          <w:lang w:val="tr-TR"/>
        </w:rPr>
        <w:t xml:space="preserve">, Denetim </w:t>
      </w:r>
      <w:r w:rsidR="004C45C0" w:rsidRPr="006C0BFA">
        <w:rPr>
          <w:b/>
          <w:bCs/>
          <w:sz w:val="22"/>
          <w:szCs w:val="20"/>
          <w:lang w:val="tr-TR"/>
        </w:rPr>
        <w:t>Komitesi</w:t>
      </w:r>
      <w:r w:rsidR="00AB3ED1" w:rsidRPr="006C0BFA">
        <w:rPr>
          <w:b/>
          <w:bCs/>
          <w:sz w:val="22"/>
          <w:szCs w:val="20"/>
          <w:lang w:val="tr-TR"/>
        </w:rPr>
        <w:t xml:space="preserve"> Üyeleri ile Genel</w:t>
      </w:r>
      <w:r w:rsidR="00DF7503" w:rsidRPr="006C0BFA">
        <w:rPr>
          <w:b/>
          <w:bCs/>
          <w:sz w:val="22"/>
          <w:szCs w:val="20"/>
          <w:lang w:val="tr-TR"/>
        </w:rPr>
        <w:t xml:space="preserve"> </w:t>
      </w:r>
      <w:r w:rsidR="00AB3ED1" w:rsidRPr="006C0BFA">
        <w:rPr>
          <w:b/>
          <w:bCs/>
          <w:sz w:val="22"/>
          <w:szCs w:val="20"/>
          <w:lang w:val="tr-TR"/>
        </w:rPr>
        <w:t>Müdü</w:t>
      </w:r>
      <w:r w:rsidR="004C45C0" w:rsidRPr="006C0BFA">
        <w:rPr>
          <w:b/>
          <w:bCs/>
          <w:sz w:val="22"/>
          <w:szCs w:val="20"/>
          <w:lang w:val="tr-TR"/>
        </w:rPr>
        <w:t>r ve Yardımcılarının</w:t>
      </w:r>
      <w:r w:rsidR="00DF7503" w:rsidRPr="006C0BFA">
        <w:rPr>
          <w:b/>
          <w:bCs/>
          <w:sz w:val="22"/>
          <w:szCs w:val="20"/>
          <w:lang w:val="tr-TR"/>
        </w:rPr>
        <w:t xml:space="preserve"> </w:t>
      </w:r>
      <w:r w:rsidR="004C45C0" w:rsidRPr="006C0BFA">
        <w:rPr>
          <w:b/>
          <w:bCs/>
          <w:sz w:val="22"/>
          <w:szCs w:val="20"/>
          <w:lang w:val="tr-TR"/>
        </w:rPr>
        <w:t xml:space="preserve">Varsa </w:t>
      </w:r>
      <w:r w:rsidR="00AB3ED1" w:rsidRPr="006C0BFA">
        <w:rPr>
          <w:b/>
          <w:bCs/>
          <w:sz w:val="22"/>
          <w:szCs w:val="20"/>
          <w:lang w:val="tr-TR"/>
        </w:rPr>
        <w:t>Banka</w:t>
      </w:r>
      <w:r w:rsidR="004C45C0" w:rsidRPr="006C0BFA">
        <w:rPr>
          <w:b/>
          <w:bCs/>
          <w:sz w:val="22"/>
          <w:szCs w:val="20"/>
          <w:lang w:val="tr-TR"/>
        </w:rPr>
        <w:t xml:space="preserve">da Sahip </w:t>
      </w:r>
      <w:r w:rsidR="00AB3ED1" w:rsidRPr="006C0BFA">
        <w:rPr>
          <w:b/>
          <w:bCs/>
          <w:sz w:val="22"/>
          <w:szCs w:val="20"/>
          <w:lang w:val="tr-TR"/>
        </w:rPr>
        <w:t xml:space="preserve">Oldukları Paylara </w:t>
      </w:r>
      <w:r w:rsidR="004C45C0" w:rsidRPr="006C0BFA">
        <w:rPr>
          <w:b/>
          <w:bCs/>
          <w:sz w:val="22"/>
          <w:szCs w:val="20"/>
          <w:lang w:val="tr-TR"/>
        </w:rPr>
        <w:t xml:space="preserve">ve Sorumluluk Alanlarına </w:t>
      </w:r>
      <w:r w:rsidR="00777A17" w:rsidRPr="006C0BFA">
        <w:rPr>
          <w:b/>
          <w:bCs/>
          <w:sz w:val="22"/>
          <w:szCs w:val="20"/>
          <w:lang w:val="tr-TR"/>
        </w:rPr>
        <w:t>İlişkin Açıklama</w:t>
      </w:r>
      <w:r w:rsidR="00912325" w:rsidRPr="006C0BFA">
        <w:rPr>
          <w:b/>
          <w:bCs/>
          <w:sz w:val="22"/>
          <w:szCs w:val="20"/>
          <w:lang w:val="tr-TR"/>
        </w:rPr>
        <w:t>lar</w:t>
      </w:r>
    </w:p>
    <w:p w:rsidR="0052041D" w:rsidRPr="006C0BFA" w:rsidRDefault="0052041D" w:rsidP="0052041D">
      <w:pPr>
        <w:jc w:val="both"/>
        <w:rPr>
          <w:b/>
          <w:bCs/>
          <w:sz w:val="22"/>
          <w:szCs w:val="20"/>
          <w:lang w:val="tr-TR"/>
        </w:rPr>
      </w:pPr>
    </w:p>
    <w:p w:rsidR="004975B6" w:rsidRPr="006C0BFA" w:rsidRDefault="004975B6" w:rsidP="0052041D">
      <w:pPr>
        <w:autoSpaceDE w:val="0"/>
        <w:autoSpaceDN w:val="0"/>
        <w:adjustRightInd w:val="0"/>
        <w:ind w:left="426"/>
        <w:jc w:val="both"/>
        <w:rPr>
          <w:bCs/>
          <w:sz w:val="10"/>
          <w:szCs w:val="10"/>
          <w:lang w:val="tr-TR"/>
        </w:rPr>
      </w:pPr>
    </w:p>
    <w:tbl>
      <w:tblPr>
        <w:tblW w:w="10064" w:type="dxa"/>
        <w:tblInd w:w="426" w:type="dxa"/>
        <w:tblLook w:val="04A0" w:firstRow="1" w:lastRow="0" w:firstColumn="1" w:lastColumn="0" w:noHBand="0" w:noVBand="1"/>
      </w:tblPr>
      <w:tblGrid>
        <w:gridCol w:w="2160"/>
        <w:gridCol w:w="2364"/>
        <w:gridCol w:w="4015"/>
        <w:gridCol w:w="1525"/>
      </w:tblGrid>
      <w:tr w:rsidR="0076350E" w:rsidRPr="00580513" w:rsidTr="004716E7">
        <w:trPr>
          <w:trHeight w:val="20"/>
        </w:trPr>
        <w:tc>
          <w:tcPr>
            <w:tcW w:w="2160" w:type="dxa"/>
            <w:shd w:val="clear" w:color="auto" w:fill="auto"/>
          </w:tcPr>
          <w:p w:rsidR="0076350E" w:rsidRPr="00580513" w:rsidRDefault="0076350E" w:rsidP="008E3E52">
            <w:pPr>
              <w:jc w:val="center"/>
              <w:rPr>
                <w:b/>
                <w:bCs/>
                <w:sz w:val="18"/>
                <w:szCs w:val="18"/>
                <w:u w:val="single"/>
              </w:rPr>
            </w:pPr>
            <w:r w:rsidRPr="00580513">
              <w:rPr>
                <w:b/>
                <w:bCs/>
                <w:sz w:val="18"/>
                <w:szCs w:val="18"/>
                <w:u w:val="single"/>
              </w:rPr>
              <w:t>Ünvanı</w:t>
            </w:r>
          </w:p>
        </w:tc>
        <w:tc>
          <w:tcPr>
            <w:tcW w:w="2364" w:type="dxa"/>
            <w:shd w:val="clear" w:color="auto" w:fill="auto"/>
          </w:tcPr>
          <w:p w:rsidR="0076350E" w:rsidRPr="00580513" w:rsidRDefault="0076350E" w:rsidP="008E3E52">
            <w:pPr>
              <w:jc w:val="center"/>
              <w:rPr>
                <w:b/>
                <w:bCs/>
                <w:sz w:val="18"/>
                <w:szCs w:val="18"/>
                <w:u w:val="single"/>
              </w:rPr>
            </w:pPr>
            <w:r w:rsidRPr="00580513">
              <w:rPr>
                <w:b/>
                <w:bCs/>
                <w:sz w:val="18"/>
                <w:szCs w:val="18"/>
                <w:u w:val="single"/>
              </w:rPr>
              <w:t>Adı ve Soyadı</w:t>
            </w:r>
            <w:r w:rsidR="00D438EB">
              <w:rPr>
                <w:b/>
                <w:bCs/>
                <w:sz w:val="18"/>
                <w:szCs w:val="18"/>
                <w:u w:val="single"/>
              </w:rPr>
              <w:t xml:space="preserve"> </w:t>
            </w:r>
            <w:r w:rsidR="00D438EB" w:rsidRPr="00D438EB">
              <w:rPr>
                <w:sz w:val="16"/>
                <w:szCs w:val="16"/>
              </w:rPr>
              <w:t>(*)</w:t>
            </w:r>
          </w:p>
        </w:tc>
        <w:tc>
          <w:tcPr>
            <w:tcW w:w="4015" w:type="dxa"/>
            <w:shd w:val="clear" w:color="auto" w:fill="auto"/>
          </w:tcPr>
          <w:p w:rsidR="0076350E" w:rsidRPr="00580513" w:rsidRDefault="0076350E" w:rsidP="008E3E52">
            <w:pPr>
              <w:jc w:val="center"/>
              <w:rPr>
                <w:b/>
                <w:bCs/>
                <w:sz w:val="18"/>
                <w:szCs w:val="18"/>
                <w:u w:val="single"/>
              </w:rPr>
            </w:pPr>
            <w:r w:rsidRPr="00580513">
              <w:rPr>
                <w:b/>
                <w:bCs/>
                <w:sz w:val="18"/>
                <w:szCs w:val="18"/>
                <w:u w:val="single"/>
              </w:rPr>
              <w:t>Sorumluluk Alanları</w:t>
            </w:r>
          </w:p>
        </w:tc>
        <w:tc>
          <w:tcPr>
            <w:tcW w:w="1525" w:type="dxa"/>
          </w:tcPr>
          <w:p w:rsidR="0076350E" w:rsidRPr="008E3E52" w:rsidRDefault="0076350E" w:rsidP="008E3E52">
            <w:pPr>
              <w:jc w:val="center"/>
              <w:rPr>
                <w:b/>
                <w:bCs/>
                <w:sz w:val="18"/>
                <w:szCs w:val="18"/>
                <w:u w:val="single"/>
              </w:rPr>
            </w:pPr>
            <w:r w:rsidRPr="008E3E52">
              <w:rPr>
                <w:b/>
                <w:bCs/>
                <w:sz w:val="18"/>
                <w:szCs w:val="18"/>
                <w:u w:val="single"/>
              </w:rPr>
              <w:t>Göreve Atanma Tarihleri</w:t>
            </w:r>
          </w:p>
        </w:tc>
      </w:tr>
      <w:tr w:rsidR="0076350E" w:rsidRPr="007E7AA4" w:rsidTr="004716E7">
        <w:trPr>
          <w:trHeight w:val="20"/>
        </w:trPr>
        <w:tc>
          <w:tcPr>
            <w:tcW w:w="2160" w:type="dxa"/>
            <w:shd w:val="clear" w:color="auto" w:fill="auto"/>
          </w:tcPr>
          <w:p w:rsidR="0076350E" w:rsidRPr="007E7AA4" w:rsidRDefault="0076350E" w:rsidP="00DF57A9">
            <w:pPr>
              <w:rPr>
                <w:sz w:val="18"/>
                <w:szCs w:val="18"/>
              </w:rPr>
            </w:pPr>
            <w:r w:rsidRPr="007E7AA4">
              <w:rPr>
                <w:sz w:val="18"/>
                <w:szCs w:val="18"/>
              </w:rPr>
              <w:t>Yönetim Kurulu Başkanı</w:t>
            </w:r>
          </w:p>
        </w:tc>
        <w:tc>
          <w:tcPr>
            <w:tcW w:w="2364" w:type="dxa"/>
            <w:shd w:val="clear" w:color="auto" w:fill="auto"/>
          </w:tcPr>
          <w:p w:rsidR="0076350E" w:rsidRPr="007E7AA4" w:rsidRDefault="0076350E" w:rsidP="009333FC">
            <w:pPr>
              <w:rPr>
                <w:sz w:val="18"/>
                <w:szCs w:val="18"/>
              </w:rPr>
            </w:pPr>
            <w:r>
              <w:rPr>
                <w:sz w:val="18"/>
                <w:szCs w:val="18"/>
              </w:rPr>
              <w:t xml:space="preserve">Mehmet Ali İSLAMOĞLU </w:t>
            </w:r>
            <w:r w:rsidRPr="007E7AA4">
              <w:rPr>
                <w:sz w:val="18"/>
                <w:szCs w:val="18"/>
              </w:rPr>
              <w:t xml:space="preserve"> </w:t>
            </w:r>
          </w:p>
        </w:tc>
        <w:tc>
          <w:tcPr>
            <w:tcW w:w="4015" w:type="dxa"/>
            <w:shd w:val="clear" w:color="auto" w:fill="auto"/>
          </w:tcPr>
          <w:p w:rsidR="0076350E" w:rsidRPr="007E7AA4" w:rsidRDefault="0076350E" w:rsidP="00DF57A9">
            <w:pPr>
              <w:rPr>
                <w:sz w:val="18"/>
                <w:szCs w:val="18"/>
              </w:rPr>
            </w:pPr>
            <w:r w:rsidRPr="007E7AA4">
              <w:rPr>
                <w:sz w:val="18"/>
                <w:szCs w:val="18"/>
              </w:rPr>
              <w:t>Yönetim Kurulu Başkanı</w:t>
            </w:r>
          </w:p>
        </w:tc>
        <w:tc>
          <w:tcPr>
            <w:tcW w:w="1525" w:type="dxa"/>
          </w:tcPr>
          <w:p w:rsidR="0076350E" w:rsidRPr="008E3E52" w:rsidRDefault="00F00775" w:rsidP="008E3E52">
            <w:pPr>
              <w:jc w:val="center"/>
              <w:rPr>
                <w:sz w:val="18"/>
                <w:szCs w:val="18"/>
              </w:rPr>
            </w:pPr>
            <w:r>
              <w:rPr>
                <w:sz w:val="18"/>
                <w:szCs w:val="18"/>
              </w:rPr>
              <w:t>3</w:t>
            </w:r>
            <w:r w:rsidR="008E3E52" w:rsidRPr="008E3E52">
              <w:rPr>
                <w:sz w:val="18"/>
                <w:szCs w:val="18"/>
              </w:rPr>
              <w:t xml:space="preserve"> Şubat 2015</w:t>
            </w:r>
          </w:p>
        </w:tc>
      </w:tr>
      <w:tr w:rsidR="008E3E52" w:rsidRPr="00E64EA5" w:rsidTr="004716E7">
        <w:trPr>
          <w:trHeight w:val="20"/>
        </w:trPr>
        <w:tc>
          <w:tcPr>
            <w:tcW w:w="2160" w:type="dxa"/>
            <w:shd w:val="clear" w:color="auto" w:fill="auto"/>
          </w:tcPr>
          <w:p w:rsidR="008E3E52" w:rsidRPr="00E64EA5" w:rsidRDefault="008E3E52" w:rsidP="008E3E52">
            <w:pPr>
              <w:rPr>
                <w:sz w:val="18"/>
                <w:szCs w:val="18"/>
              </w:rPr>
            </w:pPr>
            <w:r w:rsidRPr="00E64EA5">
              <w:rPr>
                <w:sz w:val="18"/>
                <w:szCs w:val="18"/>
              </w:rPr>
              <w:t>Yönetim Kurulu Üyeleri</w:t>
            </w:r>
          </w:p>
        </w:tc>
        <w:tc>
          <w:tcPr>
            <w:tcW w:w="2364" w:type="dxa"/>
            <w:shd w:val="clear" w:color="auto" w:fill="auto"/>
          </w:tcPr>
          <w:p w:rsidR="008E3E52" w:rsidRPr="009953FD" w:rsidRDefault="008E3E52" w:rsidP="008E3E52">
            <w:pPr>
              <w:rPr>
                <w:sz w:val="18"/>
                <w:szCs w:val="18"/>
              </w:rPr>
            </w:pPr>
            <w:r w:rsidRPr="009953FD">
              <w:rPr>
                <w:sz w:val="18"/>
                <w:szCs w:val="18"/>
              </w:rPr>
              <w:t>Abdullah G</w:t>
            </w:r>
            <w:r>
              <w:rPr>
                <w:sz w:val="18"/>
                <w:szCs w:val="18"/>
              </w:rPr>
              <w:t xml:space="preserve">ÜZELDÜLGER </w:t>
            </w:r>
          </w:p>
        </w:tc>
        <w:tc>
          <w:tcPr>
            <w:tcW w:w="4015" w:type="dxa"/>
            <w:shd w:val="clear" w:color="auto" w:fill="auto"/>
          </w:tcPr>
          <w:p w:rsidR="008E3E52" w:rsidRPr="00DF7547" w:rsidRDefault="008E3E52" w:rsidP="008E3E52">
            <w:pPr>
              <w:rPr>
                <w:sz w:val="18"/>
                <w:szCs w:val="18"/>
              </w:rPr>
            </w:pPr>
            <w:r w:rsidRPr="00DF7547">
              <w:rPr>
                <w:sz w:val="18"/>
                <w:szCs w:val="18"/>
              </w:rPr>
              <w:t>Yönetim Kurulu Üyesi ve Başkan Vekili</w:t>
            </w:r>
          </w:p>
        </w:tc>
        <w:tc>
          <w:tcPr>
            <w:tcW w:w="1525" w:type="dxa"/>
          </w:tcPr>
          <w:p w:rsidR="008E3E52" w:rsidRPr="008E3E52" w:rsidRDefault="00F00775" w:rsidP="008E3E52">
            <w:pPr>
              <w:jc w:val="center"/>
              <w:rPr>
                <w:sz w:val="18"/>
                <w:szCs w:val="18"/>
              </w:rPr>
            </w:pPr>
            <w:r>
              <w:rPr>
                <w:sz w:val="18"/>
                <w:szCs w:val="18"/>
              </w:rPr>
              <w:t>3</w:t>
            </w:r>
            <w:r w:rsidR="008E3E52" w:rsidRPr="008E3E52">
              <w:rPr>
                <w:sz w:val="18"/>
                <w:szCs w:val="18"/>
              </w:rPr>
              <w:t xml:space="preserve"> Şubat 2015</w:t>
            </w:r>
          </w:p>
        </w:tc>
      </w:tr>
      <w:tr w:rsidR="008E3E52" w:rsidRPr="00E64EA5" w:rsidTr="004716E7">
        <w:trPr>
          <w:trHeight w:val="20"/>
        </w:trPr>
        <w:tc>
          <w:tcPr>
            <w:tcW w:w="2160" w:type="dxa"/>
            <w:shd w:val="clear" w:color="auto" w:fill="auto"/>
          </w:tcPr>
          <w:p w:rsidR="008E3E52" w:rsidRPr="00E64EA5" w:rsidRDefault="008E3E52" w:rsidP="008E3E52">
            <w:pPr>
              <w:rPr>
                <w:sz w:val="18"/>
                <w:szCs w:val="18"/>
              </w:rPr>
            </w:pPr>
            <w:r w:rsidRPr="00E64EA5">
              <w:rPr>
                <w:sz w:val="18"/>
                <w:szCs w:val="18"/>
              </w:rPr>
              <w:t> </w:t>
            </w:r>
          </w:p>
        </w:tc>
        <w:tc>
          <w:tcPr>
            <w:tcW w:w="2364" w:type="dxa"/>
            <w:shd w:val="clear" w:color="auto" w:fill="auto"/>
          </w:tcPr>
          <w:p w:rsidR="008E3E52" w:rsidRPr="009953FD" w:rsidRDefault="008E3E52" w:rsidP="008E3E52">
            <w:pPr>
              <w:rPr>
                <w:sz w:val="18"/>
                <w:szCs w:val="18"/>
              </w:rPr>
            </w:pPr>
            <w:r w:rsidRPr="009953FD">
              <w:rPr>
                <w:sz w:val="18"/>
                <w:szCs w:val="18"/>
              </w:rPr>
              <w:t>İdris Turan İ</w:t>
            </w:r>
            <w:r>
              <w:rPr>
                <w:sz w:val="18"/>
                <w:szCs w:val="18"/>
              </w:rPr>
              <w:t xml:space="preserve">LTER </w:t>
            </w:r>
          </w:p>
        </w:tc>
        <w:tc>
          <w:tcPr>
            <w:tcW w:w="4015" w:type="dxa"/>
            <w:shd w:val="clear" w:color="auto" w:fill="auto"/>
          </w:tcPr>
          <w:p w:rsidR="008E3E52" w:rsidRPr="009953FD" w:rsidRDefault="008E3E52" w:rsidP="008E3E52">
            <w:pPr>
              <w:rPr>
                <w:sz w:val="18"/>
                <w:szCs w:val="18"/>
              </w:rPr>
            </w:pPr>
            <w:r w:rsidRPr="009953FD">
              <w:rPr>
                <w:sz w:val="18"/>
                <w:szCs w:val="18"/>
              </w:rPr>
              <w:t>Yönetim Kurulu Üyesi</w:t>
            </w:r>
          </w:p>
        </w:tc>
        <w:tc>
          <w:tcPr>
            <w:tcW w:w="1525" w:type="dxa"/>
          </w:tcPr>
          <w:p w:rsidR="008E3E52" w:rsidRPr="008E3E52" w:rsidRDefault="00F00775" w:rsidP="008E3E52">
            <w:pPr>
              <w:jc w:val="center"/>
              <w:rPr>
                <w:sz w:val="18"/>
                <w:szCs w:val="18"/>
              </w:rPr>
            </w:pPr>
            <w:r>
              <w:rPr>
                <w:sz w:val="18"/>
                <w:szCs w:val="18"/>
              </w:rPr>
              <w:t>3</w:t>
            </w:r>
            <w:r w:rsidR="008E3E52" w:rsidRPr="008E3E52">
              <w:rPr>
                <w:sz w:val="18"/>
                <w:szCs w:val="18"/>
              </w:rPr>
              <w:t xml:space="preserve"> Şubat 2015</w:t>
            </w:r>
          </w:p>
        </w:tc>
      </w:tr>
      <w:tr w:rsidR="008E3E52" w:rsidRPr="00E64EA5" w:rsidTr="004716E7">
        <w:trPr>
          <w:trHeight w:val="20"/>
        </w:trPr>
        <w:tc>
          <w:tcPr>
            <w:tcW w:w="2160" w:type="dxa"/>
            <w:shd w:val="clear" w:color="auto" w:fill="auto"/>
          </w:tcPr>
          <w:p w:rsidR="008E3E52" w:rsidRPr="00E64EA5" w:rsidRDefault="008E3E52" w:rsidP="008E3E52">
            <w:pPr>
              <w:rPr>
                <w:sz w:val="18"/>
                <w:szCs w:val="18"/>
              </w:rPr>
            </w:pPr>
          </w:p>
        </w:tc>
        <w:tc>
          <w:tcPr>
            <w:tcW w:w="2364" w:type="dxa"/>
            <w:shd w:val="clear" w:color="auto" w:fill="auto"/>
          </w:tcPr>
          <w:p w:rsidR="008E3E52" w:rsidRPr="009953FD" w:rsidRDefault="008E3E52" w:rsidP="008E3E52">
            <w:pPr>
              <w:rPr>
                <w:sz w:val="18"/>
                <w:szCs w:val="18"/>
              </w:rPr>
            </w:pPr>
            <w:r w:rsidRPr="009953FD">
              <w:rPr>
                <w:sz w:val="18"/>
                <w:szCs w:val="18"/>
              </w:rPr>
              <w:t>İsmail G</w:t>
            </w:r>
            <w:r>
              <w:rPr>
                <w:sz w:val="18"/>
                <w:szCs w:val="18"/>
              </w:rPr>
              <w:t xml:space="preserve">ÜLER </w:t>
            </w:r>
          </w:p>
        </w:tc>
        <w:tc>
          <w:tcPr>
            <w:tcW w:w="4015" w:type="dxa"/>
            <w:shd w:val="clear" w:color="auto" w:fill="auto"/>
          </w:tcPr>
          <w:p w:rsidR="008E3E52" w:rsidRPr="009953FD" w:rsidRDefault="008E3E52" w:rsidP="008E3E52">
            <w:pPr>
              <w:rPr>
                <w:sz w:val="18"/>
                <w:szCs w:val="18"/>
              </w:rPr>
            </w:pPr>
            <w:r w:rsidRPr="009953FD">
              <w:rPr>
                <w:sz w:val="18"/>
                <w:szCs w:val="18"/>
              </w:rPr>
              <w:t xml:space="preserve">Yönetim Kurulu Üyesi </w:t>
            </w:r>
          </w:p>
        </w:tc>
        <w:tc>
          <w:tcPr>
            <w:tcW w:w="1525" w:type="dxa"/>
          </w:tcPr>
          <w:p w:rsidR="008E3E52" w:rsidRPr="008E3E52" w:rsidRDefault="00F00775" w:rsidP="008E3E52">
            <w:pPr>
              <w:jc w:val="center"/>
              <w:rPr>
                <w:sz w:val="18"/>
                <w:szCs w:val="18"/>
              </w:rPr>
            </w:pPr>
            <w:r>
              <w:rPr>
                <w:sz w:val="18"/>
                <w:szCs w:val="18"/>
              </w:rPr>
              <w:t>3</w:t>
            </w:r>
            <w:r w:rsidR="008E3E52" w:rsidRPr="008E3E52">
              <w:rPr>
                <w:sz w:val="18"/>
                <w:szCs w:val="18"/>
              </w:rPr>
              <w:t xml:space="preserve"> Şubat 2015</w:t>
            </w:r>
          </w:p>
        </w:tc>
      </w:tr>
      <w:tr w:rsidR="008E3E52" w:rsidRPr="00E64EA5" w:rsidTr="004716E7">
        <w:trPr>
          <w:trHeight w:val="20"/>
        </w:trPr>
        <w:tc>
          <w:tcPr>
            <w:tcW w:w="2160" w:type="dxa"/>
            <w:shd w:val="clear" w:color="auto" w:fill="auto"/>
          </w:tcPr>
          <w:p w:rsidR="008E3E52" w:rsidRPr="00E64EA5" w:rsidRDefault="008E3E52" w:rsidP="008E3E52">
            <w:pPr>
              <w:rPr>
                <w:sz w:val="18"/>
                <w:szCs w:val="18"/>
              </w:rPr>
            </w:pPr>
          </w:p>
        </w:tc>
        <w:tc>
          <w:tcPr>
            <w:tcW w:w="2364" w:type="dxa"/>
            <w:shd w:val="clear" w:color="auto" w:fill="auto"/>
          </w:tcPr>
          <w:p w:rsidR="008E3E52" w:rsidRPr="009953FD" w:rsidRDefault="008E3E52" w:rsidP="008E3E52">
            <w:pPr>
              <w:rPr>
                <w:sz w:val="18"/>
                <w:szCs w:val="18"/>
              </w:rPr>
            </w:pPr>
            <w:r w:rsidRPr="009953FD">
              <w:rPr>
                <w:sz w:val="18"/>
                <w:szCs w:val="18"/>
              </w:rPr>
              <w:t>Mehmet Ali G</w:t>
            </w:r>
            <w:r>
              <w:rPr>
                <w:sz w:val="18"/>
                <w:szCs w:val="18"/>
              </w:rPr>
              <w:t xml:space="preserve">ÖKÇE </w:t>
            </w:r>
          </w:p>
        </w:tc>
        <w:tc>
          <w:tcPr>
            <w:tcW w:w="4015" w:type="dxa"/>
            <w:shd w:val="clear" w:color="auto" w:fill="auto"/>
          </w:tcPr>
          <w:p w:rsidR="008E3E52" w:rsidRPr="009953FD" w:rsidRDefault="008E3E52" w:rsidP="008E3E52">
            <w:pPr>
              <w:rPr>
                <w:sz w:val="18"/>
                <w:szCs w:val="18"/>
              </w:rPr>
            </w:pPr>
            <w:r w:rsidRPr="009953FD">
              <w:rPr>
                <w:sz w:val="18"/>
                <w:szCs w:val="18"/>
              </w:rPr>
              <w:t>Yönetim Kurulu Üyesi</w:t>
            </w:r>
          </w:p>
        </w:tc>
        <w:tc>
          <w:tcPr>
            <w:tcW w:w="1525" w:type="dxa"/>
          </w:tcPr>
          <w:p w:rsidR="008E3E52" w:rsidRPr="008E3E52" w:rsidRDefault="00F00775" w:rsidP="008E3E52">
            <w:pPr>
              <w:jc w:val="center"/>
              <w:rPr>
                <w:sz w:val="18"/>
                <w:szCs w:val="18"/>
              </w:rPr>
            </w:pPr>
            <w:r>
              <w:rPr>
                <w:sz w:val="18"/>
                <w:szCs w:val="18"/>
              </w:rPr>
              <w:t>3</w:t>
            </w:r>
            <w:r w:rsidR="008E3E52" w:rsidRPr="008E3E52">
              <w:rPr>
                <w:sz w:val="18"/>
                <w:szCs w:val="18"/>
              </w:rPr>
              <w:t xml:space="preserve"> Şubat 2015</w:t>
            </w:r>
          </w:p>
        </w:tc>
      </w:tr>
      <w:tr w:rsidR="008E3E52" w:rsidRPr="00E64EA5" w:rsidTr="004716E7">
        <w:trPr>
          <w:trHeight w:val="20"/>
        </w:trPr>
        <w:tc>
          <w:tcPr>
            <w:tcW w:w="2160" w:type="dxa"/>
            <w:shd w:val="clear" w:color="auto" w:fill="auto"/>
          </w:tcPr>
          <w:p w:rsidR="008E3E52" w:rsidRPr="00E64EA5" w:rsidRDefault="008E3E52" w:rsidP="008E3E52">
            <w:pPr>
              <w:rPr>
                <w:sz w:val="18"/>
                <w:szCs w:val="18"/>
              </w:rPr>
            </w:pPr>
          </w:p>
        </w:tc>
        <w:tc>
          <w:tcPr>
            <w:tcW w:w="2364" w:type="dxa"/>
            <w:shd w:val="clear" w:color="auto" w:fill="auto"/>
          </w:tcPr>
          <w:p w:rsidR="008E3E52" w:rsidRPr="009953FD" w:rsidDel="00E64EA5" w:rsidRDefault="00363039" w:rsidP="008E3E52">
            <w:pPr>
              <w:rPr>
                <w:sz w:val="18"/>
                <w:szCs w:val="18"/>
              </w:rPr>
            </w:pPr>
            <w:r>
              <w:rPr>
                <w:sz w:val="18"/>
                <w:szCs w:val="18"/>
              </w:rPr>
              <w:t>Zülfü</w:t>
            </w:r>
            <w:r w:rsidR="008E3E52" w:rsidRPr="009953FD">
              <w:rPr>
                <w:sz w:val="18"/>
                <w:szCs w:val="18"/>
              </w:rPr>
              <w:t xml:space="preserve">kar </w:t>
            </w:r>
            <w:r w:rsidR="008E3E52">
              <w:rPr>
                <w:sz w:val="18"/>
                <w:szCs w:val="18"/>
              </w:rPr>
              <w:t xml:space="preserve">Ş. </w:t>
            </w:r>
            <w:r w:rsidR="008E3E52" w:rsidRPr="009953FD">
              <w:rPr>
                <w:sz w:val="18"/>
                <w:szCs w:val="18"/>
              </w:rPr>
              <w:t>K</w:t>
            </w:r>
            <w:r w:rsidR="008E3E52">
              <w:rPr>
                <w:sz w:val="18"/>
                <w:szCs w:val="18"/>
              </w:rPr>
              <w:t xml:space="preserve">ANBEROĞLU </w:t>
            </w:r>
          </w:p>
        </w:tc>
        <w:tc>
          <w:tcPr>
            <w:tcW w:w="4015" w:type="dxa"/>
            <w:shd w:val="clear" w:color="auto" w:fill="auto"/>
          </w:tcPr>
          <w:p w:rsidR="008E3E52" w:rsidRPr="009953FD" w:rsidRDefault="008E3E52" w:rsidP="008E3E52">
            <w:pPr>
              <w:rPr>
                <w:sz w:val="18"/>
                <w:szCs w:val="18"/>
              </w:rPr>
            </w:pPr>
            <w:r w:rsidRPr="009953FD">
              <w:rPr>
                <w:sz w:val="18"/>
                <w:szCs w:val="18"/>
              </w:rPr>
              <w:t>Yönetim Kurulu Üyesi</w:t>
            </w:r>
          </w:p>
        </w:tc>
        <w:tc>
          <w:tcPr>
            <w:tcW w:w="1525" w:type="dxa"/>
          </w:tcPr>
          <w:p w:rsidR="008E3E52" w:rsidRPr="008E3E52" w:rsidRDefault="00F00775" w:rsidP="008E3E52">
            <w:pPr>
              <w:jc w:val="center"/>
              <w:rPr>
                <w:sz w:val="18"/>
                <w:szCs w:val="18"/>
              </w:rPr>
            </w:pPr>
            <w:r>
              <w:rPr>
                <w:sz w:val="18"/>
                <w:szCs w:val="18"/>
              </w:rPr>
              <w:t>3</w:t>
            </w:r>
            <w:r w:rsidR="008E3E52" w:rsidRPr="008E3E52">
              <w:rPr>
                <w:sz w:val="18"/>
                <w:szCs w:val="18"/>
              </w:rPr>
              <w:t xml:space="preserve"> Şubat 2015</w:t>
            </w:r>
          </w:p>
        </w:tc>
      </w:tr>
      <w:tr w:rsidR="008E3E52" w:rsidRPr="00E64EA5" w:rsidTr="004716E7">
        <w:trPr>
          <w:trHeight w:val="20"/>
        </w:trPr>
        <w:tc>
          <w:tcPr>
            <w:tcW w:w="2160" w:type="dxa"/>
            <w:shd w:val="clear" w:color="auto" w:fill="auto"/>
          </w:tcPr>
          <w:p w:rsidR="008E3E52" w:rsidRPr="00E64EA5" w:rsidRDefault="008E3E52" w:rsidP="008E3E52">
            <w:pPr>
              <w:rPr>
                <w:sz w:val="18"/>
                <w:szCs w:val="18"/>
              </w:rPr>
            </w:pPr>
          </w:p>
        </w:tc>
        <w:tc>
          <w:tcPr>
            <w:tcW w:w="2364" w:type="dxa"/>
            <w:shd w:val="clear" w:color="auto" w:fill="auto"/>
          </w:tcPr>
          <w:p w:rsidR="008E3E52" w:rsidRPr="009953FD" w:rsidRDefault="008E3E52" w:rsidP="008E3E52">
            <w:pPr>
              <w:rPr>
                <w:sz w:val="18"/>
                <w:szCs w:val="18"/>
              </w:rPr>
            </w:pPr>
            <w:r w:rsidRPr="009953FD">
              <w:rPr>
                <w:sz w:val="18"/>
                <w:szCs w:val="18"/>
              </w:rPr>
              <w:t>Ahmet M</w:t>
            </w:r>
            <w:r>
              <w:rPr>
                <w:sz w:val="18"/>
                <w:szCs w:val="18"/>
              </w:rPr>
              <w:t xml:space="preserve">UTLU </w:t>
            </w:r>
          </w:p>
        </w:tc>
        <w:tc>
          <w:tcPr>
            <w:tcW w:w="4015" w:type="dxa"/>
            <w:shd w:val="clear" w:color="auto" w:fill="auto"/>
          </w:tcPr>
          <w:p w:rsidR="008E3E52" w:rsidRPr="009953FD" w:rsidRDefault="008E3E52" w:rsidP="008E3E52">
            <w:pPr>
              <w:rPr>
                <w:sz w:val="18"/>
                <w:szCs w:val="18"/>
              </w:rPr>
            </w:pPr>
            <w:r w:rsidRPr="009953FD">
              <w:rPr>
                <w:sz w:val="18"/>
                <w:szCs w:val="18"/>
              </w:rPr>
              <w:t>Yönetim Kurulu Üyesi ve Denetim Komitesi Üyesi</w:t>
            </w:r>
          </w:p>
        </w:tc>
        <w:tc>
          <w:tcPr>
            <w:tcW w:w="1525" w:type="dxa"/>
          </w:tcPr>
          <w:p w:rsidR="008E3E52" w:rsidRPr="008E3E52" w:rsidRDefault="00F00775" w:rsidP="008E3E52">
            <w:pPr>
              <w:jc w:val="center"/>
              <w:rPr>
                <w:sz w:val="18"/>
                <w:szCs w:val="18"/>
              </w:rPr>
            </w:pPr>
            <w:r>
              <w:rPr>
                <w:sz w:val="18"/>
                <w:szCs w:val="18"/>
              </w:rPr>
              <w:t>3</w:t>
            </w:r>
            <w:r w:rsidR="008E3E52" w:rsidRPr="008E3E52">
              <w:rPr>
                <w:sz w:val="18"/>
                <w:szCs w:val="18"/>
              </w:rPr>
              <w:t xml:space="preserve"> Şubat 2015</w:t>
            </w:r>
          </w:p>
        </w:tc>
      </w:tr>
      <w:tr w:rsidR="008E3E52" w:rsidRPr="007E7AA4" w:rsidTr="004716E7">
        <w:trPr>
          <w:trHeight w:val="20"/>
        </w:trPr>
        <w:tc>
          <w:tcPr>
            <w:tcW w:w="2160" w:type="dxa"/>
            <w:shd w:val="clear" w:color="auto" w:fill="auto"/>
          </w:tcPr>
          <w:p w:rsidR="008E3E52" w:rsidRPr="00E64EA5" w:rsidRDefault="008E3E52" w:rsidP="008E3E52">
            <w:pPr>
              <w:rPr>
                <w:sz w:val="18"/>
                <w:szCs w:val="18"/>
              </w:rPr>
            </w:pPr>
          </w:p>
        </w:tc>
        <w:tc>
          <w:tcPr>
            <w:tcW w:w="2364" w:type="dxa"/>
            <w:shd w:val="clear" w:color="auto" w:fill="auto"/>
          </w:tcPr>
          <w:p w:rsidR="008E3E52" w:rsidRPr="009953FD" w:rsidRDefault="008E3E52" w:rsidP="008E3E52">
            <w:pPr>
              <w:rPr>
                <w:sz w:val="18"/>
                <w:szCs w:val="18"/>
              </w:rPr>
            </w:pPr>
            <w:r w:rsidRPr="009953FD">
              <w:rPr>
                <w:sz w:val="18"/>
                <w:szCs w:val="18"/>
              </w:rPr>
              <w:t>Bedri S</w:t>
            </w:r>
            <w:r>
              <w:rPr>
                <w:sz w:val="18"/>
                <w:szCs w:val="18"/>
              </w:rPr>
              <w:t xml:space="preserve">AYIN </w:t>
            </w:r>
          </w:p>
        </w:tc>
        <w:tc>
          <w:tcPr>
            <w:tcW w:w="4015" w:type="dxa"/>
            <w:shd w:val="clear" w:color="auto" w:fill="auto"/>
          </w:tcPr>
          <w:p w:rsidR="008E3E52" w:rsidRPr="009953FD" w:rsidRDefault="008E3E52" w:rsidP="008E3E52">
            <w:pPr>
              <w:rPr>
                <w:sz w:val="18"/>
                <w:szCs w:val="18"/>
              </w:rPr>
            </w:pPr>
            <w:r w:rsidRPr="009953FD">
              <w:rPr>
                <w:sz w:val="18"/>
                <w:szCs w:val="18"/>
              </w:rPr>
              <w:t>Yönetim Kurulu Üyesi ve Denetim Komitesi Üyesi</w:t>
            </w:r>
          </w:p>
        </w:tc>
        <w:tc>
          <w:tcPr>
            <w:tcW w:w="1525" w:type="dxa"/>
          </w:tcPr>
          <w:p w:rsidR="008E3E52" w:rsidRPr="008E3E52" w:rsidRDefault="00F00775" w:rsidP="008E3E52">
            <w:pPr>
              <w:jc w:val="center"/>
              <w:rPr>
                <w:sz w:val="18"/>
                <w:szCs w:val="18"/>
              </w:rPr>
            </w:pPr>
            <w:r>
              <w:rPr>
                <w:sz w:val="18"/>
                <w:szCs w:val="18"/>
              </w:rPr>
              <w:t>3</w:t>
            </w:r>
            <w:r w:rsidR="008E3E52" w:rsidRPr="008E3E52">
              <w:rPr>
                <w:sz w:val="18"/>
                <w:szCs w:val="18"/>
              </w:rPr>
              <w:t xml:space="preserve"> Şubat 2015</w:t>
            </w:r>
          </w:p>
        </w:tc>
      </w:tr>
      <w:tr w:rsidR="008E3E52" w:rsidRPr="007E7AA4" w:rsidTr="004716E7">
        <w:trPr>
          <w:trHeight w:val="20"/>
        </w:trPr>
        <w:tc>
          <w:tcPr>
            <w:tcW w:w="2160" w:type="dxa"/>
            <w:shd w:val="clear" w:color="auto" w:fill="auto"/>
          </w:tcPr>
          <w:p w:rsidR="008E3E52" w:rsidRPr="007E7AA4" w:rsidRDefault="008E3E52" w:rsidP="008E3E52">
            <w:pPr>
              <w:rPr>
                <w:sz w:val="18"/>
                <w:szCs w:val="18"/>
              </w:rPr>
            </w:pPr>
            <w:r w:rsidRPr="007E7AA4">
              <w:rPr>
                <w:sz w:val="18"/>
                <w:szCs w:val="18"/>
              </w:rPr>
              <w:t>Genel Müdür</w:t>
            </w:r>
          </w:p>
        </w:tc>
        <w:tc>
          <w:tcPr>
            <w:tcW w:w="2364" w:type="dxa"/>
            <w:shd w:val="clear" w:color="auto" w:fill="auto"/>
          </w:tcPr>
          <w:p w:rsidR="008E3E52" w:rsidRPr="007E7AA4" w:rsidRDefault="008E3E52" w:rsidP="008E3E52">
            <w:pPr>
              <w:rPr>
                <w:sz w:val="18"/>
                <w:szCs w:val="18"/>
              </w:rPr>
            </w:pPr>
            <w:r>
              <w:rPr>
                <w:sz w:val="18"/>
                <w:szCs w:val="18"/>
              </w:rPr>
              <w:t xml:space="preserve">Aydın GÜNDOĞDU </w:t>
            </w:r>
          </w:p>
        </w:tc>
        <w:tc>
          <w:tcPr>
            <w:tcW w:w="4015" w:type="dxa"/>
            <w:shd w:val="clear" w:color="auto" w:fill="auto"/>
          </w:tcPr>
          <w:p w:rsidR="008E3E52" w:rsidRPr="007E7AA4" w:rsidRDefault="008E3E52" w:rsidP="008E3E52">
            <w:pPr>
              <w:rPr>
                <w:sz w:val="18"/>
                <w:szCs w:val="18"/>
              </w:rPr>
            </w:pPr>
            <w:r w:rsidRPr="007E7AA4">
              <w:rPr>
                <w:sz w:val="18"/>
                <w:szCs w:val="18"/>
              </w:rPr>
              <w:t>Yönetim Kurulu Üyesi ve Genel Müdür</w:t>
            </w:r>
            <w:r>
              <w:rPr>
                <w:sz w:val="18"/>
                <w:szCs w:val="18"/>
              </w:rPr>
              <w:t xml:space="preserve"> Vekili</w:t>
            </w:r>
          </w:p>
        </w:tc>
        <w:tc>
          <w:tcPr>
            <w:tcW w:w="1525" w:type="dxa"/>
          </w:tcPr>
          <w:p w:rsidR="008E3E52" w:rsidRPr="008E3E52" w:rsidRDefault="00F00775" w:rsidP="008E3E52">
            <w:pPr>
              <w:jc w:val="center"/>
              <w:rPr>
                <w:sz w:val="18"/>
                <w:szCs w:val="18"/>
              </w:rPr>
            </w:pPr>
            <w:r>
              <w:rPr>
                <w:sz w:val="18"/>
                <w:szCs w:val="18"/>
              </w:rPr>
              <w:t>3</w:t>
            </w:r>
            <w:r w:rsidR="008E3E52" w:rsidRPr="008E3E52">
              <w:rPr>
                <w:sz w:val="18"/>
                <w:szCs w:val="18"/>
              </w:rPr>
              <w:t xml:space="preserve"> Şubat 2015</w:t>
            </w:r>
          </w:p>
        </w:tc>
      </w:tr>
      <w:tr w:rsidR="008E3E52" w:rsidRPr="007E7AA4" w:rsidTr="004716E7">
        <w:trPr>
          <w:trHeight w:val="20"/>
        </w:trPr>
        <w:tc>
          <w:tcPr>
            <w:tcW w:w="2160" w:type="dxa"/>
            <w:shd w:val="clear" w:color="auto" w:fill="auto"/>
          </w:tcPr>
          <w:p w:rsidR="008E3E52" w:rsidRPr="007E7AA4" w:rsidRDefault="008E3E52" w:rsidP="008E3E52">
            <w:pPr>
              <w:rPr>
                <w:sz w:val="18"/>
                <w:szCs w:val="18"/>
              </w:rPr>
            </w:pPr>
            <w:r w:rsidRPr="007E7AA4">
              <w:rPr>
                <w:sz w:val="18"/>
                <w:szCs w:val="18"/>
              </w:rPr>
              <w:t>Genel Müdür Yardımcıları</w:t>
            </w:r>
          </w:p>
        </w:tc>
        <w:tc>
          <w:tcPr>
            <w:tcW w:w="2364" w:type="dxa"/>
            <w:shd w:val="clear" w:color="auto" w:fill="auto"/>
          </w:tcPr>
          <w:p w:rsidR="008E3E52" w:rsidRPr="007E7AA4" w:rsidRDefault="008E3E52" w:rsidP="008E3E52">
            <w:pPr>
              <w:rPr>
                <w:sz w:val="18"/>
                <w:szCs w:val="18"/>
              </w:rPr>
            </w:pPr>
            <w:r w:rsidRPr="007E7AA4">
              <w:rPr>
                <w:sz w:val="18"/>
                <w:szCs w:val="18"/>
              </w:rPr>
              <w:t>Murat DEMİR</w:t>
            </w:r>
          </w:p>
        </w:tc>
        <w:tc>
          <w:tcPr>
            <w:tcW w:w="4015" w:type="dxa"/>
            <w:shd w:val="clear" w:color="auto" w:fill="auto"/>
          </w:tcPr>
          <w:p w:rsidR="008E3E52" w:rsidRPr="007E7AA4" w:rsidRDefault="008E3E52" w:rsidP="008E3E52">
            <w:pPr>
              <w:rPr>
                <w:sz w:val="18"/>
                <w:szCs w:val="18"/>
              </w:rPr>
            </w:pPr>
            <w:r w:rsidRPr="006D3ADC">
              <w:rPr>
                <w:sz w:val="14"/>
                <w:szCs w:val="18"/>
              </w:rPr>
              <w:t xml:space="preserve"> </w:t>
            </w:r>
            <w:r w:rsidRPr="007E7AA4">
              <w:rPr>
                <w:sz w:val="18"/>
                <w:szCs w:val="18"/>
              </w:rPr>
              <w:t>Pazarlama Grubu</w:t>
            </w:r>
          </w:p>
        </w:tc>
        <w:tc>
          <w:tcPr>
            <w:tcW w:w="1525" w:type="dxa"/>
          </w:tcPr>
          <w:p w:rsidR="008E3E52" w:rsidRPr="004716E7" w:rsidRDefault="004716E7" w:rsidP="004716E7">
            <w:pPr>
              <w:rPr>
                <w:sz w:val="18"/>
                <w:szCs w:val="18"/>
              </w:rPr>
            </w:pPr>
            <w:r>
              <w:rPr>
                <w:sz w:val="18"/>
                <w:szCs w:val="18"/>
              </w:rPr>
              <w:t xml:space="preserve"> </w:t>
            </w:r>
            <w:r w:rsidRPr="004716E7">
              <w:rPr>
                <w:sz w:val="18"/>
                <w:szCs w:val="18"/>
              </w:rPr>
              <w:t>27 Aralık 2012</w:t>
            </w:r>
          </w:p>
        </w:tc>
      </w:tr>
      <w:tr w:rsidR="008E3E52" w:rsidRPr="007E7AA4" w:rsidTr="004716E7">
        <w:trPr>
          <w:trHeight w:val="20"/>
        </w:trPr>
        <w:tc>
          <w:tcPr>
            <w:tcW w:w="2160" w:type="dxa"/>
            <w:shd w:val="clear" w:color="auto" w:fill="auto"/>
          </w:tcPr>
          <w:p w:rsidR="008E3E52" w:rsidRPr="007E7AA4" w:rsidRDefault="008E3E52" w:rsidP="008E3E52">
            <w:pPr>
              <w:rPr>
                <w:sz w:val="18"/>
                <w:szCs w:val="18"/>
              </w:rPr>
            </w:pPr>
          </w:p>
        </w:tc>
        <w:tc>
          <w:tcPr>
            <w:tcW w:w="2364" w:type="dxa"/>
            <w:shd w:val="clear" w:color="auto" w:fill="auto"/>
          </w:tcPr>
          <w:p w:rsidR="008E3E52" w:rsidRPr="007E7AA4" w:rsidRDefault="008E3E52" w:rsidP="008E3E52">
            <w:pPr>
              <w:rPr>
                <w:sz w:val="18"/>
                <w:szCs w:val="18"/>
              </w:rPr>
            </w:pPr>
            <w:r w:rsidRPr="007E7AA4">
              <w:rPr>
                <w:sz w:val="18"/>
                <w:szCs w:val="18"/>
              </w:rPr>
              <w:t>Ahmet AKAR</w:t>
            </w:r>
          </w:p>
        </w:tc>
        <w:tc>
          <w:tcPr>
            <w:tcW w:w="4015" w:type="dxa"/>
            <w:shd w:val="clear" w:color="auto" w:fill="auto"/>
          </w:tcPr>
          <w:p w:rsidR="008E3E52" w:rsidRPr="007E7AA4" w:rsidRDefault="008E3E52" w:rsidP="008E3E52">
            <w:pPr>
              <w:rPr>
                <w:sz w:val="18"/>
                <w:szCs w:val="18"/>
              </w:rPr>
            </w:pPr>
            <w:r>
              <w:rPr>
                <w:sz w:val="18"/>
                <w:szCs w:val="18"/>
              </w:rPr>
              <w:t xml:space="preserve"> </w:t>
            </w:r>
            <w:r w:rsidRPr="007E7AA4">
              <w:rPr>
                <w:sz w:val="18"/>
                <w:szCs w:val="18"/>
              </w:rPr>
              <w:t xml:space="preserve">Krediler Grubu </w:t>
            </w:r>
          </w:p>
        </w:tc>
        <w:tc>
          <w:tcPr>
            <w:tcW w:w="1525" w:type="dxa"/>
          </w:tcPr>
          <w:p w:rsidR="008E3E52" w:rsidRPr="004716E7" w:rsidRDefault="004716E7" w:rsidP="004716E7">
            <w:pPr>
              <w:rPr>
                <w:sz w:val="18"/>
                <w:szCs w:val="18"/>
              </w:rPr>
            </w:pPr>
            <w:r>
              <w:rPr>
                <w:sz w:val="18"/>
                <w:szCs w:val="18"/>
              </w:rPr>
              <w:t xml:space="preserve"> 29 </w:t>
            </w:r>
            <w:r w:rsidRPr="004716E7">
              <w:rPr>
                <w:sz w:val="18"/>
                <w:szCs w:val="18"/>
              </w:rPr>
              <w:t xml:space="preserve">Nisan </w:t>
            </w:r>
            <w:r>
              <w:rPr>
                <w:sz w:val="18"/>
                <w:szCs w:val="18"/>
              </w:rPr>
              <w:t xml:space="preserve"> </w:t>
            </w:r>
            <w:r w:rsidRPr="004716E7">
              <w:rPr>
                <w:sz w:val="18"/>
                <w:szCs w:val="18"/>
              </w:rPr>
              <w:t>2011</w:t>
            </w:r>
          </w:p>
        </w:tc>
      </w:tr>
      <w:tr w:rsidR="008E3E52" w:rsidRPr="007E7AA4" w:rsidTr="004716E7">
        <w:trPr>
          <w:trHeight w:val="20"/>
        </w:trPr>
        <w:tc>
          <w:tcPr>
            <w:tcW w:w="2160" w:type="dxa"/>
            <w:shd w:val="clear" w:color="auto" w:fill="auto"/>
          </w:tcPr>
          <w:p w:rsidR="008E3E52" w:rsidRPr="007E7AA4" w:rsidRDefault="008E3E52" w:rsidP="008E3E52">
            <w:pPr>
              <w:rPr>
                <w:sz w:val="18"/>
                <w:szCs w:val="18"/>
              </w:rPr>
            </w:pPr>
          </w:p>
        </w:tc>
        <w:tc>
          <w:tcPr>
            <w:tcW w:w="2364" w:type="dxa"/>
            <w:shd w:val="clear" w:color="auto" w:fill="auto"/>
          </w:tcPr>
          <w:p w:rsidR="008E3E52" w:rsidRPr="007E7AA4" w:rsidRDefault="008E3E52" w:rsidP="008E3E52">
            <w:pPr>
              <w:rPr>
                <w:sz w:val="18"/>
                <w:szCs w:val="18"/>
              </w:rPr>
            </w:pPr>
            <w:r w:rsidRPr="007E7AA4">
              <w:rPr>
                <w:sz w:val="18"/>
                <w:szCs w:val="18"/>
              </w:rPr>
              <w:t>Feyzullah EĞRİBOYUN</w:t>
            </w:r>
          </w:p>
        </w:tc>
        <w:tc>
          <w:tcPr>
            <w:tcW w:w="4015" w:type="dxa"/>
            <w:shd w:val="clear" w:color="auto" w:fill="auto"/>
          </w:tcPr>
          <w:p w:rsidR="008E3E52" w:rsidRPr="007E7AA4" w:rsidRDefault="008E3E52" w:rsidP="008E3E52">
            <w:pPr>
              <w:rPr>
                <w:sz w:val="18"/>
                <w:szCs w:val="18"/>
              </w:rPr>
            </w:pPr>
            <w:r>
              <w:rPr>
                <w:sz w:val="18"/>
                <w:szCs w:val="18"/>
              </w:rPr>
              <w:t xml:space="preserve"> </w:t>
            </w:r>
            <w:r w:rsidRPr="007E7AA4">
              <w:rPr>
                <w:sz w:val="18"/>
                <w:szCs w:val="18"/>
              </w:rPr>
              <w:t xml:space="preserve">Hazine Grubu </w:t>
            </w:r>
          </w:p>
        </w:tc>
        <w:tc>
          <w:tcPr>
            <w:tcW w:w="1525" w:type="dxa"/>
          </w:tcPr>
          <w:p w:rsidR="008E3E52" w:rsidRPr="004716E7" w:rsidRDefault="004716E7" w:rsidP="004716E7">
            <w:pPr>
              <w:ind w:right="-108"/>
              <w:rPr>
                <w:sz w:val="18"/>
                <w:szCs w:val="18"/>
              </w:rPr>
            </w:pPr>
            <w:r w:rsidRPr="004716E7">
              <w:rPr>
                <w:sz w:val="18"/>
                <w:szCs w:val="18"/>
              </w:rPr>
              <w:t>7 Temmuz 2011</w:t>
            </w:r>
          </w:p>
        </w:tc>
      </w:tr>
      <w:tr w:rsidR="008E3E52" w:rsidRPr="003F09EE" w:rsidTr="004716E7">
        <w:trPr>
          <w:trHeight w:val="20"/>
        </w:trPr>
        <w:tc>
          <w:tcPr>
            <w:tcW w:w="2160" w:type="dxa"/>
            <w:shd w:val="clear" w:color="auto" w:fill="auto"/>
          </w:tcPr>
          <w:p w:rsidR="008E3E52" w:rsidRPr="007E7AA4" w:rsidRDefault="008E3E52" w:rsidP="008E3E52">
            <w:pPr>
              <w:rPr>
                <w:sz w:val="18"/>
                <w:szCs w:val="18"/>
              </w:rPr>
            </w:pPr>
          </w:p>
        </w:tc>
        <w:tc>
          <w:tcPr>
            <w:tcW w:w="2364" w:type="dxa"/>
            <w:shd w:val="clear" w:color="auto" w:fill="auto"/>
          </w:tcPr>
          <w:p w:rsidR="008E3E52" w:rsidRPr="007E7AA4" w:rsidRDefault="008E3E52" w:rsidP="008E3E52">
            <w:pPr>
              <w:rPr>
                <w:sz w:val="18"/>
                <w:szCs w:val="18"/>
              </w:rPr>
            </w:pPr>
            <w:r w:rsidRPr="007E7AA4">
              <w:rPr>
                <w:sz w:val="18"/>
                <w:szCs w:val="18"/>
              </w:rPr>
              <w:t>Mahmut YALÇIN</w:t>
            </w:r>
          </w:p>
        </w:tc>
        <w:tc>
          <w:tcPr>
            <w:tcW w:w="4015" w:type="dxa"/>
            <w:shd w:val="clear" w:color="auto" w:fill="auto"/>
          </w:tcPr>
          <w:p w:rsidR="008E3E52" w:rsidRPr="007E7AA4" w:rsidRDefault="008E3E52" w:rsidP="008E3E52">
            <w:pPr>
              <w:rPr>
                <w:sz w:val="18"/>
                <w:szCs w:val="18"/>
                <w:lang w:val="fr-FR"/>
              </w:rPr>
            </w:pPr>
            <w:r>
              <w:rPr>
                <w:sz w:val="18"/>
                <w:szCs w:val="18"/>
                <w:lang w:val="fr-FR"/>
              </w:rPr>
              <w:t xml:space="preserve"> </w:t>
            </w:r>
            <w:r w:rsidRPr="007E7AA4">
              <w:rPr>
                <w:sz w:val="18"/>
                <w:szCs w:val="18"/>
                <w:lang w:val="fr-FR"/>
              </w:rPr>
              <w:t xml:space="preserve">Mali İşler Grubu ve İştirakler </w:t>
            </w:r>
          </w:p>
        </w:tc>
        <w:tc>
          <w:tcPr>
            <w:tcW w:w="1525" w:type="dxa"/>
          </w:tcPr>
          <w:p w:rsidR="008E3E52" w:rsidRPr="004716E7" w:rsidRDefault="004716E7" w:rsidP="004716E7">
            <w:pPr>
              <w:rPr>
                <w:sz w:val="18"/>
                <w:szCs w:val="18"/>
              </w:rPr>
            </w:pPr>
            <w:r>
              <w:rPr>
                <w:sz w:val="18"/>
                <w:szCs w:val="18"/>
              </w:rPr>
              <w:t xml:space="preserve"> </w:t>
            </w:r>
            <w:r w:rsidRPr="004716E7">
              <w:rPr>
                <w:sz w:val="18"/>
                <w:szCs w:val="18"/>
              </w:rPr>
              <w:t>27 Aralık 2012</w:t>
            </w:r>
          </w:p>
        </w:tc>
      </w:tr>
      <w:tr w:rsidR="008E3E52" w:rsidRPr="007E7AA4" w:rsidTr="004716E7">
        <w:trPr>
          <w:trHeight w:val="66"/>
        </w:trPr>
        <w:tc>
          <w:tcPr>
            <w:tcW w:w="2160" w:type="dxa"/>
            <w:shd w:val="clear" w:color="auto" w:fill="auto"/>
          </w:tcPr>
          <w:p w:rsidR="008E3E52" w:rsidRPr="007E7AA4" w:rsidRDefault="008E3E52" w:rsidP="008E3E52">
            <w:pPr>
              <w:rPr>
                <w:sz w:val="18"/>
                <w:szCs w:val="18"/>
                <w:lang w:val="fr-FR"/>
              </w:rPr>
            </w:pPr>
          </w:p>
        </w:tc>
        <w:tc>
          <w:tcPr>
            <w:tcW w:w="2364" w:type="dxa"/>
            <w:shd w:val="clear" w:color="auto" w:fill="auto"/>
          </w:tcPr>
          <w:p w:rsidR="008E3E52" w:rsidRPr="007E7AA4" w:rsidRDefault="008E3E52" w:rsidP="008E3E52">
            <w:pPr>
              <w:rPr>
                <w:sz w:val="18"/>
                <w:szCs w:val="18"/>
              </w:rPr>
            </w:pPr>
            <w:r w:rsidRPr="007E7AA4">
              <w:rPr>
                <w:sz w:val="18"/>
                <w:szCs w:val="18"/>
              </w:rPr>
              <w:t>Talha Salih YAYLA</w:t>
            </w:r>
          </w:p>
        </w:tc>
        <w:tc>
          <w:tcPr>
            <w:tcW w:w="4015" w:type="dxa"/>
            <w:shd w:val="clear" w:color="auto" w:fill="auto"/>
          </w:tcPr>
          <w:p w:rsidR="008E3E52" w:rsidRPr="007E7AA4" w:rsidRDefault="008E3E52" w:rsidP="008E3E52">
            <w:pPr>
              <w:rPr>
                <w:sz w:val="18"/>
                <w:szCs w:val="18"/>
              </w:rPr>
            </w:pPr>
            <w:r>
              <w:rPr>
                <w:sz w:val="18"/>
                <w:szCs w:val="18"/>
              </w:rPr>
              <w:t xml:space="preserve"> </w:t>
            </w:r>
            <w:r w:rsidRPr="007E7AA4">
              <w:rPr>
                <w:sz w:val="18"/>
                <w:szCs w:val="18"/>
              </w:rPr>
              <w:t xml:space="preserve">Risk İzleme Hukuk İşleri Grubu </w:t>
            </w:r>
          </w:p>
        </w:tc>
        <w:tc>
          <w:tcPr>
            <w:tcW w:w="1525" w:type="dxa"/>
          </w:tcPr>
          <w:p w:rsidR="008E3E52" w:rsidRPr="004716E7" w:rsidRDefault="004716E7" w:rsidP="004716E7">
            <w:pPr>
              <w:rPr>
                <w:sz w:val="18"/>
                <w:szCs w:val="18"/>
              </w:rPr>
            </w:pPr>
            <w:r>
              <w:rPr>
                <w:sz w:val="18"/>
                <w:szCs w:val="18"/>
              </w:rPr>
              <w:t xml:space="preserve">  </w:t>
            </w:r>
            <w:r w:rsidRPr="004716E7">
              <w:rPr>
                <w:sz w:val="18"/>
                <w:szCs w:val="18"/>
              </w:rPr>
              <w:t>15 Nisan 2011</w:t>
            </w:r>
          </w:p>
        </w:tc>
      </w:tr>
      <w:tr w:rsidR="008E3E52" w:rsidRPr="00534B82" w:rsidTr="004716E7">
        <w:trPr>
          <w:trHeight w:val="20"/>
        </w:trPr>
        <w:tc>
          <w:tcPr>
            <w:tcW w:w="2160" w:type="dxa"/>
            <w:shd w:val="clear" w:color="auto" w:fill="auto"/>
          </w:tcPr>
          <w:p w:rsidR="008E3E52" w:rsidRPr="00534B82" w:rsidRDefault="008E3E52" w:rsidP="008E3E52">
            <w:pPr>
              <w:rPr>
                <w:sz w:val="18"/>
                <w:szCs w:val="18"/>
              </w:rPr>
            </w:pPr>
          </w:p>
        </w:tc>
        <w:tc>
          <w:tcPr>
            <w:tcW w:w="2364" w:type="dxa"/>
            <w:shd w:val="clear" w:color="auto" w:fill="auto"/>
          </w:tcPr>
          <w:p w:rsidR="008E3E52" w:rsidRPr="00534B82" w:rsidRDefault="008E3E52" w:rsidP="008E3E52">
            <w:pPr>
              <w:rPr>
                <w:sz w:val="18"/>
                <w:szCs w:val="18"/>
              </w:rPr>
            </w:pPr>
            <w:r w:rsidRPr="00534B82">
              <w:rPr>
                <w:sz w:val="18"/>
                <w:szCs w:val="18"/>
              </w:rPr>
              <w:t xml:space="preserve">Murat TANRIVERDİ </w:t>
            </w:r>
          </w:p>
        </w:tc>
        <w:tc>
          <w:tcPr>
            <w:tcW w:w="4015" w:type="dxa"/>
            <w:shd w:val="clear" w:color="auto" w:fill="auto"/>
          </w:tcPr>
          <w:p w:rsidR="008E3E52" w:rsidRDefault="008E3E52" w:rsidP="008E3E52">
            <w:pPr>
              <w:rPr>
                <w:sz w:val="18"/>
                <w:szCs w:val="18"/>
              </w:rPr>
            </w:pPr>
            <w:r>
              <w:rPr>
                <w:sz w:val="18"/>
                <w:szCs w:val="18"/>
              </w:rPr>
              <w:t xml:space="preserve"> BT Grubu ve </w:t>
            </w:r>
            <w:r w:rsidRPr="00534B82">
              <w:rPr>
                <w:sz w:val="18"/>
                <w:szCs w:val="18"/>
              </w:rPr>
              <w:t>Destek Hizmetleri Grubu</w:t>
            </w:r>
          </w:p>
          <w:p w:rsidR="008E3E52" w:rsidRPr="00534B82" w:rsidRDefault="008E3E52" w:rsidP="008E3E52">
            <w:pPr>
              <w:rPr>
                <w:sz w:val="18"/>
                <w:szCs w:val="18"/>
              </w:rPr>
            </w:pPr>
            <w:r w:rsidRPr="00534B82">
              <w:rPr>
                <w:sz w:val="18"/>
                <w:szCs w:val="18"/>
              </w:rPr>
              <w:t xml:space="preserve"> </w:t>
            </w:r>
          </w:p>
        </w:tc>
        <w:tc>
          <w:tcPr>
            <w:tcW w:w="1525" w:type="dxa"/>
          </w:tcPr>
          <w:p w:rsidR="008E3E52" w:rsidRPr="004716E7" w:rsidRDefault="004716E7" w:rsidP="004716E7">
            <w:pPr>
              <w:rPr>
                <w:sz w:val="18"/>
                <w:szCs w:val="18"/>
              </w:rPr>
            </w:pPr>
            <w:r>
              <w:rPr>
                <w:sz w:val="18"/>
                <w:szCs w:val="18"/>
              </w:rPr>
              <w:t xml:space="preserve">  </w:t>
            </w:r>
            <w:r w:rsidRPr="004716E7">
              <w:rPr>
                <w:sz w:val="18"/>
                <w:szCs w:val="18"/>
              </w:rPr>
              <w:t>13 Şubat 2015</w:t>
            </w:r>
          </w:p>
        </w:tc>
      </w:tr>
    </w:tbl>
    <w:p w:rsidR="00053832" w:rsidRPr="00955E4E" w:rsidRDefault="00053832" w:rsidP="002F104C">
      <w:pPr>
        <w:tabs>
          <w:tab w:val="left" w:pos="567"/>
        </w:tabs>
        <w:spacing w:line="216" w:lineRule="auto"/>
        <w:rPr>
          <w:b/>
          <w:bCs/>
          <w:sz w:val="8"/>
          <w:szCs w:val="18"/>
          <w:lang w:val="tr-TR"/>
        </w:rPr>
      </w:pPr>
    </w:p>
    <w:p w:rsidR="0076350E" w:rsidRDefault="0076350E" w:rsidP="002F104C">
      <w:pPr>
        <w:tabs>
          <w:tab w:val="left" w:pos="567"/>
        </w:tabs>
        <w:spacing w:line="216" w:lineRule="auto"/>
        <w:rPr>
          <w:sz w:val="18"/>
          <w:szCs w:val="22"/>
        </w:rPr>
      </w:pPr>
      <w:r>
        <w:rPr>
          <w:sz w:val="22"/>
          <w:szCs w:val="22"/>
        </w:rPr>
        <w:tab/>
      </w:r>
      <w:r w:rsidR="00D438EB" w:rsidRPr="00D438EB">
        <w:rPr>
          <w:sz w:val="16"/>
          <w:szCs w:val="16"/>
        </w:rPr>
        <w:t>(*)</w:t>
      </w:r>
      <w:r w:rsidR="00EA023A">
        <w:rPr>
          <w:sz w:val="16"/>
          <w:szCs w:val="16"/>
        </w:rPr>
        <w:t xml:space="preserve"> </w:t>
      </w:r>
      <w:r w:rsidRPr="00EA023A">
        <w:rPr>
          <w:sz w:val="18"/>
          <w:szCs w:val="22"/>
        </w:rPr>
        <w:t xml:space="preserve">Yukarıda belirtilen kişilerin Banka’da sahip oldukları pay </w:t>
      </w:r>
      <w:r w:rsidR="00FB4D1D">
        <w:rPr>
          <w:sz w:val="18"/>
          <w:szCs w:val="22"/>
        </w:rPr>
        <w:t>önemsiz seviyededir</w:t>
      </w:r>
      <w:r w:rsidRPr="00EA023A">
        <w:rPr>
          <w:sz w:val="18"/>
          <w:szCs w:val="22"/>
        </w:rPr>
        <w:t>.</w:t>
      </w:r>
    </w:p>
    <w:p w:rsidR="00315CFC" w:rsidRDefault="00315CFC" w:rsidP="002F104C">
      <w:pPr>
        <w:tabs>
          <w:tab w:val="left" w:pos="567"/>
        </w:tabs>
        <w:spacing w:line="216" w:lineRule="auto"/>
        <w:rPr>
          <w:sz w:val="18"/>
          <w:szCs w:val="22"/>
        </w:rPr>
      </w:pPr>
    </w:p>
    <w:p w:rsidR="00315CFC" w:rsidRPr="00EF0F3F" w:rsidRDefault="00EF0F3F" w:rsidP="00BC41C1">
      <w:pPr>
        <w:pStyle w:val="GvdeA"/>
        <w:numPr>
          <w:ilvl w:val="0"/>
          <w:numId w:val="12"/>
        </w:numPr>
        <w:tabs>
          <w:tab w:val="clear" w:pos="720"/>
          <w:tab w:val="num" w:pos="567"/>
        </w:tabs>
        <w:rPr>
          <w:rFonts w:eastAsia="Times New Roman" w:hAnsi="Times New Roman" w:cs="Times New Roman"/>
          <w:b/>
          <w:color w:val="auto"/>
          <w:sz w:val="22"/>
          <w:szCs w:val="22"/>
          <w:bdr w:val="none" w:sz="0" w:space="0" w:color="auto"/>
          <w:lang w:eastAsia="en-US"/>
        </w:rPr>
      </w:pPr>
      <w:r w:rsidRPr="00EF0F3F">
        <w:rPr>
          <w:rFonts w:hAnsi="Times New Roman" w:cs="Times New Roman"/>
          <w:b/>
          <w:bCs/>
          <w:sz w:val="22"/>
          <w:szCs w:val="22"/>
        </w:rPr>
        <w:t>Banka</w:t>
      </w:r>
      <w:r w:rsidRPr="00EF0F3F">
        <w:rPr>
          <w:rFonts w:hAnsi="Times New Roman" w:cs="Times New Roman"/>
          <w:b/>
          <w:bCs/>
          <w:sz w:val="22"/>
          <w:szCs w:val="22"/>
          <w:lang w:val="fr-FR"/>
        </w:rPr>
        <w:t>’</w:t>
      </w:r>
      <w:r w:rsidRPr="00EF0F3F">
        <w:rPr>
          <w:rFonts w:hAnsi="Times New Roman" w:cs="Times New Roman"/>
          <w:b/>
          <w:bCs/>
          <w:sz w:val="22"/>
          <w:szCs w:val="22"/>
        </w:rPr>
        <w:t>nın Sürekliliğine İlişkin Açıklamalar</w:t>
      </w:r>
    </w:p>
    <w:p w:rsidR="00315CFC" w:rsidRPr="00955E4E" w:rsidRDefault="00315CFC" w:rsidP="00315CFC">
      <w:pPr>
        <w:pStyle w:val="GvdeA"/>
        <w:jc w:val="both"/>
        <w:rPr>
          <w:sz w:val="20"/>
          <w:szCs w:val="22"/>
        </w:rPr>
      </w:pPr>
    </w:p>
    <w:p w:rsidR="00315CFC" w:rsidRPr="00D87A0D" w:rsidRDefault="00315CFC" w:rsidP="00315CFC">
      <w:pPr>
        <w:ind w:left="567"/>
        <w:jc w:val="both"/>
        <w:rPr>
          <w:rFonts w:eastAsia="Arial Unicode MS"/>
          <w:color w:val="000000"/>
          <w:sz w:val="22"/>
          <w:szCs w:val="22"/>
          <w:u w:color="000000"/>
          <w:bdr w:val="nil"/>
          <w:lang w:val="tr-TR" w:eastAsia="tr-TR"/>
        </w:rPr>
      </w:pPr>
      <w:r w:rsidRPr="00D87A0D">
        <w:rPr>
          <w:rFonts w:eastAsia="Arial Unicode MS"/>
          <w:color w:val="000000"/>
          <w:sz w:val="22"/>
          <w:szCs w:val="22"/>
          <w:u w:color="000000"/>
          <w:bdr w:val="nil"/>
          <w:lang w:val="tr-TR" w:eastAsia="tr-TR"/>
        </w:rPr>
        <w:t xml:space="preserve">Banka’nın finansal tabloları, Banka Yönetimi’ne tebliğ edilmiş bir bilgi bulunmaması, Banka Yönetimi'nin Banka'nın faaliyetlerini durdurmaya veya Banka'nın infisahına ilişkin herhangi bir kararının olmaması sebebiyle öngörülebilir bir gelecekte faaliyetlerine devam edeceği varsayımıyla işletmenin sürekliliği prensibi esas alınarak hazırlanmıştır. Ancak aşağıda detayları ile açıklanan hususlar, Banka’nın sürekliliğinin devamına ilişkin ciddi şüphe oluşturabilecek önemli bir belirsizliğin mevcut olduğuna işaret etmektedir. Söz konusu durumda, Banka’nın olağan iş akışı içinde varlıklarından tam olarak fayda sağlamasının ve yükümlülüklerini zamanında yerine getirmesinin mümkün olamayabileceği durumların da ortaya çıkabileceği ihtimal </w:t>
      </w:r>
      <w:proofErr w:type="gramStart"/>
      <w:r w:rsidRPr="00D87A0D">
        <w:rPr>
          <w:rFonts w:eastAsia="Arial Unicode MS"/>
          <w:color w:val="000000"/>
          <w:sz w:val="22"/>
          <w:szCs w:val="22"/>
          <w:u w:color="000000"/>
          <w:bdr w:val="nil"/>
          <w:lang w:val="tr-TR" w:eastAsia="tr-TR"/>
        </w:rPr>
        <w:t>dahilindedir</w:t>
      </w:r>
      <w:proofErr w:type="gramEnd"/>
      <w:r w:rsidRPr="00D87A0D">
        <w:rPr>
          <w:rFonts w:eastAsia="Arial Unicode MS"/>
          <w:color w:val="000000"/>
          <w:sz w:val="22"/>
          <w:szCs w:val="22"/>
          <w:u w:color="000000"/>
          <w:bdr w:val="nil"/>
          <w:lang w:val="tr-TR" w:eastAsia="tr-TR"/>
        </w:rPr>
        <w:t xml:space="preserve">.   </w:t>
      </w:r>
    </w:p>
    <w:p w:rsidR="00315CFC" w:rsidRPr="00955E4E" w:rsidRDefault="00315CFC" w:rsidP="00315CFC">
      <w:pPr>
        <w:pStyle w:val="GvdeA"/>
        <w:ind w:left="567" w:hanging="567"/>
        <w:jc w:val="both"/>
        <w:rPr>
          <w:rFonts w:hAnsi="Times New Roman" w:cs="Times New Roman"/>
          <w:b/>
          <w:bCs/>
          <w:sz w:val="20"/>
          <w:szCs w:val="22"/>
        </w:rPr>
      </w:pPr>
    </w:p>
    <w:p w:rsidR="00315CFC" w:rsidRPr="00CD5E5C" w:rsidRDefault="00315CFC" w:rsidP="00315CFC">
      <w:pPr>
        <w:pStyle w:val="GvdeA"/>
        <w:ind w:left="567"/>
        <w:jc w:val="both"/>
        <w:rPr>
          <w:rFonts w:hAnsi="Times New Roman" w:cs="Times New Roman"/>
          <w:sz w:val="22"/>
          <w:szCs w:val="22"/>
        </w:rPr>
      </w:pPr>
      <w:r w:rsidRPr="00CD5E5C">
        <w:rPr>
          <w:rFonts w:hAnsi="Times New Roman" w:cs="Times New Roman"/>
          <w:sz w:val="22"/>
          <w:szCs w:val="22"/>
        </w:rPr>
        <w:t>Bankacılık Düzenleme ve</w:t>
      </w:r>
      <w:r w:rsidR="008C0E80">
        <w:rPr>
          <w:rFonts w:hAnsi="Times New Roman" w:cs="Times New Roman"/>
          <w:sz w:val="22"/>
          <w:szCs w:val="22"/>
        </w:rPr>
        <w:t xml:space="preserve"> Denetleme Kurulu'nun (</w:t>
      </w:r>
      <w:r w:rsidR="003945AD">
        <w:rPr>
          <w:rFonts w:hAnsi="Times New Roman" w:cs="Times New Roman"/>
          <w:sz w:val="22"/>
          <w:szCs w:val="22"/>
        </w:rPr>
        <w:t>“</w:t>
      </w:r>
      <w:r w:rsidR="008C0E80">
        <w:rPr>
          <w:rFonts w:hAnsi="Times New Roman" w:cs="Times New Roman"/>
          <w:sz w:val="22"/>
          <w:szCs w:val="22"/>
        </w:rPr>
        <w:t>BDDK</w:t>
      </w:r>
      <w:r w:rsidR="003945AD">
        <w:rPr>
          <w:rFonts w:hAnsi="Times New Roman" w:cs="Times New Roman"/>
          <w:sz w:val="22"/>
          <w:szCs w:val="22"/>
        </w:rPr>
        <w:t>”</w:t>
      </w:r>
      <w:r w:rsidR="008C0E80">
        <w:rPr>
          <w:rFonts w:hAnsi="Times New Roman" w:cs="Times New Roman"/>
          <w:sz w:val="22"/>
          <w:szCs w:val="22"/>
        </w:rPr>
        <w:t>) 29 Mayıs 2</w:t>
      </w:r>
      <w:r w:rsidRPr="00CD5E5C">
        <w:rPr>
          <w:rFonts w:hAnsi="Times New Roman" w:cs="Times New Roman"/>
          <w:sz w:val="22"/>
          <w:szCs w:val="22"/>
        </w:rPr>
        <w:t xml:space="preserve">015 tarih ve 6318 sayılı kararı </w:t>
      </w:r>
      <w:proofErr w:type="gramStart"/>
      <w:r w:rsidRPr="00CD5E5C">
        <w:rPr>
          <w:rFonts w:hAnsi="Times New Roman" w:cs="Times New Roman"/>
          <w:sz w:val="22"/>
          <w:szCs w:val="22"/>
        </w:rPr>
        <w:t>ile;</w:t>
      </w:r>
      <w:proofErr w:type="gramEnd"/>
      <w:r w:rsidRPr="00CD5E5C">
        <w:rPr>
          <w:rFonts w:hAnsi="Times New Roman" w:cs="Times New Roman"/>
          <w:sz w:val="22"/>
          <w:szCs w:val="22"/>
        </w:rPr>
        <w:t xml:space="preserve"> Banka</w:t>
      </w:r>
      <w:r w:rsidRPr="00CD5E5C">
        <w:rPr>
          <w:rFonts w:hAnsi="Times New Roman" w:cs="Times New Roman"/>
          <w:sz w:val="22"/>
          <w:szCs w:val="22"/>
          <w:lang w:val="fr-FR"/>
        </w:rPr>
        <w:t>’</w:t>
      </w:r>
      <w:r w:rsidRPr="00CD5E5C">
        <w:rPr>
          <w:rFonts w:hAnsi="Times New Roman" w:cs="Times New Roman"/>
          <w:sz w:val="22"/>
          <w:szCs w:val="22"/>
        </w:rPr>
        <w:t>nın ortaklarının temettü hariç ortaklık hakları ile yönetim ve denetiminin, zararın mevcut ortakların sermayesinden indirilmesi kaydıyla, kısmen veya tamamen devri, satışı veya birleştirilmesi amacıyla 5411 sayılı Bankacılık Kanununun 71</w:t>
      </w:r>
      <w:r w:rsidRPr="00CD5E5C">
        <w:rPr>
          <w:rFonts w:hAnsi="Times New Roman" w:cs="Times New Roman"/>
          <w:sz w:val="22"/>
          <w:szCs w:val="22"/>
          <w:lang w:val="fr-FR"/>
        </w:rPr>
        <w:t>’</w:t>
      </w:r>
      <w:r w:rsidR="008D31EE">
        <w:rPr>
          <w:rFonts w:hAnsi="Times New Roman" w:cs="Times New Roman"/>
          <w:sz w:val="22"/>
          <w:szCs w:val="22"/>
          <w:lang w:val="fr-FR"/>
        </w:rPr>
        <w:t>i</w:t>
      </w:r>
      <w:r w:rsidRPr="00CD5E5C">
        <w:rPr>
          <w:rFonts w:hAnsi="Times New Roman" w:cs="Times New Roman"/>
          <w:sz w:val="22"/>
          <w:szCs w:val="22"/>
        </w:rPr>
        <w:t>nci maddesinin birinci fıkrasının (b) bendi hükmü gereğince Tasarruf Mevduatı Sigorta Fonu</w:t>
      </w:r>
      <w:r w:rsidRPr="00CD5E5C">
        <w:rPr>
          <w:rFonts w:hAnsi="Times New Roman" w:cs="Times New Roman"/>
          <w:sz w:val="22"/>
          <w:szCs w:val="22"/>
          <w:lang w:val="fr-FR"/>
        </w:rPr>
        <w:t>’</w:t>
      </w:r>
      <w:r w:rsidRPr="00CD5E5C">
        <w:rPr>
          <w:rFonts w:hAnsi="Times New Roman" w:cs="Times New Roman"/>
          <w:sz w:val="22"/>
          <w:szCs w:val="22"/>
        </w:rPr>
        <w:t>na (</w:t>
      </w:r>
      <w:r w:rsidR="008C0E80">
        <w:rPr>
          <w:rFonts w:hAnsi="Times New Roman" w:cs="Times New Roman"/>
          <w:sz w:val="22"/>
          <w:szCs w:val="22"/>
        </w:rPr>
        <w:t>“</w:t>
      </w:r>
      <w:r w:rsidRPr="00CD5E5C">
        <w:rPr>
          <w:rFonts w:hAnsi="Times New Roman" w:cs="Times New Roman"/>
          <w:sz w:val="22"/>
          <w:szCs w:val="22"/>
        </w:rPr>
        <w:t>TMSF</w:t>
      </w:r>
      <w:r w:rsidR="008C0E80">
        <w:rPr>
          <w:rFonts w:hAnsi="Times New Roman" w:cs="Times New Roman"/>
          <w:sz w:val="22"/>
          <w:szCs w:val="22"/>
        </w:rPr>
        <w:t>”)</w:t>
      </w:r>
      <w:r w:rsidRPr="00CD5E5C">
        <w:rPr>
          <w:rFonts w:hAnsi="Times New Roman" w:cs="Times New Roman"/>
          <w:sz w:val="22"/>
          <w:szCs w:val="22"/>
        </w:rPr>
        <w:t xml:space="preserve"> devredilmesine karar </w:t>
      </w:r>
      <w:r w:rsidR="008C0E80">
        <w:rPr>
          <w:rFonts w:hAnsi="Times New Roman" w:cs="Times New Roman"/>
          <w:sz w:val="22"/>
          <w:szCs w:val="22"/>
        </w:rPr>
        <w:t xml:space="preserve">verilmiş ve bahse konu karar 30 Mayıs </w:t>
      </w:r>
      <w:r w:rsidRPr="00CD5E5C">
        <w:rPr>
          <w:rFonts w:hAnsi="Times New Roman" w:cs="Times New Roman"/>
          <w:sz w:val="22"/>
          <w:szCs w:val="22"/>
        </w:rPr>
        <w:t>2015 tarih ve 29371 sayılı Resmi Gazete</w:t>
      </w:r>
      <w:r w:rsidRPr="00CD5E5C">
        <w:rPr>
          <w:rFonts w:hAnsi="Times New Roman" w:cs="Times New Roman"/>
          <w:sz w:val="22"/>
          <w:szCs w:val="22"/>
          <w:lang w:val="fr-FR"/>
        </w:rPr>
        <w:t>’</w:t>
      </w:r>
      <w:r w:rsidRPr="00CD5E5C">
        <w:rPr>
          <w:rFonts w:hAnsi="Times New Roman" w:cs="Times New Roman"/>
          <w:sz w:val="22"/>
          <w:szCs w:val="22"/>
        </w:rPr>
        <w:t>de yayımlanmıştır.</w:t>
      </w:r>
    </w:p>
    <w:p w:rsidR="00315CFC" w:rsidRPr="00955E4E" w:rsidRDefault="00315CFC" w:rsidP="00315CFC">
      <w:pPr>
        <w:pStyle w:val="GvdeA"/>
        <w:rPr>
          <w:rFonts w:hAnsi="Times New Roman" w:cs="Times New Roman"/>
          <w:sz w:val="20"/>
          <w:szCs w:val="22"/>
        </w:rPr>
      </w:pPr>
    </w:p>
    <w:p w:rsidR="00315CFC" w:rsidRPr="00CD5E5C" w:rsidRDefault="00315CFC" w:rsidP="00315CFC">
      <w:pPr>
        <w:pStyle w:val="GvdeA"/>
        <w:ind w:left="567"/>
        <w:jc w:val="both"/>
        <w:rPr>
          <w:rFonts w:hAnsi="Times New Roman" w:cs="Times New Roman"/>
          <w:sz w:val="22"/>
          <w:szCs w:val="22"/>
        </w:rPr>
      </w:pPr>
      <w:r w:rsidRPr="00CD5E5C">
        <w:rPr>
          <w:rFonts w:hAnsi="Times New Roman" w:cs="Times New Roman"/>
          <w:sz w:val="22"/>
          <w:szCs w:val="22"/>
        </w:rPr>
        <w:t xml:space="preserve">Söz konusu karar </w:t>
      </w:r>
      <w:proofErr w:type="gramStart"/>
      <w:r w:rsidRPr="00CD5E5C">
        <w:rPr>
          <w:rFonts w:hAnsi="Times New Roman" w:cs="Times New Roman"/>
          <w:sz w:val="22"/>
          <w:szCs w:val="22"/>
        </w:rPr>
        <w:t>ile,</w:t>
      </w:r>
      <w:proofErr w:type="gramEnd"/>
      <w:r w:rsidRPr="00CD5E5C">
        <w:rPr>
          <w:rFonts w:hAnsi="Times New Roman" w:cs="Times New Roman"/>
          <w:sz w:val="22"/>
          <w:szCs w:val="22"/>
        </w:rPr>
        <w:t xml:space="preserve"> Banka</w:t>
      </w:r>
      <w:r w:rsidRPr="00CD5E5C">
        <w:rPr>
          <w:rFonts w:hAnsi="Times New Roman" w:cs="Times New Roman"/>
          <w:sz w:val="22"/>
          <w:szCs w:val="22"/>
          <w:lang w:val="fr-FR"/>
        </w:rPr>
        <w:t>’</w:t>
      </w:r>
      <w:r w:rsidRPr="00CD5E5C">
        <w:rPr>
          <w:rFonts w:hAnsi="Times New Roman" w:cs="Times New Roman"/>
          <w:sz w:val="22"/>
          <w:szCs w:val="22"/>
        </w:rPr>
        <w:t xml:space="preserve">nın yönetim ve denetimi ile Banka ortaklarının ilgili mevzuatta düzenlenmiş olan ortaklık hakları </w:t>
      </w:r>
      <w:r w:rsidRPr="00CD5E5C">
        <w:rPr>
          <w:rFonts w:hAnsi="Times New Roman" w:cs="Times New Roman"/>
          <w:sz w:val="22"/>
          <w:szCs w:val="22"/>
          <w:lang w:val="fr-FR"/>
        </w:rPr>
        <w:t>(temett</w:t>
      </w:r>
      <w:r w:rsidRPr="00CD5E5C">
        <w:rPr>
          <w:rFonts w:hAnsi="Times New Roman" w:cs="Times New Roman"/>
          <w:sz w:val="22"/>
          <w:szCs w:val="22"/>
        </w:rPr>
        <w:t xml:space="preserve">ü hakkı hariç) TMSF'ye devredilmiştir. </w:t>
      </w:r>
    </w:p>
    <w:p w:rsidR="00315CFC" w:rsidRPr="00955E4E" w:rsidRDefault="00315CFC" w:rsidP="00315CFC">
      <w:pPr>
        <w:pStyle w:val="GvdeA"/>
        <w:rPr>
          <w:rFonts w:hAnsi="Times New Roman" w:cs="Times New Roman"/>
          <w:sz w:val="20"/>
          <w:szCs w:val="22"/>
        </w:rPr>
      </w:pPr>
    </w:p>
    <w:p w:rsidR="00315CFC" w:rsidRDefault="00315CFC" w:rsidP="00315CFC">
      <w:pPr>
        <w:pStyle w:val="GvdeA"/>
        <w:ind w:left="567"/>
        <w:jc w:val="both"/>
        <w:rPr>
          <w:rFonts w:hAnsi="Times New Roman" w:cs="Times New Roman"/>
          <w:sz w:val="22"/>
          <w:szCs w:val="22"/>
        </w:rPr>
      </w:pPr>
      <w:r w:rsidRPr="00CD5E5C">
        <w:rPr>
          <w:rFonts w:hAnsi="Times New Roman" w:cs="Times New Roman"/>
          <w:sz w:val="22"/>
          <w:szCs w:val="22"/>
        </w:rPr>
        <w:t>Devir tarihi itibarıyla Banka'nın faaliyet izni iptal edilmemiş olup, Banka, 5411 sayılı Bankacılık Kanunun 4’üncü maddesinde belirtilen bankacılık faaliyetlerine devam etmektedir. BDDK'n</w:t>
      </w:r>
      <w:r w:rsidR="003945AD">
        <w:rPr>
          <w:rFonts w:hAnsi="Times New Roman" w:cs="Times New Roman"/>
          <w:sz w:val="22"/>
          <w:szCs w:val="22"/>
        </w:rPr>
        <w:t>ı</w:t>
      </w:r>
      <w:r w:rsidRPr="00CD5E5C">
        <w:rPr>
          <w:rFonts w:hAnsi="Times New Roman" w:cs="Times New Roman"/>
          <w:sz w:val="22"/>
          <w:szCs w:val="22"/>
        </w:rPr>
        <w:t>n almış olduğu karar sonucunda, TMSF, Banka ile ilgili olarak 5411 sayılı Bankacılık Kanununun 107</w:t>
      </w:r>
      <w:r w:rsidRPr="00CD5E5C">
        <w:rPr>
          <w:rFonts w:hAnsi="Times New Roman" w:cs="Times New Roman"/>
          <w:sz w:val="22"/>
          <w:szCs w:val="22"/>
          <w:lang w:val="fr-FR"/>
        </w:rPr>
        <w:t>’</w:t>
      </w:r>
      <w:r w:rsidRPr="00CD5E5C">
        <w:rPr>
          <w:rFonts w:hAnsi="Times New Roman" w:cs="Times New Roman"/>
          <w:sz w:val="22"/>
          <w:szCs w:val="22"/>
        </w:rPr>
        <w:t>nci maddesinde yer alan düzenlemelere göre yetkilerini kullanacaktır. Bankacılık Kanunu 107'nci madde TMSF'ye aşağıdaki yetkileri vermektedir.</w:t>
      </w:r>
    </w:p>
    <w:p w:rsidR="00315CFC" w:rsidRDefault="00315CFC" w:rsidP="00315CFC">
      <w:pPr>
        <w:pStyle w:val="GvdeA"/>
        <w:ind w:left="567"/>
        <w:jc w:val="both"/>
        <w:rPr>
          <w:rFonts w:hAnsi="Times New Roman" w:cs="Times New Roman"/>
          <w:sz w:val="22"/>
          <w:szCs w:val="22"/>
        </w:rPr>
      </w:pPr>
    </w:p>
    <w:p w:rsidR="00315CFC" w:rsidRDefault="00315CFC" w:rsidP="00315CFC">
      <w:pPr>
        <w:pStyle w:val="GvdeA"/>
        <w:ind w:left="567"/>
        <w:jc w:val="both"/>
        <w:rPr>
          <w:rFonts w:hAnsi="Times New Roman" w:cs="Times New Roman"/>
          <w:sz w:val="22"/>
          <w:szCs w:val="22"/>
        </w:rPr>
      </w:pPr>
    </w:p>
    <w:p w:rsidR="00315CFC" w:rsidRDefault="00315CFC" w:rsidP="00315CFC">
      <w:pPr>
        <w:pStyle w:val="GvdeA"/>
        <w:ind w:left="567"/>
        <w:jc w:val="both"/>
        <w:rPr>
          <w:rFonts w:hAnsi="Times New Roman" w:cs="Times New Roman"/>
          <w:sz w:val="22"/>
          <w:szCs w:val="22"/>
        </w:rPr>
      </w:pPr>
    </w:p>
    <w:p w:rsidR="00315CFC" w:rsidRDefault="00315CFC" w:rsidP="00315CFC">
      <w:pPr>
        <w:pStyle w:val="GvdeA"/>
        <w:ind w:left="567"/>
        <w:jc w:val="both"/>
        <w:rPr>
          <w:rFonts w:hAnsi="Times New Roman" w:cs="Times New Roman"/>
          <w:sz w:val="22"/>
          <w:szCs w:val="22"/>
        </w:rPr>
      </w:pPr>
    </w:p>
    <w:p w:rsidR="00315CFC" w:rsidRDefault="00315CFC" w:rsidP="00315CFC">
      <w:pPr>
        <w:pStyle w:val="GvdeA"/>
        <w:ind w:left="567"/>
        <w:jc w:val="both"/>
        <w:rPr>
          <w:rFonts w:hAnsi="Times New Roman" w:cs="Times New Roman"/>
          <w:sz w:val="22"/>
          <w:szCs w:val="22"/>
        </w:rPr>
      </w:pPr>
    </w:p>
    <w:p w:rsidR="00315CFC" w:rsidRPr="00CD5E5C" w:rsidRDefault="00315CFC" w:rsidP="00315CFC">
      <w:pPr>
        <w:pStyle w:val="GvdeA"/>
        <w:ind w:left="567"/>
        <w:jc w:val="both"/>
        <w:rPr>
          <w:rFonts w:hAnsi="Times New Roman" w:cs="Times New Roman"/>
          <w:sz w:val="22"/>
          <w:szCs w:val="22"/>
        </w:rPr>
      </w:pPr>
    </w:p>
    <w:p w:rsidR="00315CFC" w:rsidRDefault="00315CFC" w:rsidP="00315CFC">
      <w:pPr>
        <w:pStyle w:val="GvdeA"/>
        <w:jc w:val="both"/>
        <w:rPr>
          <w:rFonts w:hAnsi="Times New Roman" w:cs="Times New Roman"/>
          <w:sz w:val="22"/>
          <w:szCs w:val="22"/>
        </w:rPr>
      </w:pPr>
    </w:p>
    <w:p w:rsidR="00BC41C1" w:rsidRPr="008448DB" w:rsidRDefault="00BC41C1" w:rsidP="00EF0F3F">
      <w:pPr>
        <w:pStyle w:val="GvdeA"/>
        <w:rPr>
          <w:rFonts w:eastAsia="Times New Roman" w:hAnsi="Times New Roman" w:cs="Times New Roman"/>
          <w:b/>
          <w:color w:val="auto"/>
          <w:sz w:val="22"/>
          <w:szCs w:val="22"/>
          <w:bdr w:val="none" w:sz="0" w:space="0" w:color="auto"/>
          <w:lang w:eastAsia="en-US"/>
        </w:rPr>
      </w:pPr>
      <w:r>
        <w:rPr>
          <w:rFonts w:eastAsia="Times New Roman" w:hAnsi="Times New Roman" w:cs="Times New Roman"/>
          <w:b/>
          <w:color w:val="auto"/>
          <w:sz w:val="22"/>
          <w:szCs w:val="22"/>
          <w:bdr w:val="none" w:sz="0" w:space="0" w:color="auto"/>
          <w:lang w:eastAsia="en-US"/>
        </w:rPr>
        <w:t xml:space="preserve">IV. </w:t>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sidR="00EF0F3F" w:rsidRPr="00EF0F3F">
        <w:rPr>
          <w:rFonts w:hAnsi="Times New Roman" w:cs="Times New Roman"/>
          <w:b/>
          <w:bCs/>
          <w:sz w:val="22"/>
          <w:szCs w:val="22"/>
        </w:rPr>
        <w:t>Banka</w:t>
      </w:r>
      <w:r w:rsidR="00EF0F3F" w:rsidRPr="00EF0F3F">
        <w:rPr>
          <w:rFonts w:hAnsi="Times New Roman" w:cs="Times New Roman"/>
          <w:b/>
          <w:bCs/>
          <w:sz w:val="22"/>
          <w:szCs w:val="22"/>
          <w:lang w:val="fr-FR"/>
        </w:rPr>
        <w:t>’</w:t>
      </w:r>
      <w:r w:rsidR="00EF0F3F" w:rsidRPr="00EF0F3F">
        <w:rPr>
          <w:rFonts w:hAnsi="Times New Roman" w:cs="Times New Roman"/>
          <w:b/>
          <w:bCs/>
          <w:sz w:val="22"/>
          <w:szCs w:val="22"/>
        </w:rPr>
        <w:t>nın Sürekliliğine İlişkin Açıklamalar</w:t>
      </w:r>
      <w:r>
        <w:rPr>
          <w:rFonts w:eastAsia="Times New Roman" w:hAnsi="Times New Roman" w:cs="Times New Roman"/>
          <w:b/>
          <w:color w:val="auto"/>
          <w:sz w:val="22"/>
          <w:szCs w:val="22"/>
          <w:bdr w:val="none" w:sz="0" w:space="0" w:color="auto"/>
          <w:lang w:eastAsia="en-US"/>
        </w:rPr>
        <w:t xml:space="preserve"> (devamı)</w:t>
      </w:r>
    </w:p>
    <w:p w:rsidR="00315CFC" w:rsidRPr="00CD5E5C" w:rsidRDefault="00315CFC" w:rsidP="00315CFC">
      <w:pPr>
        <w:pStyle w:val="GvdeA"/>
        <w:jc w:val="both"/>
        <w:rPr>
          <w:rFonts w:hAnsi="Times New Roman" w:cs="Times New Roman"/>
          <w:sz w:val="22"/>
          <w:szCs w:val="22"/>
        </w:rPr>
      </w:pPr>
    </w:p>
    <w:p w:rsidR="00315CFC" w:rsidRPr="00CD5E5C" w:rsidRDefault="00315CFC" w:rsidP="00315CFC">
      <w:pPr>
        <w:pStyle w:val="GvdeA"/>
        <w:ind w:left="567"/>
        <w:jc w:val="both"/>
        <w:rPr>
          <w:rFonts w:hAnsi="Times New Roman" w:cs="Times New Roman"/>
          <w:sz w:val="22"/>
          <w:szCs w:val="22"/>
        </w:rPr>
      </w:pPr>
      <w:r w:rsidRPr="00CD5E5C">
        <w:rPr>
          <w:rFonts w:hAnsi="Times New Roman" w:cs="Times New Roman"/>
          <w:sz w:val="22"/>
          <w:szCs w:val="22"/>
        </w:rPr>
        <w:t>TMSF, Bankacılık Kanunun 71</w:t>
      </w:r>
      <w:r w:rsidRPr="00CD5E5C">
        <w:rPr>
          <w:rFonts w:hAnsi="Times New Roman" w:cs="Times New Roman"/>
          <w:sz w:val="22"/>
          <w:szCs w:val="22"/>
          <w:lang w:val="fr-FR"/>
        </w:rPr>
        <w:t>’</w:t>
      </w:r>
      <w:r w:rsidR="008D31EE">
        <w:rPr>
          <w:rFonts w:hAnsi="Times New Roman" w:cs="Times New Roman"/>
          <w:sz w:val="22"/>
          <w:szCs w:val="22"/>
          <w:lang w:val="fr-FR"/>
        </w:rPr>
        <w:t>i</w:t>
      </w:r>
      <w:r w:rsidRPr="00CD5E5C">
        <w:rPr>
          <w:rFonts w:hAnsi="Times New Roman" w:cs="Times New Roman"/>
          <w:sz w:val="22"/>
          <w:szCs w:val="22"/>
        </w:rPr>
        <w:t>nci maddesi hükümlerine göre ortakların temettü hariç ortaklık hakları ile yönetim ve denetimi kendisine devredilen Banka</w:t>
      </w:r>
      <w:r w:rsidRPr="00CD5E5C">
        <w:rPr>
          <w:rFonts w:hAnsi="Times New Roman" w:cs="Times New Roman"/>
          <w:sz w:val="22"/>
          <w:szCs w:val="22"/>
          <w:lang w:val="fr-FR"/>
        </w:rPr>
        <w:t>’</w:t>
      </w:r>
      <w:r w:rsidRPr="00CD5E5C">
        <w:rPr>
          <w:rFonts w:hAnsi="Times New Roman" w:cs="Times New Roman"/>
          <w:sz w:val="22"/>
          <w:szCs w:val="22"/>
        </w:rPr>
        <w:t>nın faaliyetlerini TMSF Kurulunca belirlenecek süre ile geçici olarak durdurmaya ve/veya devir tarihi itibarıyla düzenlenecek bilançosunu esas almak suretiyle;</w:t>
      </w:r>
    </w:p>
    <w:p w:rsidR="00315CFC" w:rsidRPr="00CD5E5C" w:rsidRDefault="00315CFC" w:rsidP="00315CFC">
      <w:pPr>
        <w:pStyle w:val="GvdeA"/>
        <w:jc w:val="both"/>
        <w:rPr>
          <w:rFonts w:hAnsi="Times New Roman" w:cs="Times New Roman"/>
          <w:sz w:val="22"/>
          <w:szCs w:val="22"/>
        </w:rPr>
      </w:pPr>
    </w:p>
    <w:p w:rsidR="00315CFC" w:rsidRPr="00CD5E5C" w:rsidRDefault="00315CFC" w:rsidP="00315CFC">
      <w:pPr>
        <w:pStyle w:val="ListeParagraf"/>
        <w:numPr>
          <w:ilvl w:val="0"/>
          <w:numId w:val="32"/>
        </w:numPr>
        <w:pBdr>
          <w:top w:val="nil"/>
          <w:left w:val="nil"/>
          <w:bottom w:val="nil"/>
          <w:right w:val="nil"/>
          <w:between w:val="nil"/>
          <w:bar w:val="nil"/>
        </w:pBdr>
        <w:tabs>
          <w:tab w:val="num" w:pos="753"/>
        </w:tabs>
        <w:ind w:left="753" w:hanging="186"/>
        <w:contextualSpacing w:val="0"/>
        <w:jc w:val="both"/>
        <w:rPr>
          <w:sz w:val="22"/>
          <w:szCs w:val="22"/>
        </w:rPr>
      </w:pPr>
      <w:r>
        <w:rPr>
          <w:sz w:val="22"/>
          <w:szCs w:val="22"/>
        </w:rPr>
        <w:t xml:space="preserve"> </w:t>
      </w:r>
      <w:r w:rsidRPr="00CD5E5C">
        <w:rPr>
          <w:sz w:val="22"/>
          <w:szCs w:val="22"/>
        </w:rPr>
        <w:t>Uygun göreceği aktiflerini, teşkilatını ve aksine talebi olmayan personeli ile devir tarihi itibarıyla sigortaya tâbi tasarruf mevduatı ve katılım fonlarını ve pasifte yer alan karşılık kalemlerini, kurulacak bir bankaya ya da mevcut bankalardan istekli olanlara devretmeye ve aktif ve pasifi kısmen veya tamamen devredilen bankanın faaliyet izninin kaldırılmasını Kuruldan istemeye,</w:t>
      </w:r>
    </w:p>
    <w:p w:rsidR="00315CFC" w:rsidRPr="00CD5E5C" w:rsidRDefault="00315CFC" w:rsidP="00315CFC">
      <w:pPr>
        <w:pStyle w:val="ListeParagraf"/>
        <w:jc w:val="both"/>
        <w:rPr>
          <w:sz w:val="22"/>
          <w:szCs w:val="22"/>
        </w:rPr>
      </w:pPr>
    </w:p>
    <w:p w:rsidR="00315CFC" w:rsidRPr="00CD5E5C" w:rsidRDefault="00315CFC" w:rsidP="00315CFC">
      <w:pPr>
        <w:pStyle w:val="ListeParagraf"/>
        <w:numPr>
          <w:ilvl w:val="0"/>
          <w:numId w:val="32"/>
        </w:numPr>
        <w:pBdr>
          <w:top w:val="nil"/>
          <w:left w:val="nil"/>
          <w:bottom w:val="nil"/>
          <w:right w:val="nil"/>
          <w:between w:val="nil"/>
          <w:bar w:val="nil"/>
        </w:pBdr>
        <w:tabs>
          <w:tab w:val="num" w:pos="753"/>
        </w:tabs>
        <w:ind w:left="753" w:hanging="186"/>
        <w:contextualSpacing w:val="0"/>
        <w:jc w:val="both"/>
        <w:rPr>
          <w:sz w:val="22"/>
          <w:szCs w:val="22"/>
        </w:rPr>
      </w:pPr>
      <w:r>
        <w:rPr>
          <w:sz w:val="22"/>
          <w:szCs w:val="22"/>
        </w:rPr>
        <w:t xml:space="preserve"> </w:t>
      </w:r>
      <w:r w:rsidRPr="00CD5E5C">
        <w:rPr>
          <w:sz w:val="22"/>
          <w:szCs w:val="22"/>
        </w:rPr>
        <w:t>Hisselerine sahip olmak kaydıyla ve sigorta kapsamındaki mevduat ve katılı</w:t>
      </w:r>
      <w:r w:rsidRPr="00CD5E5C">
        <w:rPr>
          <w:sz w:val="22"/>
          <w:szCs w:val="22"/>
          <w:lang w:val="it-IT"/>
        </w:rPr>
        <w:t>m fonu tutar</w:t>
      </w:r>
      <w:r w:rsidRPr="00CD5E5C">
        <w:rPr>
          <w:sz w:val="22"/>
          <w:szCs w:val="22"/>
        </w:rPr>
        <w:t>ını aşmamak koşuluyla malî yardım sağlamaya ve kendisine intikal eden hisseleri temsil eden sermayeye karşılık gelen zararları devralmaya,</w:t>
      </w:r>
    </w:p>
    <w:p w:rsidR="00315CFC" w:rsidRPr="00CD5E5C" w:rsidRDefault="00315CFC" w:rsidP="00315CFC">
      <w:pPr>
        <w:pStyle w:val="GvdeA"/>
        <w:jc w:val="both"/>
        <w:rPr>
          <w:rFonts w:hAnsi="Times New Roman" w:cs="Times New Roman"/>
          <w:sz w:val="22"/>
          <w:szCs w:val="22"/>
          <w:lang w:val="en-US"/>
        </w:rPr>
      </w:pPr>
    </w:p>
    <w:p w:rsidR="00315CFC" w:rsidRPr="00CD5E5C" w:rsidRDefault="00315CFC" w:rsidP="00315CFC">
      <w:pPr>
        <w:pStyle w:val="ListeParagraf"/>
        <w:numPr>
          <w:ilvl w:val="0"/>
          <w:numId w:val="32"/>
        </w:numPr>
        <w:pBdr>
          <w:top w:val="nil"/>
          <w:left w:val="nil"/>
          <w:bottom w:val="nil"/>
          <w:right w:val="nil"/>
          <w:between w:val="nil"/>
          <w:bar w:val="nil"/>
        </w:pBdr>
        <w:tabs>
          <w:tab w:val="num" w:pos="753"/>
        </w:tabs>
        <w:ind w:left="753" w:hanging="186"/>
        <w:contextualSpacing w:val="0"/>
        <w:jc w:val="both"/>
        <w:rPr>
          <w:sz w:val="22"/>
          <w:szCs w:val="22"/>
        </w:rPr>
      </w:pPr>
      <w:r>
        <w:rPr>
          <w:sz w:val="22"/>
          <w:szCs w:val="22"/>
        </w:rPr>
        <w:t xml:space="preserve"> </w:t>
      </w:r>
      <w:r w:rsidRPr="00CD5E5C">
        <w:rPr>
          <w:sz w:val="22"/>
          <w:szCs w:val="22"/>
        </w:rPr>
        <w:t>Devralınacak zararlar sonucunda hisselerinin tamamına sahip olunamaması hâlinde, zararın ödenmiş sermaye tutarından düşülmesi suretiyle hesaplanacak sermaye esas alınmak üzere bulunacak hisse bedelinin Fon Kurulunca belirlenecek süre içinde banka hissedarlarına ödenmesi karşılığında hisselerini devralmaya,</w:t>
      </w:r>
    </w:p>
    <w:p w:rsidR="00315CFC" w:rsidRPr="00CD5E5C" w:rsidRDefault="00315CFC" w:rsidP="00315CFC">
      <w:pPr>
        <w:pStyle w:val="ListeParagraf"/>
        <w:rPr>
          <w:sz w:val="22"/>
          <w:szCs w:val="22"/>
        </w:rPr>
      </w:pPr>
    </w:p>
    <w:p w:rsidR="00315CFC" w:rsidRPr="00CD5E5C" w:rsidRDefault="00315CFC" w:rsidP="00315CFC">
      <w:pPr>
        <w:pStyle w:val="ListeParagraf"/>
        <w:numPr>
          <w:ilvl w:val="0"/>
          <w:numId w:val="32"/>
        </w:numPr>
        <w:pBdr>
          <w:top w:val="nil"/>
          <w:left w:val="nil"/>
          <w:bottom w:val="nil"/>
          <w:right w:val="nil"/>
          <w:between w:val="nil"/>
          <w:bar w:val="nil"/>
        </w:pBdr>
        <w:tabs>
          <w:tab w:val="num" w:pos="753"/>
        </w:tabs>
        <w:ind w:left="753" w:hanging="186"/>
        <w:contextualSpacing w:val="0"/>
        <w:rPr>
          <w:sz w:val="22"/>
          <w:szCs w:val="22"/>
        </w:rPr>
      </w:pPr>
      <w:r>
        <w:rPr>
          <w:sz w:val="22"/>
          <w:szCs w:val="22"/>
        </w:rPr>
        <w:t xml:space="preserve"> </w:t>
      </w:r>
      <w:r w:rsidRPr="00CD5E5C">
        <w:rPr>
          <w:sz w:val="22"/>
          <w:szCs w:val="22"/>
        </w:rPr>
        <w:t>Faaliyet izninin kaldırılmasını Kuruldan istemeye,</w:t>
      </w:r>
    </w:p>
    <w:p w:rsidR="00315CFC" w:rsidRPr="00CD5E5C" w:rsidRDefault="00315CFC" w:rsidP="00315CFC">
      <w:pPr>
        <w:pStyle w:val="ListeParagraf"/>
        <w:rPr>
          <w:sz w:val="22"/>
          <w:szCs w:val="22"/>
        </w:rPr>
      </w:pPr>
    </w:p>
    <w:p w:rsidR="00315CFC" w:rsidRPr="00CD5E5C" w:rsidRDefault="00315CFC" w:rsidP="00315CFC">
      <w:pPr>
        <w:pStyle w:val="GvdeA"/>
        <w:ind w:firstLine="708"/>
        <w:jc w:val="both"/>
        <w:rPr>
          <w:rFonts w:hAnsi="Times New Roman" w:cs="Times New Roman"/>
          <w:sz w:val="22"/>
          <w:szCs w:val="22"/>
        </w:rPr>
      </w:pPr>
      <w:proofErr w:type="gramStart"/>
      <w:r w:rsidRPr="00CD5E5C">
        <w:rPr>
          <w:rFonts w:hAnsi="Times New Roman" w:cs="Times New Roman"/>
          <w:sz w:val="22"/>
          <w:szCs w:val="22"/>
          <w:lang w:val="en-US"/>
        </w:rPr>
        <w:t>yetkilidir</w:t>
      </w:r>
      <w:proofErr w:type="gramEnd"/>
      <w:r w:rsidRPr="00CD5E5C">
        <w:rPr>
          <w:rFonts w:hAnsi="Times New Roman" w:cs="Times New Roman"/>
          <w:sz w:val="22"/>
          <w:szCs w:val="22"/>
          <w:lang w:val="en-US"/>
        </w:rPr>
        <w:t xml:space="preserve">. </w:t>
      </w:r>
    </w:p>
    <w:p w:rsidR="00315CFC" w:rsidRPr="00CD5E5C" w:rsidRDefault="00315CFC" w:rsidP="00315CFC">
      <w:pPr>
        <w:pStyle w:val="GvdeA"/>
        <w:jc w:val="both"/>
        <w:rPr>
          <w:rFonts w:hAnsi="Times New Roman" w:cs="Times New Roman"/>
          <w:sz w:val="22"/>
          <w:szCs w:val="22"/>
        </w:rPr>
      </w:pPr>
    </w:p>
    <w:p w:rsidR="00315CFC" w:rsidRPr="00CD5E5C" w:rsidRDefault="00315CFC" w:rsidP="00315CFC">
      <w:pPr>
        <w:pStyle w:val="GvdeA"/>
        <w:ind w:left="567"/>
        <w:jc w:val="both"/>
        <w:rPr>
          <w:rFonts w:hAnsi="Times New Roman" w:cs="Times New Roman"/>
          <w:sz w:val="22"/>
          <w:szCs w:val="22"/>
        </w:rPr>
      </w:pPr>
      <w:proofErr w:type="gramStart"/>
      <w:r w:rsidRPr="00CD5E5C">
        <w:rPr>
          <w:rFonts w:hAnsi="Times New Roman" w:cs="Times New Roman"/>
          <w:sz w:val="22"/>
          <w:szCs w:val="22"/>
        </w:rPr>
        <w:t>Ayrıca ilgili kanunun son fıkrasında TMSF</w:t>
      </w:r>
      <w:r w:rsidRPr="00CD5E5C">
        <w:rPr>
          <w:rFonts w:hAnsi="Times New Roman" w:cs="Times New Roman"/>
          <w:sz w:val="22"/>
          <w:szCs w:val="22"/>
          <w:lang w:val="fr-FR"/>
        </w:rPr>
        <w:t>’</w:t>
      </w:r>
      <w:r w:rsidRPr="00CD5E5C">
        <w:rPr>
          <w:rFonts w:hAnsi="Times New Roman" w:cs="Times New Roman"/>
          <w:sz w:val="22"/>
          <w:szCs w:val="22"/>
        </w:rPr>
        <w:t xml:space="preserve">nin, temettü hariç ortaklık hakları ile yönetim ve denetimi kendisine devredilen bankaların malî bünyelerinin güçlendirilmesi, yeniden yapılandırılması, devri, birleştirilmesi ve satışı ile ilgili süreçleri devrin yapıldığı tarihten itibaren en geç dokuz aylık bir süre içerisinde tamamlaması gerektiğini, ancak TMSF Kurulu kararı ile bu sürenin üç ayı geçmemek üzere uzatılabileceğini belirtmektedir. </w:t>
      </w:r>
      <w:proofErr w:type="gramEnd"/>
      <w:r w:rsidRPr="00CD5E5C">
        <w:rPr>
          <w:rFonts w:hAnsi="Times New Roman" w:cs="Times New Roman"/>
          <w:sz w:val="22"/>
          <w:szCs w:val="22"/>
        </w:rPr>
        <w:t>Bu süre içinde devir, birleşme veya satışın tamamlanamamış olması hâlinde Fonun talebi üzerine BDDK bankanın faaliyet iznini kaldırır, hükmü bulunmaktadır.</w:t>
      </w:r>
    </w:p>
    <w:p w:rsidR="00315CFC" w:rsidRPr="00CD5E5C" w:rsidRDefault="00315CFC" w:rsidP="00315CFC">
      <w:pPr>
        <w:pStyle w:val="GvdeA"/>
        <w:jc w:val="both"/>
        <w:rPr>
          <w:rFonts w:hAnsi="Times New Roman" w:cs="Times New Roman"/>
          <w:sz w:val="22"/>
          <w:szCs w:val="22"/>
        </w:rPr>
      </w:pPr>
    </w:p>
    <w:p w:rsidR="00315CFC" w:rsidRPr="00CD5E5C" w:rsidRDefault="00315CFC" w:rsidP="00315CFC">
      <w:pPr>
        <w:pStyle w:val="GvdeA"/>
        <w:ind w:left="567"/>
        <w:jc w:val="both"/>
        <w:rPr>
          <w:rFonts w:hAnsi="Times New Roman" w:cs="Times New Roman"/>
          <w:sz w:val="22"/>
          <w:szCs w:val="22"/>
        </w:rPr>
      </w:pPr>
      <w:r w:rsidRPr="00CD5E5C">
        <w:rPr>
          <w:rFonts w:hAnsi="Times New Roman" w:cs="Times New Roman"/>
          <w:sz w:val="22"/>
          <w:szCs w:val="22"/>
        </w:rPr>
        <w:t>Yukarıda detaylı bir şekilde açıklandığı üzere, TMSF</w:t>
      </w:r>
      <w:r w:rsidRPr="00CD5E5C">
        <w:rPr>
          <w:rFonts w:hAnsi="Times New Roman" w:cs="Times New Roman"/>
          <w:sz w:val="22"/>
          <w:szCs w:val="22"/>
          <w:lang w:val="fr-FR"/>
        </w:rPr>
        <w:t>’</w:t>
      </w:r>
      <w:r w:rsidRPr="00CD5E5C">
        <w:rPr>
          <w:rFonts w:hAnsi="Times New Roman" w:cs="Times New Roman"/>
          <w:sz w:val="22"/>
          <w:szCs w:val="22"/>
        </w:rPr>
        <w:t>nin yetkileri, 107</w:t>
      </w:r>
      <w:r w:rsidRPr="00CD5E5C">
        <w:rPr>
          <w:rFonts w:hAnsi="Times New Roman" w:cs="Times New Roman"/>
          <w:sz w:val="22"/>
          <w:szCs w:val="22"/>
          <w:lang w:val="fr-FR"/>
        </w:rPr>
        <w:t>’</w:t>
      </w:r>
      <w:r w:rsidRPr="00CD5E5C">
        <w:rPr>
          <w:rFonts w:hAnsi="Times New Roman" w:cs="Times New Roman"/>
          <w:sz w:val="22"/>
          <w:szCs w:val="22"/>
        </w:rPr>
        <w:t>nci madde kapsamında hazırlanacak Banka</w:t>
      </w:r>
      <w:r w:rsidRPr="00CD5E5C">
        <w:rPr>
          <w:rFonts w:hAnsi="Times New Roman" w:cs="Times New Roman"/>
          <w:sz w:val="22"/>
          <w:szCs w:val="22"/>
          <w:lang w:val="fr-FR"/>
        </w:rPr>
        <w:t>’</w:t>
      </w:r>
      <w:r w:rsidRPr="00CD5E5C">
        <w:rPr>
          <w:rFonts w:hAnsi="Times New Roman" w:cs="Times New Roman"/>
          <w:sz w:val="22"/>
          <w:szCs w:val="22"/>
        </w:rPr>
        <w:t>nın devir tarihine ilişkin bilanç</w:t>
      </w:r>
      <w:r w:rsidRPr="00CD5E5C">
        <w:rPr>
          <w:rFonts w:hAnsi="Times New Roman" w:cs="Times New Roman"/>
          <w:sz w:val="22"/>
          <w:szCs w:val="22"/>
          <w:lang w:val="es-ES_tradnl"/>
        </w:rPr>
        <w:t>osuna g</w:t>
      </w:r>
      <w:r w:rsidRPr="00CD5E5C">
        <w:rPr>
          <w:rFonts w:hAnsi="Times New Roman" w:cs="Times New Roman"/>
          <w:sz w:val="22"/>
          <w:szCs w:val="22"/>
        </w:rPr>
        <w:t xml:space="preserve">öre şekillenecektir. Söz konusu maddeye istinaden hazırlanması gereken Banka'nın devir tarihli bilançosu, rapor tarihi itibarıyla </w:t>
      </w:r>
      <w:r w:rsidRPr="00CD5E5C">
        <w:rPr>
          <w:rFonts w:hAnsi="Times New Roman" w:cs="Times New Roman"/>
          <w:sz w:val="22"/>
          <w:szCs w:val="22"/>
          <w:lang w:val="de-DE"/>
        </w:rPr>
        <w:t>hen</w:t>
      </w:r>
      <w:r w:rsidRPr="00CD5E5C">
        <w:rPr>
          <w:rFonts w:hAnsi="Times New Roman" w:cs="Times New Roman"/>
          <w:sz w:val="22"/>
          <w:szCs w:val="22"/>
        </w:rPr>
        <w:t xml:space="preserve">üz hazırlanmamıştır. Bu durumun bir sonucu olarak, Banka ile ilgili gerçekleştirilecek işlemlerde önemli bir belirsizlik bulunmaktadır. </w:t>
      </w:r>
    </w:p>
    <w:p w:rsidR="00315CFC" w:rsidRPr="00CD5E5C" w:rsidRDefault="00315CFC" w:rsidP="00315CFC">
      <w:pPr>
        <w:pStyle w:val="GvdeA"/>
        <w:jc w:val="both"/>
        <w:rPr>
          <w:rFonts w:hAnsi="Times New Roman" w:cs="Times New Roman"/>
          <w:sz w:val="22"/>
          <w:szCs w:val="22"/>
        </w:rPr>
      </w:pPr>
    </w:p>
    <w:p w:rsidR="00315CFC" w:rsidRPr="00CD5E5C" w:rsidRDefault="00315CFC" w:rsidP="00315CFC">
      <w:pPr>
        <w:pStyle w:val="GvdeA"/>
        <w:ind w:left="567"/>
        <w:jc w:val="both"/>
        <w:rPr>
          <w:rFonts w:hAnsi="Times New Roman" w:cs="Times New Roman"/>
          <w:sz w:val="22"/>
          <w:szCs w:val="22"/>
        </w:rPr>
      </w:pPr>
      <w:r w:rsidRPr="00CD5E5C">
        <w:rPr>
          <w:rFonts w:hAnsi="Times New Roman" w:cs="Times New Roman"/>
          <w:sz w:val="22"/>
          <w:szCs w:val="22"/>
        </w:rPr>
        <w:t>Ancak, Banka'nın Fon</w:t>
      </w:r>
      <w:r w:rsidR="008C0E80">
        <w:rPr>
          <w:rFonts w:hAnsi="Times New Roman" w:cs="Times New Roman"/>
          <w:sz w:val="22"/>
          <w:szCs w:val="22"/>
        </w:rPr>
        <w:t>’</w:t>
      </w:r>
      <w:r w:rsidRPr="00CD5E5C">
        <w:rPr>
          <w:rFonts w:hAnsi="Times New Roman" w:cs="Times New Roman"/>
          <w:sz w:val="22"/>
          <w:szCs w:val="22"/>
        </w:rPr>
        <w:t>a devir tarihli bilançosunun hazırlanmasının ardından alınacak Fon Kurulu kararlarına da bağlı olmakla birlikte, dokuz aylık zaman zarfında devir, birleşme veya satışının tamamlanamaması halinde Banka</w:t>
      </w:r>
      <w:r w:rsidRPr="00CD5E5C">
        <w:rPr>
          <w:rFonts w:hAnsi="Times New Roman" w:cs="Times New Roman"/>
          <w:sz w:val="22"/>
          <w:szCs w:val="22"/>
          <w:lang w:val="fr-FR"/>
        </w:rPr>
        <w:t>’</w:t>
      </w:r>
      <w:r w:rsidRPr="00CD5E5C">
        <w:rPr>
          <w:rFonts w:hAnsi="Times New Roman" w:cs="Times New Roman"/>
          <w:sz w:val="22"/>
          <w:szCs w:val="22"/>
        </w:rPr>
        <w:t>nın faaliyet izninin kaldırılması ve Banka</w:t>
      </w:r>
      <w:r w:rsidRPr="00CD5E5C">
        <w:rPr>
          <w:rFonts w:hAnsi="Times New Roman" w:cs="Times New Roman"/>
          <w:sz w:val="22"/>
          <w:szCs w:val="22"/>
          <w:lang w:val="fr-FR"/>
        </w:rPr>
        <w:t>’</w:t>
      </w:r>
      <w:r w:rsidRPr="00CD5E5C">
        <w:rPr>
          <w:rFonts w:hAnsi="Times New Roman" w:cs="Times New Roman"/>
          <w:sz w:val="22"/>
          <w:szCs w:val="22"/>
        </w:rPr>
        <w:t>nın tasfiyesi de önemli bir risk olarak bulunmaktadır. Söz konusu süre Fon Kurulu kararı ile üç ay uzatılabilmektedir.</w:t>
      </w:r>
    </w:p>
    <w:p w:rsidR="00315CFC" w:rsidRPr="00CD5E5C" w:rsidRDefault="00315CFC" w:rsidP="00315CFC">
      <w:pPr>
        <w:pStyle w:val="GvdeA"/>
        <w:jc w:val="both"/>
        <w:rPr>
          <w:rFonts w:hAnsi="Times New Roman" w:cs="Times New Roman"/>
          <w:sz w:val="22"/>
          <w:szCs w:val="22"/>
        </w:rPr>
      </w:pPr>
    </w:p>
    <w:p w:rsidR="00315CFC" w:rsidRPr="00CD5E5C" w:rsidRDefault="00315CFC" w:rsidP="00315CFC">
      <w:pPr>
        <w:pStyle w:val="GvdeA"/>
        <w:ind w:left="567"/>
        <w:jc w:val="both"/>
        <w:rPr>
          <w:rFonts w:hAnsi="Times New Roman" w:cs="Times New Roman"/>
          <w:sz w:val="22"/>
          <w:szCs w:val="22"/>
        </w:rPr>
      </w:pPr>
      <w:r w:rsidRPr="00CD5E5C">
        <w:rPr>
          <w:rFonts w:hAnsi="Times New Roman" w:cs="Times New Roman"/>
          <w:sz w:val="22"/>
          <w:szCs w:val="22"/>
        </w:rPr>
        <w:t>Diğer taraftan, Banka</w:t>
      </w:r>
      <w:r w:rsidRPr="00CD5E5C">
        <w:rPr>
          <w:rFonts w:hAnsi="Times New Roman" w:cs="Times New Roman"/>
          <w:sz w:val="22"/>
          <w:szCs w:val="22"/>
          <w:lang w:val="fr-FR"/>
        </w:rPr>
        <w:t>’</w:t>
      </w:r>
      <w:r w:rsidRPr="00CD5E5C">
        <w:rPr>
          <w:rFonts w:hAnsi="Times New Roman" w:cs="Times New Roman"/>
          <w:sz w:val="22"/>
          <w:szCs w:val="22"/>
        </w:rPr>
        <w:t>nın 31 Mart 2015 tarihi itibariyle sunulan finansal tablolarında da görüleceği üzere,  pasif hesaplarda yer alan toplanan fonlar kalemi ile aktif hesaplarda yer alan kredi ve alacak kalemlerinde, 31 Aralık 2014 tarihi itibarıyla mevcut olan tutarlarla karşılaştırıldığında sırasıyla yaklaşık % 15,0 ve % 9,8 azalmalar meydana gelmiştir. Söz konusu gelişmeler, Banka'nı</w:t>
      </w:r>
      <w:r w:rsidRPr="00CD5E5C">
        <w:rPr>
          <w:rFonts w:hAnsi="Times New Roman" w:cs="Times New Roman"/>
          <w:sz w:val="22"/>
          <w:szCs w:val="22"/>
          <w:lang w:val="es-ES_tradnl"/>
        </w:rPr>
        <w:t>n 2014 y</w:t>
      </w:r>
      <w:r w:rsidRPr="00CD5E5C">
        <w:rPr>
          <w:rFonts w:hAnsi="Times New Roman" w:cs="Times New Roman"/>
          <w:sz w:val="22"/>
          <w:szCs w:val="22"/>
        </w:rPr>
        <w:t>ılı içerisinde yaşamış olduğu toplanan fonlar ve kredilerdeki küçülmenin devam ettiğini göstermektedir. Banka</w:t>
      </w:r>
      <w:r w:rsidRPr="00CD5E5C">
        <w:rPr>
          <w:rFonts w:hAnsi="Times New Roman" w:cs="Times New Roman"/>
          <w:sz w:val="22"/>
          <w:szCs w:val="22"/>
          <w:lang w:val="fr-FR"/>
        </w:rPr>
        <w:t>’</w:t>
      </w:r>
      <w:r w:rsidRPr="00CD5E5C">
        <w:rPr>
          <w:rFonts w:hAnsi="Times New Roman" w:cs="Times New Roman"/>
          <w:sz w:val="22"/>
          <w:szCs w:val="22"/>
        </w:rPr>
        <w:t>nın 31 Mart 2015 tarihli özkaynakları ise 3</w:t>
      </w:r>
      <w:r>
        <w:rPr>
          <w:rFonts w:hAnsi="Times New Roman" w:cs="Times New Roman"/>
          <w:sz w:val="22"/>
          <w:szCs w:val="22"/>
        </w:rPr>
        <w:t xml:space="preserve">1 Aralık 2014 tarihine göre </w:t>
      </w:r>
      <w:r w:rsidRPr="00086CBB">
        <w:rPr>
          <w:rFonts w:hAnsi="Times New Roman" w:cs="Times New Roman"/>
          <w:sz w:val="22"/>
          <w:szCs w:val="22"/>
        </w:rPr>
        <w:t>%0,9 azalmıştır.</w:t>
      </w:r>
      <w:r w:rsidRPr="00CD5E5C">
        <w:rPr>
          <w:rFonts w:hAnsi="Times New Roman" w:cs="Times New Roman"/>
          <w:sz w:val="22"/>
          <w:szCs w:val="22"/>
        </w:rPr>
        <w:t xml:space="preserve"> </w:t>
      </w:r>
    </w:p>
    <w:p w:rsidR="00315CFC" w:rsidRPr="00CD5E5C" w:rsidRDefault="00315CFC" w:rsidP="00315CFC">
      <w:pPr>
        <w:pStyle w:val="GvdeA"/>
        <w:jc w:val="both"/>
        <w:rPr>
          <w:rFonts w:hAnsi="Times New Roman" w:cs="Times New Roman"/>
          <w:sz w:val="22"/>
          <w:szCs w:val="22"/>
        </w:rPr>
      </w:pPr>
    </w:p>
    <w:p w:rsidR="00315CFC" w:rsidRPr="00CD5E5C" w:rsidRDefault="00315CFC" w:rsidP="00315CFC">
      <w:pPr>
        <w:pStyle w:val="GvdeA"/>
        <w:ind w:left="567"/>
        <w:jc w:val="both"/>
        <w:rPr>
          <w:rFonts w:hAnsi="Times New Roman" w:cs="Times New Roman"/>
          <w:b/>
          <w:bCs/>
          <w:sz w:val="22"/>
          <w:szCs w:val="22"/>
        </w:rPr>
      </w:pPr>
      <w:r w:rsidRPr="00CD5E5C">
        <w:rPr>
          <w:rFonts w:hAnsi="Times New Roman" w:cs="Times New Roman"/>
          <w:sz w:val="22"/>
          <w:szCs w:val="22"/>
        </w:rPr>
        <w:t>Diğer taraftan</w:t>
      </w:r>
      <w:r w:rsidRPr="00CD5E5C">
        <w:rPr>
          <w:rFonts w:hAnsi="Times New Roman" w:cs="Times New Roman"/>
          <w:sz w:val="22"/>
          <w:szCs w:val="22"/>
          <w:lang w:val="nl-NL"/>
        </w:rPr>
        <w:t>, Banka</w:t>
      </w:r>
      <w:r w:rsidRPr="00CD5E5C">
        <w:rPr>
          <w:rFonts w:hAnsi="Times New Roman" w:cs="Times New Roman"/>
          <w:sz w:val="22"/>
          <w:szCs w:val="22"/>
          <w:lang w:val="fr-FR"/>
        </w:rPr>
        <w:t>’</w:t>
      </w:r>
      <w:r w:rsidRPr="00CD5E5C">
        <w:rPr>
          <w:rFonts w:hAnsi="Times New Roman" w:cs="Times New Roman"/>
          <w:sz w:val="22"/>
          <w:szCs w:val="22"/>
        </w:rPr>
        <w:t xml:space="preserve">nın mali tabloların hazırlandığı tarihten itibaren bir yıllık dönem için hazırladığı ve olası fon çıkış </w:t>
      </w:r>
      <w:r w:rsidRPr="00CD5E5C">
        <w:rPr>
          <w:rFonts w:hAnsi="Times New Roman" w:cs="Times New Roman"/>
          <w:sz w:val="22"/>
          <w:szCs w:val="22"/>
          <w:lang w:val="sv-SE"/>
        </w:rPr>
        <w:t>senaryolar</w:t>
      </w:r>
      <w:r w:rsidRPr="00CD5E5C">
        <w:rPr>
          <w:rFonts w:hAnsi="Times New Roman" w:cs="Times New Roman"/>
          <w:sz w:val="22"/>
          <w:szCs w:val="22"/>
        </w:rPr>
        <w:t>ına</w:t>
      </w:r>
      <w:r w:rsidRPr="00CD5E5C">
        <w:rPr>
          <w:rFonts w:hAnsi="Times New Roman" w:cs="Times New Roman"/>
          <w:sz w:val="22"/>
          <w:szCs w:val="22"/>
          <w:lang w:val="es-ES_tradnl"/>
        </w:rPr>
        <w:t xml:space="preserve"> y</w:t>
      </w:r>
      <w:r w:rsidRPr="00CD5E5C">
        <w:rPr>
          <w:rFonts w:hAnsi="Times New Roman" w:cs="Times New Roman"/>
          <w:sz w:val="22"/>
          <w:szCs w:val="22"/>
        </w:rPr>
        <w:t>önelik yapmış olduğu açıklamalar ve likidite planları aşağıda sunulmaktadır.</w:t>
      </w:r>
    </w:p>
    <w:p w:rsidR="00315CFC" w:rsidRPr="00CD5E5C" w:rsidRDefault="00315CFC" w:rsidP="00315CFC">
      <w:pPr>
        <w:pStyle w:val="Gvde"/>
        <w:jc w:val="both"/>
        <w:rPr>
          <w:b/>
          <w:bCs/>
          <w:sz w:val="22"/>
          <w:szCs w:val="22"/>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BC41C1" w:rsidRPr="00EF0F3F" w:rsidRDefault="00EF0F3F" w:rsidP="00EF0F3F">
      <w:pPr>
        <w:pStyle w:val="GvdeA"/>
        <w:ind w:left="567" w:hanging="567"/>
        <w:rPr>
          <w:rFonts w:eastAsia="Times New Roman" w:hAnsi="Times New Roman" w:cs="Times New Roman"/>
          <w:b/>
          <w:color w:val="auto"/>
          <w:sz w:val="22"/>
          <w:szCs w:val="22"/>
          <w:bdr w:val="none" w:sz="0" w:space="0" w:color="auto"/>
          <w:lang w:eastAsia="en-US"/>
        </w:rPr>
      </w:pPr>
      <w:r>
        <w:rPr>
          <w:rFonts w:hAnsi="Times New Roman" w:cs="Times New Roman"/>
          <w:b/>
          <w:bCs/>
          <w:sz w:val="22"/>
          <w:szCs w:val="22"/>
        </w:rPr>
        <w:t xml:space="preserve">IV. </w:t>
      </w:r>
      <w:r>
        <w:rPr>
          <w:rFonts w:hAnsi="Times New Roman" w:cs="Times New Roman"/>
          <w:b/>
          <w:bCs/>
          <w:sz w:val="22"/>
          <w:szCs w:val="22"/>
        </w:rPr>
        <w:tab/>
      </w:r>
      <w:r w:rsidRPr="00EF0F3F">
        <w:rPr>
          <w:rFonts w:hAnsi="Times New Roman" w:cs="Times New Roman"/>
          <w:b/>
          <w:bCs/>
          <w:sz w:val="22"/>
          <w:szCs w:val="22"/>
        </w:rPr>
        <w:t>Banka</w:t>
      </w:r>
      <w:r w:rsidRPr="00EF0F3F">
        <w:rPr>
          <w:rFonts w:hAnsi="Times New Roman" w:cs="Times New Roman"/>
          <w:b/>
          <w:bCs/>
          <w:sz w:val="22"/>
          <w:szCs w:val="22"/>
          <w:lang w:val="fr-FR"/>
        </w:rPr>
        <w:t>’</w:t>
      </w:r>
      <w:r w:rsidRPr="00EF0F3F">
        <w:rPr>
          <w:rFonts w:hAnsi="Times New Roman" w:cs="Times New Roman"/>
          <w:b/>
          <w:bCs/>
          <w:sz w:val="22"/>
          <w:szCs w:val="22"/>
        </w:rPr>
        <w:t>nın Sürekliliğine İlişkin Açıklamalar</w:t>
      </w:r>
      <w:r>
        <w:rPr>
          <w:rFonts w:eastAsia="Times New Roman" w:hAnsi="Times New Roman" w:cs="Times New Roman"/>
          <w:b/>
          <w:color w:val="auto"/>
          <w:sz w:val="22"/>
          <w:szCs w:val="22"/>
          <w:bdr w:val="none" w:sz="0" w:space="0" w:color="auto"/>
          <w:lang w:eastAsia="en-US"/>
        </w:rPr>
        <w:t xml:space="preserve"> </w:t>
      </w:r>
      <w:r w:rsidR="00BC41C1" w:rsidRPr="00EF0F3F">
        <w:rPr>
          <w:rFonts w:eastAsia="Times New Roman" w:hAnsi="Times New Roman" w:cs="Times New Roman"/>
          <w:b/>
          <w:color w:val="auto"/>
          <w:sz w:val="22"/>
          <w:szCs w:val="22"/>
          <w:bdr w:val="none" w:sz="0" w:space="0" w:color="auto"/>
          <w:lang w:eastAsia="en-US"/>
        </w:rPr>
        <w:t>(devamı)</w:t>
      </w:r>
    </w:p>
    <w:p w:rsidR="00315CFC" w:rsidRPr="00CD5E5C" w:rsidRDefault="00315CFC" w:rsidP="00315CFC">
      <w:pPr>
        <w:pStyle w:val="Gvde"/>
        <w:jc w:val="both"/>
        <w:rPr>
          <w:b/>
          <w:bCs/>
          <w:sz w:val="22"/>
          <w:szCs w:val="22"/>
        </w:rPr>
      </w:pPr>
    </w:p>
    <w:p w:rsidR="00315CFC" w:rsidRPr="00CD5E5C" w:rsidRDefault="00110251" w:rsidP="00315CFC">
      <w:pPr>
        <w:pStyle w:val="Gvde"/>
        <w:ind w:left="567" w:hanging="425"/>
        <w:jc w:val="both"/>
        <w:rPr>
          <w:b/>
          <w:bCs/>
          <w:sz w:val="22"/>
          <w:szCs w:val="22"/>
        </w:rPr>
      </w:pPr>
      <w:r>
        <w:rPr>
          <w:b/>
          <w:bCs/>
          <w:sz w:val="22"/>
          <w:szCs w:val="22"/>
        </w:rPr>
        <w:t>1</w:t>
      </w:r>
      <w:r w:rsidR="00315CFC" w:rsidRPr="00CD5E5C">
        <w:rPr>
          <w:b/>
          <w:bCs/>
          <w:sz w:val="22"/>
          <w:szCs w:val="22"/>
        </w:rPr>
        <w:t xml:space="preserve">.   </w:t>
      </w:r>
      <w:r w:rsidR="00315CFC" w:rsidRPr="00CD5E5C">
        <w:rPr>
          <w:b/>
          <w:bCs/>
          <w:sz w:val="22"/>
          <w:szCs w:val="22"/>
        </w:rPr>
        <w:tab/>
        <w:t>Banka</w:t>
      </w:r>
      <w:r w:rsidR="00315CFC" w:rsidRPr="00CD5E5C">
        <w:rPr>
          <w:b/>
          <w:bCs/>
          <w:sz w:val="22"/>
          <w:szCs w:val="22"/>
          <w:lang w:val="fr-FR"/>
        </w:rPr>
        <w:t>’</w:t>
      </w:r>
      <w:r w:rsidR="00315CFC" w:rsidRPr="00CD5E5C">
        <w:rPr>
          <w:b/>
          <w:bCs/>
          <w:sz w:val="22"/>
          <w:szCs w:val="22"/>
        </w:rPr>
        <w:t xml:space="preserve">nın </w:t>
      </w:r>
      <w:r w:rsidR="00EF0F3F">
        <w:rPr>
          <w:b/>
          <w:bCs/>
          <w:sz w:val="22"/>
          <w:szCs w:val="22"/>
        </w:rPr>
        <w:t>Likidite Yönetimine</w:t>
      </w:r>
      <w:r w:rsidR="00315CFC" w:rsidRPr="00CD5E5C">
        <w:rPr>
          <w:b/>
          <w:bCs/>
          <w:sz w:val="22"/>
          <w:szCs w:val="22"/>
        </w:rPr>
        <w:t xml:space="preserve"> İlişkin Açıklamalar</w:t>
      </w:r>
    </w:p>
    <w:p w:rsidR="00315CFC" w:rsidRPr="00CD5E5C" w:rsidRDefault="00315CFC" w:rsidP="00315CFC">
      <w:pPr>
        <w:pStyle w:val="Gvde"/>
        <w:ind w:left="709" w:hanging="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 xml:space="preserve">31 Aralık 2014 ve 31 Mart 2015 itibarıyla finansal tablolar, </w:t>
      </w:r>
      <w:proofErr w:type="gramStart"/>
      <w:r w:rsidRPr="00CD5E5C">
        <w:rPr>
          <w:sz w:val="22"/>
          <w:szCs w:val="22"/>
        </w:rPr>
        <w:t>Banka</w:t>
      </w:r>
      <w:r w:rsidRPr="00CD5E5C">
        <w:rPr>
          <w:sz w:val="22"/>
          <w:szCs w:val="22"/>
          <w:lang w:val="fr-FR"/>
        </w:rPr>
        <w:t>’</w:t>
      </w:r>
      <w:r w:rsidRPr="00CD5E5C">
        <w:rPr>
          <w:sz w:val="22"/>
          <w:szCs w:val="22"/>
        </w:rPr>
        <w:t>nın</w:t>
      </w:r>
      <w:proofErr w:type="gramEnd"/>
      <w:r w:rsidRPr="00CD5E5C">
        <w:rPr>
          <w:sz w:val="22"/>
          <w:szCs w:val="22"/>
        </w:rPr>
        <w:t xml:space="preserve"> faaliyetlerini işletmenin sürekliliği ilkesi kapsamında sürekli sürdüreceği prensibine göre hazırlanmıştır.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lang w:val="es-ES_tradnl"/>
        </w:rPr>
        <w:t>Banka 2014 y</w:t>
      </w:r>
      <w:r w:rsidRPr="00CD5E5C">
        <w:rPr>
          <w:sz w:val="22"/>
          <w:szCs w:val="22"/>
        </w:rPr>
        <w:t>ılında, 2013 yılının son ayından itibaren katılım fonu çıkışına maruz kalmış ve 31 Aralık 2014 tarihi itibarıyla toplanan fonlarda % 52,  krediler ve alacaklarda ise % 56 azalma yaşanmış</w:t>
      </w:r>
      <w:r w:rsidRPr="00CD5E5C">
        <w:rPr>
          <w:sz w:val="22"/>
          <w:szCs w:val="22"/>
          <w:lang w:val="es-ES_tradnl"/>
        </w:rPr>
        <w:t>, 2014 hesap y</w:t>
      </w:r>
      <w:r w:rsidRPr="00CD5E5C">
        <w:rPr>
          <w:sz w:val="22"/>
          <w:szCs w:val="22"/>
        </w:rPr>
        <w:t>ılı içerisinde de özellikle kredi ve diğer alacaklar değer düşüş karşılığı nedeniyle toplamda 813.470 TL zarar elde etmiş ve  bu nedenle özkaynakları 31 Aralık 2013</w:t>
      </w:r>
      <w:r w:rsidRPr="00CD5E5C">
        <w:rPr>
          <w:sz w:val="22"/>
          <w:szCs w:val="22"/>
          <w:lang w:val="fr-FR"/>
        </w:rPr>
        <w:t>’</w:t>
      </w:r>
      <w:r w:rsidRPr="00CD5E5C">
        <w:rPr>
          <w:sz w:val="22"/>
          <w:szCs w:val="22"/>
        </w:rPr>
        <w:t>teki rakamlara göre % 32 azalmıştır.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31 Mart 2015 itibarıyla ise 2014 yıl sonuna göre toplanan fonlarda %15, kredi ve alacaklar %9,8, aktif büyüklük ise %12,</w:t>
      </w:r>
      <w:r>
        <w:rPr>
          <w:sz w:val="22"/>
          <w:szCs w:val="22"/>
        </w:rPr>
        <w:t>5</w:t>
      </w:r>
      <w:r>
        <w:rPr>
          <w:sz w:val="22"/>
          <w:szCs w:val="22"/>
        </w:rPr>
        <w:tab/>
      </w:r>
      <w:r w:rsidRPr="00CD5E5C">
        <w:rPr>
          <w:sz w:val="22"/>
          <w:szCs w:val="22"/>
        </w:rPr>
        <w:t xml:space="preserve"> oranında azalmıştır. </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 xml:space="preserve">Banka 2013 yılı sonundan itibaren yaşadığı hızlı katılım fonu azalışına rağmen, likiditesini etkin olarak yönetmiş ve bugüne </w:t>
      </w:r>
      <w:proofErr w:type="gramStart"/>
      <w:r w:rsidRPr="00CD5E5C">
        <w:rPr>
          <w:sz w:val="22"/>
          <w:szCs w:val="22"/>
        </w:rPr>
        <w:t>kadar</w:t>
      </w:r>
      <w:proofErr w:type="gramEnd"/>
      <w:r w:rsidRPr="00CD5E5C">
        <w:rPr>
          <w:sz w:val="22"/>
          <w:szCs w:val="22"/>
        </w:rPr>
        <w:t xml:space="preserve"> müşterilerine olan tüm ödeme yükümlülüklerini tam ve zamanında yerine getirmiş bulunmaktadır.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31 Mart 2015 tarihi itibarıyla katılım fonu hesaplarının vadeleri ile kredilerin vade dağılımı Bölü</w:t>
      </w:r>
      <w:r w:rsidRPr="00CD5E5C">
        <w:rPr>
          <w:sz w:val="22"/>
          <w:szCs w:val="22"/>
          <w:lang w:val="pt-PT"/>
        </w:rPr>
        <w:t xml:space="preserve">m 4 (Likidite Riskine </w:t>
      </w:r>
      <w:r w:rsidRPr="00CD5E5C">
        <w:rPr>
          <w:sz w:val="22"/>
          <w:szCs w:val="22"/>
        </w:rPr>
        <w:t>İlişkin Açıklamalar)</w:t>
      </w:r>
      <w:r w:rsidRPr="00CD5E5C">
        <w:rPr>
          <w:sz w:val="22"/>
          <w:szCs w:val="22"/>
          <w:lang w:val="fr-FR"/>
        </w:rPr>
        <w:t>’</w:t>
      </w:r>
      <w:r w:rsidR="008C0E80">
        <w:rPr>
          <w:sz w:val="22"/>
          <w:szCs w:val="22"/>
          <w:lang w:val="fr-FR"/>
        </w:rPr>
        <w:t>t</w:t>
      </w:r>
      <w:r w:rsidRPr="00CD5E5C">
        <w:rPr>
          <w:sz w:val="22"/>
          <w:szCs w:val="22"/>
        </w:rPr>
        <w:t>e ayrıca verilmiş olmakla beraber, aşağıdaki tabloda 31 Aralık 2014 ve 31 Mart 2015 dönemleri karşılaştırılmıştır.</w:t>
      </w:r>
    </w:p>
    <w:p w:rsidR="00315CFC" w:rsidRPr="00CD5E5C" w:rsidRDefault="00315CFC" w:rsidP="00315CFC">
      <w:pPr>
        <w:pStyle w:val="ListeParagraf"/>
        <w:widowControl w:val="0"/>
        <w:ind w:left="567"/>
        <w:jc w:val="both"/>
        <w:rPr>
          <w:sz w:val="22"/>
          <w:szCs w:val="22"/>
        </w:rPr>
      </w:pPr>
    </w:p>
    <w:tbl>
      <w:tblPr>
        <w:tblStyle w:val="TableNormal"/>
        <w:tblW w:w="9555" w:type="dxa"/>
        <w:tblInd w:w="67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80"/>
        <w:gridCol w:w="1417"/>
        <w:gridCol w:w="992"/>
        <w:gridCol w:w="993"/>
        <w:gridCol w:w="850"/>
        <w:gridCol w:w="851"/>
        <w:gridCol w:w="850"/>
        <w:gridCol w:w="769"/>
        <w:gridCol w:w="1121"/>
        <w:gridCol w:w="832"/>
      </w:tblGrid>
      <w:tr w:rsidR="00315CFC" w:rsidRPr="00D44C98" w:rsidTr="007C4A42">
        <w:trPr>
          <w:trHeight w:val="543"/>
        </w:trPr>
        <w:tc>
          <w:tcPr>
            <w:tcW w:w="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5CFC" w:rsidRPr="00D44C98" w:rsidRDefault="00315CFC" w:rsidP="007C4A42">
            <w:pPr>
              <w:pStyle w:val="Gvde"/>
              <w:jc w:val="center"/>
              <w:rPr>
                <w:sz w:val="16"/>
                <w:szCs w:val="16"/>
              </w:rPr>
            </w:pPr>
            <w:r w:rsidRPr="00D44C98">
              <w:rPr>
                <w:b/>
                <w:bCs/>
                <w:sz w:val="16"/>
                <w:szCs w:val="16"/>
              </w:rPr>
              <w:t>Dönem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rPr>
                <w:sz w:val="16"/>
                <w:szCs w:val="16"/>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center"/>
              <w:rPr>
                <w:sz w:val="16"/>
                <w:szCs w:val="16"/>
              </w:rPr>
            </w:pPr>
            <w:r w:rsidRPr="00D44C98">
              <w:rPr>
                <w:sz w:val="16"/>
                <w:szCs w:val="16"/>
                <w:lang w:val="en-US"/>
              </w:rPr>
              <w:t>Vadesiz</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center"/>
              <w:rPr>
                <w:sz w:val="16"/>
                <w:szCs w:val="16"/>
              </w:rPr>
            </w:pPr>
            <w:r w:rsidRPr="00D44C98">
              <w:rPr>
                <w:sz w:val="16"/>
                <w:szCs w:val="16"/>
              </w:rPr>
              <w:t>1 Aya</w:t>
            </w:r>
          </w:p>
          <w:p w:rsidR="00315CFC" w:rsidRPr="00D44C98" w:rsidRDefault="00315CFC" w:rsidP="007C4A42">
            <w:pPr>
              <w:pStyle w:val="Gvde"/>
              <w:jc w:val="center"/>
              <w:rPr>
                <w:sz w:val="16"/>
                <w:szCs w:val="16"/>
              </w:rPr>
            </w:pPr>
            <w:r w:rsidRPr="00D44C98">
              <w:rPr>
                <w:sz w:val="16"/>
                <w:szCs w:val="16"/>
              </w:rPr>
              <w:t>Kadar</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center"/>
              <w:rPr>
                <w:sz w:val="16"/>
                <w:szCs w:val="16"/>
              </w:rPr>
            </w:pPr>
            <w:r w:rsidRPr="00D44C98">
              <w:rPr>
                <w:sz w:val="16"/>
                <w:szCs w:val="16"/>
              </w:rPr>
              <w:t>1-3</w:t>
            </w:r>
          </w:p>
          <w:p w:rsidR="00315CFC" w:rsidRPr="00D44C98" w:rsidRDefault="00315CFC" w:rsidP="007C4A42">
            <w:pPr>
              <w:pStyle w:val="Gvde"/>
              <w:jc w:val="center"/>
              <w:rPr>
                <w:sz w:val="16"/>
                <w:szCs w:val="16"/>
              </w:rPr>
            </w:pPr>
            <w:r w:rsidRPr="00D44C98">
              <w:rPr>
                <w:sz w:val="16"/>
                <w:szCs w:val="16"/>
              </w:rPr>
              <w:t>Ay</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center"/>
              <w:rPr>
                <w:sz w:val="16"/>
                <w:szCs w:val="16"/>
              </w:rPr>
            </w:pPr>
            <w:r w:rsidRPr="00D44C98">
              <w:rPr>
                <w:sz w:val="16"/>
                <w:szCs w:val="16"/>
              </w:rPr>
              <w:t>3-12</w:t>
            </w:r>
          </w:p>
          <w:p w:rsidR="00315CFC" w:rsidRPr="00D44C98" w:rsidRDefault="00315CFC" w:rsidP="007C4A42">
            <w:pPr>
              <w:pStyle w:val="Gvde"/>
              <w:jc w:val="center"/>
              <w:rPr>
                <w:sz w:val="16"/>
                <w:szCs w:val="16"/>
              </w:rPr>
            </w:pPr>
            <w:r w:rsidRPr="00D44C98">
              <w:rPr>
                <w:sz w:val="16"/>
                <w:szCs w:val="16"/>
              </w:rPr>
              <w:t>Ay</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center"/>
              <w:rPr>
                <w:sz w:val="16"/>
                <w:szCs w:val="16"/>
              </w:rPr>
            </w:pPr>
            <w:r w:rsidRPr="00D44C98">
              <w:rPr>
                <w:sz w:val="16"/>
                <w:szCs w:val="16"/>
              </w:rPr>
              <w:t>1-5</w:t>
            </w:r>
          </w:p>
          <w:p w:rsidR="00315CFC" w:rsidRPr="00D44C98" w:rsidRDefault="00315CFC" w:rsidP="007C4A42">
            <w:pPr>
              <w:pStyle w:val="Gvde"/>
              <w:jc w:val="center"/>
              <w:rPr>
                <w:sz w:val="16"/>
                <w:szCs w:val="16"/>
              </w:rPr>
            </w:pPr>
            <w:r w:rsidRPr="00D44C98">
              <w:rPr>
                <w:sz w:val="16"/>
                <w:szCs w:val="16"/>
              </w:rPr>
              <w:t>Yıl</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center"/>
              <w:rPr>
                <w:sz w:val="16"/>
                <w:szCs w:val="16"/>
              </w:rPr>
            </w:pPr>
            <w:r w:rsidRPr="00D44C98">
              <w:rPr>
                <w:sz w:val="16"/>
                <w:szCs w:val="16"/>
              </w:rPr>
              <w:t>5 Yıl ve Üzeri</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center"/>
              <w:rPr>
                <w:sz w:val="16"/>
                <w:szCs w:val="16"/>
              </w:rPr>
            </w:pPr>
            <w:r w:rsidRPr="00D44C98">
              <w:rPr>
                <w:sz w:val="16"/>
                <w:szCs w:val="16"/>
              </w:rPr>
              <w:t xml:space="preserve">Dağıtılamayan </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center"/>
              <w:rPr>
                <w:sz w:val="16"/>
                <w:szCs w:val="16"/>
              </w:rPr>
            </w:pPr>
            <w:r w:rsidRPr="00D44C98">
              <w:rPr>
                <w:sz w:val="16"/>
                <w:szCs w:val="16"/>
              </w:rPr>
              <w:t>Toplam</w:t>
            </w:r>
          </w:p>
        </w:tc>
      </w:tr>
      <w:tr w:rsidR="00315CFC" w:rsidRPr="00D44C98" w:rsidTr="007C4A42">
        <w:trPr>
          <w:trHeight w:val="363"/>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5CFC" w:rsidRPr="00D44C98" w:rsidRDefault="00315CFC" w:rsidP="007C4A42">
            <w:pPr>
              <w:pStyle w:val="Gvde"/>
              <w:jc w:val="center"/>
              <w:rPr>
                <w:sz w:val="16"/>
                <w:szCs w:val="16"/>
              </w:rPr>
            </w:pPr>
          </w:p>
          <w:p w:rsidR="00315CFC" w:rsidRPr="00D44C98" w:rsidRDefault="00315CFC" w:rsidP="007C4A42">
            <w:pPr>
              <w:pStyle w:val="Gvde"/>
              <w:jc w:val="center"/>
              <w:rPr>
                <w:sz w:val="16"/>
                <w:szCs w:val="16"/>
              </w:rPr>
            </w:pPr>
          </w:p>
          <w:p w:rsidR="00315CFC" w:rsidRPr="00D44C98" w:rsidRDefault="00315CFC" w:rsidP="007C4A42">
            <w:pPr>
              <w:pStyle w:val="Gvde"/>
              <w:jc w:val="center"/>
              <w:rPr>
                <w:sz w:val="16"/>
                <w:szCs w:val="16"/>
              </w:rPr>
            </w:pPr>
            <w:r w:rsidRPr="00D44C98">
              <w:rPr>
                <w:sz w:val="16"/>
                <w:szCs w:val="16"/>
              </w:rPr>
              <w:t>31 Aralık 2014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D44C98" w:rsidRDefault="00315CFC" w:rsidP="007C4A42">
            <w:pPr>
              <w:pStyle w:val="Gvde"/>
              <w:rPr>
                <w:sz w:val="16"/>
                <w:szCs w:val="16"/>
              </w:rPr>
            </w:pPr>
            <w:r w:rsidRPr="00D44C98">
              <w:rPr>
                <w:sz w:val="16"/>
                <w:szCs w:val="16"/>
              </w:rPr>
              <w:t xml:space="preserve">Verilen Krediler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1.586.619</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725.834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2.578.694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3.082.546</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570.613</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862.681</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9.406.987</w:t>
            </w:r>
          </w:p>
        </w:tc>
      </w:tr>
      <w:tr w:rsidR="00315CFC" w:rsidRPr="00D44C98" w:rsidTr="007C4A42">
        <w:trPr>
          <w:trHeight w:val="54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15CFC" w:rsidRPr="00D44C98" w:rsidRDefault="00315CFC" w:rsidP="007C4A42">
            <w:pPr>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D44C98" w:rsidRDefault="00315CFC" w:rsidP="007C4A42">
            <w:pPr>
              <w:pStyle w:val="Gvde"/>
              <w:rPr>
                <w:sz w:val="16"/>
                <w:szCs w:val="16"/>
              </w:rPr>
            </w:pPr>
            <w:r w:rsidRPr="00D44C98">
              <w:rPr>
                <w:sz w:val="16"/>
                <w:szCs w:val="16"/>
                <w:lang w:val="de-DE"/>
              </w:rPr>
              <w:t>Ö</w:t>
            </w:r>
            <w:r w:rsidRPr="00D44C98">
              <w:rPr>
                <w:sz w:val="16"/>
                <w:szCs w:val="16"/>
              </w:rPr>
              <w:t>zel Cari Hesap ve Katılma Hesapları</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 xml:space="preserve"> 1.996.661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 xml:space="preserve"> 3.766.733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 xml:space="preserve"> 1.491.006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 xml:space="preserve"> 1.572.153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 xml:space="preserve"> 60.400    </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 xml:space="preserve"> -      </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 xml:space="preserve"> -      </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 xml:space="preserve"> 8.886.953    </w:t>
            </w:r>
          </w:p>
        </w:tc>
      </w:tr>
      <w:tr w:rsidR="00315CFC" w:rsidRPr="00D44C98" w:rsidTr="007C4A42">
        <w:trPr>
          <w:trHeight w:val="36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15CFC" w:rsidRPr="00D44C98" w:rsidRDefault="00315CFC" w:rsidP="007C4A42">
            <w:pPr>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D44C98" w:rsidRDefault="00315CFC" w:rsidP="007C4A42">
            <w:pPr>
              <w:pStyle w:val="Gvde"/>
              <w:rPr>
                <w:sz w:val="16"/>
                <w:szCs w:val="16"/>
              </w:rPr>
            </w:pPr>
            <w:r w:rsidRPr="00D44C98">
              <w:rPr>
                <w:b/>
                <w:bCs/>
                <w:sz w:val="16"/>
                <w:szCs w:val="16"/>
              </w:rPr>
              <w:t>Farkı</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(1.996.661)</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(2.180.114)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(765.172)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1.006.541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3.022.146</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570.613</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862.681</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520.034</w:t>
            </w:r>
          </w:p>
        </w:tc>
      </w:tr>
      <w:tr w:rsidR="00315CFC" w:rsidRPr="00D44C98" w:rsidTr="007C4A42">
        <w:trPr>
          <w:trHeight w:val="190"/>
        </w:trPr>
        <w:tc>
          <w:tcPr>
            <w:tcW w:w="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5CFC" w:rsidRPr="00D44C98" w:rsidRDefault="00315CFC" w:rsidP="007C4A42">
            <w:pPr>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D44C98" w:rsidRDefault="00315CFC" w:rsidP="007C4A42">
            <w:pPr>
              <w:rPr>
                <w:sz w:val="16"/>
                <w:szCs w:val="16"/>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rPr>
                <w:sz w:val="16"/>
                <w:szCs w:val="1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rPr>
                <w:sz w:val="16"/>
                <w:szCs w:val="16"/>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rPr>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rPr>
                <w:sz w:val="16"/>
                <w:szCs w:val="16"/>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rPr>
                <w:sz w:val="16"/>
                <w:szCs w:val="16"/>
              </w:rPr>
            </w:pP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rPr>
                <w:sz w:val="16"/>
                <w:szCs w:val="16"/>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rPr>
                <w:sz w:val="16"/>
                <w:szCs w:val="16"/>
              </w:rPr>
            </w:pP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rPr>
                <w:sz w:val="16"/>
                <w:szCs w:val="16"/>
              </w:rPr>
            </w:pPr>
          </w:p>
        </w:tc>
      </w:tr>
      <w:tr w:rsidR="00315CFC" w:rsidRPr="00D44C98" w:rsidTr="007C4A42">
        <w:trPr>
          <w:trHeight w:val="363"/>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5CFC" w:rsidRPr="00D44C98" w:rsidRDefault="00315CFC" w:rsidP="007C4A42">
            <w:pPr>
              <w:pStyle w:val="Gvde"/>
              <w:jc w:val="center"/>
              <w:rPr>
                <w:sz w:val="16"/>
                <w:szCs w:val="16"/>
              </w:rPr>
            </w:pPr>
          </w:p>
          <w:p w:rsidR="00315CFC" w:rsidRPr="00D44C98" w:rsidRDefault="00315CFC" w:rsidP="007C4A42">
            <w:pPr>
              <w:pStyle w:val="Gvde"/>
              <w:jc w:val="center"/>
              <w:rPr>
                <w:sz w:val="16"/>
                <w:szCs w:val="16"/>
              </w:rPr>
            </w:pPr>
          </w:p>
          <w:p w:rsidR="00315CFC" w:rsidRPr="00D44C98" w:rsidRDefault="00315CFC" w:rsidP="007C4A42">
            <w:pPr>
              <w:pStyle w:val="Gvde"/>
              <w:jc w:val="center"/>
              <w:rPr>
                <w:sz w:val="16"/>
                <w:szCs w:val="16"/>
              </w:rPr>
            </w:pPr>
            <w:r w:rsidRPr="00D44C98">
              <w:rPr>
                <w:sz w:val="16"/>
                <w:szCs w:val="16"/>
              </w:rPr>
              <w:t>31 Mart 2015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D44C98" w:rsidRDefault="00315CFC" w:rsidP="007C4A42">
            <w:pPr>
              <w:pStyle w:val="Gvde"/>
              <w:rPr>
                <w:sz w:val="16"/>
                <w:szCs w:val="16"/>
              </w:rPr>
            </w:pPr>
            <w:r w:rsidRPr="00D44C98">
              <w:rPr>
                <w:sz w:val="16"/>
                <w:szCs w:val="16"/>
              </w:rPr>
              <w:t xml:space="preserve">Verilen Krediler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right"/>
              <w:rPr>
                <w:sz w:val="16"/>
                <w:szCs w:val="16"/>
              </w:rPr>
            </w:pPr>
            <w:r w:rsidRPr="005C7712">
              <w:rPr>
                <w:sz w:val="16"/>
                <w:szCs w:val="16"/>
              </w:rPr>
              <w:t>1.553.173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right"/>
              <w:rPr>
                <w:sz w:val="16"/>
                <w:szCs w:val="16"/>
              </w:rPr>
            </w:pPr>
            <w:r w:rsidRPr="005C7712">
              <w:rPr>
                <w:sz w:val="16"/>
                <w:szCs w:val="16"/>
              </w:rPr>
              <w:t>693.147</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right"/>
              <w:rPr>
                <w:sz w:val="16"/>
                <w:szCs w:val="16"/>
              </w:rPr>
            </w:pPr>
            <w:r w:rsidRPr="005C7712">
              <w:rPr>
                <w:sz w:val="16"/>
                <w:szCs w:val="16"/>
              </w:rPr>
              <w:t>2.180.357</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right"/>
              <w:rPr>
                <w:sz w:val="16"/>
                <w:szCs w:val="16"/>
              </w:rPr>
            </w:pPr>
            <w:r w:rsidRPr="005C7712">
              <w:rPr>
                <w:sz w:val="16"/>
                <w:szCs w:val="16"/>
              </w:rPr>
              <w:t>2.657.896</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496.745</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905.823</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8.487.141</w:t>
            </w:r>
          </w:p>
        </w:tc>
      </w:tr>
      <w:tr w:rsidR="00315CFC" w:rsidRPr="00D44C98" w:rsidTr="007C4A42">
        <w:trPr>
          <w:trHeight w:val="54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15CFC" w:rsidRPr="00D44C98" w:rsidRDefault="00315CFC" w:rsidP="007C4A42">
            <w:pPr>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D44C98" w:rsidRDefault="00315CFC" w:rsidP="007C4A42">
            <w:pPr>
              <w:pStyle w:val="Gvde"/>
              <w:rPr>
                <w:sz w:val="16"/>
                <w:szCs w:val="16"/>
              </w:rPr>
            </w:pPr>
            <w:r w:rsidRPr="00D44C98">
              <w:rPr>
                <w:sz w:val="16"/>
                <w:szCs w:val="16"/>
                <w:lang w:val="de-DE"/>
              </w:rPr>
              <w:t>Ö</w:t>
            </w:r>
            <w:r w:rsidRPr="00D44C98">
              <w:rPr>
                <w:sz w:val="16"/>
                <w:szCs w:val="16"/>
              </w:rPr>
              <w:t>zel Cari Hesap ve Katılma Hesapları</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1.801.290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right"/>
              <w:rPr>
                <w:sz w:val="16"/>
                <w:szCs w:val="16"/>
              </w:rPr>
            </w:pPr>
            <w:r w:rsidRPr="005C7712">
              <w:rPr>
                <w:sz w:val="16"/>
                <w:szCs w:val="16"/>
              </w:rPr>
              <w:t>3.145.641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right"/>
              <w:rPr>
                <w:sz w:val="16"/>
                <w:szCs w:val="16"/>
              </w:rPr>
            </w:pPr>
            <w:r w:rsidRPr="005C7712">
              <w:rPr>
                <w:sz w:val="16"/>
                <w:szCs w:val="16"/>
              </w:rPr>
              <w:t>1.161.418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right"/>
              <w:rPr>
                <w:sz w:val="16"/>
                <w:szCs w:val="16"/>
              </w:rPr>
            </w:pPr>
            <w:r w:rsidRPr="005C7712">
              <w:rPr>
                <w:sz w:val="16"/>
                <w:szCs w:val="16"/>
              </w:rPr>
              <w:t>1.382.241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right"/>
              <w:rPr>
                <w:sz w:val="16"/>
                <w:szCs w:val="16"/>
              </w:rPr>
            </w:pPr>
            <w:r w:rsidRPr="005C7712">
              <w:rPr>
                <w:sz w:val="16"/>
                <w:szCs w:val="16"/>
              </w:rPr>
              <w:t>60.905</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sz w:val="16"/>
                <w:szCs w:val="16"/>
              </w:rPr>
              <w:t>7.551.495</w:t>
            </w:r>
          </w:p>
        </w:tc>
      </w:tr>
      <w:tr w:rsidR="00315CFC" w:rsidRPr="00D44C98" w:rsidTr="007C4A42">
        <w:trPr>
          <w:trHeight w:val="36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15CFC" w:rsidRPr="00D44C98" w:rsidRDefault="00315CFC" w:rsidP="007C4A42">
            <w:pPr>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D44C98" w:rsidRDefault="00315CFC" w:rsidP="007C4A42">
            <w:pPr>
              <w:pStyle w:val="Gvde"/>
              <w:rPr>
                <w:sz w:val="16"/>
                <w:szCs w:val="16"/>
              </w:rPr>
            </w:pPr>
            <w:r w:rsidRPr="00D44C98">
              <w:rPr>
                <w:b/>
                <w:bCs/>
                <w:sz w:val="16"/>
                <w:szCs w:val="16"/>
              </w:rPr>
              <w:t>Fark</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(1.801.290)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032826" w:rsidRDefault="00032826" w:rsidP="007C4A42">
            <w:pPr>
              <w:pStyle w:val="Gvde"/>
              <w:jc w:val="right"/>
              <w:rPr>
                <w:b/>
                <w:sz w:val="16"/>
                <w:szCs w:val="16"/>
              </w:rPr>
            </w:pPr>
            <w:r w:rsidRPr="00032826">
              <w:rPr>
                <w:b/>
                <w:sz w:val="16"/>
                <w:szCs w:val="16"/>
              </w:rPr>
              <w:t>(</w:t>
            </w:r>
            <w:r w:rsidR="00315CFC" w:rsidRPr="00032826">
              <w:rPr>
                <w:b/>
                <w:sz w:val="16"/>
                <w:szCs w:val="16"/>
              </w:rPr>
              <w:t>1.592.468</w:t>
            </w:r>
            <w:r w:rsidRPr="00032826">
              <w:rPr>
                <w:b/>
                <w:sz w:val="16"/>
                <w:szCs w:val="16"/>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032826" w:rsidRDefault="00032826" w:rsidP="007C4A42">
            <w:pPr>
              <w:pStyle w:val="Gvde"/>
              <w:jc w:val="right"/>
              <w:rPr>
                <w:b/>
                <w:sz w:val="16"/>
                <w:szCs w:val="16"/>
              </w:rPr>
            </w:pPr>
            <w:r w:rsidRPr="00032826">
              <w:rPr>
                <w:b/>
                <w:sz w:val="16"/>
                <w:szCs w:val="16"/>
              </w:rPr>
              <w:t>(</w:t>
            </w:r>
            <w:r w:rsidR="00315CFC" w:rsidRPr="00032826">
              <w:rPr>
                <w:b/>
                <w:sz w:val="16"/>
                <w:szCs w:val="16"/>
              </w:rPr>
              <w:t>468.271</w:t>
            </w:r>
            <w:r w:rsidRPr="00032826">
              <w:rPr>
                <w:b/>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032826" w:rsidRDefault="00315CFC" w:rsidP="007C4A42">
            <w:pPr>
              <w:pStyle w:val="Gvde"/>
              <w:jc w:val="right"/>
              <w:rPr>
                <w:b/>
                <w:sz w:val="16"/>
                <w:szCs w:val="16"/>
              </w:rPr>
            </w:pPr>
            <w:r w:rsidRPr="00032826">
              <w:rPr>
                <w:b/>
                <w:sz w:val="16"/>
                <w:szCs w:val="16"/>
              </w:rPr>
              <w:t>798.116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032826" w:rsidRDefault="00315CFC" w:rsidP="007C4A42">
            <w:pPr>
              <w:pStyle w:val="Gvde"/>
              <w:jc w:val="right"/>
              <w:rPr>
                <w:b/>
                <w:sz w:val="16"/>
                <w:szCs w:val="16"/>
              </w:rPr>
            </w:pPr>
            <w:r w:rsidRPr="00032826">
              <w:rPr>
                <w:b/>
                <w:sz w:val="16"/>
                <w:szCs w:val="16"/>
              </w:rPr>
              <w:t>2.596.991</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496.745</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905.823</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D44C98" w:rsidRDefault="00315CFC" w:rsidP="007C4A42">
            <w:pPr>
              <w:pStyle w:val="Gvde"/>
              <w:jc w:val="right"/>
              <w:rPr>
                <w:sz w:val="16"/>
                <w:szCs w:val="16"/>
              </w:rPr>
            </w:pPr>
            <w:r w:rsidRPr="00D44C98">
              <w:rPr>
                <w:b/>
                <w:bCs/>
                <w:sz w:val="16"/>
                <w:szCs w:val="16"/>
              </w:rPr>
              <w:t>935.646</w:t>
            </w:r>
          </w:p>
        </w:tc>
      </w:tr>
    </w:tbl>
    <w:p w:rsidR="00315CFC" w:rsidRPr="00CD5E5C" w:rsidRDefault="00315CFC" w:rsidP="00315CFC">
      <w:pPr>
        <w:pStyle w:val="ListeParagraf"/>
        <w:widowControl w:val="0"/>
        <w:ind w:left="567"/>
        <w:jc w:val="both"/>
        <w:rPr>
          <w:sz w:val="22"/>
          <w:szCs w:val="22"/>
        </w:rPr>
      </w:pP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 xml:space="preserve">Yukarıda sunulan tablodan da görülebileceği üzere 31 Aralık 2014 tarihi itibarıyla üç aya </w:t>
      </w:r>
      <w:proofErr w:type="gramStart"/>
      <w:r w:rsidRPr="00CD5E5C">
        <w:rPr>
          <w:sz w:val="22"/>
          <w:szCs w:val="22"/>
        </w:rPr>
        <w:t>kadar</w:t>
      </w:r>
      <w:proofErr w:type="gramEnd"/>
      <w:r w:rsidRPr="00CD5E5C">
        <w:rPr>
          <w:sz w:val="22"/>
          <w:szCs w:val="22"/>
        </w:rPr>
        <w:t xml:space="preserve"> vade diliminde var olan 4.941.94</w:t>
      </w:r>
      <w:r>
        <w:rPr>
          <w:sz w:val="22"/>
          <w:szCs w:val="22"/>
        </w:rPr>
        <w:t>7</w:t>
      </w:r>
      <w:r w:rsidRPr="00CD5E5C">
        <w:rPr>
          <w:sz w:val="22"/>
          <w:szCs w:val="22"/>
        </w:rPr>
        <w:t xml:space="preserve"> TL tutarındaki likidite açığı, 31 Mart 2015 tarihi itibarıyla 1.079.</w:t>
      </w:r>
      <w:r>
        <w:rPr>
          <w:sz w:val="22"/>
          <w:szCs w:val="22"/>
        </w:rPr>
        <w:t>918</w:t>
      </w:r>
      <w:r w:rsidRPr="00CD5E5C">
        <w:rPr>
          <w:sz w:val="22"/>
          <w:szCs w:val="22"/>
        </w:rPr>
        <w:t xml:space="preserve"> TL azalarak 3.862.</w:t>
      </w:r>
      <w:r>
        <w:rPr>
          <w:sz w:val="22"/>
          <w:szCs w:val="22"/>
        </w:rPr>
        <w:t>029</w:t>
      </w:r>
      <w:r w:rsidRPr="00CD5E5C">
        <w:rPr>
          <w:sz w:val="22"/>
          <w:szCs w:val="22"/>
        </w:rPr>
        <w:t xml:space="preserve"> TL</w:t>
      </w:r>
      <w:r w:rsidRPr="00CD5E5C">
        <w:rPr>
          <w:sz w:val="22"/>
          <w:szCs w:val="22"/>
          <w:lang w:val="fr-FR"/>
        </w:rPr>
        <w:t>’</w:t>
      </w:r>
      <w:r w:rsidRPr="00CD5E5C">
        <w:rPr>
          <w:sz w:val="22"/>
          <w:szCs w:val="22"/>
        </w:rPr>
        <w:t>ye gerilemiştir. Söz konusu dönemler arası</w:t>
      </w:r>
      <w:r w:rsidRPr="00CD5E5C">
        <w:rPr>
          <w:sz w:val="22"/>
          <w:szCs w:val="22"/>
          <w:lang w:val="sv-SE"/>
        </w:rPr>
        <w:t>nda likit de</w:t>
      </w:r>
      <w:r w:rsidRPr="00CD5E5C">
        <w:rPr>
          <w:sz w:val="22"/>
          <w:szCs w:val="22"/>
        </w:rPr>
        <w:t>ğerler ise 3.185.220 TL</w:t>
      </w:r>
      <w:r w:rsidRPr="00CD5E5C">
        <w:rPr>
          <w:sz w:val="22"/>
          <w:szCs w:val="22"/>
          <w:lang w:val="fr-FR"/>
        </w:rPr>
        <w:t>’</w:t>
      </w:r>
      <w:r w:rsidRPr="00CD5E5C">
        <w:rPr>
          <w:sz w:val="22"/>
          <w:szCs w:val="22"/>
        </w:rPr>
        <w:t>den 2.402.617 TL</w:t>
      </w:r>
      <w:r w:rsidRPr="00CD5E5C">
        <w:rPr>
          <w:sz w:val="22"/>
          <w:szCs w:val="22"/>
          <w:lang w:val="fr-FR"/>
        </w:rPr>
        <w:t>’</w:t>
      </w:r>
      <w:r w:rsidRPr="00CD5E5C">
        <w:rPr>
          <w:sz w:val="22"/>
          <w:szCs w:val="22"/>
        </w:rPr>
        <w:t xml:space="preserve">ye gerilemiştir. </w:t>
      </w:r>
      <w:r w:rsidRPr="00C66975">
        <w:rPr>
          <w:sz w:val="22"/>
          <w:szCs w:val="22"/>
        </w:rPr>
        <w:t xml:space="preserve">Bu dönemde Banka ayrıca 188 miyon ABD doları (tam tutar), 45 milyon Euro (tam tutar) ve 1 milyon İsviçre Frangı (tam tutar) yurt dışı </w:t>
      </w:r>
      <w:r w:rsidRPr="00C66975">
        <w:rPr>
          <w:sz w:val="22"/>
          <w:szCs w:val="22"/>
          <w:lang w:val="da-DK"/>
        </w:rPr>
        <w:t xml:space="preserve">kredi </w:t>
      </w:r>
      <w:r w:rsidRPr="00C66975">
        <w:rPr>
          <w:sz w:val="22"/>
          <w:szCs w:val="22"/>
        </w:rPr>
        <w:t>ödemesi yapmıştır.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 xml:space="preserve">Bilindiği </w:t>
      </w:r>
      <w:proofErr w:type="gramStart"/>
      <w:r w:rsidRPr="00CD5E5C">
        <w:rPr>
          <w:sz w:val="22"/>
          <w:szCs w:val="22"/>
        </w:rPr>
        <w:t>üzere  yürürlükte</w:t>
      </w:r>
      <w:proofErr w:type="gramEnd"/>
      <w:r w:rsidRPr="00CD5E5C">
        <w:rPr>
          <w:sz w:val="22"/>
          <w:szCs w:val="22"/>
        </w:rPr>
        <w:t xml:space="preserve"> bulunan  mevzuat nedeniyle Türkiye</w:t>
      </w:r>
      <w:r w:rsidRPr="00CD5E5C">
        <w:rPr>
          <w:sz w:val="22"/>
          <w:szCs w:val="22"/>
          <w:lang w:val="fr-FR"/>
        </w:rPr>
        <w:t>’</w:t>
      </w:r>
      <w:r w:rsidRPr="00CD5E5C">
        <w:rPr>
          <w:sz w:val="22"/>
          <w:szCs w:val="22"/>
          <w:lang w:val="it-IT"/>
        </w:rPr>
        <w:t>de 100.000 TL (tam tutar)</w:t>
      </w:r>
      <w:r w:rsidRPr="00CD5E5C">
        <w:rPr>
          <w:sz w:val="22"/>
          <w:szCs w:val="22"/>
          <w:lang w:val="fr-FR"/>
        </w:rPr>
        <w:t>’</w:t>
      </w:r>
      <w:r w:rsidRPr="00CD5E5C">
        <w:rPr>
          <w:sz w:val="22"/>
          <w:szCs w:val="22"/>
        </w:rPr>
        <w:t>ye kadar gerçek kişilere ait katılım fonları Tasarruf Mevduatı Sigorta Fonu kapsamı altı</w:t>
      </w:r>
      <w:r w:rsidRPr="00CD5E5C">
        <w:rPr>
          <w:sz w:val="22"/>
          <w:szCs w:val="22"/>
          <w:lang w:val="es-ES_tradnl"/>
        </w:rPr>
        <w:t>ndad</w:t>
      </w:r>
      <w:r w:rsidRPr="00CD5E5C">
        <w:rPr>
          <w:sz w:val="22"/>
          <w:szCs w:val="22"/>
        </w:rPr>
        <w:t xml:space="preserve">ır. 31 Mart 2015 tarihi itibarıyla </w:t>
      </w:r>
      <w:proofErr w:type="gramStart"/>
      <w:r w:rsidRPr="00CD5E5C">
        <w:rPr>
          <w:sz w:val="22"/>
          <w:szCs w:val="22"/>
        </w:rPr>
        <w:t>Banka</w:t>
      </w:r>
      <w:r w:rsidRPr="00CD5E5C">
        <w:rPr>
          <w:sz w:val="22"/>
          <w:szCs w:val="22"/>
          <w:lang w:val="fr-FR"/>
        </w:rPr>
        <w:t>’</w:t>
      </w:r>
      <w:r w:rsidRPr="00CD5E5C">
        <w:rPr>
          <w:sz w:val="22"/>
          <w:szCs w:val="22"/>
        </w:rPr>
        <w:t>nın</w:t>
      </w:r>
      <w:proofErr w:type="gramEnd"/>
      <w:r w:rsidRPr="00CD5E5C">
        <w:rPr>
          <w:sz w:val="22"/>
          <w:szCs w:val="22"/>
        </w:rPr>
        <w:t xml:space="preserve"> Tasarruf Mevduatı Sigorta Fonu kapsamındaki katılım fonu toplamı 4.549.006 TL</w:t>
      </w:r>
      <w:r w:rsidRPr="00CD5E5C">
        <w:rPr>
          <w:sz w:val="22"/>
          <w:szCs w:val="22"/>
          <w:lang w:val="fr-FR"/>
        </w:rPr>
        <w:t>’</w:t>
      </w:r>
      <w:r w:rsidRPr="00CD5E5C">
        <w:rPr>
          <w:sz w:val="22"/>
          <w:szCs w:val="22"/>
        </w:rPr>
        <w:t xml:space="preserve">dir. </w:t>
      </w:r>
    </w:p>
    <w:p w:rsidR="00315CFC" w:rsidRPr="00CD5E5C" w:rsidRDefault="00315CFC" w:rsidP="00315CFC">
      <w:pPr>
        <w:pStyle w:val="ListeParagraf"/>
        <w:ind w:left="567"/>
        <w:jc w:val="both"/>
        <w:rPr>
          <w:sz w:val="22"/>
          <w:szCs w:val="22"/>
        </w:rPr>
      </w:pPr>
    </w:p>
    <w:p w:rsidR="00315CFC" w:rsidRDefault="00315CFC" w:rsidP="00315CFC">
      <w:pPr>
        <w:pStyle w:val="ListeParagraf"/>
        <w:ind w:left="567"/>
        <w:jc w:val="both"/>
        <w:rPr>
          <w:sz w:val="22"/>
          <w:szCs w:val="22"/>
        </w:rPr>
      </w:pPr>
    </w:p>
    <w:p w:rsidR="00BC41C1" w:rsidRPr="008448DB" w:rsidRDefault="00BC41C1" w:rsidP="00BC41C1">
      <w:pPr>
        <w:pStyle w:val="GvdeA"/>
        <w:jc w:val="both"/>
        <w:rPr>
          <w:rFonts w:eastAsia="Times New Roman" w:hAnsi="Times New Roman" w:cs="Times New Roman"/>
          <w:b/>
          <w:color w:val="auto"/>
          <w:sz w:val="22"/>
          <w:szCs w:val="22"/>
          <w:bdr w:val="none" w:sz="0" w:space="0" w:color="auto"/>
          <w:lang w:eastAsia="en-US"/>
        </w:rPr>
      </w:pPr>
      <w:r>
        <w:rPr>
          <w:rFonts w:eastAsia="Times New Roman" w:hAnsi="Times New Roman" w:cs="Times New Roman"/>
          <w:b/>
          <w:color w:val="auto"/>
          <w:sz w:val="22"/>
          <w:szCs w:val="22"/>
          <w:bdr w:val="none" w:sz="0" w:space="0" w:color="auto"/>
          <w:lang w:eastAsia="en-US"/>
        </w:rPr>
        <w:t xml:space="preserve">IV. </w:t>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sidR="00EF0F3F" w:rsidRPr="00EF0F3F">
        <w:rPr>
          <w:rFonts w:hAnsi="Times New Roman" w:cs="Times New Roman"/>
          <w:b/>
          <w:bCs/>
          <w:sz w:val="22"/>
          <w:szCs w:val="22"/>
        </w:rPr>
        <w:t>Banka</w:t>
      </w:r>
      <w:r w:rsidR="00EF0F3F" w:rsidRPr="00EF0F3F">
        <w:rPr>
          <w:rFonts w:hAnsi="Times New Roman" w:cs="Times New Roman"/>
          <w:b/>
          <w:bCs/>
          <w:sz w:val="22"/>
          <w:szCs w:val="22"/>
          <w:lang w:val="fr-FR"/>
        </w:rPr>
        <w:t>’</w:t>
      </w:r>
      <w:r w:rsidR="00EF0F3F" w:rsidRPr="00EF0F3F">
        <w:rPr>
          <w:rFonts w:hAnsi="Times New Roman" w:cs="Times New Roman"/>
          <w:b/>
          <w:bCs/>
          <w:sz w:val="22"/>
          <w:szCs w:val="22"/>
        </w:rPr>
        <w:t>nın Sürekliliğine İlişkin Açıklamalar</w:t>
      </w:r>
      <w:r w:rsidR="00EF0F3F">
        <w:rPr>
          <w:rFonts w:eastAsia="Times New Roman" w:hAnsi="Times New Roman" w:cs="Times New Roman"/>
          <w:b/>
          <w:color w:val="auto"/>
          <w:sz w:val="22"/>
          <w:szCs w:val="22"/>
          <w:bdr w:val="none" w:sz="0" w:space="0" w:color="auto"/>
          <w:lang w:eastAsia="en-US"/>
        </w:rPr>
        <w:t xml:space="preserve"> </w:t>
      </w:r>
      <w:r w:rsidR="00EF0F3F" w:rsidRPr="00EF0F3F">
        <w:rPr>
          <w:rFonts w:eastAsia="Times New Roman" w:hAnsi="Times New Roman" w:cs="Times New Roman"/>
          <w:b/>
          <w:color w:val="auto"/>
          <w:sz w:val="22"/>
          <w:szCs w:val="22"/>
          <w:bdr w:val="none" w:sz="0" w:space="0" w:color="auto"/>
          <w:lang w:eastAsia="en-US"/>
        </w:rPr>
        <w:t>(devamı)</w:t>
      </w:r>
    </w:p>
    <w:p w:rsidR="00315CF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6D136C">
        <w:rPr>
          <w:sz w:val="22"/>
          <w:szCs w:val="22"/>
        </w:rPr>
        <w:t xml:space="preserve">2015 yılının ilk </w:t>
      </w:r>
      <w:r w:rsidR="00FB1268" w:rsidRPr="006D136C">
        <w:rPr>
          <w:sz w:val="22"/>
          <w:szCs w:val="22"/>
        </w:rPr>
        <w:t>altı</w:t>
      </w:r>
      <w:r w:rsidRPr="006D136C">
        <w:rPr>
          <w:sz w:val="22"/>
          <w:szCs w:val="22"/>
        </w:rPr>
        <w:t xml:space="preserve"> ayını Banka </w:t>
      </w:r>
      <w:proofErr w:type="gramStart"/>
      <w:r w:rsidRPr="006D136C">
        <w:rPr>
          <w:sz w:val="22"/>
          <w:szCs w:val="22"/>
        </w:rPr>
        <w:t>mali</w:t>
      </w:r>
      <w:proofErr w:type="gramEnd"/>
      <w:r w:rsidRPr="006D136C">
        <w:rPr>
          <w:sz w:val="22"/>
          <w:szCs w:val="22"/>
        </w:rPr>
        <w:t xml:space="preserve"> oranlarını</w:t>
      </w:r>
      <w:r w:rsidRPr="00CD5E5C">
        <w:rPr>
          <w:sz w:val="22"/>
          <w:szCs w:val="22"/>
        </w:rPr>
        <w:t xml:space="preserve"> ve likidite oranlarını koruyarak yönetmiştir.  </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Aşağıda sunulan 1.3 no</w:t>
      </w:r>
      <w:r w:rsidRPr="00CD5E5C">
        <w:rPr>
          <w:sz w:val="22"/>
          <w:szCs w:val="22"/>
          <w:lang w:val="fr-FR"/>
        </w:rPr>
        <w:t>’</w:t>
      </w:r>
      <w:r w:rsidRPr="00CD5E5C">
        <w:rPr>
          <w:sz w:val="22"/>
          <w:szCs w:val="22"/>
        </w:rPr>
        <w:t>lu “Likidite Projeksiyonu</w:t>
      </w:r>
      <w:r w:rsidRPr="00CD5E5C">
        <w:rPr>
          <w:sz w:val="22"/>
          <w:szCs w:val="22"/>
          <w:lang w:val="fr-FR"/>
        </w:rPr>
        <w:t xml:space="preserve">’’ </w:t>
      </w:r>
      <w:r w:rsidRPr="00CD5E5C">
        <w:rPr>
          <w:sz w:val="22"/>
          <w:szCs w:val="22"/>
        </w:rPr>
        <w:t>açıklamalarında katılım fonu çekilişine ilişkin projeksiyona yer verilmiştir. İlgili paragrafta da ayrıca belirtildiği üzere söz konusu katılım fonu çıkışlarının %40’ı aşması ve/veya likidite oluşturma imkanlarının beklenen ölçü</w:t>
      </w:r>
      <w:r w:rsidRPr="00CD5E5C">
        <w:rPr>
          <w:sz w:val="22"/>
          <w:szCs w:val="22"/>
          <w:lang w:val="nl-NL"/>
        </w:rPr>
        <w:t>de ger</w:t>
      </w:r>
      <w:r w:rsidRPr="00CD5E5C">
        <w:rPr>
          <w:sz w:val="22"/>
          <w:szCs w:val="22"/>
        </w:rPr>
        <w:t xml:space="preserve">çekleşmemesi durumlarında; ilgili otoritelerin kararlarına da bağlı olarak kamu kurumlarından alınacak mevduatlar vb. yöntemlerle likidite ihtiyacının karşılanabilmesi de imkan dahilindedir.   </w:t>
      </w:r>
    </w:p>
    <w:p w:rsidR="00315CFC" w:rsidRPr="00CD5E5C" w:rsidRDefault="00315CFC" w:rsidP="00315CFC">
      <w:pPr>
        <w:pStyle w:val="ListeParagraf"/>
        <w:ind w:left="567"/>
        <w:jc w:val="both"/>
        <w:rPr>
          <w:sz w:val="22"/>
          <w:szCs w:val="22"/>
        </w:rPr>
      </w:pPr>
    </w:p>
    <w:p w:rsidR="00315CFC" w:rsidRPr="00CD5E5C" w:rsidRDefault="00315CFC" w:rsidP="00D87A0D">
      <w:pPr>
        <w:pStyle w:val="Gvde"/>
        <w:ind w:left="567"/>
        <w:jc w:val="both"/>
        <w:rPr>
          <w:sz w:val="22"/>
          <w:szCs w:val="22"/>
        </w:rPr>
      </w:pPr>
      <w:r w:rsidRPr="00D44C98">
        <w:rPr>
          <w:sz w:val="22"/>
          <w:szCs w:val="22"/>
        </w:rPr>
        <w:t>Ayrıca Bankacılık Kanununun 107</w:t>
      </w:r>
      <w:r w:rsidRPr="00D44C98">
        <w:rPr>
          <w:sz w:val="22"/>
          <w:szCs w:val="22"/>
          <w:lang w:val="fr-FR"/>
        </w:rPr>
        <w:t>’</w:t>
      </w:r>
      <w:r w:rsidRPr="00D44C98">
        <w:rPr>
          <w:sz w:val="22"/>
          <w:szCs w:val="22"/>
        </w:rPr>
        <w:t>nci maddesinin (b) bendinde Fon, Fona</w:t>
      </w:r>
      <w:r w:rsidR="00D87A0D">
        <w:rPr>
          <w:sz w:val="22"/>
          <w:szCs w:val="22"/>
        </w:rPr>
        <w:t xml:space="preserve"> devredilen Bankalar ile </w:t>
      </w:r>
      <w:proofErr w:type="gramStart"/>
      <w:r w:rsidR="00D87A0D">
        <w:rPr>
          <w:sz w:val="22"/>
          <w:szCs w:val="22"/>
        </w:rPr>
        <w:t xml:space="preserve">ilgili  </w:t>
      </w:r>
      <w:r w:rsidRPr="00D44C98">
        <w:rPr>
          <w:sz w:val="22"/>
          <w:szCs w:val="22"/>
        </w:rPr>
        <w:t>olarak</w:t>
      </w:r>
      <w:proofErr w:type="gramEnd"/>
      <w:r w:rsidRPr="00D44C98">
        <w:rPr>
          <w:sz w:val="22"/>
          <w:szCs w:val="22"/>
        </w:rPr>
        <w:t xml:space="preserve"> “ </w:t>
      </w:r>
      <w:r w:rsidRPr="00D44C98">
        <w:rPr>
          <w:i/>
          <w:iCs/>
          <w:sz w:val="22"/>
          <w:szCs w:val="22"/>
        </w:rPr>
        <w:t>Hisselerine sahip olmak kaydıyla ve  sigorta kapsamındaki mevduat ve katılı</w:t>
      </w:r>
      <w:r w:rsidRPr="00D44C98">
        <w:rPr>
          <w:i/>
          <w:iCs/>
          <w:sz w:val="22"/>
          <w:szCs w:val="22"/>
          <w:lang w:val="it-IT"/>
        </w:rPr>
        <w:t>m fonu tutar</w:t>
      </w:r>
      <w:r w:rsidRPr="00D44C98">
        <w:rPr>
          <w:i/>
          <w:iCs/>
          <w:sz w:val="22"/>
          <w:szCs w:val="22"/>
        </w:rPr>
        <w:t>ını</w:t>
      </w:r>
      <w:r w:rsidR="00D87A0D">
        <w:rPr>
          <w:i/>
          <w:iCs/>
          <w:sz w:val="22"/>
          <w:szCs w:val="22"/>
        </w:rPr>
        <w:t xml:space="preserve"> </w:t>
      </w:r>
      <w:r w:rsidRPr="00D44C98">
        <w:rPr>
          <w:i/>
          <w:iCs/>
          <w:sz w:val="22"/>
          <w:szCs w:val="22"/>
        </w:rPr>
        <w:t>aşmamak koşuluyla mali yardım sağlamaya ve kendisine intikal eden hisseleri temsil eden sermayeye karşılık</w:t>
      </w:r>
      <w:r w:rsidR="00D87A0D">
        <w:rPr>
          <w:sz w:val="22"/>
          <w:szCs w:val="22"/>
        </w:rPr>
        <w:t xml:space="preserve"> </w:t>
      </w:r>
      <w:r w:rsidRPr="00D44C98">
        <w:rPr>
          <w:i/>
          <w:iCs/>
          <w:sz w:val="22"/>
          <w:szCs w:val="22"/>
        </w:rPr>
        <w:t>gelen zararları devralmaya</w:t>
      </w:r>
      <w:r w:rsidRPr="00D44C98">
        <w:rPr>
          <w:sz w:val="22"/>
          <w:szCs w:val="22"/>
        </w:rPr>
        <w:t xml:space="preserve"> </w:t>
      </w:r>
      <w:r w:rsidRPr="00D44C98">
        <w:rPr>
          <w:i/>
          <w:iCs/>
          <w:sz w:val="22"/>
          <w:szCs w:val="22"/>
        </w:rPr>
        <w:t>yetkilidir.</w:t>
      </w:r>
      <w:r w:rsidRPr="00D44C98">
        <w:rPr>
          <w:sz w:val="22"/>
          <w:szCs w:val="22"/>
        </w:rPr>
        <w:t xml:space="preserve">” hükmü </w:t>
      </w:r>
      <w:r w:rsidRPr="00D44C98">
        <w:rPr>
          <w:sz w:val="22"/>
          <w:szCs w:val="22"/>
          <w:lang w:val="de-DE"/>
        </w:rPr>
        <w:t xml:space="preserve">ile b/4 bendinde </w:t>
      </w:r>
      <w:r w:rsidRPr="00D44C98">
        <w:rPr>
          <w:sz w:val="22"/>
          <w:szCs w:val="22"/>
        </w:rPr>
        <w:t xml:space="preserve">“ </w:t>
      </w:r>
      <w:r w:rsidRPr="00D44C98">
        <w:rPr>
          <w:i/>
          <w:iCs/>
          <w:sz w:val="22"/>
          <w:szCs w:val="22"/>
        </w:rPr>
        <w:t>Likidite ihtiyacını gidermek üzere mevduat</w:t>
      </w:r>
      <w:r w:rsidR="00D87A0D">
        <w:rPr>
          <w:sz w:val="22"/>
          <w:szCs w:val="22"/>
        </w:rPr>
        <w:t xml:space="preserve"> </w:t>
      </w:r>
      <w:r w:rsidRPr="00D44C98">
        <w:rPr>
          <w:i/>
          <w:iCs/>
          <w:sz w:val="22"/>
          <w:szCs w:val="22"/>
        </w:rPr>
        <w:t>koymaya  yetkilidir.</w:t>
      </w:r>
      <w:r w:rsidRPr="00D44C98">
        <w:rPr>
          <w:sz w:val="22"/>
          <w:szCs w:val="22"/>
        </w:rPr>
        <w:t>” hükmü yer almaktadır.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Tüm bu bilgiler dahilinde Banka</w:t>
      </w:r>
      <w:r w:rsidRPr="00CD5E5C">
        <w:rPr>
          <w:sz w:val="22"/>
          <w:szCs w:val="22"/>
          <w:lang w:val="fr-FR"/>
        </w:rPr>
        <w:t>’</w:t>
      </w:r>
      <w:r w:rsidRPr="00CD5E5C">
        <w:rPr>
          <w:sz w:val="22"/>
          <w:szCs w:val="22"/>
        </w:rPr>
        <w:t xml:space="preserve">nın takip eden dönemlerde likidite açığı riskini yönetmek için </w:t>
      </w:r>
      <w:proofErr w:type="gramStart"/>
      <w:r w:rsidRPr="00CD5E5C">
        <w:rPr>
          <w:sz w:val="22"/>
          <w:szCs w:val="22"/>
        </w:rPr>
        <w:t>alacağı  ve</w:t>
      </w:r>
      <w:proofErr w:type="gramEnd"/>
      <w:r w:rsidRPr="00CD5E5C">
        <w:rPr>
          <w:sz w:val="22"/>
          <w:szCs w:val="22"/>
        </w:rPr>
        <w:t>/veya hali hazırda devam ettirdiğ</w:t>
      </w:r>
      <w:r w:rsidRPr="00CD5E5C">
        <w:rPr>
          <w:sz w:val="22"/>
          <w:szCs w:val="22"/>
          <w:lang w:val="it-IT"/>
        </w:rPr>
        <w:t>i di</w:t>
      </w:r>
      <w:r w:rsidRPr="00CD5E5C">
        <w:rPr>
          <w:sz w:val="22"/>
          <w:szCs w:val="22"/>
        </w:rPr>
        <w:t xml:space="preserve">ğer tedbirlere de aşağıda yer verilmektedir. </w:t>
      </w:r>
    </w:p>
    <w:p w:rsidR="00315CFC" w:rsidRPr="00CD5E5C" w:rsidRDefault="00315CFC" w:rsidP="00315CFC">
      <w:pPr>
        <w:pStyle w:val="ListeParagraf"/>
        <w:ind w:left="567"/>
        <w:jc w:val="both"/>
        <w:rPr>
          <w:sz w:val="22"/>
          <w:szCs w:val="22"/>
        </w:rPr>
      </w:pPr>
    </w:p>
    <w:p w:rsidR="00315CFC" w:rsidRPr="00CD5E5C" w:rsidRDefault="00315CFC" w:rsidP="00315CFC">
      <w:pPr>
        <w:pStyle w:val="Gvde"/>
        <w:ind w:left="567" w:hanging="567"/>
        <w:jc w:val="both"/>
        <w:rPr>
          <w:b/>
          <w:bCs/>
          <w:sz w:val="22"/>
          <w:szCs w:val="22"/>
        </w:rPr>
      </w:pPr>
      <w:r w:rsidRPr="00CD5E5C">
        <w:rPr>
          <w:b/>
          <w:bCs/>
          <w:sz w:val="22"/>
          <w:szCs w:val="22"/>
        </w:rPr>
        <w:t>1.</w:t>
      </w:r>
      <w:proofErr w:type="gramStart"/>
      <w:r w:rsidRPr="00CD5E5C">
        <w:rPr>
          <w:b/>
          <w:bCs/>
          <w:sz w:val="22"/>
          <w:szCs w:val="22"/>
        </w:rPr>
        <w:t>1     Banka</w:t>
      </w:r>
      <w:proofErr w:type="gramEnd"/>
      <w:r w:rsidRPr="00CD5E5C">
        <w:rPr>
          <w:b/>
          <w:bCs/>
          <w:sz w:val="22"/>
          <w:szCs w:val="22"/>
        </w:rPr>
        <w:t xml:space="preserve"> Tarafından Alınan / Alınacak Genel </w:t>
      </w:r>
      <w:r w:rsidRPr="00CD5E5C">
        <w:rPr>
          <w:b/>
          <w:bCs/>
          <w:sz w:val="22"/>
          <w:szCs w:val="22"/>
          <w:lang w:val="de-DE"/>
        </w:rPr>
        <w:t>Ö</w:t>
      </w:r>
      <w:r w:rsidRPr="00CD5E5C">
        <w:rPr>
          <w:b/>
          <w:bCs/>
          <w:sz w:val="22"/>
          <w:szCs w:val="22"/>
        </w:rPr>
        <w:t>nemler</w:t>
      </w:r>
    </w:p>
    <w:p w:rsidR="00315CFC" w:rsidRPr="00CD5E5C" w:rsidRDefault="00315CFC" w:rsidP="00315CFC">
      <w:pPr>
        <w:pStyle w:val="Gvde"/>
        <w:ind w:left="567" w:hanging="567"/>
        <w:jc w:val="both"/>
        <w:rPr>
          <w:b/>
          <w:bCs/>
          <w:sz w:val="22"/>
          <w:szCs w:val="22"/>
        </w:rPr>
      </w:pPr>
    </w:p>
    <w:p w:rsidR="00315CFC" w:rsidRPr="00CD5E5C" w:rsidRDefault="00315CFC" w:rsidP="00315CFC">
      <w:pPr>
        <w:pStyle w:val="ListeParagraf"/>
        <w:numPr>
          <w:ilvl w:val="0"/>
          <w:numId w:val="26"/>
        </w:numPr>
        <w:pBdr>
          <w:top w:val="nil"/>
          <w:left w:val="nil"/>
          <w:bottom w:val="nil"/>
          <w:right w:val="nil"/>
          <w:between w:val="nil"/>
          <w:bar w:val="nil"/>
        </w:pBdr>
        <w:tabs>
          <w:tab w:val="num" w:pos="1186"/>
        </w:tabs>
        <w:ind w:left="1186" w:hanging="619"/>
        <w:contextualSpacing w:val="0"/>
        <w:jc w:val="both"/>
        <w:rPr>
          <w:sz w:val="22"/>
          <w:szCs w:val="22"/>
        </w:rPr>
      </w:pPr>
      <w:r w:rsidRPr="00CD5E5C">
        <w:rPr>
          <w:sz w:val="22"/>
          <w:szCs w:val="22"/>
        </w:rPr>
        <w:t>Yeni katılım fonu toplanması için çalışmalarda bulunmak,</w:t>
      </w:r>
    </w:p>
    <w:p w:rsidR="00315CFC" w:rsidRPr="00CD5E5C" w:rsidRDefault="00315CFC" w:rsidP="00315CFC">
      <w:pPr>
        <w:pStyle w:val="ListeParagraf"/>
        <w:numPr>
          <w:ilvl w:val="0"/>
          <w:numId w:val="26"/>
        </w:numPr>
        <w:pBdr>
          <w:top w:val="nil"/>
          <w:left w:val="nil"/>
          <w:bottom w:val="nil"/>
          <w:right w:val="nil"/>
          <w:between w:val="nil"/>
          <w:bar w:val="nil"/>
        </w:pBdr>
        <w:tabs>
          <w:tab w:val="num" w:pos="1186"/>
        </w:tabs>
        <w:ind w:left="1186" w:hanging="619"/>
        <w:contextualSpacing w:val="0"/>
        <w:jc w:val="both"/>
        <w:rPr>
          <w:sz w:val="22"/>
          <w:szCs w:val="22"/>
        </w:rPr>
      </w:pPr>
      <w:r w:rsidRPr="00CD5E5C">
        <w:rPr>
          <w:sz w:val="22"/>
          <w:szCs w:val="22"/>
        </w:rPr>
        <w:t>Mevcut katılım fonlarının Banka</w:t>
      </w:r>
      <w:r w:rsidRPr="00CD5E5C">
        <w:rPr>
          <w:sz w:val="22"/>
          <w:szCs w:val="22"/>
          <w:lang w:val="fr-FR"/>
        </w:rPr>
        <w:t>’</w:t>
      </w:r>
      <w:r w:rsidRPr="00CD5E5C">
        <w:rPr>
          <w:sz w:val="22"/>
          <w:szCs w:val="22"/>
        </w:rPr>
        <w:t>da kalmasını sağlamak,</w:t>
      </w:r>
    </w:p>
    <w:p w:rsidR="00315CFC" w:rsidRPr="00CD5E5C" w:rsidRDefault="00315CFC" w:rsidP="00315CFC">
      <w:pPr>
        <w:pStyle w:val="ListeParagraf"/>
        <w:numPr>
          <w:ilvl w:val="0"/>
          <w:numId w:val="26"/>
        </w:numPr>
        <w:pBdr>
          <w:top w:val="nil"/>
          <w:left w:val="nil"/>
          <w:bottom w:val="nil"/>
          <w:right w:val="nil"/>
          <w:between w:val="nil"/>
          <w:bar w:val="nil"/>
        </w:pBdr>
        <w:tabs>
          <w:tab w:val="num" w:pos="1186"/>
        </w:tabs>
        <w:ind w:left="1186" w:hanging="619"/>
        <w:contextualSpacing w:val="0"/>
        <w:jc w:val="both"/>
        <w:rPr>
          <w:sz w:val="22"/>
          <w:szCs w:val="22"/>
        </w:rPr>
      </w:pPr>
      <w:r w:rsidRPr="00CD5E5C">
        <w:rPr>
          <w:sz w:val="22"/>
          <w:szCs w:val="22"/>
        </w:rPr>
        <w:t>Mevcut katılım hesaplarının vadesini uzatmak,</w:t>
      </w:r>
    </w:p>
    <w:p w:rsidR="00315CFC" w:rsidRPr="00CD5E5C" w:rsidRDefault="00315CFC" w:rsidP="00315CFC">
      <w:pPr>
        <w:pStyle w:val="ListeParagraf"/>
        <w:numPr>
          <w:ilvl w:val="0"/>
          <w:numId w:val="26"/>
        </w:numPr>
        <w:pBdr>
          <w:top w:val="nil"/>
          <w:left w:val="nil"/>
          <w:bottom w:val="nil"/>
          <w:right w:val="nil"/>
          <w:between w:val="nil"/>
          <w:bar w:val="nil"/>
        </w:pBdr>
        <w:tabs>
          <w:tab w:val="num" w:pos="1186"/>
        </w:tabs>
        <w:ind w:left="1186" w:hanging="619"/>
        <w:contextualSpacing w:val="0"/>
        <w:jc w:val="both"/>
        <w:rPr>
          <w:sz w:val="22"/>
          <w:szCs w:val="22"/>
        </w:rPr>
      </w:pPr>
      <w:r w:rsidRPr="00CD5E5C">
        <w:rPr>
          <w:sz w:val="22"/>
          <w:szCs w:val="22"/>
        </w:rPr>
        <w:t xml:space="preserve">Yurt dışından kaynak temini için gerekli çalışmaları yapmak, </w:t>
      </w:r>
    </w:p>
    <w:p w:rsidR="00315CFC" w:rsidRPr="00CD5E5C" w:rsidRDefault="00315CFC" w:rsidP="00315CFC">
      <w:pPr>
        <w:pStyle w:val="ListeParagraf"/>
        <w:numPr>
          <w:ilvl w:val="0"/>
          <w:numId w:val="26"/>
        </w:numPr>
        <w:pBdr>
          <w:top w:val="nil"/>
          <w:left w:val="nil"/>
          <w:bottom w:val="nil"/>
          <w:right w:val="nil"/>
          <w:between w:val="nil"/>
          <w:bar w:val="nil"/>
        </w:pBdr>
        <w:tabs>
          <w:tab w:val="num" w:pos="1186"/>
        </w:tabs>
        <w:ind w:left="1186" w:hanging="619"/>
        <w:contextualSpacing w:val="0"/>
        <w:jc w:val="both"/>
        <w:rPr>
          <w:sz w:val="22"/>
          <w:szCs w:val="22"/>
        </w:rPr>
      </w:pPr>
      <w:r w:rsidRPr="00CD5E5C">
        <w:rPr>
          <w:sz w:val="22"/>
          <w:szCs w:val="22"/>
        </w:rPr>
        <w:t xml:space="preserve">Mevcut kredilerden tahsilat yaparak likidite sağlamak,  </w:t>
      </w:r>
    </w:p>
    <w:p w:rsidR="00315CFC" w:rsidRPr="00D44C98" w:rsidRDefault="00315CFC" w:rsidP="00315CFC">
      <w:pPr>
        <w:pStyle w:val="ListeParagraf"/>
        <w:numPr>
          <w:ilvl w:val="0"/>
          <w:numId w:val="26"/>
        </w:numPr>
        <w:pBdr>
          <w:top w:val="nil"/>
          <w:left w:val="nil"/>
          <w:bottom w:val="nil"/>
          <w:right w:val="nil"/>
          <w:between w:val="nil"/>
          <w:bar w:val="nil"/>
        </w:pBdr>
        <w:tabs>
          <w:tab w:val="num" w:pos="1186"/>
        </w:tabs>
        <w:ind w:left="1186" w:hanging="619"/>
        <w:contextualSpacing w:val="0"/>
        <w:jc w:val="both"/>
        <w:rPr>
          <w:sz w:val="22"/>
          <w:szCs w:val="22"/>
        </w:rPr>
      </w:pPr>
      <w:r w:rsidRPr="00D44C98">
        <w:rPr>
          <w:sz w:val="22"/>
          <w:szCs w:val="22"/>
        </w:rPr>
        <w:t>Gerektiğinde İştirak ve Bağlı Ortaklık satışlarını gerçekleştirmek,</w:t>
      </w:r>
    </w:p>
    <w:p w:rsidR="00315CFC" w:rsidRPr="00CD5E5C" w:rsidRDefault="00315CFC" w:rsidP="00315CFC">
      <w:pPr>
        <w:pStyle w:val="ListeParagraf"/>
        <w:numPr>
          <w:ilvl w:val="0"/>
          <w:numId w:val="26"/>
        </w:numPr>
        <w:pBdr>
          <w:top w:val="nil"/>
          <w:left w:val="nil"/>
          <w:bottom w:val="nil"/>
          <w:right w:val="nil"/>
          <w:between w:val="nil"/>
          <w:bar w:val="nil"/>
        </w:pBdr>
        <w:tabs>
          <w:tab w:val="num" w:pos="1186"/>
        </w:tabs>
        <w:ind w:left="1186" w:hanging="619"/>
        <w:contextualSpacing w:val="0"/>
        <w:jc w:val="both"/>
        <w:rPr>
          <w:sz w:val="22"/>
          <w:szCs w:val="22"/>
        </w:rPr>
      </w:pPr>
      <w:r w:rsidRPr="00CD5E5C">
        <w:rPr>
          <w:sz w:val="22"/>
          <w:szCs w:val="22"/>
        </w:rPr>
        <w:t>Elden çıkarılacak kıymetlerin satışını gerçekleştirmek,</w:t>
      </w:r>
    </w:p>
    <w:p w:rsidR="00315CFC" w:rsidRPr="00CD5E5C" w:rsidRDefault="00315CFC" w:rsidP="00315CFC">
      <w:pPr>
        <w:pStyle w:val="Gvde"/>
        <w:ind w:left="567" w:hanging="567"/>
        <w:jc w:val="both"/>
        <w:rPr>
          <w:b/>
          <w:bCs/>
          <w:sz w:val="22"/>
          <w:szCs w:val="22"/>
        </w:rPr>
      </w:pPr>
    </w:p>
    <w:p w:rsidR="00315CFC" w:rsidRPr="00CD5E5C" w:rsidRDefault="00315CFC" w:rsidP="00315CFC">
      <w:pPr>
        <w:pStyle w:val="ListeParagraf"/>
        <w:ind w:left="567"/>
        <w:jc w:val="both"/>
        <w:rPr>
          <w:sz w:val="22"/>
          <w:szCs w:val="22"/>
        </w:rPr>
      </w:pPr>
      <w:proofErr w:type="gramStart"/>
      <w:r w:rsidRPr="00CD5E5C">
        <w:rPr>
          <w:sz w:val="22"/>
          <w:szCs w:val="22"/>
        </w:rPr>
        <w:t>şeklinde</w:t>
      </w:r>
      <w:proofErr w:type="gramEnd"/>
      <w:r w:rsidRPr="00CD5E5C">
        <w:rPr>
          <w:sz w:val="22"/>
          <w:szCs w:val="22"/>
        </w:rPr>
        <w:t xml:space="preserve"> özetlenebilir,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Bu önlemler çerçevesinde yapılan/yapılacak çalışmalara ilişkin bilgiler aşağıdaki gibidir:</w:t>
      </w:r>
    </w:p>
    <w:p w:rsidR="00315CFC" w:rsidRPr="00CD5E5C" w:rsidRDefault="00315CFC" w:rsidP="00315CFC">
      <w:pPr>
        <w:pStyle w:val="Gvde"/>
        <w:ind w:left="567" w:hanging="567"/>
        <w:jc w:val="both"/>
        <w:rPr>
          <w:b/>
          <w:bCs/>
          <w:sz w:val="22"/>
          <w:szCs w:val="22"/>
        </w:rPr>
      </w:pPr>
    </w:p>
    <w:p w:rsidR="00315CFC" w:rsidRPr="00CD5E5C" w:rsidRDefault="00315CFC" w:rsidP="00315CFC">
      <w:pPr>
        <w:pStyle w:val="ListeParagraf"/>
        <w:numPr>
          <w:ilvl w:val="2"/>
          <w:numId w:val="27"/>
        </w:numPr>
        <w:pBdr>
          <w:top w:val="nil"/>
          <w:left w:val="nil"/>
          <w:bottom w:val="nil"/>
          <w:right w:val="nil"/>
          <w:between w:val="nil"/>
          <w:bar w:val="nil"/>
        </w:pBdr>
        <w:tabs>
          <w:tab w:val="num" w:pos="720"/>
        </w:tabs>
        <w:ind w:left="619" w:hanging="619"/>
        <w:contextualSpacing w:val="0"/>
        <w:jc w:val="both"/>
        <w:rPr>
          <w:b/>
          <w:bCs/>
          <w:sz w:val="22"/>
          <w:szCs w:val="22"/>
        </w:rPr>
      </w:pPr>
      <w:r w:rsidRPr="00CD5E5C">
        <w:rPr>
          <w:b/>
          <w:bCs/>
          <w:sz w:val="22"/>
          <w:szCs w:val="22"/>
        </w:rPr>
        <w:t>Yeni katılım fonu toplanması için çalışmalarda bulunmak:</w:t>
      </w:r>
    </w:p>
    <w:p w:rsidR="00315CFC" w:rsidRPr="00CD5E5C" w:rsidRDefault="00315CFC" w:rsidP="00315CFC">
      <w:pPr>
        <w:pStyle w:val="ListeParagraf"/>
        <w:jc w:val="both"/>
        <w:rPr>
          <w:b/>
          <w:bCs/>
          <w:sz w:val="22"/>
          <w:szCs w:val="22"/>
        </w:rPr>
      </w:pPr>
    </w:p>
    <w:p w:rsidR="00315CFC" w:rsidRPr="006D136C" w:rsidRDefault="00315CFC" w:rsidP="00315CFC">
      <w:pPr>
        <w:pStyle w:val="ListeParagraf"/>
        <w:ind w:left="567"/>
        <w:jc w:val="both"/>
        <w:rPr>
          <w:sz w:val="22"/>
          <w:szCs w:val="22"/>
        </w:rPr>
      </w:pPr>
      <w:r w:rsidRPr="00CD5E5C">
        <w:rPr>
          <w:sz w:val="22"/>
          <w:szCs w:val="22"/>
        </w:rPr>
        <w:t xml:space="preserve">Banka kaynak yapısının güçlenmesi için uzun vadeli katılma hesaplarının açılması için tüm Banka genelinde çeşitli kampanyalar başlatmıştır. Bu kapsamda 2014 yılı içinde yaklaşık 337.000 adet yeni müşteri hesabı açılmıştır. 2015 yılının ilk </w:t>
      </w:r>
      <w:r w:rsidR="0065150C">
        <w:rPr>
          <w:sz w:val="22"/>
          <w:szCs w:val="22"/>
        </w:rPr>
        <w:t>altı</w:t>
      </w:r>
      <w:r w:rsidRPr="00CD5E5C">
        <w:rPr>
          <w:sz w:val="22"/>
          <w:szCs w:val="22"/>
        </w:rPr>
        <w:t xml:space="preserve"> ayında da söz konusu </w:t>
      </w:r>
      <w:r w:rsidRPr="006D136C">
        <w:rPr>
          <w:sz w:val="22"/>
          <w:szCs w:val="22"/>
        </w:rPr>
        <w:t xml:space="preserve">yeni müşteri hesabı açılış sayısı yaklaşık </w:t>
      </w:r>
      <w:r w:rsidR="00445690" w:rsidRPr="006D136C">
        <w:rPr>
          <w:sz w:val="22"/>
          <w:szCs w:val="22"/>
        </w:rPr>
        <w:t>80</w:t>
      </w:r>
      <w:r w:rsidRPr="006D136C">
        <w:rPr>
          <w:sz w:val="22"/>
          <w:szCs w:val="22"/>
        </w:rPr>
        <w:t>.000 adet olarak gerçekleşmiştir.</w:t>
      </w:r>
    </w:p>
    <w:p w:rsidR="00315CFC" w:rsidRPr="006D136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6D136C">
        <w:rPr>
          <w:sz w:val="22"/>
          <w:szCs w:val="22"/>
        </w:rPr>
        <w:t xml:space="preserve">Aynı zamanda 2014 yılında yaklaşık 184 bin adet, 2015 yılının ilk </w:t>
      </w:r>
      <w:r w:rsidR="0065150C" w:rsidRPr="006D136C">
        <w:rPr>
          <w:sz w:val="22"/>
          <w:szCs w:val="22"/>
        </w:rPr>
        <w:t>altı</w:t>
      </w:r>
      <w:r w:rsidRPr="006D136C">
        <w:rPr>
          <w:sz w:val="22"/>
          <w:szCs w:val="22"/>
        </w:rPr>
        <w:t xml:space="preserve"> ayında ise yaklaşı</w:t>
      </w:r>
      <w:r w:rsidRPr="006D136C">
        <w:rPr>
          <w:sz w:val="22"/>
          <w:szCs w:val="22"/>
          <w:lang w:val="da-DK"/>
        </w:rPr>
        <w:t xml:space="preserve">k </w:t>
      </w:r>
      <w:r w:rsidR="00445690" w:rsidRPr="006D136C">
        <w:rPr>
          <w:sz w:val="22"/>
          <w:szCs w:val="22"/>
          <w:lang w:val="da-DK"/>
        </w:rPr>
        <w:t>46</w:t>
      </w:r>
      <w:r w:rsidRPr="006D136C">
        <w:rPr>
          <w:sz w:val="22"/>
          <w:szCs w:val="22"/>
          <w:lang w:val="da-DK"/>
        </w:rPr>
        <w:t xml:space="preserve"> bin adet hesap</w:t>
      </w:r>
      <w:r w:rsidRPr="00D44C98">
        <w:rPr>
          <w:sz w:val="22"/>
          <w:szCs w:val="22"/>
          <w:lang w:val="da-DK"/>
        </w:rPr>
        <w:t xml:space="preserve"> kapanm</w:t>
      </w:r>
      <w:r w:rsidRPr="00D44C98">
        <w:rPr>
          <w:sz w:val="22"/>
          <w:szCs w:val="22"/>
        </w:rPr>
        <w:t>ıştır.</w:t>
      </w:r>
    </w:p>
    <w:p w:rsidR="00315CFC" w:rsidRPr="00CD5E5C" w:rsidRDefault="00315CFC" w:rsidP="00315CFC">
      <w:pPr>
        <w:pStyle w:val="ListeParagraf"/>
        <w:jc w:val="both"/>
        <w:rPr>
          <w:b/>
          <w:bCs/>
          <w:sz w:val="22"/>
          <w:szCs w:val="22"/>
        </w:rPr>
      </w:pPr>
    </w:p>
    <w:p w:rsidR="00315CFC" w:rsidRPr="00CD5E5C" w:rsidRDefault="00315CFC" w:rsidP="00315CFC">
      <w:pPr>
        <w:pStyle w:val="ListeParagraf"/>
        <w:numPr>
          <w:ilvl w:val="2"/>
          <w:numId w:val="27"/>
        </w:numPr>
        <w:pBdr>
          <w:top w:val="nil"/>
          <w:left w:val="nil"/>
          <w:bottom w:val="nil"/>
          <w:right w:val="nil"/>
          <w:between w:val="nil"/>
          <w:bar w:val="nil"/>
        </w:pBdr>
        <w:tabs>
          <w:tab w:val="num" w:pos="720"/>
        </w:tabs>
        <w:ind w:left="619" w:hanging="619"/>
        <w:contextualSpacing w:val="0"/>
        <w:jc w:val="both"/>
        <w:rPr>
          <w:b/>
          <w:bCs/>
          <w:sz w:val="22"/>
          <w:szCs w:val="22"/>
        </w:rPr>
      </w:pPr>
      <w:r w:rsidRPr="00CD5E5C">
        <w:rPr>
          <w:b/>
          <w:bCs/>
          <w:sz w:val="22"/>
          <w:szCs w:val="22"/>
        </w:rPr>
        <w:t>Mevcut katılım fonlarının Banka</w:t>
      </w:r>
      <w:r w:rsidRPr="00CD5E5C">
        <w:rPr>
          <w:b/>
          <w:bCs/>
          <w:sz w:val="22"/>
          <w:szCs w:val="22"/>
          <w:lang w:val="fr-FR"/>
        </w:rPr>
        <w:t>’</w:t>
      </w:r>
      <w:r w:rsidRPr="00CD5E5C">
        <w:rPr>
          <w:b/>
          <w:bCs/>
          <w:sz w:val="22"/>
          <w:szCs w:val="22"/>
        </w:rPr>
        <w:t>da kalmasını sağlamak:</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 xml:space="preserve">Banka </w:t>
      </w:r>
      <w:r w:rsidRPr="006D136C">
        <w:rPr>
          <w:sz w:val="22"/>
          <w:szCs w:val="22"/>
        </w:rPr>
        <w:t>mevcut katılım fonu müşterilerinin Banka</w:t>
      </w:r>
      <w:r w:rsidRPr="006D136C">
        <w:rPr>
          <w:sz w:val="22"/>
          <w:szCs w:val="22"/>
          <w:lang w:val="fr-FR"/>
        </w:rPr>
        <w:t>’</w:t>
      </w:r>
      <w:r w:rsidRPr="006D136C">
        <w:rPr>
          <w:sz w:val="22"/>
          <w:szCs w:val="22"/>
        </w:rPr>
        <w:t>da kalması için sürekli çalışmalar yapmakta olup, yapılan sadık müşteri analizleri yakından takip edilmektedir. 3</w:t>
      </w:r>
      <w:r w:rsidR="00064849" w:rsidRPr="006D136C">
        <w:rPr>
          <w:sz w:val="22"/>
          <w:szCs w:val="22"/>
        </w:rPr>
        <w:t>0</w:t>
      </w:r>
      <w:r w:rsidRPr="006D136C">
        <w:rPr>
          <w:sz w:val="22"/>
          <w:szCs w:val="22"/>
        </w:rPr>
        <w:t xml:space="preserve"> </w:t>
      </w:r>
      <w:r w:rsidR="00064849" w:rsidRPr="006D136C">
        <w:rPr>
          <w:sz w:val="22"/>
          <w:szCs w:val="22"/>
        </w:rPr>
        <w:t>Haziran</w:t>
      </w:r>
      <w:r w:rsidRPr="006D136C">
        <w:rPr>
          <w:sz w:val="22"/>
          <w:szCs w:val="22"/>
        </w:rPr>
        <w:t xml:space="preserve"> 2015 tarihi itibarıyla Banka</w:t>
      </w:r>
      <w:r w:rsidRPr="006D136C">
        <w:rPr>
          <w:sz w:val="22"/>
          <w:szCs w:val="22"/>
          <w:lang w:val="fr-FR"/>
        </w:rPr>
        <w:t>’</w:t>
      </w:r>
      <w:r w:rsidRPr="006D136C">
        <w:rPr>
          <w:sz w:val="22"/>
          <w:szCs w:val="22"/>
        </w:rPr>
        <w:t>nın toplam katılma hesaplarının yaklaşık %6</w:t>
      </w:r>
      <w:r w:rsidR="00064849" w:rsidRPr="006D136C">
        <w:rPr>
          <w:sz w:val="22"/>
          <w:szCs w:val="22"/>
        </w:rPr>
        <w:t>8</w:t>
      </w:r>
      <w:r w:rsidRPr="006D136C">
        <w:rPr>
          <w:sz w:val="22"/>
          <w:szCs w:val="22"/>
          <w:lang w:val="fr-FR"/>
        </w:rPr>
        <w:t>’</w:t>
      </w:r>
      <w:r w:rsidR="00064849" w:rsidRPr="006D136C">
        <w:rPr>
          <w:sz w:val="22"/>
          <w:szCs w:val="22"/>
          <w:lang w:val="fr-FR"/>
        </w:rPr>
        <w:t>i</w:t>
      </w:r>
      <w:r w:rsidRPr="006D136C">
        <w:rPr>
          <w:sz w:val="22"/>
          <w:szCs w:val="22"/>
        </w:rPr>
        <w:t xml:space="preserve"> sadık müşterilerden oluşmaktadır.</w:t>
      </w: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BC41C1" w:rsidRPr="008448DB" w:rsidRDefault="00BC41C1" w:rsidP="00BC41C1">
      <w:pPr>
        <w:pStyle w:val="GvdeA"/>
        <w:jc w:val="both"/>
        <w:rPr>
          <w:rFonts w:eastAsia="Times New Roman" w:hAnsi="Times New Roman" w:cs="Times New Roman"/>
          <w:b/>
          <w:color w:val="auto"/>
          <w:sz w:val="22"/>
          <w:szCs w:val="22"/>
          <w:bdr w:val="none" w:sz="0" w:space="0" w:color="auto"/>
          <w:lang w:eastAsia="en-US"/>
        </w:rPr>
      </w:pPr>
      <w:r>
        <w:rPr>
          <w:rFonts w:eastAsia="Times New Roman" w:hAnsi="Times New Roman" w:cs="Times New Roman"/>
          <w:b/>
          <w:color w:val="auto"/>
          <w:sz w:val="22"/>
          <w:szCs w:val="22"/>
          <w:bdr w:val="none" w:sz="0" w:space="0" w:color="auto"/>
          <w:lang w:eastAsia="en-US"/>
        </w:rPr>
        <w:t xml:space="preserve">IV. </w:t>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sidR="00EF0F3F" w:rsidRPr="00EF0F3F">
        <w:rPr>
          <w:rFonts w:hAnsi="Times New Roman" w:cs="Times New Roman"/>
          <w:b/>
          <w:bCs/>
          <w:sz w:val="22"/>
          <w:szCs w:val="22"/>
        </w:rPr>
        <w:t>Banka</w:t>
      </w:r>
      <w:r w:rsidR="00EF0F3F" w:rsidRPr="00EF0F3F">
        <w:rPr>
          <w:rFonts w:hAnsi="Times New Roman" w:cs="Times New Roman"/>
          <w:b/>
          <w:bCs/>
          <w:sz w:val="22"/>
          <w:szCs w:val="22"/>
          <w:lang w:val="fr-FR"/>
        </w:rPr>
        <w:t>’</w:t>
      </w:r>
      <w:r w:rsidR="00EF0F3F" w:rsidRPr="00EF0F3F">
        <w:rPr>
          <w:rFonts w:hAnsi="Times New Roman" w:cs="Times New Roman"/>
          <w:b/>
          <w:bCs/>
          <w:sz w:val="22"/>
          <w:szCs w:val="22"/>
        </w:rPr>
        <w:t>nın Sürekliliğine İlişkin Açıklamalar</w:t>
      </w:r>
      <w:r w:rsidR="00EF0F3F">
        <w:rPr>
          <w:rFonts w:eastAsia="Times New Roman" w:hAnsi="Times New Roman" w:cs="Times New Roman"/>
          <w:b/>
          <w:color w:val="auto"/>
          <w:sz w:val="22"/>
          <w:szCs w:val="22"/>
          <w:bdr w:val="none" w:sz="0" w:space="0" w:color="auto"/>
          <w:lang w:eastAsia="en-US"/>
        </w:rPr>
        <w:t xml:space="preserve"> </w:t>
      </w:r>
      <w:r w:rsidR="00EF0F3F" w:rsidRPr="00EF0F3F">
        <w:rPr>
          <w:rFonts w:eastAsia="Times New Roman" w:hAnsi="Times New Roman" w:cs="Times New Roman"/>
          <w:b/>
          <w:color w:val="auto"/>
          <w:sz w:val="22"/>
          <w:szCs w:val="22"/>
          <w:bdr w:val="none" w:sz="0" w:space="0" w:color="auto"/>
          <w:lang w:eastAsia="en-US"/>
        </w:rPr>
        <w:t>(devamı)</w:t>
      </w:r>
    </w:p>
    <w:p w:rsidR="00315CFC" w:rsidRPr="00CD5E5C" w:rsidRDefault="00315CFC" w:rsidP="00315CFC">
      <w:pPr>
        <w:pStyle w:val="Gvde"/>
        <w:ind w:left="567" w:hanging="567"/>
        <w:jc w:val="both"/>
        <w:rPr>
          <w:b/>
          <w:bCs/>
          <w:sz w:val="22"/>
          <w:szCs w:val="22"/>
        </w:rPr>
      </w:pPr>
    </w:p>
    <w:p w:rsidR="00315CFC" w:rsidRPr="00CD5E5C" w:rsidRDefault="00315CFC" w:rsidP="00315CFC">
      <w:pPr>
        <w:pStyle w:val="ListeParagraf"/>
        <w:numPr>
          <w:ilvl w:val="2"/>
          <w:numId w:val="27"/>
        </w:numPr>
        <w:pBdr>
          <w:top w:val="nil"/>
          <w:left w:val="nil"/>
          <w:bottom w:val="nil"/>
          <w:right w:val="nil"/>
          <w:between w:val="nil"/>
          <w:bar w:val="nil"/>
        </w:pBdr>
        <w:tabs>
          <w:tab w:val="num" w:pos="720"/>
        </w:tabs>
        <w:ind w:left="619" w:hanging="619"/>
        <w:contextualSpacing w:val="0"/>
        <w:jc w:val="both"/>
        <w:rPr>
          <w:b/>
          <w:bCs/>
          <w:sz w:val="22"/>
          <w:szCs w:val="22"/>
        </w:rPr>
      </w:pPr>
      <w:r w:rsidRPr="00CD5E5C">
        <w:rPr>
          <w:b/>
          <w:bCs/>
          <w:sz w:val="22"/>
          <w:szCs w:val="22"/>
        </w:rPr>
        <w:t>Mevcut katılım hesaplarının vadesini uzatmak:</w:t>
      </w:r>
    </w:p>
    <w:p w:rsidR="00315CFC" w:rsidRPr="00CD5E5C" w:rsidRDefault="00315CFC" w:rsidP="00315CFC">
      <w:pPr>
        <w:pStyle w:val="ListeParagraf"/>
        <w:jc w:val="both"/>
        <w:rPr>
          <w:b/>
          <w:bCs/>
          <w:sz w:val="22"/>
          <w:szCs w:val="22"/>
        </w:rPr>
      </w:pPr>
    </w:p>
    <w:p w:rsidR="00BD1D7E" w:rsidRPr="00CD5E5C" w:rsidRDefault="00315CFC" w:rsidP="00BD1D7E">
      <w:pPr>
        <w:pStyle w:val="ListeParagraf"/>
        <w:ind w:left="567"/>
        <w:jc w:val="both"/>
        <w:rPr>
          <w:sz w:val="22"/>
          <w:szCs w:val="22"/>
        </w:rPr>
      </w:pPr>
      <w:r w:rsidRPr="00CD5E5C">
        <w:rPr>
          <w:sz w:val="22"/>
          <w:szCs w:val="22"/>
        </w:rPr>
        <w:t>Banka katılma hesaplarının vadelerinin uzatılması</w:t>
      </w:r>
      <w:r w:rsidRPr="00CD5E5C">
        <w:rPr>
          <w:sz w:val="22"/>
          <w:szCs w:val="22"/>
          <w:lang w:val="es-ES_tradnl"/>
        </w:rPr>
        <w:t>na y</w:t>
      </w:r>
      <w:r w:rsidRPr="00CD5E5C">
        <w:rPr>
          <w:sz w:val="22"/>
          <w:szCs w:val="22"/>
        </w:rPr>
        <w:t xml:space="preserve">önelik yoğun çalışmalar gerçekleştirmiş olup, bu çalışmaların sonucunda </w:t>
      </w:r>
      <w:proofErr w:type="gramStart"/>
      <w:r w:rsidRPr="00CD5E5C">
        <w:rPr>
          <w:sz w:val="22"/>
          <w:szCs w:val="22"/>
        </w:rPr>
        <w:t>Banka</w:t>
      </w:r>
      <w:r w:rsidRPr="00CD5E5C">
        <w:rPr>
          <w:sz w:val="22"/>
          <w:szCs w:val="22"/>
          <w:lang w:val="fr-FR"/>
        </w:rPr>
        <w:t>’</w:t>
      </w:r>
      <w:r w:rsidRPr="00CD5E5C">
        <w:rPr>
          <w:sz w:val="22"/>
          <w:szCs w:val="22"/>
        </w:rPr>
        <w:t>nın</w:t>
      </w:r>
      <w:proofErr w:type="gramEnd"/>
      <w:r w:rsidRPr="00CD5E5C">
        <w:rPr>
          <w:sz w:val="22"/>
          <w:szCs w:val="22"/>
        </w:rPr>
        <w:t xml:space="preserve"> katılım hesapları ortalama vadesi sektörün üzerinde seyretmiştir. </w:t>
      </w:r>
      <w:r w:rsidR="00BD1D7E" w:rsidRPr="00CD5E5C">
        <w:rPr>
          <w:sz w:val="22"/>
          <w:szCs w:val="22"/>
        </w:rPr>
        <w:t>31 Aralık 2014 tarihi itibarıyla  Banka</w:t>
      </w:r>
      <w:r w:rsidR="00BD1D7E" w:rsidRPr="00CD5E5C">
        <w:rPr>
          <w:sz w:val="22"/>
          <w:szCs w:val="22"/>
          <w:lang w:val="fr-FR"/>
        </w:rPr>
        <w:t>’</w:t>
      </w:r>
      <w:r w:rsidR="00BD1D7E" w:rsidRPr="00CD5E5C">
        <w:rPr>
          <w:sz w:val="22"/>
          <w:szCs w:val="22"/>
        </w:rPr>
        <w:t>nın kalan vadesi üç ay ve üzeri olan katılım hesaplarının oranı %19,1</w:t>
      </w:r>
      <w:r w:rsidR="00BD1D7E" w:rsidRPr="00CD5E5C">
        <w:rPr>
          <w:sz w:val="22"/>
          <w:szCs w:val="22"/>
          <w:lang w:val="fr-FR"/>
        </w:rPr>
        <w:t>’</w:t>
      </w:r>
      <w:r w:rsidR="00BD1D7E" w:rsidRPr="00CD5E5C">
        <w:rPr>
          <w:sz w:val="22"/>
          <w:szCs w:val="22"/>
        </w:rPr>
        <w:t>den 31 Mayıs 2015 tarihi itibarıyla %22,69</w:t>
      </w:r>
      <w:r w:rsidR="00BD1D7E" w:rsidRPr="00CD5E5C">
        <w:rPr>
          <w:sz w:val="22"/>
          <w:szCs w:val="22"/>
          <w:lang w:val="fr-FR"/>
        </w:rPr>
        <w:t>’</w:t>
      </w:r>
      <w:r w:rsidR="00BD1D7E" w:rsidRPr="00CD5E5C">
        <w:rPr>
          <w:sz w:val="22"/>
          <w:szCs w:val="22"/>
        </w:rPr>
        <w:t xml:space="preserve">a çıkmıştır. </w:t>
      </w:r>
    </w:p>
    <w:p w:rsidR="00154485" w:rsidRPr="00CD5E5C" w:rsidRDefault="00154485" w:rsidP="00315CFC">
      <w:pPr>
        <w:pStyle w:val="ListeParagraf"/>
        <w:ind w:left="567"/>
        <w:jc w:val="both"/>
        <w:rPr>
          <w:sz w:val="22"/>
          <w:szCs w:val="22"/>
        </w:rPr>
      </w:pPr>
    </w:p>
    <w:p w:rsidR="00315CFC" w:rsidRPr="00CD5E5C" w:rsidRDefault="00315CFC" w:rsidP="00315CFC">
      <w:pPr>
        <w:pStyle w:val="ListeParagraf"/>
        <w:numPr>
          <w:ilvl w:val="2"/>
          <w:numId w:val="27"/>
        </w:numPr>
        <w:pBdr>
          <w:top w:val="nil"/>
          <w:left w:val="nil"/>
          <w:bottom w:val="nil"/>
          <w:right w:val="nil"/>
          <w:between w:val="nil"/>
          <w:bar w:val="nil"/>
        </w:pBdr>
        <w:tabs>
          <w:tab w:val="num" w:pos="720"/>
        </w:tabs>
        <w:ind w:left="619" w:hanging="619"/>
        <w:contextualSpacing w:val="0"/>
        <w:jc w:val="both"/>
        <w:rPr>
          <w:b/>
          <w:bCs/>
          <w:sz w:val="22"/>
          <w:szCs w:val="22"/>
        </w:rPr>
      </w:pPr>
      <w:r w:rsidRPr="00CD5E5C">
        <w:rPr>
          <w:b/>
          <w:bCs/>
          <w:sz w:val="22"/>
          <w:szCs w:val="22"/>
        </w:rPr>
        <w:t>Yurtdışından kaynak temini için gerekli çalışmaları yapmak:</w:t>
      </w:r>
    </w:p>
    <w:p w:rsidR="00315CFC" w:rsidRPr="00CD5E5C" w:rsidRDefault="00315CFC" w:rsidP="00315CFC">
      <w:pPr>
        <w:pStyle w:val="ListeParagraf"/>
        <w:jc w:val="both"/>
        <w:rPr>
          <w:b/>
          <w:bCs/>
          <w:sz w:val="22"/>
          <w:szCs w:val="22"/>
        </w:rPr>
      </w:pPr>
    </w:p>
    <w:p w:rsidR="00315CFC" w:rsidRPr="00CD5E5C" w:rsidRDefault="00315CFC" w:rsidP="00315CFC">
      <w:pPr>
        <w:pStyle w:val="ListeParagraf"/>
        <w:ind w:left="567"/>
        <w:jc w:val="both"/>
        <w:rPr>
          <w:sz w:val="22"/>
          <w:szCs w:val="22"/>
        </w:rPr>
      </w:pPr>
      <w:r w:rsidRPr="00CD5E5C">
        <w:rPr>
          <w:sz w:val="22"/>
          <w:szCs w:val="22"/>
        </w:rPr>
        <w:t>2015 yılında Banka, yurtdışından yeni kaynak temini için çalışmalarına devam etmektedir. Aynı zamanda Banka, kredilerini kısa vadeli olarak yenilemek için çalışmaya başlamıştır.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6D136C">
        <w:rPr>
          <w:sz w:val="22"/>
          <w:szCs w:val="22"/>
        </w:rPr>
        <w:t xml:space="preserve">Banka, 2015 yılının ilk </w:t>
      </w:r>
      <w:r w:rsidR="00272465" w:rsidRPr="006D136C">
        <w:rPr>
          <w:sz w:val="22"/>
          <w:szCs w:val="22"/>
        </w:rPr>
        <w:t>altı</w:t>
      </w:r>
      <w:r w:rsidRPr="006D136C">
        <w:rPr>
          <w:sz w:val="22"/>
          <w:szCs w:val="22"/>
        </w:rPr>
        <w:t xml:space="preserve"> ayında 16 milyon ABD doları (tam tutar) ve 4,5 milyon Euro (tam tutar) tutarında yurtdışı kaynak temin etmiştir.</w:t>
      </w:r>
      <w:r w:rsidRPr="00CD5E5C">
        <w:rPr>
          <w:sz w:val="22"/>
          <w:szCs w:val="22"/>
        </w:rPr>
        <w:t xml:space="preserve"> </w:t>
      </w:r>
    </w:p>
    <w:p w:rsidR="00315CFC" w:rsidRPr="00CD5E5C" w:rsidRDefault="00315CFC" w:rsidP="00315CFC">
      <w:pPr>
        <w:pStyle w:val="ListeParagraf"/>
        <w:jc w:val="both"/>
        <w:rPr>
          <w:b/>
          <w:bCs/>
          <w:sz w:val="22"/>
          <w:szCs w:val="22"/>
        </w:rPr>
      </w:pPr>
    </w:p>
    <w:p w:rsidR="00315CFC" w:rsidRPr="00CD5E5C" w:rsidRDefault="00315CFC" w:rsidP="00315CFC">
      <w:pPr>
        <w:pStyle w:val="ListeParagraf"/>
        <w:numPr>
          <w:ilvl w:val="2"/>
          <w:numId w:val="27"/>
        </w:numPr>
        <w:pBdr>
          <w:top w:val="nil"/>
          <w:left w:val="nil"/>
          <w:bottom w:val="nil"/>
          <w:right w:val="nil"/>
          <w:between w:val="nil"/>
          <w:bar w:val="nil"/>
        </w:pBdr>
        <w:tabs>
          <w:tab w:val="num" w:pos="720"/>
        </w:tabs>
        <w:ind w:left="619" w:hanging="619"/>
        <w:contextualSpacing w:val="0"/>
        <w:jc w:val="both"/>
        <w:rPr>
          <w:b/>
          <w:bCs/>
          <w:sz w:val="22"/>
          <w:szCs w:val="22"/>
        </w:rPr>
      </w:pPr>
      <w:r w:rsidRPr="00CD5E5C">
        <w:rPr>
          <w:b/>
          <w:bCs/>
          <w:sz w:val="22"/>
          <w:szCs w:val="22"/>
        </w:rPr>
        <w:t>Mevcut kredilerden tahsilat yaparak likidite sağlamak:</w:t>
      </w:r>
    </w:p>
    <w:p w:rsidR="00315CFC" w:rsidRPr="00CD5E5C" w:rsidRDefault="00315CFC" w:rsidP="00315CFC">
      <w:pPr>
        <w:pStyle w:val="ListeParagraf"/>
        <w:jc w:val="both"/>
        <w:rPr>
          <w:b/>
          <w:bCs/>
          <w:sz w:val="22"/>
          <w:szCs w:val="22"/>
        </w:rPr>
      </w:pPr>
    </w:p>
    <w:p w:rsidR="00315CFC" w:rsidRPr="00CD5E5C" w:rsidRDefault="00315CFC" w:rsidP="00315CFC">
      <w:pPr>
        <w:pStyle w:val="ListeParagraf"/>
        <w:ind w:left="567"/>
        <w:jc w:val="both"/>
        <w:rPr>
          <w:sz w:val="22"/>
          <w:szCs w:val="22"/>
        </w:rPr>
      </w:pPr>
      <w:r w:rsidRPr="00CD5E5C">
        <w:rPr>
          <w:sz w:val="22"/>
          <w:szCs w:val="22"/>
          <w:lang w:val="es-ES_tradnl"/>
        </w:rPr>
        <w:t>Banka, 2014 y</w:t>
      </w:r>
      <w:r w:rsidRPr="00CD5E5C">
        <w:rPr>
          <w:sz w:val="22"/>
          <w:szCs w:val="22"/>
        </w:rPr>
        <w:t>ılında yapmış olduğu gibi likidite ihtiyaçlarını yönetmek için mevcut kredi portföyü içerisinde vadesinden önce ödeme imkanı bulunan kredilerin erken kapatılması</w:t>
      </w:r>
      <w:r w:rsidRPr="00CD5E5C">
        <w:rPr>
          <w:sz w:val="22"/>
          <w:szCs w:val="22"/>
          <w:lang w:val="es-ES_tradnl"/>
        </w:rPr>
        <w:t>na y</w:t>
      </w:r>
      <w:r w:rsidRPr="00CD5E5C">
        <w:rPr>
          <w:sz w:val="22"/>
          <w:szCs w:val="22"/>
        </w:rPr>
        <w:t>önelik çalışmalar yapmaktadır.  Bu kapsamda 2014 yılı içerisinde yaklaşık 3 milyar TL (tam tutar) kredi vadesinden önce tahsil edilmiştir.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6D136C">
        <w:rPr>
          <w:sz w:val="22"/>
          <w:szCs w:val="22"/>
        </w:rPr>
        <w:t>3</w:t>
      </w:r>
      <w:r w:rsidR="00272465" w:rsidRPr="006D136C">
        <w:rPr>
          <w:sz w:val="22"/>
          <w:szCs w:val="22"/>
        </w:rPr>
        <w:t>0</w:t>
      </w:r>
      <w:r w:rsidRPr="006D136C">
        <w:rPr>
          <w:sz w:val="22"/>
          <w:szCs w:val="22"/>
        </w:rPr>
        <w:t xml:space="preserve"> </w:t>
      </w:r>
      <w:r w:rsidR="00272465" w:rsidRPr="006D136C">
        <w:rPr>
          <w:sz w:val="22"/>
          <w:szCs w:val="22"/>
        </w:rPr>
        <w:t>Haziran</w:t>
      </w:r>
      <w:r w:rsidRPr="006D136C">
        <w:rPr>
          <w:sz w:val="22"/>
          <w:szCs w:val="22"/>
        </w:rPr>
        <w:t xml:space="preserve"> 2015 tarihi itibarıyla sona eren ilk </w:t>
      </w:r>
      <w:r w:rsidR="00272465" w:rsidRPr="006D136C">
        <w:rPr>
          <w:sz w:val="22"/>
          <w:szCs w:val="22"/>
        </w:rPr>
        <w:t>altı</w:t>
      </w:r>
      <w:r w:rsidRPr="006D136C">
        <w:rPr>
          <w:sz w:val="22"/>
          <w:szCs w:val="22"/>
        </w:rPr>
        <w:t xml:space="preserve"> aylık dönemde vadesinden önce tahsil edilen kredi tutarı yaklaşık 6</w:t>
      </w:r>
      <w:r w:rsidR="006F254D" w:rsidRPr="006D136C">
        <w:rPr>
          <w:sz w:val="22"/>
          <w:szCs w:val="22"/>
        </w:rPr>
        <w:t>66</w:t>
      </w:r>
      <w:r w:rsidRPr="006D136C">
        <w:rPr>
          <w:sz w:val="22"/>
          <w:szCs w:val="22"/>
        </w:rPr>
        <w:t xml:space="preserve"> milyon TL (tam tutar) dir.</w:t>
      </w:r>
    </w:p>
    <w:p w:rsidR="00315CFC" w:rsidRPr="00CD5E5C" w:rsidRDefault="00315CFC" w:rsidP="00315CFC">
      <w:pPr>
        <w:pStyle w:val="ListeParagraf"/>
        <w:jc w:val="both"/>
        <w:rPr>
          <w:b/>
          <w:bCs/>
          <w:sz w:val="22"/>
          <w:szCs w:val="22"/>
        </w:rPr>
      </w:pPr>
    </w:p>
    <w:p w:rsidR="00315CFC" w:rsidRPr="00D44C98" w:rsidRDefault="00315CFC" w:rsidP="00315CFC">
      <w:pPr>
        <w:pStyle w:val="ListeParagraf"/>
        <w:numPr>
          <w:ilvl w:val="2"/>
          <w:numId w:val="27"/>
        </w:numPr>
        <w:pBdr>
          <w:top w:val="nil"/>
          <w:left w:val="nil"/>
          <w:bottom w:val="nil"/>
          <w:right w:val="nil"/>
          <w:between w:val="nil"/>
          <w:bar w:val="nil"/>
        </w:pBdr>
        <w:tabs>
          <w:tab w:val="num" w:pos="720"/>
        </w:tabs>
        <w:ind w:left="619" w:hanging="619"/>
        <w:contextualSpacing w:val="0"/>
        <w:jc w:val="both"/>
        <w:rPr>
          <w:b/>
          <w:bCs/>
          <w:sz w:val="22"/>
          <w:szCs w:val="22"/>
        </w:rPr>
      </w:pPr>
      <w:r w:rsidRPr="00D44C98">
        <w:rPr>
          <w:b/>
          <w:bCs/>
          <w:sz w:val="22"/>
          <w:szCs w:val="22"/>
        </w:rPr>
        <w:t xml:space="preserve">Gerektiğinde İştirak ve Bağlı Ortaklık satışlarını gerçekleştirmek: </w:t>
      </w:r>
    </w:p>
    <w:p w:rsidR="00315CFC" w:rsidRPr="00D44C98" w:rsidRDefault="00315CFC" w:rsidP="00315CFC">
      <w:pPr>
        <w:pStyle w:val="ListeParagraf"/>
        <w:jc w:val="both"/>
        <w:rPr>
          <w:b/>
          <w:bCs/>
          <w:sz w:val="22"/>
          <w:szCs w:val="22"/>
        </w:rPr>
      </w:pPr>
    </w:p>
    <w:p w:rsidR="00315CFC" w:rsidRPr="00CD5E5C" w:rsidRDefault="00315CFC" w:rsidP="00315CFC">
      <w:pPr>
        <w:pStyle w:val="ListeParagraf"/>
        <w:ind w:left="567"/>
        <w:jc w:val="both"/>
        <w:rPr>
          <w:sz w:val="22"/>
          <w:szCs w:val="22"/>
        </w:rPr>
      </w:pPr>
      <w:r w:rsidRPr="00D44C98">
        <w:rPr>
          <w:sz w:val="22"/>
          <w:szCs w:val="22"/>
        </w:rPr>
        <w:t>Banka iştiraklerinden Tamweel Holding SA</w:t>
      </w:r>
      <w:r w:rsidRPr="00D44C98">
        <w:rPr>
          <w:sz w:val="22"/>
          <w:szCs w:val="22"/>
          <w:lang w:val="fr-FR"/>
        </w:rPr>
        <w:t>’</w:t>
      </w:r>
      <w:r w:rsidRPr="00D44C98">
        <w:rPr>
          <w:sz w:val="22"/>
          <w:szCs w:val="22"/>
        </w:rPr>
        <w:t>daki %40 payın satışının tamamlanmasına ilişkin Banka yönetiminin çalışmaları devam etmektedir.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Ayrıca</w:t>
      </w:r>
      <w:proofErr w:type="gramStart"/>
      <w:r w:rsidRPr="00CD5E5C">
        <w:rPr>
          <w:sz w:val="22"/>
          <w:szCs w:val="22"/>
        </w:rPr>
        <w:t>,  önümüzdeki</w:t>
      </w:r>
      <w:proofErr w:type="gramEnd"/>
      <w:r w:rsidRPr="00CD5E5C">
        <w:rPr>
          <w:sz w:val="22"/>
          <w:szCs w:val="22"/>
        </w:rPr>
        <w:t xml:space="preserve"> dönemlerde ihtiyaç hasıl olursa, Banka Yönetimi diğer bağlı ortaklıklarını da piyasa şartları elverdiği sürece satmayı düşünmektedir.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numPr>
          <w:ilvl w:val="2"/>
          <w:numId w:val="27"/>
        </w:numPr>
        <w:pBdr>
          <w:top w:val="nil"/>
          <w:left w:val="nil"/>
          <w:bottom w:val="nil"/>
          <w:right w:val="nil"/>
          <w:between w:val="nil"/>
          <w:bar w:val="nil"/>
        </w:pBdr>
        <w:tabs>
          <w:tab w:val="num" w:pos="720"/>
        </w:tabs>
        <w:contextualSpacing w:val="0"/>
        <w:jc w:val="both"/>
        <w:rPr>
          <w:b/>
          <w:bCs/>
          <w:sz w:val="22"/>
          <w:szCs w:val="22"/>
        </w:rPr>
      </w:pPr>
      <w:r w:rsidRPr="00CD5E5C">
        <w:rPr>
          <w:b/>
          <w:bCs/>
          <w:sz w:val="22"/>
          <w:szCs w:val="22"/>
        </w:rPr>
        <w:t>Elden çıkarılacak kıymetlerin satışlarını gerçekleştirmek:</w:t>
      </w:r>
    </w:p>
    <w:p w:rsidR="00315CFC" w:rsidRPr="00CD5E5C" w:rsidRDefault="00315CFC" w:rsidP="00315CFC">
      <w:pPr>
        <w:pStyle w:val="ListeParagraf"/>
        <w:jc w:val="both"/>
        <w:rPr>
          <w:b/>
          <w:bCs/>
          <w:sz w:val="22"/>
          <w:szCs w:val="22"/>
        </w:rPr>
      </w:pPr>
    </w:p>
    <w:p w:rsidR="00315CFC" w:rsidRPr="00CD5E5C" w:rsidRDefault="00315CFC" w:rsidP="00315CFC">
      <w:pPr>
        <w:pStyle w:val="ListeParagraf"/>
        <w:ind w:left="567"/>
        <w:jc w:val="both"/>
        <w:rPr>
          <w:sz w:val="22"/>
          <w:szCs w:val="22"/>
        </w:rPr>
      </w:pPr>
      <w:r w:rsidRPr="00CD5E5C">
        <w:rPr>
          <w:sz w:val="22"/>
          <w:szCs w:val="22"/>
          <w:lang w:val="es-ES_tradnl"/>
        </w:rPr>
        <w:t>Banka 2014 y</w:t>
      </w:r>
      <w:r w:rsidRPr="00CD5E5C">
        <w:rPr>
          <w:sz w:val="22"/>
          <w:szCs w:val="22"/>
        </w:rPr>
        <w:t>ılı içerisinde 178.000 TL</w:t>
      </w:r>
      <w:r w:rsidRPr="00CD5E5C">
        <w:rPr>
          <w:sz w:val="22"/>
          <w:szCs w:val="22"/>
          <w:lang w:val="fr-FR"/>
        </w:rPr>
        <w:t>’</w:t>
      </w:r>
      <w:r w:rsidRPr="00CD5E5C">
        <w:rPr>
          <w:sz w:val="22"/>
          <w:szCs w:val="22"/>
        </w:rPr>
        <w:t>lik elden çıkarılacak kıymetlerden satış gerçekleştirmiş olup, 20.700 TL kar elde etmiştir.</w:t>
      </w:r>
    </w:p>
    <w:p w:rsidR="00315CFC" w:rsidRPr="00CD5E5C" w:rsidRDefault="00315CFC" w:rsidP="00315CFC">
      <w:pPr>
        <w:pStyle w:val="ListeParagraf"/>
        <w:ind w:left="567"/>
        <w:jc w:val="both"/>
        <w:rPr>
          <w:sz w:val="22"/>
          <w:szCs w:val="22"/>
        </w:rPr>
      </w:pPr>
    </w:p>
    <w:p w:rsidR="00315CFC" w:rsidRPr="00D44C98" w:rsidRDefault="00315CFC" w:rsidP="00315CFC">
      <w:pPr>
        <w:pStyle w:val="ListeParagraf"/>
        <w:ind w:left="567"/>
        <w:jc w:val="both"/>
        <w:rPr>
          <w:sz w:val="22"/>
          <w:szCs w:val="22"/>
        </w:rPr>
      </w:pPr>
      <w:r w:rsidRPr="00CD5E5C">
        <w:rPr>
          <w:sz w:val="22"/>
          <w:szCs w:val="22"/>
        </w:rPr>
        <w:t>Ayrıca mülkiyeti Banka</w:t>
      </w:r>
      <w:r w:rsidRPr="00CD5E5C">
        <w:rPr>
          <w:sz w:val="22"/>
          <w:szCs w:val="22"/>
          <w:lang w:val="fr-FR"/>
        </w:rPr>
        <w:t>’</w:t>
      </w:r>
      <w:r w:rsidRPr="00CD5E5C">
        <w:rPr>
          <w:sz w:val="22"/>
          <w:szCs w:val="22"/>
        </w:rPr>
        <w:t>ya ait olan binalar ve ü</w:t>
      </w:r>
      <w:r w:rsidRPr="00CD5E5C">
        <w:rPr>
          <w:sz w:val="22"/>
          <w:szCs w:val="22"/>
          <w:lang w:val="es-ES_tradnl"/>
        </w:rPr>
        <w:t>st y</w:t>
      </w:r>
      <w:r w:rsidRPr="00CD5E5C">
        <w:rPr>
          <w:sz w:val="22"/>
          <w:szCs w:val="22"/>
        </w:rPr>
        <w:t>önetim makam araçlarından toplam 17.000 TL</w:t>
      </w:r>
      <w:r w:rsidRPr="00CD5E5C">
        <w:rPr>
          <w:sz w:val="22"/>
          <w:szCs w:val="22"/>
          <w:lang w:val="fr-FR"/>
        </w:rPr>
        <w:t>’</w:t>
      </w:r>
      <w:r w:rsidRPr="00CD5E5C">
        <w:rPr>
          <w:sz w:val="22"/>
          <w:szCs w:val="22"/>
        </w:rPr>
        <w:t xml:space="preserve">lik </w:t>
      </w:r>
      <w:r w:rsidRPr="00D44C98">
        <w:rPr>
          <w:sz w:val="22"/>
          <w:szCs w:val="22"/>
        </w:rPr>
        <w:t>satış gerçekleştirmiştir.</w:t>
      </w:r>
    </w:p>
    <w:p w:rsidR="00315CFC" w:rsidRPr="00D44C98" w:rsidRDefault="00315CFC" w:rsidP="00315CFC">
      <w:pPr>
        <w:pStyle w:val="Gvde"/>
        <w:jc w:val="both"/>
        <w:rPr>
          <w:sz w:val="22"/>
          <w:szCs w:val="22"/>
        </w:rPr>
      </w:pPr>
    </w:p>
    <w:p w:rsidR="00315CFC" w:rsidRPr="00CD5E5C" w:rsidRDefault="00315CFC" w:rsidP="00315CFC">
      <w:pPr>
        <w:pStyle w:val="ListeParagraf"/>
        <w:ind w:left="567"/>
        <w:jc w:val="both"/>
        <w:rPr>
          <w:sz w:val="22"/>
          <w:szCs w:val="22"/>
        </w:rPr>
      </w:pPr>
      <w:r w:rsidRPr="00D44C98">
        <w:rPr>
          <w:sz w:val="22"/>
          <w:szCs w:val="22"/>
        </w:rPr>
        <w:t xml:space="preserve">31 Mart 2015 tarihi itibarıyla finansal durum tablosunda yer </w:t>
      </w:r>
      <w:proofErr w:type="gramStart"/>
      <w:r w:rsidRPr="00D44C98">
        <w:rPr>
          <w:sz w:val="22"/>
          <w:szCs w:val="22"/>
        </w:rPr>
        <w:t>alan</w:t>
      </w:r>
      <w:proofErr w:type="gramEnd"/>
      <w:r w:rsidRPr="00D44C98">
        <w:rPr>
          <w:sz w:val="22"/>
          <w:szCs w:val="22"/>
        </w:rPr>
        <w:t xml:space="preserve"> elden çıkarılacak varlıkları</w:t>
      </w:r>
      <w:r w:rsidRPr="00D44C98">
        <w:rPr>
          <w:sz w:val="22"/>
          <w:szCs w:val="22"/>
          <w:lang w:val="da-DK"/>
        </w:rPr>
        <w:t>n defter de</w:t>
      </w:r>
      <w:r>
        <w:rPr>
          <w:sz w:val="22"/>
          <w:szCs w:val="22"/>
        </w:rPr>
        <w:t xml:space="preserve">ğeri </w:t>
      </w:r>
      <w:r w:rsidRPr="00086CBB">
        <w:rPr>
          <w:sz w:val="22"/>
          <w:szCs w:val="22"/>
        </w:rPr>
        <w:t>240.902 TL</w:t>
      </w:r>
      <w:r w:rsidRPr="00086CBB">
        <w:rPr>
          <w:sz w:val="22"/>
          <w:szCs w:val="22"/>
          <w:lang w:val="fr-FR"/>
        </w:rPr>
        <w:t>’</w:t>
      </w:r>
      <w:r w:rsidRPr="00086CBB">
        <w:rPr>
          <w:sz w:val="22"/>
          <w:szCs w:val="22"/>
        </w:rPr>
        <w:t>dir (31 Mart 2015 tarihi itibarıyla bu varlıkların rayiç değeri yaklaşık 2</w:t>
      </w:r>
      <w:r w:rsidR="00D87A0D">
        <w:rPr>
          <w:sz w:val="22"/>
          <w:szCs w:val="22"/>
        </w:rPr>
        <w:t>4</w:t>
      </w:r>
      <w:r w:rsidRPr="00086CBB">
        <w:rPr>
          <w:sz w:val="22"/>
          <w:szCs w:val="22"/>
        </w:rPr>
        <w:t>4.</w:t>
      </w:r>
      <w:r w:rsidR="00D87A0D">
        <w:rPr>
          <w:sz w:val="22"/>
          <w:szCs w:val="22"/>
        </w:rPr>
        <w:t>844</w:t>
      </w:r>
      <w:r w:rsidRPr="00086CBB">
        <w:rPr>
          <w:sz w:val="22"/>
          <w:szCs w:val="22"/>
        </w:rPr>
        <w:t xml:space="preserve"> TL). Banka geçmiş yıllarda da olduğu</w:t>
      </w:r>
      <w:r w:rsidRPr="00CD5E5C">
        <w:rPr>
          <w:sz w:val="22"/>
          <w:szCs w:val="22"/>
        </w:rPr>
        <w:t xml:space="preserve"> üzere varlık satışları gerçekleştirmekte olup, 2015 yılında da gerçekleştirmeye devam edecektir.</w:t>
      </w:r>
    </w:p>
    <w:p w:rsidR="00315CFC" w:rsidRPr="00CD5E5C" w:rsidRDefault="00315CFC" w:rsidP="00315CFC">
      <w:pPr>
        <w:pStyle w:val="ListeParagraf"/>
        <w:ind w:left="567"/>
        <w:jc w:val="both"/>
        <w:rPr>
          <w:sz w:val="22"/>
          <w:szCs w:val="22"/>
        </w:rPr>
      </w:pPr>
    </w:p>
    <w:p w:rsidR="00315CFC" w:rsidRDefault="00315CFC" w:rsidP="00315CFC">
      <w:pPr>
        <w:pStyle w:val="ListeParagraf"/>
        <w:ind w:left="567"/>
        <w:jc w:val="both"/>
        <w:rPr>
          <w:sz w:val="22"/>
          <w:szCs w:val="22"/>
        </w:rPr>
      </w:pPr>
      <w:r w:rsidRPr="006D136C">
        <w:rPr>
          <w:sz w:val="22"/>
          <w:szCs w:val="22"/>
        </w:rPr>
        <w:t xml:space="preserve">Banka, 2015 yılının ilk </w:t>
      </w:r>
      <w:r w:rsidR="00272465" w:rsidRPr="006D136C">
        <w:rPr>
          <w:sz w:val="22"/>
          <w:szCs w:val="22"/>
        </w:rPr>
        <w:t>altı</w:t>
      </w:r>
      <w:r w:rsidRPr="006D136C">
        <w:rPr>
          <w:sz w:val="22"/>
          <w:szCs w:val="22"/>
        </w:rPr>
        <w:t xml:space="preserve"> aylık döneminde 2</w:t>
      </w:r>
      <w:r w:rsidR="001F0833" w:rsidRPr="006D136C">
        <w:rPr>
          <w:sz w:val="22"/>
          <w:szCs w:val="22"/>
        </w:rPr>
        <w:t>1</w:t>
      </w:r>
      <w:r w:rsidRPr="006D136C">
        <w:rPr>
          <w:sz w:val="22"/>
          <w:szCs w:val="22"/>
        </w:rPr>
        <w:t>.3</w:t>
      </w:r>
      <w:r w:rsidR="001F0833" w:rsidRPr="006D136C">
        <w:rPr>
          <w:sz w:val="22"/>
          <w:szCs w:val="22"/>
        </w:rPr>
        <w:t>36</w:t>
      </w:r>
      <w:r w:rsidRPr="006D136C">
        <w:rPr>
          <w:sz w:val="22"/>
          <w:szCs w:val="22"/>
        </w:rPr>
        <w:t xml:space="preserve"> TL tutarında elden çıkarılacak varlık satışı gerçekleştirmiş olup, söz konusu satışlardan 4.</w:t>
      </w:r>
      <w:r w:rsidR="001F0833" w:rsidRPr="006D136C">
        <w:rPr>
          <w:sz w:val="22"/>
          <w:szCs w:val="22"/>
        </w:rPr>
        <w:t>895</w:t>
      </w:r>
      <w:r w:rsidRPr="006D136C">
        <w:rPr>
          <w:sz w:val="22"/>
          <w:szCs w:val="22"/>
        </w:rPr>
        <w:t xml:space="preserve"> TL kar elde etmiştir.</w:t>
      </w: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162DBB" w:rsidRDefault="00162DBB"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01074D" w:rsidRDefault="0001074D"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BC41C1" w:rsidRPr="008448DB" w:rsidRDefault="00BC41C1" w:rsidP="00BC41C1">
      <w:pPr>
        <w:pStyle w:val="GvdeA"/>
        <w:jc w:val="both"/>
        <w:rPr>
          <w:rFonts w:eastAsia="Times New Roman" w:hAnsi="Times New Roman" w:cs="Times New Roman"/>
          <w:b/>
          <w:color w:val="auto"/>
          <w:sz w:val="22"/>
          <w:szCs w:val="22"/>
          <w:bdr w:val="none" w:sz="0" w:space="0" w:color="auto"/>
          <w:lang w:eastAsia="en-US"/>
        </w:rPr>
      </w:pPr>
      <w:r>
        <w:rPr>
          <w:rFonts w:eastAsia="Times New Roman" w:hAnsi="Times New Roman" w:cs="Times New Roman"/>
          <w:b/>
          <w:color w:val="auto"/>
          <w:sz w:val="22"/>
          <w:szCs w:val="22"/>
          <w:bdr w:val="none" w:sz="0" w:space="0" w:color="auto"/>
          <w:lang w:eastAsia="en-US"/>
        </w:rPr>
        <w:t xml:space="preserve">IV. </w:t>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sidR="00EF0F3F" w:rsidRPr="00EF0F3F">
        <w:rPr>
          <w:rFonts w:hAnsi="Times New Roman" w:cs="Times New Roman"/>
          <w:b/>
          <w:bCs/>
          <w:sz w:val="22"/>
          <w:szCs w:val="22"/>
        </w:rPr>
        <w:t>Banka</w:t>
      </w:r>
      <w:r w:rsidR="00EF0F3F" w:rsidRPr="00EF0F3F">
        <w:rPr>
          <w:rFonts w:hAnsi="Times New Roman" w:cs="Times New Roman"/>
          <w:b/>
          <w:bCs/>
          <w:sz w:val="22"/>
          <w:szCs w:val="22"/>
          <w:lang w:val="fr-FR"/>
        </w:rPr>
        <w:t>’</w:t>
      </w:r>
      <w:r w:rsidR="00EF0F3F" w:rsidRPr="00EF0F3F">
        <w:rPr>
          <w:rFonts w:hAnsi="Times New Roman" w:cs="Times New Roman"/>
          <w:b/>
          <w:bCs/>
          <w:sz w:val="22"/>
          <w:szCs w:val="22"/>
        </w:rPr>
        <w:t>nın Sürekliliğine İlişkin Açıklamalar</w:t>
      </w:r>
      <w:r w:rsidR="00EF0F3F">
        <w:rPr>
          <w:rFonts w:eastAsia="Times New Roman" w:hAnsi="Times New Roman" w:cs="Times New Roman"/>
          <w:b/>
          <w:color w:val="auto"/>
          <w:sz w:val="22"/>
          <w:szCs w:val="22"/>
          <w:bdr w:val="none" w:sz="0" w:space="0" w:color="auto"/>
          <w:lang w:eastAsia="en-US"/>
        </w:rPr>
        <w:t xml:space="preserve"> </w:t>
      </w:r>
      <w:r w:rsidR="00EF0F3F" w:rsidRPr="00EF0F3F">
        <w:rPr>
          <w:rFonts w:eastAsia="Times New Roman" w:hAnsi="Times New Roman" w:cs="Times New Roman"/>
          <w:b/>
          <w:color w:val="auto"/>
          <w:sz w:val="22"/>
          <w:szCs w:val="22"/>
          <w:bdr w:val="none" w:sz="0" w:space="0" w:color="auto"/>
          <w:lang w:eastAsia="en-US"/>
        </w:rPr>
        <w:t>(devamı)</w:t>
      </w:r>
    </w:p>
    <w:p w:rsidR="00315CFC" w:rsidRPr="00CD5E5C" w:rsidRDefault="00315CFC" w:rsidP="00315CFC">
      <w:pPr>
        <w:pStyle w:val="ListeParagraf"/>
        <w:ind w:left="567"/>
        <w:jc w:val="both"/>
        <w:rPr>
          <w:b/>
          <w:bCs/>
          <w:sz w:val="22"/>
          <w:szCs w:val="22"/>
        </w:rPr>
      </w:pPr>
      <w:r w:rsidRPr="00CD5E5C">
        <w:rPr>
          <w:sz w:val="22"/>
          <w:szCs w:val="22"/>
        </w:rPr>
        <w:t xml:space="preserve"> </w:t>
      </w:r>
    </w:p>
    <w:p w:rsidR="00315CFC" w:rsidRPr="00CD5E5C" w:rsidRDefault="00315CFC" w:rsidP="00315CFC">
      <w:pPr>
        <w:pStyle w:val="ListeParagraf"/>
        <w:numPr>
          <w:ilvl w:val="1"/>
          <w:numId w:val="28"/>
        </w:numPr>
        <w:pBdr>
          <w:top w:val="nil"/>
          <w:left w:val="nil"/>
          <w:bottom w:val="nil"/>
          <w:right w:val="nil"/>
          <w:between w:val="nil"/>
          <w:bar w:val="nil"/>
        </w:pBdr>
        <w:ind w:left="589" w:hanging="589"/>
        <w:contextualSpacing w:val="0"/>
        <w:jc w:val="both"/>
        <w:rPr>
          <w:b/>
          <w:bCs/>
          <w:sz w:val="22"/>
          <w:szCs w:val="22"/>
        </w:rPr>
      </w:pPr>
      <w:r w:rsidRPr="00CD5E5C">
        <w:rPr>
          <w:b/>
          <w:bCs/>
          <w:sz w:val="22"/>
          <w:szCs w:val="22"/>
        </w:rPr>
        <w:t>Likidite</w:t>
      </w:r>
    </w:p>
    <w:p w:rsidR="00315CFC" w:rsidRPr="00CD5E5C" w:rsidRDefault="00315CFC" w:rsidP="00315CFC">
      <w:pPr>
        <w:pStyle w:val="ListeParagraf"/>
        <w:jc w:val="both"/>
        <w:rPr>
          <w:b/>
          <w:bCs/>
          <w:sz w:val="22"/>
          <w:szCs w:val="22"/>
        </w:rPr>
      </w:pPr>
    </w:p>
    <w:p w:rsidR="00315CFC" w:rsidRPr="00CD5E5C" w:rsidRDefault="00315CFC" w:rsidP="00315CFC">
      <w:pPr>
        <w:pStyle w:val="ListeParagraf"/>
        <w:ind w:left="567"/>
        <w:jc w:val="both"/>
        <w:rPr>
          <w:sz w:val="22"/>
          <w:szCs w:val="22"/>
        </w:rPr>
      </w:pPr>
      <w:r w:rsidRPr="00CD5E5C">
        <w:rPr>
          <w:sz w:val="22"/>
          <w:szCs w:val="22"/>
        </w:rPr>
        <w:t>Banka</w:t>
      </w:r>
      <w:r w:rsidRPr="00CD5E5C">
        <w:rPr>
          <w:sz w:val="22"/>
          <w:szCs w:val="22"/>
          <w:lang w:val="fr-FR"/>
        </w:rPr>
        <w:t>’</w:t>
      </w:r>
      <w:r w:rsidRPr="00CD5E5C">
        <w:rPr>
          <w:sz w:val="22"/>
          <w:szCs w:val="22"/>
        </w:rPr>
        <w:t xml:space="preserve">nın toplanan fonları </w:t>
      </w:r>
      <w:r w:rsidRPr="00CD5E5C">
        <w:rPr>
          <w:sz w:val="22"/>
          <w:szCs w:val="22"/>
          <w:lang w:val="es-ES_tradnl"/>
        </w:rPr>
        <w:t>2014 y</w:t>
      </w:r>
      <w:r w:rsidRPr="00CD5E5C">
        <w:rPr>
          <w:sz w:val="22"/>
          <w:szCs w:val="22"/>
        </w:rPr>
        <w:t>ılsonu itibarıyla geçen yılın aynı dönemi ile karşılaştırıldığında %52 oranında azalmış olup, bu süre içerisinde müşterilerine karşı tüm yükümlülüklerini eksiksiz ve zamanında yerine getirmiştir.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2015 yılının ilk 3 aylık döneminde ise yıl sonuna göre %15 oranında toplanan fonlarda azalış gerçekleşmiş olup, bu süreçte de Banka müşterilerine karşı tüm yükümlülüklerini eksiksiz ve zamanında yerine getirmiştir.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Banka, Bankacılık Kanununun 71</w:t>
      </w:r>
      <w:r w:rsidRPr="00CD5E5C">
        <w:rPr>
          <w:sz w:val="22"/>
          <w:szCs w:val="22"/>
          <w:lang w:val="fr-FR"/>
        </w:rPr>
        <w:t>’</w:t>
      </w:r>
      <w:r w:rsidR="008D31EE">
        <w:rPr>
          <w:sz w:val="22"/>
          <w:szCs w:val="22"/>
          <w:lang w:val="fr-FR"/>
        </w:rPr>
        <w:t>i</w:t>
      </w:r>
      <w:r w:rsidRPr="00CD5E5C">
        <w:rPr>
          <w:sz w:val="22"/>
          <w:szCs w:val="22"/>
        </w:rPr>
        <w:t>nci maddesi (b) bendi hükmü gereğince 29</w:t>
      </w:r>
      <w:r w:rsidR="008C0E80">
        <w:rPr>
          <w:sz w:val="22"/>
          <w:szCs w:val="22"/>
        </w:rPr>
        <w:t xml:space="preserve"> Mayıs </w:t>
      </w:r>
      <w:r w:rsidRPr="00CD5E5C">
        <w:rPr>
          <w:sz w:val="22"/>
          <w:szCs w:val="22"/>
        </w:rPr>
        <w:t>2015 tarihinde temettü hariç ortaklık hakları ile yönetim ve denetimi Tasarruf Mevduatı Sigorta Fonuna devredildiğinden Türkiye Cumhuriyet Merkez Bankası’nın Zorunlu Karşılıklar hakkında 2013/15 sayılı Tebliğinin 2</w:t>
      </w:r>
      <w:r w:rsidRPr="00CD5E5C">
        <w:rPr>
          <w:sz w:val="22"/>
          <w:szCs w:val="22"/>
          <w:lang w:val="fr-FR"/>
        </w:rPr>
        <w:t>’</w:t>
      </w:r>
      <w:r w:rsidRPr="00CD5E5C">
        <w:rPr>
          <w:sz w:val="22"/>
          <w:szCs w:val="22"/>
        </w:rPr>
        <w:t>nci maddesinin 2</w:t>
      </w:r>
      <w:r w:rsidRPr="00CD5E5C">
        <w:rPr>
          <w:sz w:val="22"/>
          <w:szCs w:val="22"/>
          <w:lang w:val="fr-FR"/>
        </w:rPr>
        <w:t>’</w:t>
      </w:r>
      <w:r w:rsidRPr="00CD5E5C">
        <w:rPr>
          <w:sz w:val="22"/>
          <w:szCs w:val="22"/>
        </w:rPr>
        <w:t>nci fıkrası uyarınca 30 Mayıs 2015 tarihinden itibaren zorunlu karşılık yükümlülüğünün sona ermesinden dolayı yaklaşık 242 milyon ABD Doları (tam tutar) ve 30 milyon EURO (</w:t>
      </w:r>
      <w:r w:rsidRPr="00D44C98">
        <w:rPr>
          <w:sz w:val="22"/>
          <w:szCs w:val="22"/>
        </w:rPr>
        <w:t>tam tutar) serbest likit varlık girişi sağlamıştır.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numPr>
          <w:ilvl w:val="1"/>
          <w:numId w:val="29"/>
        </w:numPr>
        <w:pBdr>
          <w:top w:val="nil"/>
          <w:left w:val="nil"/>
          <w:bottom w:val="nil"/>
          <w:right w:val="nil"/>
          <w:between w:val="nil"/>
          <w:bar w:val="nil"/>
        </w:pBdr>
        <w:ind w:left="619" w:hanging="619"/>
        <w:contextualSpacing w:val="0"/>
        <w:jc w:val="both"/>
        <w:rPr>
          <w:b/>
          <w:bCs/>
          <w:sz w:val="22"/>
          <w:szCs w:val="22"/>
        </w:rPr>
      </w:pPr>
      <w:r w:rsidRPr="00CD5E5C">
        <w:rPr>
          <w:b/>
          <w:bCs/>
          <w:sz w:val="22"/>
          <w:szCs w:val="22"/>
        </w:rPr>
        <w:t>Likidite Projeksiyonu</w:t>
      </w:r>
    </w:p>
    <w:p w:rsidR="00315CFC" w:rsidRPr="00CD5E5C" w:rsidRDefault="00315CFC" w:rsidP="00315CFC">
      <w:pPr>
        <w:pStyle w:val="Gvde"/>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 xml:space="preserve">Banka likidite riskinin etkin olarak yönetilmesi ve </w:t>
      </w:r>
      <w:proofErr w:type="gramStart"/>
      <w:r w:rsidRPr="00CD5E5C">
        <w:rPr>
          <w:sz w:val="22"/>
          <w:szCs w:val="22"/>
        </w:rPr>
        <w:t>Banka</w:t>
      </w:r>
      <w:r w:rsidRPr="00CD5E5C">
        <w:rPr>
          <w:sz w:val="22"/>
          <w:szCs w:val="22"/>
          <w:lang w:val="fr-FR"/>
        </w:rPr>
        <w:t>’</w:t>
      </w:r>
      <w:r w:rsidRPr="00CD5E5C">
        <w:rPr>
          <w:sz w:val="22"/>
          <w:szCs w:val="22"/>
        </w:rPr>
        <w:t>nın</w:t>
      </w:r>
      <w:proofErr w:type="gramEnd"/>
      <w:r w:rsidRPr="00CD5E5C">
        <w:rPr>
          <w:sz w:val="22"/>
          <w:szCs w:val="22"/>
        </w:rPr>
        <w:t xml:space="preserve"> ödeme yükümlülüklerinin tam ve zamanında yerine getirilmesini teminen, Yönetim tarafından etkin tedbirler almış, gerek söz konusu tedbirlerin alınması gerekse de uygulanması ile ilgili olarak başarı elde etmiştir.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Banka likidite projeksiyonu ihtiyatlı yaklaşımla hazırlamıştır. Yurtdışından alınan kredilerin vadesinde tamamının ödendiği, yeni kredi alınmadığı ve başka yeni kaynak temini olmadığı varsayılmıştır. Ayrıca kredilerin erken kapama olasılığı göz ardı edilmiştir.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6D136C">
        <w:rPr>
          <w:sz w:val="22"/>
          <w:szCs w:val="22"/>
        </w:rPr>
        <w:t xml:space="preserve">31 Mart 2016 tarihine </w:t>
      </w:r>
      <w:proofErr w:type="gramStart"/>
      <w:r w:rsidRPr="006D136C">
        <w:rPr>
          <w:sz w:val="22"/>
          <w:szCs w:val="22"/>
        </w:rPr>
        <w:t>kadar</w:t>
      </w:r>
      <w:proofErr w:type="gramEnd"/>
      <w:r w:rsidRPr="006D136C">
        <w:rPr>
          <w:sz w:val="22"/>
          <w:szCs w:val="22"/>
        </w:rPr>
        <w:t xml:space="preserve"> yaklaşık 3.500.000 TL</w:t>
      </w:r>
      <w:r w:rsidRPr="006D136C">
        <w:rPr>
          <w:sz w:val="22"/>
          <w:szCs w:val="22"/>
          <w:lang w:val="fr-FR"/>
        </w:rPr>
        <w:t>’</w:t>
      </w:r>
      <w:r w:rsidRPr="006D136C">
        <w:rPr>
          <w:sz w:val="22"/>
          <w:szCs w:val="22"/>
        </w:rPr>
        <w:t>lik (31 Mart 2015 tarihi itibarıyla kredi ve alacakların %46</w:t>
      </w:r>
      <w:r w:rsidRPr="006D136C">
        <w:rPr>
          <w:sz w:val="22"/>
          <w:szCs w:val="22"/>
          <w:lang w:val="fr-FR"/>
        </w:rPr>
        <w:t>’</w:t>
      </w:r>
      <w:r w:rsidRPr="006D136C">
        <w:rPr>
          <w:sz w:val="22"/>
          <w:szCs w:val="22"/>
        </w:rPr>
        <w:t xml:space="preserve">sını oluşturmaktadır.)  </w:t>
      </w:r>
      <w:proofErr w:type="gramStart"/>
      <w:r w:rsidRPr="006D136C">
        <w:rPr>
          <w:sz w:val="22"/>
          <w:szCs w:val="22"/>
        </w:rPr>
        <w:t>kredi</w:t>
      </w:r>
      <w:proofErr w:type="gramEnd"/>
      <w:r w:rsidRPr="00CD5E5C">
        <w:rPr>
          <w:sz w:val="22"/>
          <w:szCs w:val="22"/>
        </w:rPr>
        <w:t xml:space="preserve"> geri dönüşü beklenmekte olup, söz konusu tutara erken kredi tahsilatları eklenmemiştir. Banka, kredi tahsilatlarını ve o an elinde bulundurduğu nakit ile %40</w:t>
      </w:r>
      <w:r w:rsidRPr="00CD5E5C">
        <w:rPr>
          <w:sz w:val="22"/>
          <w:szCs w:val="22"/>
          <w:lang w:val="fr-FR"/>
        </w:rPr>
        <w:t>’</w:t>
      </w:r>
      <w:r w:rsidRPr="00CD5E5C">
        <w:rPr>
          <w:sz w:val="22"/>
          <w:szCs w:val="22"/>
        </w:rPr>
        <w:t xml:space="preserve">a </w:t>
      </w:r>
      <w:proofErr w:type="gramStart"/>
      <w:r w:rsidRPr="00CD5E5C">
        <w:rPr>
          <w:sz w:val="22"/>
          <w:szCs w:val="22"/>
        </w:rPr>
        <w:t>kadar</w:t>
      </w:r>
      <w:proofErr w:type="gramEnd"/>
      <w:r w:rsidRPr="00CD5E5C">
        <w:rPr>
          <w:sz w:val="22"/>
          <w:szCs w:val="22"/>
        </w:rPr>
        <w:t xml:space="preserve"> katılım fon çıkışını likidite rasyolarını etkilemeyecek şekilde yönetebilecek durumdadır.</w:t>
      </w:r>
    </w:p>
    <w:p w:rsidR="00315CFC" w:rsidRPr="00CD5E5C" w:rsidRDefault="00315CFC" w:rsidP="00315CFC">
      <w:pPr>
        <w:pStyle w:val="ListeParagraf"/>
        <w:ind w:left="567"/>
        <w:jc w:val="both"/>
        <w:rPr>
          <w:sz w:val="22"/>
          <w:szCs w:val="22"/>
        </w:rPr>
      </w:pPr>
    </w:p>
    <w:p w:rsidR="00315CFC" w:rsidRPr="00CD5E5C" w:rsidRDefault="00315CFC" w:rsidP="00315CFC">
      <w:pPr>
        <w:pStyle w:val="ListeParagraf"/>
        <w:ind w:left="567"/>
        <w:jc w:val="both"/>
        <w:rPr>
          <w:sz w:val="22"/>
          <w:szCs w:val="22"/>
        </w:rPr>
      </w:pPr>
      <w:r w:rsidRPr="00CD5E5C">
        <w:rPr>
          <w:sz w:val="22"/>
          <w:szCs w:val="22"/>
        </w:rPr>
        <w:t>Söz konusu katılım fonu çıkışlarının % 40’ı aşması ve/veya likidite oluşturma imkanlarının beklenen ölçü</w:t>
      </w:r>
      <w:r w:rsidRPr="00CD5E5C">
        <w:rPr>
          <w:sz w:val="22"/>
          <w:szCs w:val="22"/>
          <w:lang w:val="nl-NL"/>
        </w:rPr>
        <w:t>de ger</w:t>
      </w:r>
      <w:r w:rsidRPr="00CD5E5C">
        <w:rPr>
          <w:sz w:val="22"/>
          <w:szCs w:val="22"/>
        </w:rPr>
        <w:t>çekleşmemesi durumlarında; ilgili otoritelerin kararlarına da bağlı olarak, kamu kurumlarından alınacak mevduatlar vb. yöntemlerle likidite ihtiyacının karşılanabilmesi de imkan dahilindedir.</w:t>
      </w:r>
    </w:p>
    <w:p w:rsidR="00315CFC" w:rsidRPr="00CD5E5C" w:rsidRDefault="00315CFC" w:rsidP="00315CFC">
      <w:pPr>
        <w:pStyle w:val="ListeParagraf"/>
        <w:ind w:left="567"/>
        <w:jc w:val="both"/>
        <w:rPr>
          <w:sz w:val="22"/>
          <w:szCs w:val="22"/>
        </w:rPr>
      </w:pPr>
    </w:p>
    <w:p w:rsidR="00315CFC" w:rsidRPr="00CD5E5C" w:rsidRDefault="00315CFC" w:rsidP="00315CFC">
      <w:pPr>
        <w:pStyle w:val="Gvde"/>
        <w:widowControl w:val="0"/>
        <w:jc w:val="both"/>
        <w:rPr>
          <w:sz w:val="22"/>
          <w:szCs w:val="22"/>
        </w:rPr>
      </w:pPr>
      <w:r w:rsidRPr="00CD5E5C">
        <w:rPr>
          <w:sz w:val="22"/>
          <w:szCs w:val="22"/>
        </w:rPr>
        <w:t xml:space="preserve">          </w:t>
      </w:r>
    </w:p>
    <w:tbl>
      <w:tblPr>
        <w:tblStyle w:val="TableNormal"/>
        <w:tblW w:w="9498" w:type="dxa"/>
        <w:tblInd w:w="7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61"/>
        <w:gridCol w:w="1389"/>
        <w:gridCol w:w="1389"/>
        <w:gridCol w:w="1388"/>
        <w:gridCol w:w="1389"/>
        <w:gridCol w:w="1389"/>
        <w:gridCol w:w="993"/>
      </w:tblGrid>
      <w:tr w:rsidR="00315CFC" w:rsidRPr="00D44C98" w:rsidTr="007C4A42">
        <w:trPr>
          <w:trHeight w:val="802"/>
        </w:trPr>
        <w:tc>
          <w:tcPr>
            <w:tcW w:w="1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C601D1" w:rsidRDefault="00315CFC" w:rsidP="007C4A42">
            <w:pPr>
              <w:pStyle w:val="Gvde"/>
              <w:rPr>
                <w:sz w:val="18"/>
                <w:szCs w:val="18"/>
              </w:rPr>
            </w:pPr>
            <w:r w:rsidRPr="00C601D1">
              <w:rPr>
                <w:b/>
                <w:bCs/>
                <w:sz w:val="18"/>
                <w:szCs w:val="18"/>
              </w:rPr>
              <w:t>Mevcut Durum (TL)</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6D136C" w:rsidRDefault="00FB1268" w:rsidP="007C4A42">
            <w:pPr>
              <w:pStyle w:val="Gvde"/>
              <w:jc w:val="center"/>
              <w:rPr>
                <w:b/>
                <w:bCs/>
                <w:sz w:val="18"/>
                <w:szCs w:val="18"/>
              </w:rPr>
            </w:pPr>
            <w:r w:rsidRPr="006D136C">
              <w:rPr>
                <w:b/>
                <w:bCs/>
                <w:sz w:val="18"/>
                <w:szCs w:val="18"/>
              </w:rPr>
              <w:t>30</w:t>
            </w:r>
            <w:r w:rsidR="00315CFC" w:rsidRPr="006D136C">
              <w:rPr>
                <w:b/>
                <w:bCs/>
                <w:sz w:val="18"/>
                <w:szCs w:val="18"/>
              </w:rPr>
              <w:t xml:space="preserve"> </w:t>
            </w:r>
            <w:r w:rsidRPr="006D136C">
              <w:rPr>
                <w:b/>
                <w:bCs/>
                <w:sz w:val="18"/>
                <w:szCs w:val="18"/>
              </w:rPr>
              <w:t>Haziran</w:t>
            </w:r>
            <w:r w:rsidR="00315CFC" w:rsidRPr="006D136C">
              <w:rPr>
                <w:b/>
                <w:bCs/>
                <w:sz w:val="18"/>
                <w:szCs w:val="18"/>
              </w:rPr>
              <w:t xml:space="preserve"> </w:t>
            </w:r>
          </w:p>
          <w:p w:rsidR="00315CFC" w:rsidRPr="006D136C" w:rsidRDefault="00315CFC" w:rsidP="007C4A42">
            <w:pPr>
              <w:pStyle w:val="Gvde"/>
              <w:jc w:val="center"/>
              <w:rPr>
                <w:sz w:val="18"/>
                <w:szCs w:val="18"/>
              </w:rPr>
            </w:pPr>
            <w:r w:rsidRPr="006D136C">
              <w:rPr>
                <w:b/>
                <w:bCs/>
                <w:sz w:val="18"/>
                <w:szCs w:val="18"/>
              </w:rPr>
              <w:t>2015 (İncelemeden geçmemiş)</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C601D1" w:rsidRDefault="00315CFC" w:rsidP="007C4A42">
            <w:pPr>
              <w:pStyle w:val="Gvde"/>
              <w:jc w:val="center"/>
              <w:rPr>
                <w:b/>
                <w:bCs/>
                <w:sz w:val="18"/>
                <w:szCs w:val="18"/>
              </w:rPr>
            </w:pPr>
            <w:r w:rsidRPr="00C601D1">
              <w:rPr>
                <w:b/>
                <w:bCs/>
                <w:sz w:val="18"/>
                <w:szCs w:val="18"/>
              </w:rPr>
              <w:t xml:space="preserve">31 Mart </w:t>
            </w:r>
          </w:p>
          <w:p w:rsidR="00315CFC" w:rsidRPr="00C601D1" w:rsidRDefault="00315CFC" w:rsidP="007C4A42">
            <w:pPr>
              <w:pStyle w:val="Gvde"/>
              <w:jc w:val="center"/>
              <w:rPr>
                <w:sz w:val="18"/>
                <w:szCs w:val="18"/>
              </w:rPr>
            </w:pPr>
            <w:r w:rsidRPr="00C601D1">
              <w:rPr>
                <w:b/>
                <w:bCs/>
                <w:sz w:val="18"/>
                <w:szCs w:val="18"/>
              </w:rPr>
              <w:t xml:space="preserve">2015 </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C601D1" w:rsidRDefault="00315CFC" w:rsidP="007C4A42">
            <w:pPr>
              <w:pStyle w:val="Gvde"/>
              <w:jc w:val="center"/>
              <w:rPr>
                <w:b/>
                <w:bCs/>
                <w:sz w:val="18"/>
                <w:szCs w:val="18"/>
              </w:rPr>
            </w:pPr>
            <w:r w:rsidRPr="00C601D1">
              <w:rPr>
                <w:b/>
                <w:bCs/>
                <w:sz w:val="18"/>
                <w:szCs w:val="18"/>
              </w:rPr>
              <w:t xml:space="preserve">31 Aralık </w:t>
            </w:r>
          </w:p>
          <w:p w:rsidR="00315CFC" w:rsidRPr="00C601D1" w:rsidRDefault="00315CFC" w:rsidP="007C4A42">
            <w:pPr>
              <w:pStyle w:val="Gvde"/>
              <w:jc w:val="center"/>
              <w:rPr>
                <w:sz w:val="18"/>
                <w:szCs w:val="18"/>
              </w:rPr>
            </w:pPr>
            <w:r w:rsidRPr="00C601D1">
              <w:rPr>
                <w:b/>
                <w:bCs/>
                <w:sz w:val="18"/>
                <w:szCs w:val="18"/>
              </w:rPr>
              <w:t>2014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C601D1" w:rsidRDefault="00315CFC" w:rsidP="007C4A42">
            <w:pPr>
              <w:pStyle w:val="Gvde"/>
              <w:jc w:val="center"/>
              <w:rPr>
                <w:b/>
                <w:bCs/>
                <w:sz w:val="18"/>
                <w:szCs w:val="18"/>
              </w:rPr>
            </w:pPr>
            <w:r w:rsidRPr="00C601D1">
              <w:rPr>
                <w:b/>
                <w:bCs/>
                <w:sz w:val="18"/>
                <w:szCs w:val="18"/>
              </w:rPr>
              <w:t xml:space="preserve">31 Aralık </w:t>
            </w:r>
          </w:p>
          <w:p w:rsidR="00315CFC" w:rsidRPr="00C601D1" w:rsidRDefault="00315CFC" w:rsidP="007C4A42">
            <w:pPr>
              <w:pStyle w:val="Gvde"/>
              <w:jc w:val="center"/>
              <w:rPr>
                <w:sz w:val="18"/>
                <w:szCs w:val="18"/>
              </w:rPr>
            </w:pPr>
            <w:r w:rsidRPr="00C601D1">
              <w:rPr>
                <w:b/>
                <w:bCs/>
                <w:sz w:val="18"/>
                <w:szCs w:val="18"/>
              </w:rPr>
              <w:t>2013</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C601D1" w:rsidRDefault="00315CFC" w:rsidP="007C4A42">
            <w:pPr>
              <w:pStyle w:val="Gvde"/>
              <w:jc w:val="center"/>
              <w:rPr>
                <w:sz w:val="18"/>
                <w:szCs w:val="18"/>
              </w:rPr>
            </w:pPr>
            <w:r w:rsidRPr="005C7712">
              <w:rPr>
                <w:b/>
                <w:bCs/>
                <w:sz w:val="18"/>
                <w:szCs w:val="18"/>
              </w:rPr>
              <w:t xml:space="preserve">Fark </w:t>
            </w:r>
            <w:r w:rsidRPr="005C7712">
              <w:rPr>
                <w:b/>
                <w:bCs/>
                <w:sz w:val="18"/>
                <w:szCs w:val="16"/>
              </w:rPr>
              <w:t>(31</w:t>
            </w:r>
            <w:r>
              <w:rPr>
                <w:b/>
                <w:bCs/>
                <w:sz w:val="18"/>
                <w:szCs w:val="16"/>
              </w:rPr>
              <w:t xml:space="preserve"> Mart </w:t>
            </w:r>
            <w:r w:rsidRPr="005C7712">
              <w:rPr>
                <w:b/>
                <w:bCs/>
                <w:sz w:val="18"/>
                <w:szCs w:val="16"/>
              </w:rPr>
              <w:t>2015-31</w:t>
            </w:r>
            <w:r>
              <w:rPr>
                <w:b/>
                <w:bCs/>
                <w:sz w:val="18"/>
                <w:szCs w:val="16"/>
              </w:rPr>
              <w:t xml:space="preserve"> Aralık </w:t>
            </w:r>
            <w:r w:rsidRPr="005C7712">
              <w:rPr>
                <w:b/>
                <w:bCs/>
                <w:sz w:val="18"/>
                <w:szCs w:val="16"/>
              </w:rPr>
              <w:t>2014)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C601D1" w:rsidRDefault="00315CFC" w:rsidP="007C4A42">
            <w:pPr>
              <w:pStyle w:val="Gvde"/>
              <w:jc w:val="center"/>
              <w:rPr>
                <w:sz w:val="18"/>
                <w:szCs w:val="18"/>
              </w:rPr>
            </w:pPr>
            <w:r w:rsidRPr="00C601D1">
              <w:rPr>
                <w:b/>
                <w:bCs/>
                <w:sz w:val="18"/>
                <w:szCs w:val="18"/>
              </w:rPr>
              <w:t>% Oran</w:t>
            </w:r>
          </w:p>
        </w:tc>
      </w:tr>
      <w:tr w:rsidR="00315CFC" w:rsidRPr="00D44C98" w:rsidTr="007C4A42">
        <w:trPr>
          <w:trHeight w:val="202"/>
        </w:trPr>
        <w:tc>
          <w:tcPr>
            <w:tcW w:w="1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C601D1" w:rsidRDefault="00315CFC" w:rsidP="007C4A42">
            <w:pPr>
              <w:pStyle w:val="Gvde"/>
              <w:rPr>
                <w:sz w:val="18"/>
                <w:szCs w:val="18"/>
              </w:rPr>
            </w:pPr>
            <w:r w:rsidRPr="00C601D1">
              <w:rPr>
                <w:sz w:val="18"/>
                <w:szCs w:val="18"/>
              </w:rPr>
              <w:t>Likit Değerler</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6D136C" w:rsidRDefault="00315CFC" w:rsidP="00FB1268">
            <w:pPr>
              <w:pStyle w:val="Gvde"/>
              <w:jc w:val="right"/>
              <w:rPr>
                <w:sz w:val="18"/>
                <w:szCs w:val="18"/>
              </w:rPr>
            </w:pPr>
            <w:r w:rsidRPr="006D136C">
              <w:rPr>
                <w:sz w:val="18"/>
                <w:szCs w:val="18"/>
              </w:rPr>
              <w:t>2.</w:t>
            </w:r>
            <w:r w:rsidR="00FB1268" w:rsidRPr="006D136C">
              <w:rPr>
                <w:sz w:val="18"/>
                <w:szCs w:val="18"/>
              </w:rPr>
              <w:t>274</w:t>
            </w:r>
            <w:r w:rsidRPr="006D136C">
              <w:rPr>
                <w:sz w:val="18"/>
                <w:szCs w:val="18"/>
              </w:rPr>
              <w:t>.</w:t>
            </w:r>
            <w:r w:rsidR="00FB1268" w:rsidRPr="006D136C">
              <w:rPr>
                <w:sz w:val="18"/>
                <w:szCs w:val="18"/>
              </w:rPr>
              <w:t>257</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2.402.189</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3.185.220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5.420.171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5C7712" w:rsidRDefault="00032826" w:rsidP="007C4A42">
            <w:pPr>
              <w:pStyle w:val="Gvde"/>
              <w:jc w:val="center"/>
              <w:rPr>
                <w:sz w:val="18"/>
                <w:szCs w:val="16"/>
              </w:rPr>
            </w:pPr>
            <w:r>
              <w:rPr>
                <w:sz w:val="18"/>
                <w:szCs w:val="16"/>
              </w:rPr>
              <w:t>(</w:t>
            </w:r>
            <w:r w:rsidR="00315CFC" w:rsidRPr="005C7712">
              <w:rPr>
                <w:sz w:val="18"/>
                <w:szCs w:val="16"/>
              </w:rPr>
              <w:t>783.031</w:t>
            </w:r>
            <w:r>
              <w:rPr>
                <w:sz w:val="18"/>
                <w:szCs w:val="16"/>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5C7712" w:rsidRDefault="00315CFC" w:rsidP="007C4A42">
            <w:pPr>
              <w:pStyle w:val="Gvde"/>
              <w:jc w:val="center"/>
              <w:rPr>
                <w:sz w:val="18"/>
                <w:szCs w:val="16"/>
              </w:rPr>
            </w:pPr>
            <w:r w:rsidRPr="005C7712">
              <w:rPr>
                <w:sz w:val="18"/>
                <w:szCs w:val="16"/>
              </w:rPr>
              <w:t>-24,58%</w:t>
            </w:r>
          </w:p>
        </w:tc>
      </w:tr>
      <w:tr w:rsidR="00315CFC" w:rsidRPr="00D44C98" w:rsidTr="007C4A42">
        <w:trPr>
          <w:trHeight w:val="602"/>
        </w:trPr>
        <w:tc>
          <w:tcPr>
            <w:tcW w:w="1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C601D1" w:rsidRDefault="00315CFC" w:rsidP="007C4A42">
            <w:pPr>
              <w:pStyle w:val="Gvde"/>
              <w:rPr>
                <w:sz w:val="18"/>
                <w:szCs w:val="18"/>
              </w:rPr>
            </w:pPr>
            <w:r w:rsidRPr="00C601D1">
              <w:rPr>
                <w:sz w:val="18"/>
                <w:szCs w:val="18"/>
              </w:rPr>
              <w:t>Krediler ve Finansal Kiralama Alacakları</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6D136C" w:rsidRDefault="00315CFC" w:rsidP="00ED4EB1">
            <w:pPr>
              <w:pStyle w:val="Gvde"/>
              <w:jc w:val="right"/>
              <w:rPr>
                <w:sz w:val="18"/>
                <w:szCs w:val="18"/>
              </w:rPr>
            </w:pPr>
            <w:r w:rsidRPr="006D136C">
              <w:rPr>
                <w:sz w:val="18"/>
                <w:szCs w:val="18"/>
              </w:rPr>
              <w:t>7.</w:t>
            </w:r>
            <w:r w:rsidR="00ED4EB1" w:rsidRPr="006D136C">
              <w:rPr>
                <w:sz w:val="18"/>
                <w:szCs w:val="18"/>
              </w:rPr>
              <w:t>367</w:t>
            </w:r>
            <w:r w:rsidRPr="006D136C">
              <w:rPr>
                <w:sz w:val="18"/>
                <w:szCs w:val="18"/>
              </w:rPr>
              <w:t>.</w:t>
            </w:r>
            <w:r w:rsidR="00ED4EB1" w:rsidRPr="006D136C">
              <w:rPr>
                <w:sz w:val="18"/>
                <w:szCs w:val="18"/>
              </w:rPr>
              <w:t>176</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8.487.141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9.406.987</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21.257.166</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5C7712" w:rsidRDefault="00032826" w:rsidP="007C4A42">
            <w:pPr>
              <w:pStyle w:val="Gvde"/>
              <w:jc w:val="center"/>
              <w:rPr>
                <w:sz w:val="18"/>
                <w:szCs w:val="16"/>
              </w:rPr>
            </w:pPr>
            <w:r>
              <w:rPr>
                <w:sz w:val="18"/>
                <w:szCs w:val="16"/>
              </w:rPr>
              <w:t>(</w:t>
            </w:r>
            <w:r w:rsidR="00315CFC" w:rsidRPr="005C7712">
              <w:rPr>
                <w:sz w:val="18"/>
                <w:szCs w:val="16"/>
              </w:rPr>
              <w:t>919.846</w:t>
            </w:r>
            <w:r>
              <w:rPr>
                <w:sz w:val="18"/>
                <w:szCs w:val="16"/>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5C7712" w:rsidRDefault="00315CFC" w:rsidP="007C4A42">
            <w:pPr>
              <w:pStyle w:val="Gvde"/>
              <w:jc w:val="center"/>
              <w:rPr>
                <w:sz w:val="18"/>
                <w:szCs w:val="16"/>
              </w:rPr>
            </w:pPr>
            <w:r w:rsidRPr="005C7712">
              <w:rPr>
                <w:sz w:val="18"/>
                <w:szCs w:val="16"/>
              </w:rPr>
              <w:t>-9,78%</w:t>
            </w:r>
          </w:p>
        </w:tc>
      </w:tr>
      <w:tr w:rsidR="00315CFC" w:rsidRPr="00D44C98" w:rsidTr="007C4A42">
        <w:trPr>
          <w:trHeight w:val="202"/>
        </w:trPr>
        <w:tc>
          <w:tcPr>
            <w:tcW w:w="1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C601D1" w:rsidRDefault="00315CFC" w:rsidP="007C4A42">
            <w:pPr>
              <w:pStyle w:val="Gvde"/>
              <w:rPr>
                <w:sz w:val="18"/>
                <w:szCs w:val="18"/>
              </w:rPr>
            </w:pPr>
            <w:r w:rsidRPr="00C601D1">
              <w:rPr>
                <w:sz w:val="18"/>
                <w:szCs w:val="18"/>
              </w:rPr>
              <w:t>Toplanan Fonlar</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6D136C" w:rsidRDefault="00FB1268" w:rsidP="00FB1268">
            <w:pPr>
              <w:pStyle w:val="Gvde"/>
              <w:jc w:val="right"/>
              <w:rPr>
                <w:sz w:val="18"/>
                <w:szCs w:val="18"/>
              </w:rPr>
            </w:pPr>
            <w:r w:rsidRPr="006D136C">
              <w:rPr>
                <w:sz w:val="18"/>
                <w:szCs w:val="18"/>
              </w:rPr>
              <w:t>6</w:t>
            </w:r>
            <w:r w:rsidR="00315CFC" w:rsidRPr="006D136C">
              <w:rPr>
                <w:sz w:val="18"/>
                <w:szCs w:val="18"/>
              </w:rPr>
              <w:t>.</w:t>
            </w:r>
            <w:r w:rsidRPr="006D136C">
              <w:rPr>
                <w:sz w:val="18"/>
                <w:szCs w:val="18"/>
              </w:rPr>
              <w:t>667</w:t>
            </w:r>
            <w:r w:rsidR="00315CFC" w:rsidRPr="006D136C">
              <w:rPr>
                <w:sz w:val="18"/>
                <w:szCs w:val="18"/>
              </w:rPr>
              <w:t>.</w:t>
            </w:r>
            <w:r w:rsidRPr="006D136C">
              <w:rPr>
                <w:sz w:val="18"/>
                <w:szCs w:val="18"/>
              </w:rPr>
              <w:t>751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7.551.495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8.886.953</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18.511.563</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5C7712" w:rsidRDefault="00032826" w:rsidP="007C4A42">
            <w:pPr>
              <w:pStyle w:val="Gvde"/>
              <w:jc w:val="center"/>
              <w:rPr>
                <w:sz w:val="18"/>
                <w:szCs w:val="16"/>
              </w:rPr>
            </w:pPr>
            <w:r>
              <w:rPr>
                <w:sz w:val="18"/>
                <w:szCs w:val="16"/>
              </w:rPr>
              <w:t>(</w:t>
            </w:r>
            <w:r w:rsidR="00315CFC" w:rsidRPr="005C7712">
              <w:rPr>
                <w:sz w:val="18"/>
                <w:szCs w:val="16"/>
              </w:rPr>
              <w:t>1.335.458</w:t>
            </w:r>
            <w:r>
              <w:rPr>
                <w:sz w:val="18"/>
                <w:szCs w:val="16"/>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5CFC" w:rsidRPr="005C7712" w:rsidRDefault="00315CFC" w:rsidP="007C4A42">
            <w:pPr>
              <w:pStyle w:val="Gvde"/>
              <w:jc w:val="center"/>
              <w:rPr>
                <w:sz w:val="18"/>
                <w:szCs w:val="16"/>
              </w:rPr>
            </w:pPr>
            <w:r w:rsidRPr="005C7712">
              <w:rPr>
                <w:sz w:val="18"/>
                <w:szCs w:val="16"/>
              </w:rPr>
              <w:t>-15,03%</w:t>
            </w:r>
          </w:p>
        </w:tc>
      </w:tr>
      <w:tr w:rsidR="00315CFC" w:rsidRPr="00D44C98" w:rsidTr="007C4A42">
        <w:trPr>
          <w:trHeight w:val="202"/>
        </w:trPr>
        <w:tc>
          <w:tcPr>
            <w:tcW w:w="1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C601D1" w:rsidRDefault="00315CFC" w:rsidP="007C4A42">
            <w:pPr>
              <w:pStyle w:val="Gvde"/>
              <w:rPr>
                <w:sz w:val="18"/>
                <w:szCs w:val="18"/>
              </w:rPr>
            </w:pPr>
            <w:r w:rsidRPr="00C601D1">
              <w:rPr>
                <w:sz w:val="18"/>
                <w:szCs w:val="18"/>
              </w:rPr>
              <w:t>Aktif Toplamı</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6D136C" w:rsidRDefault="00FB1268" w:rsidP="00ED4EB1">
            <w:pPr>
              <w:pStyle w:val="Gvde"/>
              <w:jc w:val="right"/>
              <w:rPr>
                <w:sz w:val="18"/>
                <w:szCs w:val="18"/>
              </w:rPr>
            </w:pPr>
            <w:r w:rsidRPr="006D136C">
              <w:rPr>
                <w:sz w:val="18"/>
                <w:szCs w:val="18"/>
              </w:rPr>
              <w:t>10</w:t>
            </w:r>
            <w:r w:rsidR="00315CFC" w:rsidRPr="006D136C">
              <w:rPr>
                <w:sz w:val="18"/>
                <w:szCs w:val="18"/>
              </w:rPr>
              <w:t>.</w:t>
            </w:r>
            <w:r w:rsidRPr="006D136C">
              <w:rPr>
                <w:sz w:val="18"/>
                <w:szCs w:val="18"/>
              </w:rPr>
              <w:t>7</w:t>
            </w:r>
            <w:r w:rsidR="00ED4EB1" w:rsidRPr="006D136C">
              <w:rPr>
                <w:sz w:val="18"/>
                <w:szCs w:val="18"/>
              </w:rPr>
              <w:t>37</w:t>
            </w:r>
            <w:r w:rsidR="00315CFC" w:rsidRPr="006D136C">
              <w:rPr>
                <w:sz w:val="18"/>
                <w:szCs w:val="18"/>
              </w:rPr>
              <w:t>.</w:t>
            </w:r>
            <w:r w:rsidR="00ED4EB1" w:rsidRPr="006D136C">
              <w:rPr>
                <w:sz w:val="18"/>
                <w:szCs w:val="18"/>
              </w:rPr>
              <w:t>965</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11.967.386</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13.679.814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27.784.947</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032826" w:rsidP="007C4A42">
            <w:pPr>
              <w:pStyle w:val="Gvde"/>
              <w:jc w:val="center"/>
              <w:rPr>
                <w:sz w:val="18"/>
                <w:szCs w:val="16"/>
              </w:rPr>
            </w:pPr>
            <w:r>
              <w:rPr>
                <w:sz w:val="18"/>
                <w:szCs w:val="16"/>
              </w:rPr>
              <w:t>(</w:t>
            </w:r>
            <w:r w:rsidR="00315CFC" w:rsidRPr="005C7712">
              <w:rPr>
                <w:sz w:val="18"/>
                <w:szCs w:val="16"/>
              </w:rPr>
              <w:t>1.712.428</w:t>
            </w:r>
            <w:r>
              <w:rPr>
                <w:sz w:val="18"/>
                <w:szCs w:val="16"/>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315CFC" w:rsidRPr="005C7712" w:rsidRDefault="00315CFC" w:rsidP="007C4A42">
            <w:pPr>
              <w:pStyle w:val="Gvde"/>
              <w:jc w:val="center"/>
              <w:rPr>
                <w:sz w:val="18"/>
                <w:szCs w:val="16"/>
              </w:rPr>
            </w:pPr>
            <w:r w:rsidRPr="005C7712">
              <w:rPr>
                <w:sz w:val="18"/>
                <w:szCs w:val="16"/>
              </w:rPr>
              <w:t>-12,52%</w:t>
            </w:r>
          </w:p>
        </w:tc>
      </w:tr>
    </w:tbl>
    <w:p w:rsidR="00315CFC" w:rsidRPr="00CD5E5C" w:rsidRDefault="00315CFC" w:rsidP="00315CFC">
      <w:pPr>
        <w:pStyle w:val="Gvde"/>
        <w:widowControl w:val="0"/>
        <w:jc w:val="both"/>
        <w:rPr>
          <w:sz w:val="22"/>
          <w:szCs w:val="22"/>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315CFC" w:rsidRPr="00BC41C1" w:rsidRDefault="00315CFC" w:rsidP="00315CFC">
      <w:pPr>
        <w:pStyle w:val="GvdeA"/>
        <w:ind w:left="567" w:hanging="567"/>
        <w:jc w:val="both"/>
        <w:rPr>
          <w:rFonts w:eastAsia="Times New Roman" w:hAnsi="Times New Roman" w:cs="Times New Roman"/>
          <w:b/>
          <w:color w:val="auto"/>
          <w:sz w:val="22"/>
          <w:szCs w:val="22"/>
          <w:bdr w:val="none" w:sz="0" w:space="0" w:color="auto"/>
          <w:lang w:eastAsia="en-US"/>
        </w:rPr>
      </w:pPr>
    </w:p>
    <w:p w:rsidR="00BC41C1" w:rsidRPr="008448DB" w:rsidRDefault="00BC41C1" w:rsidP="00BC41C1">
      <w:pPr>
        <w:pStyle w:val="GvdeA"/>
        <w:jc w:val="both"/>
        <w:rPr>
          <w:rFonts w:eastAsia="Times New Roman" w:hAnsi="Times New Roman" w:cs="Times New Roman"/>
          <w:b/>
          <w:color w:val="auto"/>
          <w:sz w:val="22"/>
          <w:szCs w:val="22"/>
          <w:bdr w:val="none" w:sz="0" w:space="0" w:color="auto"/>
          <w:lang w:eastAsia="en-US"/>
        </w:rPr>
      </w:pPr>
      <w:r>
        <w:rPr>
          <w:rFonts w:eastAsia="Times New Roman" w:hAnsi="Times New Roman" w:cs="Times New Roman"/>
          <w:b/>
          <w:color w:val="auto"/>
          <w:sz w:val="22"/>
          <w:szCs w:val="22"/>
          <w:bdr w:val="none" w:sz="0" w:space="0" w:color="auto"/>
          <w:lang w:eastAsia="en-US"/>
        </w:rPr>
        <w:t xml:space="preserve">IV. </w:t>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Pr>
          <w:rFonts w:eastAsia="Times New Roman" w:hAnsi="Times New Roman" w:cs="Times New Roman"/>
          <w:b/>
          <w:color w:val="auto"/>
          <w:sz w:val="22"/>
          <w:szCs w:val="22"/>
          <w:bdr w:val="none" w:sz="0" w:space="0" w:color="auto"/>
          <w:lang w:eastAsia="en-US"/>
        </w:rPr>
        <w:tab/>
      </w:r>
      <w:r w:rsidR="00EF0F3F" w:rsidRPr="00EF0F3F">
        <w:rPr>
          <w:rFonts w:hAnsi="Times New Roman" w:cs="Times New Roman"/>
          <w:b/>
          <w:bCs/>
          <w:sz w:val="22"/>
          <w:szCs w:val="22"/>
        </w:rPr>
        <w:t>Banka</w:t>
      </w:r>
      <w:r w:rsidR="00EF0F3F" w:rsidRPr="00EF0F3F">
        <w:rPr>
          <w:rFonts w:hAnsi="Times New Roman" w:cs="Times New Roman"/>
          <w:b/>
          <w:bCs/>
          <w:sz w:val="22"/>
          <w:szCs w:val="22"/>
          <w:lang w:val="fr-FR"/>
        </w:rPr>
        <w:t>’</w:t>
      </w:r>
      <w:r w:rsidR="00EF0F3F" w:rsidRPr="00EF0F3F">
        <w:rPr>
          <w:rFonts w:hAnsi="Times New Roman" w:cs="Times New Roman"/>
          <w:b/>
          <w:bCs/>
          <w:sz w:val="22"/>
          <w:szCs w:val="22"/>
        </w:rPr>
        <w:t>nın Sürekliliğine İlişkin Açıklamalar</w:t>
      </w:r>
      <w:r w:rsidR="00EF0F3F">
        <w:rPr>
          <w:rFonts w:eastAsia="Times New Roman" w:hAnsi="Times New Roman" w:cs="Times New Roman"/>
          <w:b/>
          <w:color w:val="auto"/>
          <w:sz w:val="22"/>
          <w:szCs w:val="22"/>
          <w:bdr w:val="none" w:sz="0" w:space="0" w:color="auto"/>
          <w:lang w:eastAsia="en-US"/>
        </w:rPr>
        <w:t xml:space="preserve"> </w:t>
      </w:r>
      <w:r w:rsidR="00EF0F3F" w:rsidRPr="00EF0F3F">
        <w:rPr>
          <w:rFonts w:eastAsia="Times New Roman" w:hAnsi="Times New Roman" w:cs="Times New Roman"/>
          <w:b/>
          <w:color w:val="auto"/>
          <w:sz w:val="22"/>
          <w:szCs w:val="22"/>
          <w:bdr w:val="none" w:sz="0" w:space="0" w:color="auto"/>
          <w:lang w:eastAsia="en-US"/>
        </w:rPr>
        <w:t>(devamı)</w:t>
      </w:r>
    </w:p>
    <w:p w:rsidR="00315CFC" w:rsidRPr="00BC41C1" w:rsidRDefault="00315CFC" w:rsidP="00315CFC">
      <w:pPr>
        <w:pStyle w:val="Gvde"/>
        <w:ind w:firstLine="567"/>
        <w:jc w:val="both"/>
        <w:rPr>
          <w:b/>
          <w:bCs/>
          <w:sz w:val="22"/>
          <w:szCs w:val="22"/>
        </w:rPr>
      </w:pPr>
    </w:p>
    <w:p w:rsidR="00315CFC" w:rsidRPr="00CD5E5C" w:rsidRDefault="00315CFC" w:rsidP="00315CFC">
      <w:pPr>
        <w:pStyle w:val="Gvde"/>
        <w:ind w:firstLine="567"/>
        <w:jc w:val="both"/>
        <w:rPr>
          <w:b/>
          <w:bCs/>
          <w:sz w:val="22"/>
          <w:szCs w:val="22"/>
        </w:rPr>
      </w:pPr>
      <w:r w:rsidRPr="00CD5E5C">
        <w:rPr>
          <w:b/>
          <w:bCs/>
          <w:sz w:val="22"/>
          <w:szCs w:val="22"/>
        </w:rPr>
        <w:t>Banka</w:t>
      </w:r>
      <w:r w:rsidRPr="00CD5E5C">
        <w:rPr>
          <w:b/>
          <w:bCs/>
          <w:sz w:val="22"/>
          <w:szCs w:val="22"/>
          <w:lang w:val="fr-FR"/>
        </w:rPr>
        <w:t>’</w:t>
      </w:r>
      <w:r w:rsidRPr="00CD5E5C">
        <w:rPr>
          <w:b/>
          <w:bCs/>
          <w:sz w:val="22"/>
          <w:szCs w:val="22"/>
        </w:rPr>
        <w:t xml:space="preserve">nın kendi imkanları ile </w:t>
      </w:r>
      <w:proofErr w:type="gramStart"/>
      <w:r w:rsidRPr="00CD5E5C">
        <w:rPr>
          <w:b/>
          <w:bCs/>
          <w:sz w:val="22"/>
          <w:szCs w:val="22"/>
        </w:rPr>
        <w:t>likit</w:t>
      </w:r>
      <w:proofErr w:type="gramEnd"/>
      <w:r w:rsidRPr="00CD5E5C">
        <w:rPr>
          <w:b/>
          <w:bCs/>
          <w:sz w:val="22"/>
          <w:szCs w:val="22"/>
        </w:rPr>
        <w:t xml:space="preserve"> ihtiyacına ilişkin:</w:t>
      </w:r>
    </w:p>
    <w:p w:rsidR="00315CFC" w:rsidRPr="00955E4E" w:rsidRDefault="00315CFC" w:rsidP="00315CFC">
      <w:pPr>
        <w:pStyle w:val="Gvde"/>
        <w:ind w:firstLine="567"/>
        <w:jc w:val="both"/>
        <w:rPr>
          <w:b/>
          <w:bCs/>
          <w:sz w:val="16"/>
          <w:szCs w:val="22"/>
        </w:rPr>
      </w:pPr>
    </w:p>
    <w:p w:rsidR="00315CFC" w:rsidRPr="00CD5E5C" w:rsidRDefault="00315CFC" w:rsidP="00315CFC">
      <w:pPr>
        <w:pStyle w:val="ListeParagraf"/>
        <w:ind w:left="567"/>
        <w:jc w:val="both"/>
        <w:rPr>
          <w:sz w:val="22"/>
          <w:szCs w:val="22"/>
        </w:rPr>
      </w:pPr>
      <w:r w:rsidRPr="00CD5E5C">
        <w:rPr>
          <w:sz w:val="22"/>
          <w:szCs w:val="22"/>
        </w:rPr>
        <w:t xml:space="preserve">2015 yılında %38 kredi tahsilatları </w:t>
      </w:r>
      <w:r w:rsidRPr="00CD5E5C">
        <w:rPr>
          <w:sz w:val="22"/>
          <w:szCs w:val="22"/>
          <w:lang w:val="sv-SE"/>
        </w:rPr>
        <w:t>ve %21 likit de</w:t>
      </w:r>
      <w:r w:rsidRPr="00CD5E5C">
        <w:rPr>
          <w:sz w:val="22"/>
          <w:szCs w:val="22"/>
        </w:rPr>
        <w:t>ğer düşüşleri göz önüne alınarak %40 katılım fon çıkışı ve Banka</w:t>
      </w:r>
      <w:r w:rsidRPr="00CD5E5C">
        <w:rPr>
          <w:sz w:val="22"/>
          <w:szCs w:val="22"/>
          <w:lang w:val="fr-FR"/>
        </w:rPr>
        <w:t>’</w:t>
      </w:r>
      <w:r w:rsidRPr="00CD5E5C">
        <w:rPr>
          <w:sz w:val="22"/>
          <w:szCs w:val="22"/>
        </w:rPr>
        <w:t>nın kullanmış olduğu kredi ödemeleri Banka tarafından karşılanabilmektedir.</w:t>
      </w:r>
    </w:p>
    <w:p w:rsidR="00315CFC" w:rsidRPr="00955E4E" w:rsidRDefault="00315CFC" w:rsidP="00315CFC">
      <w:pPr>
        <w:pStyle w:val="ListeParagraf"/>
        <w:ind w:left="567"/>
        <w:jc w:val="both"/>
        <w:rPr>
          <w:sz w:val="16"/>
          <w:szCs w:val="22"/>
        </w:rPr>
      </w:pPr>
    </w:p>
    <w:p w:rsidR="00315CFC" w:rsidRPr="00CD5E5C" w:rsidRDefault="00315CFC" w:rsidP="00315CFC">
      <w:pPr>
        <w:pStyle w:val="ListeParagraf"/>
        <w:ind w:left="567"/>
        <w:jc w:val="both"/>
        <w:rPr>
          <w:sz w:val="22"/>
          <w:szCs w:val="22"/>
        </w:rPr>
      </w:pPr>
      <w:r w:rsidRPr="00CD5E5C">
        <w:rPr>
          <w:sz w:val="22"/>
          <w:szCs w:val="22"/>
        </w:rPr>
        <w:t xml:space="preserve">Senaryonun gerçekleşmesi durumunda </w:t>
      </w:r>
      <w:proofErr w:type="gramStart"/>
      <w:r w:rsidRPr="00CD5E5C">
        <w:rPr>
          <w:sz w:val="22"/>
          <w:szCs w:val="22"/>
        </w:rPr>
        <w:t>Banka</w:t>
      </w:r>
      <w:r w:rsidRPr="00CD5E5C">
        <w:rPr>
          <w:sz w:val="22"/>
          <w:szCs w:val="22"/>
          <w:lang w:val="fr-FR"/>
        </w:rPr>
        <w:t>’</w:t>
      </w:r>
      <w:r w:rsidRPr="00CD5E5C">
        <w:rPr>
          <w:sz w:val="22"/>
          <w:szCs w:val="22"/>
        </w:rPr>
        <w:t>nın</w:t>
      </w:r>
      <w:proofErr w:type="gramEnd"/>
      <w:r w:rsidRPr="00CD5E5C">
        <w:rPr>
          <w:sz w:val="22"/>
          <w:szCs w:val="22"/>
        </w:rPr>
        <w:t xml:space="preserve"> Sermaye Yeterlilik ve Likidite rasyolarının tamamı yasal sınırlar içerisinde olacaktı</w:t>
      </w:r>
      <w:r w:rsidRPr="00CD5E5C">
        <w:rPr>
          <w:sz w:val="22"/>
          <w:szCs w:val="22"/>
          <w:lang w:val="sv-SE"/>
        </w:rPr>
        <w:t>r. Likit varl</w:t>
      </w:r>
      <w:r w:rsidRPr="00CD5E5C">
        <w:rPr>
          <w:sz w:val="22"/>
          <w:szCs w:val="22"/>
        </w:rPr>
        <w:t>ıkların toplam aktifler içerisindeki payı %22,7 dir.</w:t>
      </w:r>
    </w:p>
    <w:p w:rsidR="00315CFC" w:rsidRPr="00BC41C1" w:rsidRDefault="00315CFC" w:rsidP="00315CFC">
      <w:pPr>
        <w:pStyle w:val="Gvde"/>
        <w:jc w:val="both"/>
        <w:rPr>
          <w:sz w:val="22"/>
          <w:szCs w:val="22"/>
        </w:rPr>
      </w:pPr>
    </w:p>
    <w:p w:rsidR="00315CFC" w:rsidRPr="00CD5E5C" w:rsidRDefault="00315CFC" w:rsidP="00315CFC">
      <w:pPr>
        <w:pStyle w:val="ListeParagraf"/>
        <w:numPr>
          <w:ilvl w:val="1"/>
          <w:numId w:val="31"/>
        </w:numPr>
        <w:pBdr>
          <w:top w:val="nil"/>
          <w:left w:val="nil"/>
          <w:bottom w:val="nil"/>
          <w:right w:val="nil"/>
          <w:between w:val="nil"/>
          <w:bar w:val="nil"/>
        </w:pBdr>
        <w:ind w:left="540" w:hanging="540"/>
        <w:contextualSpacing w:val="0"/>
        <w:rPr>
          <w:b/>
          <w:bCs/>
          <w:sz w:val="22"/>
          <w:szCs w:val="22"/>
        </w:rPr>
      </w:pPr>
      <w:r w:rsidRPr="00CD5E5C">
        <w:rPr>
          <w:b/>
          <w:bCs/>
          <w:sz w:val="22"/>
          <w:szCs w:val="22"/>
        </w:rPr>
        <w:t>Faaliyet Karlılığı ve Sürdürülebilir Karlılık</w:t>
      </w:r>
    </w:p>
    <w:p w:rsidR="00315CFC" w:rsidRPr="00BC41C1" w:rsidRDefault="00315CFC" w:rsidP="00315CFC">
      <w:pPr>
        <w:pStyle w:val="Gvde"/>
        <w:jc w:val="both"/>
        <w:rPr>
          <w:b/>
          <w:bCs/>
          <w:sz w:val="22"/>
          <w:szCs w:val="22"/>
        </w:rPr>
      </w:pPr>
    </w:p>
    <w:p w:rsidR="00315CFC" w:rsidRPr="00CD5E5C" w:rsidRDefault="00315CFC" w:rsidP="00315CFC">
      <w:pPr>
        <w:pStyle w:val="Gvde"/>
        <w:ind w:firstLine="540"/>
        <w:jc w:val="both"/>
        <w:rPr>
          <w:b/>
          <w:bCs/>
          <w:sz w:val="22"/>
          <w:szCs w:val="22"/>
        </w:rPr>
      </w:pPr>
      <w:r w:rsidRPr="00CD5E5C">
        <w:rPr>
          <w:b/>
          <w:bCs/>
          <w:sz w:val="22"/>
          <w:szCs w:val="22"/>
        </w:rPr>
        <w:t xml:space="preserve">2015 yılı değerlendirmesi </w:t>
      </w:r>
    </w:p>
    <w:p w:rsidR="00315CFC" w:rsidRPr="00955E4E" w:rsidRDefault="00315CFC" w:rsidP="00315CFC">
      <w:pPr>
        <w:pStyle w:val="ListeParagraf"/>
        <w:jc w:val="both"/>
        <w:rPr>
          <w:b/>
          <w:bCs/>
          <w:sz w:val="16"/>
          <w:szCs w:val="22"/>
        </w:rPr>
      </w:pPr>
    </w:p>
    <w:p w:rsidR="00315CFC" w:rsidRPr="00CD5E5C" w:rsidRDefault="00315CFC" w:rsidP="00315CFC">
      <w:pPr>
        <w:pStyle w:val="ListeParagraf"/>
        <w:ind w:left="567"/>
        <w:jc w:val="both"/>
        <w:rPr>
          <w:sz w:val="22"/>
          <w:szCs w:val="22"/>
        </w:rPr>
      </w:pPr>
      <w:r w:rsidRPr="00CD5E5C">
        <w:rPr>
          <w:sz w:val="22"/>
          <w:szCs w:val="22"/>
          <w:lang w:val="es-ES_tradnl"/>
        </w:rPr>
        <w:t>Banka 2014 y</w:t>
      </w:r>
      <w:r w:rsidRPr="00CD5E5C">
        <w:rPr>
          <w:sz w:val="22"/>
          <w:szCs w:val="22"/>
        </w:rPr>
        <w:t>ılı bilançosunda önemli ölçüde küçülme yaşamış olup, ulaştığı yeni ölçek doğrultusunda 2015 yılı için sürdürülebilir bir faaliyet kârlılığı oluşturma çalışmalarını sürdürmektedir. Bu kapsamda gerekli tedbirleri etkin ve ivedi bir şekilde almakta ve yönetimsel yaklaşımını bu doğrultuda oluşturmaktadır.</w:t>
      </w:r>
    </w:p>
    <w:p w:rsidR="00315CFC" w:rsidRPr="00955E4E" w:rsidRDefault="00315CFC" w:rsidP="00315CFC">
      <w:pPr>
        <w:pStyle w:val="ListeParagraf"/>
        <w:ind w:left="567"/>
        <w:jc w:val="both"/>
        <w:rPr>
          <w:sz w:val="16"/>
          <w:szCs w:val="22"/>
        </w:rPr>
      </w:pPr>
    </w:p>
    <w:p w:rsidR="00315CFC" w:rsidRPr="00CD5E5C" w:rsidRDefault="00315CFC" w:rsidP="00315CFC">
      <w:pPr>
        <w:pStyle w:val="ListeParagraf"/>
        <w:ind w:left="567"/>
        <w:jc w:val="both"/>
        <w:rPr>
          <w:sz w:val="22"/>
          <w:szCs w:val="22"/>
        </w:rPr>
      </w:pPr>
      <w:r w:rsidRPr="00CD5E5C">
        <w:rPr>
          <w:sz w:val="22"/>
          <w:szCs w:val="22"/>
        </w:rPr>
        <w:t>Banka özkaynaklarının güçlendirilmesi, likidite sağlanması ve karlılık artışı amacıyla iştirak ve bağlı ortaklıkların satışı ile ilgili olarak çeşitli girişimlerde bulunmuştur. Banka Yönetimi, ihtiyaç olması ve uygun alıcıların bulunması durumunda diğer iştirak ve bağlı ortaklıkların satışı</w:t>
      </w:r>
      <w:r w:rsidRPr="00CD5E5C">
        <w:rPr>
          <w:sz w:val="22"/>
          <w:szCs w:val="22"/>
          <w:lang w:val="es-ES_tradnl"/>
        </w:rPr>
        <w:t>na y</w:t>
      </w:r>
      <w:r w:rsidRPr="00CD5E5C">
        <w:rPr>
          <w:sz w:val="22"/>
          <w:szCs w:val="22"/>
        </w:rPr>
        <w:t>önelik olarak mevcut koşulları da göz önünde bulundurarak üzerine düşen görevi yapma iradesindedir. Aynı zamanda duran varlık satışları için uygun koşulların oluşması halinde gerekli aksiyonlar alınmaktadır.</w:t>
      </w:r>
    </w:p>
    <w:p w:rsidR="00315CFC" w:rsidRPr="00955E4E" w:rsidRDefault="00315CFC" w:rsidP="00315CFC">
      <w:pPr>
        <w:pStyle w:val="ListeParagraf"/>
        <w:ind w:left="567"/>
        <w:jc w:val="both"/>
        <w:rPr>
          <w:sz w:val="16"/>
          <w:szCs w:val="22"/>
        </w:rPr>
      </w:pPr>
    </w:p>
    <w:p w:rsidR="00315CFC" w:rsidRPr="00CD5E5C" w:rsidRDefault="00315CFC" w:rsidP="00315CFC">
      <w:pPr>
        <w:pStyle w:val="ListeParagraf"/>
        <w:ind w:left="567"/>
        <w:jc w:val="both"/>
        <w:rPr>
          <w:sz w:val="22"/>
          <w:szCs w:val="22"/>
        </w:rPr>
      </w:pPr>
      <w:r w:rsidRPr="00CD5E5C">
        <w:rPr>
          <w:sz w:val="22"/>
          <w:szCs w:val="22"/>
        </w:rPr>
        <w:t>Banka, operasyonel giderlerin azaltılmasına ilişkin tedbirler alınması</w:t>
      </w:r>
      <w:r w:rsidRPr="00CD5E5C">
        <w:rPr>
          <w:sz w:val="22"/>
          <w:szCs w:val="22"/>
          <w:lang w:val="es-ES_tradnl"/>
        </w:rPr>
        <w:t>na y</w:t>
      </w:r>
      <w:r w:rsidRPr="00CD5E5C">
        <w:rPr>
          <w:sz w:val="22"/>
          <w:szCs w:val="22"/>
        </w:rPr>
        <w:t xml:space="preserve">önelik çalışmalara 2015 yılında da devam etmektedir. 2014 yılında alınan tedbirler </w:t>
      </w:r>
      <w:r w:rsidRPr="006D136C">
        <w:rPr>
          <w:sz w:val="22"/>
          <w:szCs w:val="22"/>
        </w:rPr>
        <w:t xml:space="preserve">çerçevesinde 2015 yılında operasyonel giderlerde, 2014 yılına göre yaklaşık 260 milyon (tam tutar) TL tasarruf sağlanacağı öngörülmektedir. </w:t>
      </w:r>
      <w:proofErr w:type="gramStart"/>
      <w:r w:rsidRPr="006D136C">
        <w:rPr>
          <w:sz w:val="22"/>
          <w:szCs w:val="22"/>
        </w:rPr>
        <w:t>Banka</w:t>
      </w:r>
      <w:r w:rsidRPr="006D136C">
        <w:rPr>
          <w:sz w:val="22"/>
          <w:szCs w:val="22"/>
          <w:lang w:val="fr-FR"/>
        </w:rPr>
        <w:t>’</w:t>
      </w:r>
      <w:r w:rsidRPr="006D136C">
        <w:rPr>
          <w:sz w:val="22"/>
          <w:szCs w:val="22"/>
        </w:rPr>
        <w:t>nın</w:t>
      </w:r>
      <w:proofErr w:type="gramEnd"/>
      <w:r w:rsidRPr="006D136C">
        <w:rPr>
          <w:sz w:val="22"/>
          <w:szCs w:val="22"/>
        </w:rPr>
        <w:t xml:space="preserve"> 2015 yılı ilk </w:t>
      </w:r>
      <w:r w:rsidR="00445690" w:rsidRPr="006D136C">
        <w:rPr>
          <w:sz w:val="22"/>
          <w:szCs w:val="22"/>
        </w:rPr>
        <w:t>altı</w:t>
      </w:r>
      <w:r w:rsidRPr="006D136C">
        <w:rPr>
          <w:sz w:val="22"/>
          <w:szCs w:val="22"/>
        </w:rPr>
        <w:t xml:space="preserve"> aylık faaliyet giderleri geçen yılın aynı dönemi ile karşılaştırıldığında yaklaşık 1</w:t>
      </w:r>
      <w:r w:rsidR="009E4D66" w:rsidRPr="006D136C">
        <w:rPr>
          <w:sz w:val="22"/>
          <w:szCs w:val="22"/>
        </w:rPr>
        <w:t>15</w:t>
      </w:r>
      <w:r w:rsidRPr="006D136C">
        <w:rPr>
          <w:sz w:val="22"/>
          <w:szCs w:val="22"/>
        </w:rPr>
        <w:t xml:space="preserve"> milyon (tam tutar) TL tasarruf sağlandığı görülmektedir. Bankada 2011 yılından itibaren ihdas edilen Gider Yönetimi</w:t>
      </w:r>
      <w:r w:rsidRPr="00CD5E5C">
        <w:rPr>
          <w:sz w:val="22"/>
          <w:szCs w:val="22"/>
        </w:rPr>
        <w:t xml:space="preserve"> Komitesi</w:t>
      </w:r>
      <w:r w:rsidRPr="00CD5E5C">
        <w:rPr>
          <w:sz w:val="22"/>
          <w:szCs w:val="22"/>
          <w:lang w:val="fr-FR"/>
        </w:rPr>
        <w:t>’</w:t>
      </w:r>
      <w:r w:rsidRPr="00CD5E5C">
        <w:rPr>
          <w:sz w:val="22"/>
          <w:szCs w:val="22"/>
        </w:rPr>
        <w:t>nin yetkileri artırılmış, bu kapsamda giderlerde tasarrufa yönelik birçok gelişme sağlanmıştır.</w:t>
      </w:r>
    </w:p>
    <w:p w:rsidR="00315CFC" w:rsidRPr="00955E4E" w:rsidRDefault="00315CFC" w:rsidP="00315CFC">
      <w:pPr>
        <w:pStyle w:val="ListeParagraf"/>
        <w:ind w:left="567"/>
        <w:jc w:val="both"/>
        <w:rPr>
          <w:sz w:val="16"/>
          <w:szCs w:val="22"/>
        </w:rPr>
      </w:pPr>
    </w:p>
    <w:p w:rsidR="00315CFC" w:rsidRPr="00CD5E5C" w:rsidRDefault="00315CFC" w:rsidP="00315CFC">
      <w:pPr>
        <w:pStyle w:val="ListeParagraf"/>
        <w:ind w:left="567"/>
        <w:jc w:val="both"/>
        <w:rPr>
          <w:sz w:val="22"/>
          <w:szCs w:val="22"/>
        </w:rPr>
      </w:pPr>
      <w:r w:rsidRPr="00CD5E5C">
        <w:rPr>
          <w:sz w:val="22"/>
          <w:szCs w:val="22"/>
          <w:lang w:val="es-ES_tradnl"/>
        </w:rPr>
        <w:t>Banka y</w:t>
      </w:r>
      <w:r w:rsidRPr="00CD5E5C">
        <w:rPr>
          <w:sz w:val="22"/>
          <w:szCs w:val="22"/>
        </w:rPr>
        <w:t>önetimince yakından takip edilen operasyonel giderler, gereken durumlarda alınan ilave tasarruf tedbirleri ile azaltılması yönünde desteklenecektir.</w:t>
      </w:r>
    </w:p>
    <w:p w:rsidR="00315CFC" w:rsidRPr="00315CFC" w:rsidRDefault="00315CFC" w:rsidP="002F104C">
      <w:pPr>
        <w:tabs>
          <w:tab w:val="left" w:pos="567"/>
        </w:tabs>
        <w:spacing w:line="216" w:lineRule="auto"/>
        <w:rPr>
          <w:b/>
          <w:bCs/>
          <w:sz w:val="22"/>
          <w:szCs w:val="18"/>
          <w:lang w:val="tr-TR"/>
        </w:rPr>
        <w:sectPr w:rsidR="00315CFC" w:rsidRPr="00315CFC" w:rsidSect="002F104C">
          <w:headerReference w:type="even" r:id="rId15"/>
          <w:headerReference w:type="default" r:id="rId16"/>
          <w:footerReference w:type="default" r:id="rId17"/>
          <w:headerReference w:type="first" r:id="rId18"/>
          <w:pgSz w:w="11906" w:h="16838" w:code="9"/>
          <w:pgMar w:top="1134" w:right="709" w:bottom="363" w:left="1134" w:header="851" w:footer="442" w:gutter="0"/>
          <w:pgNumType w:start="1"/>
          <w:cols w:space="720"/>
          <w:docGrid w:linePitch="360"/>
        </w:sectPr>
      </w:pPr>
    </w:p>
    <w:p w:rsidR="0014531B" w:rsidRPr="006C0BFA" w:rsidRDefault="0014531B" w:rsidP="002F104C">
      <w:pPr>
        <w:tabs>
          <w:tab w:val="left" w:pos="567"/>
        </w:tabs>
        <w:spacing w:line="216" w:lineRule="auto"/>
        <w:rPr>
          <w:b/>
          <w:bCs/>
          <w:sz w:val="22"/>
          <w:szCs w:val="18"/>
          <w:lang w:val="tr-TR"/>
        </w:rPr>
      </w:pPr>
    </w:p>
    <w:p w:rsidR="002F104C" w:rsidRPr="006C0BFA" w:rsidRDefault="002F104C" w:rsidP="00E42E77">
      <w:pPr>
        <w:numPr>
          <w:ilvl w:val="0"/>
          <w:numId w:val="12"/>
        </w:numPr>
        <w:tabs>
          <w:tab w:val="clear" w:pos="720"/>
          <w:tab w:val="num" w:pos="567"/>
        </w:tabs>
        <w:ind w:left="567" w:hanging="567"/>
        <w:jc w:val="both"/>
        <w:rPr>
          <w:b/>
          <w:sz w:val="22"/>
          <w:szCs w:val="22"/>
          <w:lang w:val="tr-TR"/>
        </w:rPr>
      </w:pPr>
      <w:r w:rsidRPr="006C0BFA">
        <w:rPr>
          <w:b/>
          <w:sz w:val="22"/>
          <w:szCs w:val="22"/>
          <w:lang w:val="tr-TR"/>
        </w:rPr>
        <w:t xml:space="preserve">Katılım Bankası’nda </w:t>
      </w:r>
      <w:r w:rsidR="00A8529E" w:rsidRPr="006C0BFA">
        <w:rPr>
          <w:b/>
          <w:sz w:val="22"/>
          <w:szCs w:val="22"/>
          <w:lang w:val="tr-TR"/>
        </w:rPr>
        <w:t>Nitelikli Pay</w:t>
      </w:r>
      <w:r w:rsidRPr="006C0BFA">
        <w:rPr>
          <w:b/>
          <w:sz w:val="22"/>
          <w:szCs w:val="22"/>
          <w:lang w:val="tr-TR"/>
        </w:rPr>
        <w:t xml:space="preserve"> Sahibi Olan Kişi ve Kuruluşlara İlişkin Açıklamalar</w:t>
      </w:r>
    </w:p>
    <w:p w:rsidR="004D316F" w:rsidRPr="006C0BFA" w:rsidRDefault="004D316F" w:rsidP="004D316F">
      <w:pPr>
        <w:ind w:left="567"/>
        <w:jc w:val="both"/>
        <w:rPr>
          <w:b/>
          <w:sz w:val="22"/>
          <w:szCs w:val="22"/>
          <w:lang w:val="tr-TR"/>
        </w:rPr>
      </w:pPr>
    </w:p>
    <w:p w:rsidR="002F104C" w:rsidRPr="006C0BFA" w:rsidRDefault="002F104C" w:rsidP="002F104C">
      <w:pPr>
        <w:pStyle w:val="Body"/>
        <w:spacing w:after="0"/>
        <w:ind w:left="567" w:right="27"/>
        <w:rPr>
          <w:lang w:val="tr-TR"/>
        </w:rPr>
      </w:pPr>
      <w:r w:rsidRPr="006C0BFA">
        <w:rPr>
          <w:lang w:val="tr-TR"/>
        </w:rPr>
        <w:t xml:space="preserve">Banka’nın 900.000 TL </w:t>
      </w:r>
      <w:r w:rsidR="0022469F" w:rsidRPr="006C0BFA">
        <w:rPr>
          <w:lang w:val="tr-TR"/>
        </w:rPr>
        <w:t xml:space="preserve">olan ödenmiş </w:t>
      </w:r>
      <w:r w:rsidRPr="006C0BFA">
        <w:rPr>
          <w:lang w:val="tr-TR"/>
        </w:rPr>
        <w:t>sermayesinin 360.000</w:t>
      </w:r>
      <w:r w:rsidR="00714CC3" w:rsidRPr="006C0BFA">
        <w:rPr>
          <w:lang w:val="tr-TR"/>
        </w:rPr>
        <w:t xml:space="preserve"> </w:t>
      </w:r>
      <w:r w:rsidRPr="006C0BFA">
        <w:rPr>
          <w:lang w:val="tr-TR"/>
        </w:rPr>
        <w:t xml:space="preserve">TL’si nitelikli pay şeklinde olup, A grubu </w:t>
      </w:r>
      <w:r w:rsidR="00A8529E" w:rsidRPr="006C0BFA">
        <w:rPr>
          <w:lang w:val="tr-TR"/>
        </w:rPr>
        <w:t>hisse sahipleri</w:t>
      </w:r>
      <w:r w:rsidRPr="006C0BFA">
        <w:rPr>
          <w:lang w:val="tr-TR"/>
        </w:rPr>
        <w:t xml:space="preserve"> nitelikli pay sahibi olarak değerlendirilmiştir. Söz konusu pay sahiplerine ilişkin liste </w:t>
      </w:r>
      <w:r w:rsidR="00A8529E" w:rsidRPr="006C0BFA">
        <w:rPr>
          <w:lang w:val="tr-TR"/>
        </w:rPr>
        <w:t>aşağıda bulunmaktadır</w:t>
      </w:r>
      <w:r w:rsidRPr="006C0BFA">
        <w:rPr>
          <w:lang w:val="tr-TR"/>
        </w:rPr>
        <w:t>:</w:t>
      </w:r>
    </w:p>
    <w:p w:rsidR="00B337A1" w:rsidRPr="006C0BFA" w:rsidRDefault="00B337A1" w:rsidP="002F104C">
      <w:pPr>
        <w:pStyle w:val="Body"/>
        <w:spacing w:after="0"/>
        <w:ind w:left="567" w:right="27"/>
        <w:rPr>
          <w:rFonts w:ascii="Times New Roman" w:hAnsi="Times New Roman"/>
          <w:szCs w:val="22"/>
          <w:lang w:val="tr-TR"/>
        </w:rPr>
      </w:pPr>
    </w:p>
    <w:tbl>
      <w:tblPr>
        <w:tblW w:w="9498" w:type="dxa"/>
        <w:tblInd w:w="637" w:type="dxa"/>
        <w:tblLayout w:type="fixed"/>
        <w:tblCellMar>
          <w:left w:w="70" w:type="dxa"/>
          <w:right w:w="70" w:type="dxa"/>
        </w:tblCellMar>
        <w:tblLook w:val="04A0" w:firstRow="1" w:lastRow="0" w:firstColumn="1" w:lastColumn="0" w:noHBand="0" w:noVBand="1"/>
      </w:tblPr>
      <w:tblGrid>
        <w:gridCol w:w="5387"/>
        <w:gridCol w:w="992"/>
        <w:gridCol w:w="992"/>
        <w:gridCol w:w="993"/>
        <w:gridCol w:w="1134"/>
      </w:tblGrid>
      <w:tr w:rsidR="002F104C" w:rsidRPr="006C0BFA" w:rsidTr="00CF2F6F">
        <w:trPr>
          <w:trHeight w:val="471"/>
        </w:trPr>
        <w:tc>
          <w:tcPr>
            <w:tcW w:w="5387" w:type="dxa"/>
            <w:tcBorders>
              <w:top w:val="nil"/>
              <w:left w:val="nil"/>
              <w:bottom w:val="nil"/>
              <w:right w:val="nil"/>
            </w:tcBorders>
            <w:shd w:val="clear" w:color="auto" w:fill="auto"/>
            <w:vAlign w:val="bottom"/>
          </w:tcPr>
          <w:p w:rsidR="002F104C" w:rsidRPr="00456873" w:rsidRDefault="002F104C" w:rsidP="00E4590E">
            <w:pPr>
              <w:ind w:left="-70"/>
              <w:rPr>
                <w:b/>
                <w:bCs/>
                <w:color w:val="000000"/>
                <w:sz w:val="18"/>
                <w:szCs w:val="18"/>
                <w:u w:val="single"/>
                <w:lang w:eastAsia="tr-TR"/>
              </w:rPr>
            </w:pPr>
            <w:r w:rsidRPr="00456873">
              <w:rPr>
                <w:b/>
                <w:bCs/>
                <w:color w:val="000000"/>
                <w:sz w:val="18"/>
                <w:szCs w:val="18"/>
                <w:u w:val="single"/>
                <w:lang w:eastAsia="tr-TR"/>
              </w:rPr>
              <w:t>Ad Soyad /</w:t>
            </w:r>
            <w:r w:rsidR="00EA2BC8" w:rsidRPr="00456873">
              <w:rPr>
                <w:b/>
                <w:bCs/>
                <w:color w:val="000000"/>
                <w:sz w:val="18"/>
                <w:szCs w:val="18"/>
                <w:u w:val="single"/>
                <w:lang w:eastAsia="tr-TR"/>
              </w:rPr>
              <w:t xml:space="preserve"> </w:t>
            </w:r>
            <w:r w:rsidRPr="00456873">
              <w:rPr>
                <w:b/>
                <w:bCs/>
                <w:color w:val="000000"/>
                <w:sz w:val="18"/>
                <w:szCs w:val="18"/>
                <w:u w:val="single"/>
                <w:lang w:eastAsia="tr-TR"/>
              </w:rPr>
              <w:t>Ticari Ünvanı</w:t>
            </w:r>
          </w:p>
        </w:tc>
        <w:tc>
          <w:tcPr>
            <w:tcW w:w="992" w:type="dxa"/>
            <w:tcBorders>
              <w:top w:val="nil"/>
              <w:left w:val="nil"/>
              <w:bottom w:val="nil"/>
              <w:right w:val="nil"/>
            </w:tcBorders>
            <w:shd w:val="clear" w:color="auto" w:fill="auto"/>
            <w:vAlign w:val="bottom"/>
          </w:tcPr>
          <w:p w:rsidR="002F104C" w:rsidRPr="00456873" w:rsidRDefault="0022469F" w:rsidP="00783664">
            <w:pPr>
              <w:ind w:left="72"/>
              <w:jc w:val="center"/>
              <w:rPr>
                <w:b/>
                <w:bCs/>
                <w:color w:val="000000"/>
                <w:sz w:val="18"/>
                <w:szCs w:val="18"/>
                <w:lang w:eastAsia="tr-TR"/>
              </w:rPr>
            </w:pPr>
            <w:r w:rsidRPr="00456873">
              <w:rPr>
                <w:b/>
                <w:bCs/>
                <w:color w:val="000000"/>
                <w:sz w:val="18"/>
                <w:szCs w:val="18"/>
                <w:lang w:eastAsia="tr-TR"/>
              </w:rPr>
              <w:t xml:space="preserve">Nitelikli </w:t>
            </w:r>
            <w:r w:rsidR="002F104C" w:rsidRPr="00456873">
              <w:rPr>
                <w:b/>
                <w:bCs/>
                <w:color w:val="000000"/>
                <w:sz w:val="18"/>
                <w:szCs w:val="18"/>
                <w:lang w:eastAsia="tr-TR"/>
              </w:rPr>
              <w:t xml:space="preserve">Pay </w:t>
            </w:r>
            <w:r w:rsidR="002F104C" w:rsidRPr="00456873">
              <w:rPr>
                <w:b/>
                <w:bCs/>
                <w:color w:val="000000"/>
                <w:sz w:val="18"/>
                <w:szCs w:val="18"/>
                <w:u w:val="single"/>
                <w:lang w:eastAsia="tr-TR"/>
              </w:rPr>
              <w:t>Tutarları</w:t>
            </w:r>
          </w:p>
        </w:tc>
        <w:tc>
          <w:tcPr>
            <w:tcW w:w="992" w:type="dxa"/>
            <w:tcBorders>
              <w:top w:val="nil"/>
              <w:left w:val="nil"/>
              <w:bottom w:val="nil"/>
              <w:right w:val="nil"/>
            </w:tcBorders>
            <w:shd w:val="clear" w:color="auto" w:fill="auto"/>
            <w:vAlign w:val="bottom"/>
          </w:tcPr>
          <w:p w:rsidR="002F104C" w:rsidRPr="00456873" w:rsidRDefault="0022469F" w:rsidP="00783664">
            <w:pPr>
              <w:ind w:left="72"/>
              <w:jc w:val="center"/>
              <w:rPr>
                <w:b/>
                <w:bCs/>
                <w:color w:val="000000"/>
                <w:sz w:val="18"/>
                <w:szCs w:val="18"/>
                <w:lang w:eastAsia="tr-TR"/>
              </w:rPr>
            </w:pPr>
            <w:r w:rsidRPr="00456873">
              <w:rPr>
                <w:b/>
                <w:bCs/>
                <w:color w:val="000000"/>
                <w:sz w:val="18"/>
                <w:szCs w:val="18"/>
                <w:lang w:eastAsia="tr-TR"/>
              </w:rPr>
              <w:t xml:space="preserve">Nitelikli </w:t>
            </w:r>
            <w:r w:rsidR="002F104C" w:rsidRPr="00456873">
              <w:rPr>
                <w:b/>
                <w:bCs/>
                <w:color w:val="000000"/>
                <w:sz w:val="18"/>
                <w:szCs w:val="18"/>
                <w:lang w:eastAsia="tr-TR"/>
              </w:rPr>
              <w:t xml:space="preserve">Pay </w:t>
            </w:r>
            <w:r w:rsidR="002F104C" w:rsidRPr="00456873">
              <w:rPr>
                <w:b/>
                <w:bCs/>
                <w:color w:val="000000"/>
                <w:sz w:val="18"/>
                <w:szCs w:val="18"/>
                <w:u w:val="single"/>
                <w:lang w:eastAsia="tr-TR"/>
              </w:rPr>
              <w:t>Oranları</w:t>
            </w:r>
          </w:p>
        </w:tc>
        <w:tc>
          <w:tcPr>
            <w:tcW w:w="993" w:type="dxa"/>
            <w:tcBorders>
              <w:top w:val="nil"/>
              <w:left w:val="nil"/>
              <w:bottom w:val="nil"/>
              <w:right w:val="nil"/>
            </w:tcBorders>
            <w:shd w:val="clear" w:color="auto" w:fill="auto"/>
            <w:vAlign w:val="bottom"/>
          </w:tcPr>
          <w:p w:rsidR="002F104C" w:rsidRPr="00456873" w:rsidRDefault="002F104C" w:rsidP="00B337A1">
            <w:pPr>
              <w:ind w:left="-213"/>
              <w:jc w:val="right"/>
              <w:rPr>
                <w:b/>
                <w:bCs/>
                <w:color w:val="000000"/>
                <w:sz w:val="18"/>
                <w:szCs w:val="18"/>
                <w:lang w:eastAsia="tr-TR"/>
              </w:rPr>
            </w:pPr>
            <w:r w:rsidRPr="00456873">
              <w:rPr>
                <w:b/>
                <w:bCs/>
                <w:color w:val="000000"/>
                <w:sz w:val="18"/>
                <w:szCs w:val="18"/>
                <w:lang w:eastAsia="tr-TR"/>
              </w:rPr>
              <w:t>Ödenmiş</w:t>
            </w:r>
          </w:p>
          <w:p w:rsidR="002F104C" w:rsidRPr="00456873" w:rsidRDefault="002F104C" w:rsidP="00B337A1">
            <w:pPr>
              <w:ind w:left="-213"/>
              <w:jc w:val="right"/>
              <w:rPr>
                <w:b/>
                <w:bCs/>
                <w:color w:val="000000"/>
                <w:sz w:val="18"/>
                <w:szCs w:val="18"/>
                <w:lang w:eastAsia="tr-TR"/>
              </w:rPr>
            </w:pPr>
            <w:r w:rsidRPr="00456873">
              <w:rPr>
                <w:b/>
                <w:bCs/>
                <w:color w:val="000000"/>
                <w:sz w:val="18"/>
                <w:szCs w:val="18"/>
                <w:u w:val="single"/>
                <w:lang w:eastAsia="tr-TR"/>
              </w:rPr>
              <w:t>Paylar</w:t>
            </w:r>
          </w:p>
        </w:tc>
        <w:tc>
          <w:tcPr>
            <w:tcW w:w="1134" w:type="dxa"/>
            <w:tcBorders>
              <w:top w:val="nil"/>
              <w:left w:val="nil"/>
              <w:bottom w:val="nil"/>
              <w:right w:val="nil"/>
            </w:tcBorders>
            <w:shd w:val="clear" w:color="auto" w:fill="auto"/>
            <w:vAlign w:val="bottom"/>
          </w:tcPr>
          <w:p w:rsidR="002F104C" w:rsidRPr="006C0BFA" w:rsidRDefault="002F104C" w:rsidP="00B337A1">
            <w:pPr>
              <w:ind w:left="72"/>
              <w:jc w:val="right"/>
              <w:rPr>
                <w:b/>
                <w:bCs/>
                <w:color w:val="000000"/>
                <w:sz w:val="18"/>
                <w:szCs w:val="18"/>
                <w:lang w:eastAsia="tr-TR"/>
              </w:rPr>
            </w:pPr>
            <w:r w:rsidRPr="006C0BFA">
              <w:rPr>
                <w:b/>
                <w:bCs/>
                <w:color w:val="000000"/>
                <w:sz w:val="18"/>
                <w:szCs w:val="18"/>
                <w:lang w:eastAsia="tr-TR"/>
              </w:rPr>
              <w:t xml:space="preserve">Ödenmemiş </w:t>
            </w:r>
            <w:r w:rsidRPr="006C0BFA">
              <w:rPr>
                <w:b/>
                <w:bCs/>
                <w:color w:val="000000"/>
                <w:sz w:val="18"/>
                <w:szCs w:val="18"/>
                <w:u w:val="single"/>
                <w:lang w:eastAsia="tr-TR"/>
              </w:rPr>
              <w:t>Paylar</w:t>
            </w:r>
          </w:p>
        </w:tc>
      </w:tr>
      <w:tr w:rsidR="003B23BD" w:rsidRPr="006C0BFA" w:rsidTr="00CF2F6F">
        <w:trPr>
          <w:trHeight w:val="20"/>
        </w:trPr>
        <w:tc>
          <w:tcPr>
            <w:tcW w:w="5387" w:type="dxa"/>
            <w:tcBorders>
              <w:top w:val="nil"/>
              <w:left w:val="nil"/>
              <w:bottom w:val="nil"/>
              <w:right w:val="nil"/>
            </w:tcBorders>
            <w:shd w:val="clear" w:color="auto" w:fill="auto"/>
            <w:vAlign w:val="bottom"/>
          </w:tcPr>
          <w:p w:rsidR="003B23BD" w:rsidRPr="00456873" w:rsidRDefault="003B23BD" w:rsidP="00E4590E">
            <w:pPr>
              <w:ind w:left="-70"/>
              <w:rPr>
                <w:color w:val="000000"/>
                <w:sz w:val="18"/>
                <w:szCs w:val="18"/>
                <w:lang w:eastAsia="tr-TR"/>
              </w:rPr>
            </w:pPr>
            <w:r w:rsidRPr="00456873">
              <w:rPr>
                <w:color w:val="000000"/>
                <w:sz w:val="18"/>
                <w:szCs w:val="18"/>
                <w:lang w:eastAsia="tr-TR"/>
              </w:rPr>
              <w:t xml:space="preserve">ORTADOĞU TEKSTİL TİC. SAN. A.Ş. </w:t>
            </w:r>
          </w:p>
        </w:tc>
        <w:tc>
          <w:tcPr>
            <w:tcW w:w="992" w:type="dxa"/>
            <w:tcBorders>
              <w:top w:val="nil"/>
              <w:left w:val="nil"/>
              <w:bottom w:val="nil"/>
              <w:right w:val="nil"/>
            </w:tcBorders>
            <w:shd w:val="clear" w:color="auto" w:fill="auto"/>
            <w:vAlign w:val="bottom"/>
          </w:tcPr>
          <w:p w:rsidR="003B23BD" w:rsidRPr="00456873" w:rsidRDefault="003B23BD" w:rsidP="003B23BD">
            <w:pPr>
              <w:ind w:right="57"/>
              <w:jc w:val="right"/>
              <w:rPr>
                <w:sz w:val="18"/>
                <w:szCs w:val="18"/>
              </w:rPr>
            </w:pPr>
            <w:r w:rsidRPr="00456873">
              <w:rPr>
                <w:sz w:val="18"/>
                <w:szCs w:val="18"/>
              </w:rPr>
              <w:t>44.022</w:t>
            </w:r>
          </w:p>
        </w:tc>
        <w:tc>
          <w:tcPr>
            <w:tcW w:w="992" w:type="dxa"/>
            <w:tcBorders>
              <w:top w:val="nil"/>
              <w:left w:val="nil"/>
              <w:bottom w:val="nil"/>
              <w:right w:val="nil"/>
            </w:tcBorders>
            <w:shd w:val="clear" w:color="auto" w:fill="auto"/>
            <w:vAlign w:val="bottom"/>
          </w:tcPr>
          <w:p w:rsidR="003B23BD" w:rsidRPr="00456873" w:rsidRDefault="003B23BD" w:rsidP="003B23BD">
            <w:pPr>
              <w:ind w:right="57"/>
              <w:jc w:val="right"/>
              <w:rPr>
                <w:sz w:val="18"/>
                <w:szCs w:val="18"/>
              </w:rPr>
            </w:pPr>
            <w:r w:rsidRPr="00456873">
              <w:rPr>
                <w:sz w:val="18"/>
                <w:szCs w:val="18"/>
              </w:rPr>
              <w:t>12,23</w:t>
            </w:r>
          </w:p>
        </w:tc>
        <w:tc>
          <w:tcPr>
            <w:tcW w:w="993" w:type="dxa"/>
            <w:tcBorders>
              <w:top w:val="nil"/>
              <w:left w:val="nil"/>
              <w:bottom w:val="nil"/>
              <w:right w:val="nil"/>
            </w:tcBorders>
            <w:shd w:val="clear" w:color="auto" w:fill="auto"/>
            <w:vAlign w:val="bottom"/>
          </w:tcPr>
          <w:p w:rsidR="003B23BD" w:rsidRPr="00456873" w:rsidRDefault="003B23BD" w:rsidP="003B23BD">
            <w:pPr>
              <w:ind w:right="57"/>
              <w:jc w:val="right"/>
              <w:rPr>
                <w:sz w:val="18"/>
                <w:szCs w:val="18"/>
              </w:rPr>
            </w:pPr>
            <w:r w:rsidRPr="00456873">
              <w:rPr>
                <w:sz w:val="18"/>
                <w:szCs w:val="18"/>
              </w:rPr>
              <w:t>44.022</w:t>
            </w:r>
          </w:p>
        </w:tc>
        <w:tc>
          <w:tcPr>
            <w:tcW w:w="1134" w:type="dxa"/>
            <w:tcBorders>
              <w:top w:val="nil"/>
              <w:left w:val="nil"/>
              <w:bottom w:val="nil"/>
              <w:right w:val="nil"/>
            </w:tcBorders>
            <w:shd w:val="clear" w:color="auto" w:fill="auto"/>
            <w:vAlign w:val="bottom"/>
          </w:tcPr>
          <w:p w:rsidR="003B23BD" w:rsidRPr="006C0BFA" w:rsidRDefault="003B23BD" w:rsidP="00B337A1">
            <w:pPr>
              <w:ind w:left="72" w:right="57"/>
              <w:jc w:val="right"/>
              <w:rPr>
                <w:sz w:val="18"/>
                <w:szCs w:val="18"/>
              </w:rPr>
            </w:pPr>
            <w:r w:rsidRPr="006C0BFA">
              <w:rPr>
                <w:sz w:val="18"/>
                <w:szCs w:val="18"/>
              </w:rPr>
              <w:t>-</w:t>
            </w:r>
          </w:p>
        </w:tc>
      </w:tr>
      <w:tr w:rsidR="003B23BD" w:rsidRPr="006C0BFA" w:rsidTr="00CF2F6F">
        <w:trPr>
          <w:trHeight w:val="20"/>
        </w:trPr>
        <w:tc>
          <w:tcPr>
            <w:tcW w:w="5387" w:type="dxa"/>
            <w:tcBorders>
              <w:top w:val="nil"/>
              <w:left w:val="nil"/>
              <w:bottom w:val="nil"/>
              <w:right w:val="nil"/>
            </w:tcBorders>
            <w:shd w:val="clear" w:color="auto" w:fill="auto"/>
            <w:vAlign w:val="bottom"/>
          </w:tcPr>
          <w:p w:rsidR="003B23BD" w:rsidRPr="00456873" w:rsidRDefault="003B23BD" w:rsidP="00E4590E">
            <w:pPr>
              <w:ind w:left="-70"/>
              <w:rPr>
                <w:color w:val="000000"/>
                <w:sz w:val="18"/>
                <w:szCs w:val="18"/>
                <w:lang w:eastAsia="tr-TR"/>
              </w:rPr>
            </w:pPr>
            <w:r w:rsidRPr="00456873">
              <w:rPr>
                <w:color w:val="000000"/>
                <w:sz w:val="18"/>
                <w:szCs w:val="18"/>
                <w:lang w:eastAsia="tr-TR"/>
              </w:rPr>
              <w:t xml:space="preserve">FORUM İNŞAAT DEKORASYON TURİZM SAN. VE TİC. A.Ş. </w:t>
            </w:r>
          </w:p>
        </w:tc>
        <w:tc>
          <w:tcPr>
            <w:tcW w:w="992" w:type="dxa"/>
            <w:tcBorders>
              <w:top w:val="nil"/>
              <w:left w:val="nil"/>
              <w:bottom w:val="nil"/>
              <w:right w:val="nil"/>
            </w:tcBorders>
            <w:shd w:val="clear" w:color="auto" w:fill="auto"/>
            <w:vAlign w:val="bottom"/>
          </w:tcPr>
          <w:p w:rsidR="003B23BD" w:rsidRPr="00456873" w:rsidRDefault="003B23BD" w:rsidP="003B23BD">
            <w:pPr>
              <w:ind w:right="57"/>
              <w:jc w:val="right"/>
              <w:rPr>
                <w:sz w:val="18"/>
                <w:szCs w:val="18"/>
              </w:rPr>
            </w:pPr>
            <w:r w:rsidRPr="00456873">
              <w:rPr>
                <w:sz w:val="18"/>
                <w:szCs w:val="18"/>
              </w:rPr>
              <w:t>34.668</w:t>
            </w:r>
          </w:p>
        </w:tc>
        <w:tc>
          <w:tcPr>
            <w:tcW w:w="992" w:type="dxa"/>
            <w:tcBorders>
              <w:top w:val="nil"/>
              <w:left w:val="nil"/>
              <w:bottom w:val="nil"/>
              <w:right w:val="nil"/>
            </w:tcBorders>
            <w:shd w:val="clear" w:color="auto" w:fill="auto"/>
            <w:vAlign w:val="bottom"/>
          </w:tcPr>
          <w:p w:rsidR="003B23BD" w:rsidRPr="00456873" w:rsidRDefault="003B23BD" w:rsidP="003B23BD">
            <w:pPr>
              <w:ind w:right="57"/>
              <w:jc w:val="right"/>
              <w:rPr>
                <w:sz w:val="18"/>
                <w:szCs w:val="18"/>
              </w:rPr>
            </w:pPr>
            <w:r w:rsidRPr="00456873">
              <w:rPr>
                <w:sz w:val="18"/>
                <w:szCs w:val="18"/>
              </w:rPr>
              <w:t>9,63</w:t>
            </w:r>
          </w:p>
        </w:tc>
        <w:tc>
          <w:tcPr>
            <w:tcW w:w="993" w:type="dxa"/>
            <w:tcBorders>
              <w:top w:val="nil"/>
              <w:left w:val="nil"/>
              <w:bottom w:val="nil"/>
              <w:right w:val="nil"/>
            </w:tcBorders>
            <w:shd w:val="clear" w:color="auto" w:fill="auto"/>
            <w:vAlign w:val="bottom"/>
          </w:tcPr>
          <w:p w:rsidR="003B23BD" w:rsidRPr="00456873" w:rsidRDefault="003B23BD" w:rsidP="003B23BD">
            <w:pPr>
              <w:ind w:right="57"/>
              <w:jc w:val="right"/>
              <w:rPr>
                <w:sz w:val="18"/>
                <w:szCs w:val="18"/>
              </w:rPr>
            </w:pPr>
            <w:r w:rsidRPr="00456873">
              <w:rPr>
                <w:sz w:val="18"/>
                <w:szCs w:val="18"/>
              </w:rPr>
              <w:t>34.668</w:t>
            </w:r>
          </w:p>
        </w:tc>
        <w:tc>
          <w:tcPr>
            <w:tcW w:w="1134" w:type="dxa"/>
            <w:tcBorders>
              <w:top w:val="nil"/>
              <w:left w:val="nil"/>
              <w:bottom w:val="nil"/>
              <w:right w:val="nil"/>
            </w:tcBorders>
            <w:shd w:val="clear" w:color="auto" w:fill="auto"/>
            <w:vAlign w:val="bottom"/>
          </w:tcPr>
          <w:p w:rsidR="003B23BD" w:rsidRPr="006C0BFA" w:rsidRDefault="003B23BD" w:rsidP="00B337A1">
            <w:pPr>
              <w:ind w:left="72" w:right="57"/>
              <w:jc w:val="right"/>
              <w:rPr>
                <w:sz w:val="18"/>
                <w:szCs w:val="18"/>
              </w:rPr>
            </w:pPr>
            <w:r w:rsidRPr="006C0BFA">
              <w:rPr>
                <w:sz w:val="18"/>
                <w:szCs w:val="18"/>
              </w:rPr>
              <w:t>-</w:t>
            </w:r>
          </w:p>
        </w:tc>
      </w:tr>
      <w:tr w:rsidR="006712B0" w:rsidRPr="006C0BFA" w:rsidTr="00CF2F6F">
        <w:trPr>
          <w:trHeight w:val="20"/>
        </w:trPr>
        <w:tc>
          <w:tcPr>
            <w:tcW w:w="5387" w:type="dxa"/>
            <w:tcBorders>
              <w:top w:val="nil"/>
              <w:left w:val="nil"/>
              <w:bottom w:val="nil"/>
              <w:right w:val="nil"/>
            </w:tcBorders>
            <w:shd w:val="clear" w:color="auto" w:fill="auto"/>
            <w:vAlign w:val="bottom"/>
          </w:tcPr>
          <w:p w:rsidR="006712B0" w:rsidRPr="00456873" w:rsidRDefault="006712B0" w:rsidP="006712B0">
            <w:pPr>
              <w:ind w:left="-70"/>
              <w:rPr>
                <w:color w:val="000000"/>
                <w:sz w:val="18"/>
                <w:szCs w:val="18"/>
                <w:lang w:eastAsia="tr-TR"/>
              </w:rPr>
            </w:pPr>
            <w:r w:rsidRPr="00456873">
              <w:rPr>
                <w:color w:val="000000"/>
                <w:sz w:val="18"/>
                <w:szCs w:val="18"/>
                <w:lang w:eastAsia="tr-TR"/>
              </w:rPr>
              <w:t>SÜRAT BASIM YAYIN REKLAMCILIK VE EĞİTİM ARAÇLARI SAN. TİC. A.Ş.</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24.271</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6,74</w:t>
            </w:r>
          </w:p>
        </w:tc>
        <w:tc>
          <w:tcPr>
            <w:tcW w:w="993"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24.271</w:t>
            </w:r>
          </w:p>
        </w:tc>
        <w:tc>
          <w:tcPr>
            <w:tcW w:w="1134" w:type="dxa"/>
            <w:tcBorders>
              <w:top w:val="nil"/>
              <w:left w:val="nil"/>
              <w:bottom w:val="nil"/>
              <w:right w:val="nil"/>
            </w:tcBorders>
            <w:shd w:val="clear" w:color="auto" w:fill="auto"/>
            <w:vAlign w:val="bottom"/>
          </w:tcPr>
          <w:p w:rsidR="006712B0" w:rsidRPr="006C0BFA" w:rsidRDefault="006712B0" w:rsidP="006712B0">
            <w:pPr>
              <w:ind w:left="72" w:right="57"/>
              <w:jc w:val="right"/>
              <w:rPr>
                <w:sz w:val="18"/>
                <w:szCs w:val="18"/>
              </w:rPr>
            </w:pPr>
            <w:r w:rsidRPr="006C0BFA">
              <w:rPr>
                <w:sz w:val="18"/>
                <w:szCs w:val="18"/>
              </w:rPr>
              <w:t>-</w:t>
            </w:r>
          </w:p>
        </w:tc>
      </w:tr>
      <w:tr w:rsidR="006712B0" w:rsidRPr="006C0BFA" w:rsidTr="00CF2F6F">
        <w:trPr>
          <w:trHeight w:val="20"/>
        </w:trPr>
        <w:tc>
          <w:tcPr>
            <w:tcW w:w="5387" w:type="dxa"/>
            <w:tcBorders>
              <w:top w:val="nil"/>
              <w:left w:val="nil"/>
              <w:bottom w:val="nil"/>
              <w:right w:val="nil"/>
            </w:tcBorders>
            <w:shd w:val="clear" w:color="auto" w:fill="auto"/>
            <w:vAlign w:val="bottom"/>
          </w:tcPr>
          <w:p w:rsidR="006712B0" w:rsidRPr="00456873" w:rsidRDefault="006712B0" w:rsidP="006712B0">
            <w:pPr>
              <w:ind w:left="-70"/>
              <w:rPr>
                <w:color w:val="000000"/>
                <w:sz w:val="18"/>
                <w:szCs w:val="18"/>
                <w:lang w:eastAsia="tr-TR"/>
              </w:rPr>
            </w:pPr>
            <w:r w:rsidRPr="00456873">
              <w:rPr>
                <w:color w:val="000000"/>
                <w:sz w:val="18"/>
                <w:szCs w:val="18"/>
                <w:lang w:eastAsia="tr-TR"/>
              </w:rPr>
              <w:t xml:space="preserve">BJ TEKSTİL TİCARET VE SANAYİ A.Ş. </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20.350</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5,65</w:t>
            </w:r>
          </w:p>
        </w:tc>
        <w:tc>
          <w:tcPr>
            <w:tcW w:w="993"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20.350</w:t>
            </w:r>
          </w:p>
        </w:tc>
        <w:tc>
          <w:tcPr>
            <w:tcW w:w="1134" w:type="dxa"/>
            <w:tcBorders>
              <w:top w:val="nil"/>
              <w:left w:val="nil"/>
              <w:bottom w:val="nil"/>
              <w:right w:val="nil"/>
            </w:tcBorders>
            <w:shd w:val="clear" w:color="auto" w:fill="auto"/>
            <w:vAlign w:val="bottom"/>
          </w:tcPr>
          <w:p w:rsidR="006712B0" w:rsidRPr="006C0BFA" w:rsidRDefault="006712B0" w:rsidP="006712B0">
            <w:pPr>
              <w:ind w:left="72" w:right="57"/>
              <w:jc w:val="right"/>
              <w:rPr>
                <w:sz w:val="18"/>
                <w:szCs w:val="18"/>
              </w:rPr>
            </w:pPr>
            <w:r w:rsidRPr="006C0BFA">
              <w:rPr>
                <w:sz w:val="18"/>
                <w:szCs w:val="18"/>
              </w:rPr>
              <w:t>-</w:t>
            </w:r>
          </w:p>
        </w:tc>
      </w:tr>
      <w:tr w:rsidR="006712B0" w:rsidRPr="006C0BFA" w:rsidTr="00CF2F6F">
        <w:trPr>
          <w:trHeight w:val="20"/>
        </w:trPr>
        <w:tc>
          <w:tcPr>
            <w:tcW w:w="5387" w:type="dxa"/>
            <w:tcBorders>
              <w:top w:val="nil"/>
              <w:left w:val="nil"/>
              <w:bottom w:val="nil"/>
              <w:right w:val="nil"/>
            </w:tcBorders>
            <w:shd w:val="clear" w:color="auto" w:fill="auto"/>
            <w:vAlign w:val="bottom"/>
          </w:tcPr>
          <w:p w:rsidR="006712B0" w:rsidRPr="00456873" w:rsidRDefault="006712B0" w:rsidP="006712B0">
            <w:pPr>
              <w:ind w:left="-70"/>
              <w:rPr>
                <w:color w:val="000000"/>
                <w:sz w:val="18"/>
                <w:szCs w:val="18"/>
                <w:lang w:eastAsia="tr-TR"/>
              </w:rPr>
            </w:pPr>
            <w:r w:rsidRPr="00456873">
              <w:rPr>
                <w:color w:val="000000"/>
                <w:sz w:val="18"/>
                <w:szCs w:val="18"/>
                <w:lang w:eastAsia="tr-TR"/>
              </w:rPr>
              <w:t>ABDULKADİR KONUKOĞLU</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20.088</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5,58</w:t>
            </w:r>
          </w:p>
        </w:tc>
        <w:tc>
          <w:tcPr>
            <w:tcW w:w="993"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20.088</w:t>
            </w:r>
          </w:p>
        </w:tc>
        <w:tc>
          <w:tcPr>
            <w:tcW w:w="1134" w:type="dxa"/>
            <w:tcBorders>
              <w:top w:val="nil"/>
              <w:left w:val="nil"/>
              <w:bottom w:val="nil"/>
              <w:right w:val="nil"/>
            </w:tcBorders>
            <w:shd w:val="clear" w:color="auto" w:fill="auto"/>
            <w:vAlign w:val="bottom"/>
          </w:tcPr>
          <w:p w:rsidR="006712B0" w:rsidRPr="006C0BFA" w:rsidRDefault="006712B0" w:rsidP="006712B0">
            <w:pPr>
              <w:ind w:left="72" w:right="57"/>
              <w:jc w:val="right"/>
              <w:rPr>
                <w:sz w:val="18"/>
                <w:szCs w:val="18"/>
              </w:rPr>
            </w:pPr>
            <w:r w:rsidRPr="006C0BFA">
              <w:rPr>
                <w:sz w:val="18"/>
                <w:szCs w:val="18"/>
              </w:rPr>
              <w:t>-</w:t>
            </w:r>
          </w:p>
        </w:tc>
      </w:tr>
      <w:tr w:rsidR="006712B0" w:rsidRPr="006C0BFA" w:rsidTr="00CF2F6F">
        <w:trPr>
          <w:trHeight w:val="20"/>
        </w:trPr>
        <w:tc>
          <w:tcPr>
            <w:tcW w:w="5387" w:type="dxa"/>
            <w:tcBorders>
              <w:top w:val="nil"/>
              <w:left w:val="nil"/>
              <w:bottom w:val="nil"/>
              <w:right w:val="nil"/>
            </w:tcBorders>
            <w:shd w:val="clear" w:color="auto" w:fill="auto"/>
            <w:vAlign w:val="bottom"/>
          </w:tcPr>
          <w:p w:rsidR="006712B0" w:rsidRPr="00456873" w:rsidRDefault="006712B0" w:rsidP="006712B0">
            <w:pPr>
              <w:ind w:left="-70"/>
              <w:rPr>
                <w:color w:val="000000"/>
                <w:sz w:val="18"/>
                <w:szCs w:val="18"/>
                <w:lang w:eastAsia="tr-TR"/>
              </w:rPr>
            </w:pPr>
            <w:r w:rsidRPr="00456873">
              <w:rPr>
                <w:color w:val="000000"/>
                <w:sz w:val="18"/>
                <w:szCs w:val="18"/>
                <w:lang w:eastAsia="tr-TR"/>
              </w:rPr>
              <w:t xml:space="preserve">DOYGUN GIDA SAN. VE TİC. DAĞITIM A.Ş. </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17.783</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4,94</w:t>
            </w:r>
          </w:p>
        </w:tc>
        <w:tc>
          <w:tcPr>
            <w:tcW w:w="993"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17.783</w:t>
            </w:r>
          </w:p>
        </w:tc>
        <w:tc>
          <w:tcPr>
            <w:tcW w:w="1134" w:type="dxa"/>
            <w:tcBorders>
              <w:top w:val="nil"/>
              <w:left w:val="nil"/>
              <w:bottom w:val="nil"/>
              <w:right w:val="nil"/>
            </w:tcBorders>
            <w:shd w:val="clear" w:color="auto" w:fill="auto"/>
            <w:vAlign w:val="bottom"/>
          </w:tcPr>
          <w:p w:rsidR="006712B0" w:rsidRPr="006C0BFA" w:rsidRDefault="006712B0" w:rsidP="006712B0">
            <w:pPr>
              <w:ind w:left="72" w:right="57"/>
              <w:jc w:val="right"/>
              <w:rPr>
                <w:sz w:val="18"/>
                <w:szCs w:val="18"/>
              </w:rPr>
            </w:pPr>
            <w:r w:rsidRPr="006C0BFA">
              <w:rPr>
                <w:sz w:val="18"/>
                <w:szCs w:val="18"/>
              </w:rPr>
              <w:t>-</w:t>
            </w:r>
          </w:p>
        </w:tc>
      </w:tr>
      <w:tr w:rsidR="006712B0" w:rsidRPr="006C0BFA" w:rsidTr="00CF2F6F">
        <w:trPr>
          <w:trHeight w:val="20"/>
        </w:trPr>
        <w:tc>
          <w:tcPr>
            <w:tcW w:w="5387" w:type="dxa"/>
            <w:tcBorders>
              <w:top w:val="nil"/>
              <w:left w:val="nil"/>
              <w:bottom w:val="nil"/>
              <w:right w:val="nil"/>
            </w:tcBorders>
            <w:shd w:val="clear" w:color="auto" w:fill="auto"/>
            <w:vAlign w:val="bottom"/>
          </w:tcPr>
          <w:p w:rsidR="006712B0" w:rsidRPr="00456873" w:rsidRDefault="006712B0" w:rsidP="006712B0">
            <w:pPr>
              <w:ind w:left="-70"/>
              <w:rPr>
                <w:color w:val="000000"/>
                <w:sz w:val="18"/>
                <w:szCs w:val="18"/>
                <w:lang w:eastAsia="tr-TR"/>
              </w:rPr>
            </w:pPr>
            <w:r w:rsidRPr="00456873">
              <w:rPr>
                <w:color w:val="000000"/>
                <w:sz w:val="18"/>
                <w:szCs w:val="18"/>
                <w:lang w:eastAsia="tr-TR"/>
              </w:rPr>
              <w:t>OSMAN CAN PEHLİVAN</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15.300</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4,25</w:t>
            </w:r>
          </w:p>
        </w:tc>
        <w:tc>
          <w:tcPr>
            <w:tcW w:w="993"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15.300</w:t>
            </w:r>
          </w:p>
        </w:tc>
        <w:tc>
          <w:tcPr>
            <w:tcW w:w="1134" w:type="dxa"/>
            <w:tcBorders>
              <w:top w:val="nil"/>
              <w:left w:val="nil"/>
              <w:bottom w:val="nil"/>
              <w:right w:val="nil"/>
            </w:tcBorders>
            <w:shd w:val="clear" w:color="auto" w:fill="auto"/>
            <w:vAlign w:val="bottom"/>
          </w:tcPr>
          <w:p w:rsidR="006712B0" w:rsidRPr="006C0BFA" w:rsidRDefault="006712B0" w:rsidP="006712B0">
            <w:pPr>
              <w:ind w:left="72" w:right="57"/>
              <w:jc w:val="right"/>
              <w:rPr>
                <w:sz w:val="18"/>
                <w:szCs w:val="18"/>
              </w:rPr>
            </w:pPr>
          </w:p>
        </w:tc>
      </w:tr>
      <w:tr w:rsidR="006712B0" w:rsidRPr="006C0BFA" w:rsidTr="00CF2F6F">
        <w:trPr>
          <w:trHeight w:val="20"/>
        </w:trPr>
        <w:tc>
          <w:tcPr>
            <w:tcW w:w="5387" w:type="dxa"/>
            <w:tcBorders>
              <w:top w:val="nil"/>
              <w:left w:val="nil"/>
              <w:bottom w:val="nil"/>
              <w:right w:val="nil"/>
            </w:tcBorders>
            <w:shd w:val="clear" w:color="auto" w:fill="auto"/>
            <w:vAlign w:val="bottom"/>
          </w:tcPr>
          <w:p w:rsidR="006712B0" w:rsidRPr="00456873" w:rsidRDefault="006712B0" w:rsidP="006712B0">
            <w:pPr>
              <w:ind w:left="-70"/>
              <w:rPr>
                <w:color w:val="000000"/>
                <w:sz w:val="18"/>
                <w:szCs w:val="18"/>
                <w:lang w:eastAsia="tr-TR"/>
              </w:rPr>
            </w:pPr>
            <w:r w:rsidRPr="00456873">
              <w:rPr>
                <w:color w:val="000000"/>
                <w:sz w:val="18"/>
                <w:szCs w:val="18"/>
                <w:lang w:eastAsia="tr-TR"/>
              </w:rPr>
              <w:t xml:space="preserve">SERRA TURİZM LTD.ŞTİ </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15.000</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4,17</w:t>
            </w:r>
          </w:p>
        </w:tc>
        <w:tc>
          <w:tcPr>
            <w:tcW w:w="993"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15.000</w:t>
            </w:r>
          </w:p>
        </w:tc>
        <w:tc>
          <w:tcPr>
            <w:tcW w:w="1134" w:type="dxa"/>
            <w:tcBorders>
              <w:top w:val="nil"/>
              <w:left w:val="nil"/>
              <w:bottom w:val="nil"/>
              <w:right w:val="nil"/>
            </w:tcBorders>
            <w:shd w:val="clear" w:color="auto" w:fill="auto"/>
            <w:vAlign w:val="bottom"/>
          </w:tcPr>
          <w:p w:rsidR="006712B0" w:rsidRPr="006C0BFA" w:rsidRDefault="006712B0" w:rsidP="006712B0">
            <w:pPr>
              <w:ind w:left="72" w:right="57"/>
              <w:jc w:val="right"/>
              <w:rPr>
                <w:sz w:val="18"/>
                <w:szCs w:val="18"/>
              </w:rPr>
            </w:pPr>
            <w:r w:rsidRPr="006C0BFA">
              <w:rPr>
                <w:sz w:val="18"/>
                <w:szCs w:val="18"/>
              </w:rPr>
              <w:t>-</w:t>
            </w:r>
          </w:p>
        </w:tc>
      </w:tr>
      <w:tr w:rsidR="006712B0" w:rsidRPr="006C0BFA" w:rsidTr="00CF2F6F">
        <w:trPr>
          <w:trHeight w:val="20"/>
        </w:trPr>
        <w:tc>
          <w:tcPr>
            <w:tcW w:w="5387" w:type="dxa"/>
            <w:tcBorders>
              <w:top w:val="nil"/>
              <w:left w:val="nil"/>
              <w:bottom w:val="nil"/>
              <w:right w:val="nil"/>
            </w:tcBorders>
            <w:shd w:val="clear" w:color="auto" w:fill="auto"/>
            <w:vAlign w:val="bottom"/>
          </w:tcPr>
          <w:p w:rsidR="006712B0" w:rsidRPr="00456873" w:rsidRDefault="006712B0" w:rsidP="006712B0">
            <w:pPr>
              <w:ind w:left="-70"/>
              <w:rPr>
                <w:color w:val="000000"/>
                <w:sz w:val="18"/>
                <w:szCs w:val="18"/>
                <w:lang w:eastAsia="tr-TR"/>
              </w:rPr>
            </w:pPr>
            <w:r w:rsidRPr="00456873">
              <w:rPr>
                <w:color w:val="000000"/>
                <w:sz w:val="18"/>
                <w:szCs w:val="18"/>
                <w:lang w:eastAsia="tr-TR"/>
              </w:rPr>
              <w:t>HASAN SAYIN</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14.123</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3,92</w:t>
            </w:r>
          </w:p>
        </w:tc>
        <w:tc>
          <w:tcPr>
            <w:tcW w:w="993"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14.123</w:t>
            </w:r>
          </w:p>
        </w:tc>
        <w:tc>
          <w:tcPr>
            <w:tcW w:w="1134" w:type="dxa"/>
            <w:tcBorders>
              <w:top w:val="nil"/>
              <w:left w:val="nil"/>
              <w:bottom w:val="nil"/>
              <w:right w:val="nil"/>
            </w:tcBorders>
            <w:shd w:val="clear" w:color="auto" w:fill="auto"/>
            <w:vAlign w:val="bottom"/>
          </w:tcPr>
          <w:p w:rsidR="006712B0" w:rsidRPr="006C0BFA" w:rsidRDefault="006712B0" w:rsidP="006712B0">
            <w:pPr>
              <w:ind w:left="72" w:right="57"/>
              <w:jc w:val="right"/>
              <w:rPr>
                <w:sz w:val="18"/>
                <w:szCs w:val="18"/>
              </w:rPr>
            </w:pPr>
            <w:r w:rsidRPr="006C0BFA">
              <w:rPr>
                <w:sz w:val="18"/>
                <w:szCs w:val="18"/>
              </w:rPr>
              <w:t>-</w:t>
            </w:r>
          </w:p>
        </w:tc>
      </w:tr>
      <w:tr w:rsidR="006712B0" w:rsidRPr="006C0BFA" w:rsidTr="00CF2F6F">
        <w:trPr>
          <w:trHeight w:val="20"/>
        </w:trPr>
        <w:tc>
          <w:tcPr>
            <w:tcW w:w="5387" w:type="dxa"/>
            <w:tcBorders>
              <w:top w:val="nil"/>
              <w:left w:val="nil"/>
              <w:bottom w:val="nil"/>
              <w:right w:val="nil"/>
            </w:tcBorders>
            <w:shd w:val="clear" w:color="auto" w:fill="auto"/>
            <w:vAlign w:val="bottom"/>
          </w:tcPr>
          <w:p w:rsidR="006712B0" w:rsidRPr="00456873" w:rsidRDefault="006712B0" w:rsidP="006712B0">
            <w:pPr>
              <w:ind w:left="-70"/>
              <w:rPr>
                <w:color w:val="000000"/>
                <w:sz w:val="18"/>
                <w:szCs w:val="18"/>
                <w:lang w:eastAsia="tr-TR"/>
              </w:rPr>
            </w:pPr>
            <w:r w:rsidRPr="00456873">
              <w:rPr>
                <w:color w:val="000000"/>
                <w:sz w:val="18"/>
                <w:szCs w:val="18"/>
                <w:lang w:eastAsia="tr-TR"/>
              </w:rPr>
              <w:t xml:space="preserve">NEGİŞ GİYİM İMALAT VE İHRACAT A.Ş. </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13.142</w:t>
            </w:r>
          </w:p>
        </w:tc>
        <w:tc>
          <w:tcPr>
            <w:tcW w:w="992"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3,65</w:t>
            </w:r>
          </w:p>
        </w:tc>
        <w:tc>
          <w:tcPr>
            <w:tcW w:w="993" w:type="dxa"/>
            <w:tcBorders>
              <w:top w:val="nil"/>
              <w:left w:val="nil"/>
              <w:bottom w:val="nil"/>
              <w:right w:val="nil"/>
            </w:tcBorders>
            <w:shd w:val="clear" w:color="auto" w:fill="auto"/>
            <w:vAlign w:val="bottom"/>
          </w:tcPr>
          <w:p w:rsidR="006712B0" w:rsidRPr="00456873" w:rsidRDefault="006712B0" w:rsidP="006712B0">
            <w:pPr>
              <w:ind w:right="57"/>
              <w:jc w:val="right"/>
              <w:rPr>
                <w:sz w:val="18"/>
                <w:szCs w:val="18"/>
              </w:rPr>
            </w:pPr>
            <w:r w:rsidRPr="00456873">
              <w:rPr>
                <w:sz w:val="18"/>
                <w:szCs w:val="18"/>
              </w:rPr>
              <w:t>13.142</w:t>
            </w:r>
          </w:p>
        </w:tc>
        <w:tc>
          <w:tcPr>
            <w:tcW w:w="1134" w:type="dxa"/>
            <w:tcBorders>
              <w:top w:val="nil"/>
              <w:left w:val="nil"/>
              <w:bottom w:val="nil"/>
              <w:right w:val="nil"/>
            </w:tcBorders>
            <w:shd w:val="clear" w:color="auto" w:fill="auto"/>
            <w:vAlign w:val="bottom"/>
          </w:tcPr>
          <w:p w:rsidR="006712B0" w:rsidRPr="006C0BFA" w:rsidRDefault="006712B0" w:rsidP="006712B0">
            <w:pPr>
              <w:ind w:left="72" w:right="57"/>
              <w:jc w:val="right"/>
              <w:rPr>
                <w:sz w:val="18"/>
                <w:szCs w:val="18"/>
              </w:rPr>
            </w:pPr>
            <w:r w:rsidRPr="006C0BFA">
              <w:rPr>
                <w:sz w:val="18"/>
                <w:szCs w:val="18"/>
              </w:rPr>
              <w:t>-</w:t>
            </w:r>
          </w:p>
        </w:tc>
      </w:tr>
      <w:tr w:rsidR="006712B0" w:rsidRPr="006C0BFA" w:rsidTr="00CF2F6F">
        <w:trPr>
          <w:trHeight w:val="20"/>
        </w:trPr>
        <w:tc>
          <w:tcPr>
            <w:tcW w:w="5387" w:type="dxa"/>
            <w:tcBorders>
              <w:top w:val="nil"/>
              <w:left w:val="nil"/>
              <w:bottom w:val="single" w:sz="4" w:space="0" w:color="auto"/>
              <w:right w:val="nil"/>
            </w:tcBorders>
            <w:shd w:val="clear" w:color="auto" w:fill="auto"/>
            <w:vAlign w:val="bottom"/>
          </w:tcPr>
          <w:p w:rsidR="006712B0" w:rsidRPr="00456873" w:rsidRDefault="006712B0" w:rsidP="006712B0">
            <w:pPr>
              <w:ind w:left="-70"/>
              <w:rPr>
                <w:color w:val="000000"/>
                <w:sz w:val="18"/>
                <w:szCs w:val="18"/>
                <w:lang w:eastAsia="tr-TR"/>
              </w:rPr>
            </w:pPr>
            <w:r w:rsidRPr="00456873">
              <w:rPr>
                <w:color w:val="000000"/>
                <w:sz w:val="18"/>
                <w:szCs w:val="18"/>
                <w:lang w:eastAsia="tr-TR"/>
              </w:rPr>
              <w:t>DİĞER</w:t>
            </w:r>
          </w:p>
        </w:tc>
        <w:tc>
          <w:tcPr>
            <w:tcW w:w="992" w:type="dxa"/>
            <w:tcBorders>
              <w:top w:val="nil"/>
              <w:left w:val="nil"/>
              <w:bottom w:val="single" w:sz="4" w:space="0" w:color="auto"/>
              <w:right w:val="nil"/>
            </w:tcBorders>
            <w:shd w:val="clear" w:color="auto" w:fill="auto"/>
            <w:vAlign w:val="bottom"/>
          </w:tcPr>
          <w:p w:rsidR="006712B0" w:rsidRPr="00456873" w:rsidRDefault="006712B0" w:rsidP="009272D0">
            <w:pPr>
              <w:ind w:right="57"/>
              <w:jc w:val="right"/>
              <w:rPr>
                <w:sz w:val="18"/>
                <w:szCs w:val="18"/>
              </w:rPr>
            </w:pPr>
            <w:r w:rsidRPr="00456873">
              <w:rPr>
                <w:sz w:val="18"/>
                <w:szCs w:val="18"/>
              </w:rPr>
              <w:t>14</w:t>
            </w:r>
            <w:r w:rsidR="009272D0" w:rsidRPr="00456873">
              <w:rPr>
                <w:sz w:val="18"/>
                <w:szCs w:val="18"/>
              </w:rPr>
              <w:t>1</w:t>
            </w:r>
            <w:r w:rsidRPr="00456873">
              <w:rPr>
                <w:sz w:val="18"/>
                <w:szCs w:val="18"/>
              </w:rPr>
              <w:t>.</w:t>
            </w:r>
            <w:r w:rsidR="009272D0" w:rsidRPr="00456873">
              <w:rPr>
                <w:sz w:val="18"/>
                <w:szCs w:val="18"/>
              </w:rPr>
              <w:t>253</w:t>
            </w:r>
          </w:p>
        </w:tc>
        <w:tc>
          <w:tcPr>
            <w:tcW w:w="992" w:type="dxa"/>
            <w:tcBorders>
              <w:top w:val="nil"/>
              <w:left w:val="nil"/>
              <w:bottom w:val="single" w:sz="4" w:space="0" w:color="auto"/>
              <w:right w:val="nil"/>
            </w:tcBorders>
            <w:shd w:val="clear" w:color="auto" w:fill="auto"/>
            <w:vAlign w:val="bottom"/>
          </w:tcPr>
          <w:p w:rsidR="006712B0" w:rsidRPr="00456873" w:rsidRDefault="009272D0" w:rsidP="009272D0">
            <w:pPr>
              <w:ind w:right="57"/>
              <w:jc w:val="right"/>
              <w:rPr>
                <w:sz w:val="18"/>
                <w:szCs w:val="18"/>
              </w:rPr>
            </w:pPr>
            <w:r w:rsidRPr="00456873">
              <w:rPr>
                <w:sz w:val="18"/>
                <w:szCs w:val="18"/>
              </w:rPr>
              <w:t>39</w:t>
            </w:r>
            <w:r w:rsidR="006712B0" w:rsidRPr="00456873">
              <w:rPr>
                <w:sz w:val="18"/>
                <w:szCs w:val="18"/>
              </w:rPr>
              <w:t>,</w:t>
            </w:r>
            <w:r w:rsidRPr="00456873">
              <w:rPr>
                <w:sz w:val="18"/>
                <w:szCs w:val="18"/>
              </w:rPr>
              <w:t>24</w:t>
            </w:r>
          </w:p>
        </w:tc>
        <w:tc>
          <w:tcPr>
            <w:tcW w:w="993" w:type="dxa"/>
            <w:tcBorders>
              <w:top w:val="nil"/>
              <w:left w:val="nil"/>
              <w:bottom w:val="single" w:sz="4" w:space="0" w:color="auto"/>
              <w:right w:val="nil"/>
            </w:tcBorders>
            <w:shd w:val="clear" w:color="auto" w:fill="auto"/>
            <w:vAlign w:val="bottom"/>
          </w:tcPr>
          <w:p w:rsidR="006712B0" w:rsidRPr="00456873" w:rsidRDefault="006712B0" w:rsidP="009272D0">
            <w:pPr>
              <w:ind w:right="57"/>
              <w:jc w:val="right"/>
              <w:rPr>
                <w:sz w:val="18"/>
                <w:szCs w:val="18"/>
              </w:rPr>
            </w:pPr>
            <w:r w:rsidRPr="00456873">
              <w:rPr>
                <w:sz w:val="18"/>
                <w:szCs w:val="18"/>
              </w:rPr>
              <w:t>14</w:t>
            </w:r>
            <w:r w:rsidR="009272D0" w:rsidRPr="00456873">
              <w:rPr>
                <w:sz w:val="18"/>
                <w:szCs w:val="18"/>
              </w:rPr>
              <w:t>1</w:t>
            </w:r>
            <w:r w:rsidRPr="00456873">
              <w:rPr>
                <w:sz w:val="18"/>
                <w:szCs w:val="18"/>
              </w:rPr>
              <w:t>.</w:t>
            </w:r>
            <w:r w:rsidR="009272D0" w:rsidRPr="00456873">
              <w:rPr>
                <w:sz w:val="18"/>
                <w:szCs w:val="18"/>
              </w:rPr>
              <w:t>253</w:t>
            </w:r>
          </w:p>
        </w:tc>
        <w:tc>
          <w:tcPr>
            <w:tcW w:w="1134" w:type="dxa"/>
            <w:tcBorders>
              <w:top w:val="nil"/>
              <w:left w:val="nil"/>
              <w:bottom w:val="single" w:sz="4" w:space="0" w:color="auto"/>
              <w:right w:val="nil"/>
            </w:tcBorders>
            <w:shd w:val="clear" w:color="auto" w:fill="auto"/>
            <w:vAlign w:val="bottom"/>
          </w:tcPr>
          <w:p w:rsidR="006712B0" w:rsidRPr="006C0BFA" w:rsidRDefault="006712B0" w:rsidP="006712B0">
            <w:pPr>
              <w:ind w:left="72" w:right="57"/>
              <w:jc w:val="right"/>
              <w:rPr>
                <w:sz w:val="18"/>
                <w:szCs w:val="18"/>
              </w:rPr>
            </w:pPr>
            <w:r w:rsidRPr="006C0BFA">
              <w:rPr>
                <w:sz w:val="18"/>
                <w:szCs w:val="18"/>
              </w:rPr>
              <w:t>-</w:t>
            </w:r>
          </w:p>
        </w:tc>
      </w:tr>
      <w:tr w:rsidR="006712B0" w:rsidRPr="006C0BFA" w:rsidTr="00CF2F6F">
        <w:trPr>
          <w:trHeight w:val="20"/>
        </w:trPr>
        <w:tc>
          <w:tcPr>
            <w:tcW w:w="5387" w:type="dxa"/>
            <w:tcBorders>
              <w:top w:val="single" w:sz="4" w:space="0" w:color="auto"/>
              <w:left w:val="nil"/>
              <w:bottom w:val="double" w:sz="4" w:space="0" w:color="auto"/>
              <w:right w:val="nil"/>
            </w:tcBorders>
            <w:shd w:val="clear" w:color="auto" w:fill="auto"/>
            <w:vAlign w:val="bottom"/>
          </w:tcPr>
          <w:p w:rsidR="006712B0" w:rsidRPr="006C0BFA" w:rsidRDefault="006712B0" w:rsidP="006712B0">
            <w:pPr>
              <w:ind w:left="-70"/>
              <w:rPr>
                <w:b/>
                <w:bCs/>
                <w:color w:val="000000"/>
                <w:sz w:val="18"/>
                <w:szCs w:val="18"/>
                <w:lang w:eastAsia="tr-TR"/>
              </w:rPr>
            </w:pPr>
            <w:r w:rsidRPr="006C0BFA">
              <w:rPr>
                <w:b/>
                <w:bCs/>
                <w:color w:val="000000"/>
                <w:sz w:val="18"/>
                <w:szCs w:val="18"/>
                <w:lang w:eastAsia="tr-TR"/>
              </w:rPr>
              <w:t>Toplam</w:t>
            </w:r>
          </w:p>
        </w:tc>
        <w:tc>
          <w:tcPr>
            <w:tcW w:w="992" w:type="dxa"/>
            <w:tcBorders>
              <w:top w:val="single" w:sz="4" w:space="0" w:color="auto"/>
              <w:left w:val="nil"/>
              <w:bottom w:val="double" w:sz="4" w:space="0" w:color="auto"/>
              <w:right w:val="nil"/>
            </w:tcBorders>
            <w:shd w:val="clear" w:color="auto" w:fill="auto"/>
            <w:vAlign w:val="bottom"/>
          </w:tcPr>
          <w:p w:rsidR="006712B0" w:rsidRPr="006C0BFA" w:rsidRDefault="006712B0" w:rsidP="006712B0">
            <w:pPr>
              <w:ind w:right="57"/>
              <w:jc w:val="right"/>
              <w:rPr>
                <w:b/>
                <w:bCs/>
                <w:color w:val="000000"/>
                <w:sz w:val="18"/>
                <w:szCs w:val="18"/>
                <w:lang w:eastAsia="tr-TR"/>
              </w:rPr>
            </w:pPr>
            <w:r w:rsidRPr="006C0BFA">
              <w:rPr>
                <w:b/>
                <w:bCs/>
                <w:color w:val="000000"/>
                <w:sz w:val="18"/>
                <w:szCs w:val="18"/>
                <w:lang w:eastAsia="tr-TR"/>
              </w:rPr>
              <w:t>360.000</w:t>
            </w:r>
          </w:p>
        </w:tc>
        <w:tc>
          <w:tcPr>
            <w:tcW w:w="992" w:type="dxa"/>
            <w:tcBorders>
              <w:top w:val="single" w:sz="4" w:space="0" w:color="auto"/>
              <w:left w:val="nil"/>
              <w:bottom w:val="double" w:sz="4" w:space="0" w:color="auto"/>
              <w:right w:val="nil"/>
            </w:tcBorders>
            <w:shd w:val="clear" w:color="auto" w:fill="auto"/>
            <w:vAlign w:val="bottom"/>
          </w:tcPr>
          <w:p w:rsidR="006712B0" w:rsidRPr="006C0BFA" w:rsidRDefault="006712B0" w:rsidP="006712B0">
            <w:pPr>
              <w:ind w:right="57"/>
              <w:jc w:val="right"/>
              <w:rPr>
                <w:b/>
                <w:bCs/>
                <w:color w:val="000000"/>
                <w:sz w:val="18"/>
                <w:szCs w:val="18"/>
                <w:lang w:eastAsia="tr-TR"/>
              </w:rPr>
            </w:pPr>
            <w:r w:rsidRPr="006C0BFA">
              <w:rPr>
                <w:b/>
                <w:bCs/>
                <w:color w:val="000000"/>
                <w:sz w:val="18"/>
                <w:szCs w:val="18"/>
                <w:lang w:eastAsia="tr-TR"/>
              </w:rPr>
              <w:t>100,00</w:t>
            </w:r>
          </w:p>
        </w:tc>
        <w:tc>
          <w:tcPr>
            <w:tcW w:w="993" w:type="dxa"/>
            <w:tcBorders>
              <w:top w:val="single" w:sz="4" w:space="0" w:color="auto"/>
              <w:left w:val="nil"/>
              <w:bottom w:val="double" w:sz="4" w:space="0" w:color="auto"/>
              <w:right w:val="nil"/>
            </w:tcBorders>
            <w:shd w:val="clear" w:color="auto" w:fill="auto"/>
            <w:vAlign w:val="bottom"/>
          </w:tcPr>
          <w:p w:rsidR="006712B0" w:rsidRPr="006C0BFA" w:rsidRDefault="006712B0" w:rsidP="006712B0">
            <w:pPr>
              <w:ind w:right="57"/>
              <w:jc w:val="right"/>
              <w:rPr>
                <w:b/>
                <w:bCs/>
                <w:color w:val="000000"/>
                <w:sz w:val="18"/>
                <w:szCs w:val="18"/>
                <w:lang w:eastAsia="tr-TR"/>
              </w:rPr>
            </w:pPr>
            <w:r w:rsidRPr="006C0BFA">
              <w:rPr>
                <w:b/>
                <w:bCs/>
                <w:color w:val="000000"/>
                <w:sz w:val="18"/>
                <w:szCs w:val="18"/>
                <w:lang w:eastAsia="tr-TR"/>
              </w:rPr>
              <w:t>360.000</w:t>
            </w:r>
          </w:p>
        </w:tc>
        <w:tc>
          <w:tcPr>
            <w:tcW w:w="1134" w:type="dxa"/>
            <w:tcBorders>
              <w:top w:val="single" w:sz="4" w:space="0" w:color="auto"/>
              <w:left w:val="nil"/>
              <w:bottom w:val="double" w:sz="4" w:space="0" w:color="auto"/>
              <w:right w:val="nil"/>
            </w:tcBorders>
            <w:shd w:val="clear" w:color="auto" w:fill="auto"/>
            <w:vAlign w:val="bottom"/>
          </w:tcPr>
          <w:p w:rsidR="006712B0" w:rsidRPr="006C0BFA" w:rsidRDefault="006712B0" w:rsidP="006712B0">
            <w:pPr>
              <w:ind w:left="72" w:right="57"/>
              <w:jc w:val="right"/>
              <w:rPr>
                <w:b/>
                <w:sz w:val="18"/>
                <w:szCs w:val="18"/>
              </w:rPr>
            </w:pPr>
            <w:r w:rsidRPr="006C0BFA">
              <w:rPr>
                <w:b/>
                <w:sz w:val="18"/>
                <w:szCs w:val="18"/>
              </w:rPr>
              <w:t>-</w:t>
            </w:r>
          </w:p>
        </w:tc>
      </w:tr>
    </w:tbl>
    <w:p w:rsidR="00B34C33" w:rsidRDefault="00B34C33" w:rsidP="002F104C">
      <w:pPr>
        <w:tabs>
          <w:tab w:val="left" w:pos="720"/>
        </w:tabs>
        <w:spacing w:line="216" w:lineRule="auto"/>
        <w:rPr>
          <w:sz w:val="22"/>
          <w:szCs w:val="20"/>
          <w:lang w:val="tr-TR"/>
        </w:rPr>
      </w:pPr>
    </w:p>
    <w:p w:rsidR="002F104C" w:rsidRDefault="00826D29" w:rsidP="00B34C33">
      <w:pPr>
        <w:tabs>
          <w:tab w:val="left" w:pos="567"/>
        </w:tabs>
        <w:spacing w:line="216" w:lineRule="auto"/>
        <w:ind w:left="567"/>
        <w:jc w:val="both"/>
        <w:rPr>
          <w:sz w:val="22"/>
          <w:szCs w:val="20"/>
          <w:lang w:val="tr-TR"/>
        </w:rPr>
      </w:pPr>
      <w:r>
        <w:rPr>
          <w:sz w:val="22"/>
          <w:szCs w:val="20"/>
          <w:lang w:val="tr-TR"/>
        </w:rPr>
        <w:t xml:space="preserve">BDDK'nın 29 Mayıs </w:t>
      </w:r>
      <w:r w:rsidR="00B34C33" w:rsidRPr="00B34C33">
        <w:rPr>
          <w:sz w:val="22"/>
          <w:szCs w:val="20"/>
          <w:lang w:val="tr-TR"/>
        </w:rPr>
        <w:t xml:space="preserve">2015 tarih ve 6318 sayılı kararı ile </w:t>
      </w:r>
      <w:r w:rsidR="0076350E" w:rsidRPr="00B34C33">
        <w:rPr>
          <w:sz w:val="22"/>
          <w:szCs w:val="20"/>
          <w:lang w:val="tr-TR"/>
        </w:rPr>
        <w:t>Banka</w:t>
      </w:r>
      <w:r w:rsidR="0076350E">
        <w:rPr>
          <w:sz w:val="22"/>
          <w:szCs w:val="20"/>
          <w:lang w:val="tr-TR"/>
        </w:rPr>
        <w:t>’n</w:t>
      </w:r>
      <w:r w:rsidR="0076350E" w:rsidRPr="00B34C33">
        <w:rPr>
          <w:sz w:val="22"/>
          <w:szCs w:val="20"/>
          <w:lang w:val="tr-TR"/>
        </w:rPr>
        <w:t xml:space="preserve">ın </w:t>
      </w:r>
      <w:r w:rsidR="00B34C33" w:rsidRPr="00B34C33">
        <w:rPr>
          <w:sz w:val="22"/>
          <w:szCs w:val="20"/>
          <w:lang w:val="tr-TR"/>
        </w:rPr>
        <w:t xml:space="preserve">temettü dışındaki ortaklık hakları ile yönetim ve denetimi 5411 </w:t>
      </w:r>
      <w:r w:rsidR="008D31EE">
        <w:rPr>
          <w:sz w:val="22"/>
          <w:szCs w:val="20"/>
          <w:lang w:val="tr-TR"/>
        </w:rPr>
        <w:t>Sayılı Bankacılık Kanunu</w:t>
      </w:r>
      <w:r>
        <w:rPr>
          <w:sz w:val="22"/>
          <w:szCs w:val="20"/>
          <w:lang w:val="tr-TR"/>
        </w:rPr>
        <w:t>nun 71</w:t>
      </w:r>
      <w:r w:rsidR="008D31EE">
        <w:rPr>
          <w:sz w:val="22"/>
          <w:szCs w:val="20"/>
          <w:lang w:val="tr-TR"/>
        </w:rPr>
        <w:t>’</w:t>
      </w:r>
      <w:r w:rsidR="00B34C33" w:rsidRPr="00B34C33">
        <w:rPr>
          <w:sz w:val="22"/>
          <w:szCs w:val="20"/>
          <w:lang w:val="tr-TR"/>
        </w:rPr>
        <w:t>inci maddesinin birinci fıkrasının (b) bendi hükmü gereğince TMSF'ye devredilmiştir.</w:t>
      </w:r>
    </w:p>
    <w:p w:rsidR="00B34C33" w:rsidRPr="00B34C33" w:rsidRDefault="00B34C33" w:rsidP="00B34C33">
      <w:pPr>
        <w:tabs>
          <w:tab w:val="left" w:pos="567"/>
        </w:tabs>
        <w:spacing w:line="216" w:lineRule="auto"/>
        <w:ind w:left="567"/>
        <w:rPr>
          <w:sz w:val="22"/>
          <w:szCs w:val="20"/>
          <w:lang w:val="tr-TR"/>
        </w:rPr>
      </w:pPr>
    </w:p>
    <w:p w:rsidR="002F104C" w:rsidRPr="006C0BFA" w:rsidRDefault="002F104C" w:rsidP="002F104C">
      <w:pPr>
        <w:ind w:left="540" w:hanging="540"/>
        <w:rPr>
          <w:b/>
          <w:sz w:val="22"/>
          <w:szCs w:val="22"/>
          <w:lang w:val="tr-TR"/>
        </w:rPr>
      </w:pPr>
      <w:r w:rsidRPr="006C0BFA">
        <w:rPr>
          <w:b/>
          <w:sz w:val="22"/>
          <w:szCs w:val="22"/>
          <w:lang w:val="tr-TR"/>
        </w:rPr>
        <w:t>V</w:t>
      </w:r>
      <w:r w:rsidR="00963986">
        <w:rPr>
          <w:b/>
          <w:sz w:val="22"/>
          <w:szCs w:val="22"/>
          <w:lang w:val="tr-TR"/>
        </w:rPr>
        <w:t>I</w:t>
      </w:r>
      <w:r w:rsidRPr="006C0BFA">
        <w:rPr>
          <w:b/>
          <w:sz w:val="22"/>
          <w:szCs w:val="22"/>
          <w:lang w:val="tr-TR"/>
        </w:rPr>
        <w:t>.</w:t>
      </w:r>
      <w:r w:rsidRPr="006C0BFA">
        <w:rPr>
          <w:b/>
          <w:sz w:val="22"/>
          <w:szCs w:val="22"/>
          <w:lang w:val="tr-TR"/>
        </w:rPr>
        <w:tab/>
        <w:t>Katılım Bankası’nın Hizmet Türü ve Faaliyet Alanlarını İçeren Özet Bilgi</w:t>
      </w:r>
    </w:p>
    <w:p w:rsidR="002F104C" w:rsidRPr="006C0BFA" w:rsidRDefault="002F104C" w:rsidP="002F104C">
      <w:pPr>
        <w:pStyle w:val="Balk4"/>
        <w:tabs>
          <w:tab w:val="left" w:pos="720"/>
          <w:tab w:val="left" w:pos="1080"/>
        </w:tabs>
        <w:ind w:left="720" w:hanging="720"/>
        <w:rPr>
          <w:sz w:val="22"/>
          <w:szCs w:val="22"/>
        </w:rPr>
      </w:pPr>
    </w:p>
    <w:p w:rsidR="002F104C" w:rsidRPr="006C0BFA" w:rsidRDefault="002F104C" w:rsidP="002F104C">
      <w:pPr>
        <w:pStyle w:val="BodybyBD"/>
        <w:keepLines w:val="0"/>
        <w:tabs>
          <w:tab w:val="left" w:pos="6840"/>
        </w:tabs>
        <w:spacing w:before="0" w:after="0" w:line="240" w:lineRule="auto"/>
        <w:ind w:left="540"/>
        <w:rPr>
          <w:noProof/>
          <w:szCs w:val="22"/>
          <w:lang w:eastAsia="tr-TR"/>
        </w:rPr>
      </w:pPr>
      <w:r w:rsidRPr="006C0BFA">
        <w:rPr>
          <w:noProof/>
          <w:szCs w:val="22"/>
          <w:lang w:eastAsia="tr-TR"/>
        </w:rPr>
        <w:t xml:space="preserve">Banka, katılım bankası olarak faizsiz bankacılık yapmakta, özel cari hesap ve katılma hesapları şeklinde fon toplayıp, kurumsal ve bireysel finansman, finansal kiralama ve kar/zarar ortaklığı, </w:t>
      </w:r>
      <w:r w:rsidRPr="006C0BFA">
        <w:t>mal karşılığı vesaikin finansmanı ve ortak yatırımlar</w:t>
      </w:r>
      <w:r w:rsidRPr="006C0BFA">
        <w:rPr>
          <w:noProof/>
          <w:szCs w:val="22"/>
          <w:lang w:eastAsia="tr-TR"/>
        </w:rPr>
        <w:t xml:space="preserve"> yoluyla fon kullandırmaktadır. </w:t>
      </w:r>
    </w:p>
    <w:p w:rsidR="00AF3E2D" w:rsidRPr="006C0BFA" w:rsidRDefault="00AF3E2D" w:rsidP="002F104C">
      <w:pPr>
        <w:ind w:left="720"/>
        <w:jc w:val="both"/>
        <w:rPr>
          <w:noProof/>
          <w:sz w:val="10"/>
          <w:szCs w:val="10"/>
          <w:lang w:val="tr-TR"/>
        </w:rPr>
      </w:pPr>
    </w:p>
    <w:p w:rsidR="002F104C" w:rsidRPr="006C0BFA" w:rsidRDefault="002F104C" w:rsidP="002F104C">
      <w:pPr>
        <w:ind w:left="540"/>
        <w:jc w:val="both"/>
        <w:rPr>
          <w:noProof/>
          <w:sz w:val="22"/>
          <w:szCs w:val="22"/>
          <w:lang w:val="tr-TR"/>
        </w:rPr>
      </w:pPr>
      <w:r w:rsidRPr="006C0BFA">
        <w:rPr>
          <w:noProof/>
          <w:sz w:val="22"/>
          <w:szCs w:val="22"/>
          <w:lang w:val="tr-TR"/>
        </w:rPr>
        <w:t>Banka; “özel cari hesaplar” ve “katılma hesapları” adı altında iki yöntemle fon toplamaktadır. Hesap kayıtlarında özel cari hesaplar ve katılma hesaplarını diğer hesaplardan ayrı şekilde, vadelerine göre tasnif etmektedir. Katılma hesapları, bir aya kadar vadeli, üç aya kadar vadeli (üç ay dahil), altı aya kadar vadeli (altı ay dahil), bir yıla kadar vadeli (bir yıl dahil) ve bir yıl ve daha uzun vadeli (bir ay, üç ay, altı ay ve yıllık kar payı ödemeli) olmak üzere  beş vade grubu altında açılmaktadır.</w:t>
      </w:r>
    </w:p>
    <w:p w:rsidR="002F104C" w:rsidRPr="006C0BFA" w:rsidRDefault="002F104C" w:rsidP="002F104C">
      <w:pPr>
        <w:ind w:left="720"/>
        <w:jc w:val="both"/>
        <w:rPr>
          <w:noProof/>
          <w:sz w:val="10"/>
          <w:szCs w:val="10"/>
          <w:lang w:val="tr-TR"/>
        </w:rPr>
      </w:pPr>
    </w:p>
    <w:p w:rsidR="002F104C" w:rsidRPr="006C0BFA" w:rsidRDefault="002F104C" w:rsidP="004379B3">
      <w:pPr>
        <w:ind w:left="540"/>
        <w:jc w:val="both"/>
        <w:rPr>
          <w:noProof/>
          <w:sz w:val="22"/>
          <w:szCs w:val="22"/>
          <w:lang w:val="tr-TR"/>
        </w:rPr>
      </w:pPr>
      <w:r w:rsidRPr="006C0BFA">
        <w:rPr>
          <w:noProof/>
          <w:sz w:val="22"/>
          <w:szCs w:val="22"/>
          <w:lang w:val="tr-TR"/>
        </w:rPr>
        <w:t>Banka, katılma hesapları</w:t>
      </w:r>
      <w:r w:rsidR="004379B3" w:rsidRPr="006C0BFA">
        <w:rPr>
          <w:noProof/>
          <w:sz w:val="22"/>
          <w:szCs w:val="22"/>
          <w:lang w:val="tr-TR"/>
        </w:rPr>
        <w:t xml:space="preserve">nın işletilmesinden doğacak kar ve zarara katılma oranlarını; </w:t>
      </w:r>
      <w:r w:rsidRPr="006C0BFA">
        <w:rPr>
          <w:noProof/>
          <w:sz w:val="22"/>
          <w:szCs w:val="22"/>
          <w:lang w:val="tr-TR"/>
        </w:rPr>
        <w:t>zarara katılma oranı, kara katılma oranının yüzde ellisinden az olmayacak şekilde, para cinsi, tutar ve vade grupları itibarıyla ayrı ayrı belirleyebilmektedir.</w:t>
      </w:r>
    </w:p>
    <w:p w:rsidR="002F104C" w:rsidRPr="006C0BFA" w:rsidRDefault="002F104C" w:rsidP="002F104C">
      <w:pPr>
        <w:ind w:left="720"/>
        <w:jc w:val="both"/>
        <w:rPr>
          <w:noProof/>
          <w:sz w:val="22"/>
          <w:szCs w:val="22"/>
          <w:lang w:val="tr-TR"/>
        </w:rPr>
      </w:pPr>
    </w:p>
    <w:p w:rsidR="002F104C" w:rsidRPr="006C0BFA" w:rsidRDefault="002F104C" w:rsidP="002F104C">
      <w:pPr>
        <w:ind w:left="540"/>
        <w:jc w:val="both"/>
        <w:rPr>
          <w:noProof/>
          <w:sz w:val="22"/>
          <w:szCs w:val="22"/>
          <w:lang w:val="tr-TR"/>
        </w:rPr>
      </w:pPr>
      <w:r w:rsidRPr="006C0BFA">
        <w:rPr>
          <w:noProof/>
          <w:sz w:val="22"/>
          <w:szCs w:val="22"/>
          <w:lang w:val="tr-TR"/>
        </w:rPr>
        <w:t xml:space="preserve">Önceden belirlenmiş projelerin finansmanı için ve münhasıran o işe tahsis edilmek üzere müstakil hesaplarda fon toplamak suretiyle vadesi üç aydan 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r w:rsidR="002D0E82" w:rsidRPr="006C0BFA">
        <w:rPr>
          <w:noProof/>
          <w:sz w:val="22"/>
          <w:szCs w:val="22"/>
          <w:lang w:val="tr-TR"/>
        </w:rPr>
        <w:t xml:space="preserve">Banka’nın </w:t>
      </w:r>
      <w:r w:rsidR="008E15BC">
        <w:rPr>
          <w:noProof/>
          <w:sz w:val="22"/>
          <w:szCs w:val="22"/>
          <w:lang w:val="tr-TR"/>
        </w:rPr>
        <w:t>31 Mart 2015</w:t>
      </w:r>
      <w:r w:rsidRPr="006C0BFA">
        <w:rPr>
          <w:noProof/>
          <w:sz w:val="22"/>
          <w:szCs w:val="22"/>
          <w:lang w:val="tr-TR"/>
        </w:rPr>
        <w:t xml:space="preserve"> tarihi itibarıyla özel fon havuzları bulunmamaktadır.</w:t>
      </w:r>
    </w:p>
    <w:p w:rsidR="002F104C" w:rsidRPr="006C0BFA" w:rsidRDefault="002F104C" w:rsidP="002F104C">
      <w:pPr>
        <w:ind w:left="540"/>
        <w:jc w:val="both"/>
        <w:rPr>
          <w:noProof/>
          <w:sz w:val="22"/>
          <w:szCs w:val="22"/>
          <w:lang w:val="tr-TR"/>
        </w:rPr>
      </w:pPr>
    </w:p>
    <w:p w:rsidR="002F104C" w:rsidRPr="00456873" w:rsidRDefault="004975B6" w:rsidP="002F104C">
      <w:pPr>
        <w:autoSpaceDE w:val="0"/>
        <w:autoSpaceDN w:val="0"/>
        <w:adjustRightInd w:val="0"/>
        <w:ind w:left="567"/>
        <w:jc w:val="both"/>
        <w:rPr>
          <w:noProof/>
          <w:sz w:val="22"/>
          <w:szCs w:val="22"/>
          <w:lang w:val="tr-TR"/>
        </w:rPr>
      </w:pPr>
      <w:r w:rsidRPr="006C0BFA">
        <w:rPr>
          <w:noProof/>
          <w:sz w:val="22"/>
          <w:szCs w:val="22"/>
          <w:lang w:val="tr-TR"/>
        </w:rPr>
        <w:t>Bank Asya, katılım bankacılığı faaliyetlerinin yanısıra şubeleri aracılığıyla Işık Sigorta A. Ş. adına sigorta acenteliği faaliyetlerini sürdürmekte, Bizim Menkul Değerler A.Ş.</w:t>
      </w:r>
      <w:r w:rsidR="0022469F" w:rsidRPr="006C0BFA">
        <w:rPr>
          <w:noProof/>
          <w:sz w:val="22"/>
          <w:szCs w:val="22"/>
          <w:lang w:val="tr-TR"/>
        </w:rPr>
        <w:t xml:space="preserve"> ve Asya Yatırım Menkul A.Ş.</w:t>
      </w:r>
      <w:r w:rsidRPr="006C0BFA">
        <w:rPr>
          <w:noProof/>
          <w:sz w:val="22"/>
          <w:szCs w:val="22"/>
          <w:lang w:val="tr-TR"/>
        </w:rPr>
        <w:t xml:space="preserve"> adına hisse senedi alım </w:t>
      </w:r>
      <w:r w:rsidRPr="00456873">
        <w:rPr>
          <w:noProof/>
          <w:sz w:val="22"/>
          <w:szCs w:val="22"/>
          <w:lang w:val="tr-TR"/>
        </w:rPr>
        <w:t>satım işlemlerine aracılık yapmaktadır. Banka aynı zamanda Asya Emeklilik ve Hayat A.Ş.’nin bireysel emeklilik ve kredili hayat ürünlerinin de acenteliğini yapmaktadır.</w:t>
      </w:r>
    </w:p>
    <w:p w:rsidR="00DF57A9" w:rsidRPr="00456873" w:rsidRDefault="00DF57A9" w:rsidP="002F104C">
      <w:pPr>
        <w:autoSpaceDE w:val="0"/>
        <w:autoSpaceDN w:val="0"/>
        <w:adjustRightInd w:val="0"/>
        <w:ind w:left="567"/>
        <w:jc w:val="both"/>
        <w:rPr>
          <w:noProof/>
          <w:sz w:val="22"/>
          <w:szCs w:val="22"/>
          <w:lang w:val="tr-TR"/>
        </w:rPr>
      </w:pPr>
    </w:p>
    <w:p w:rsidR="00DF57A9" w:rsidRPr="00580513" w:rsidRDefault="00DF57A9" w:rsidP="00DF57A9">
      <w:pPr>
        <w:autoSpaceDE w:val="0"/>
        <w:autoSpaceDN w:val="0"/>
        <w:adjustRightInd w:val="0"/>
        <w:ind w:left="567"/>
        <w:jc w:val="both"/>
        <w:rPr>
          <w:bCs/>
          <w:sz w:val="16"/>
          <w:szCs w:val="16"/>
        </w:rPr>
      </w:pPr>
      <w:r w:rsidRPr="00456873">
        <w:rPr>
          <w:noProof/>
          <w:sz w:val="22"/>
          <w:szCs w:val="22"/>
        </w:rPr>
        <w:t xml:space="preserve">Banka’nın 200 adet şube </w:t>
      </w:r>
      <w:r w:rsidR="00456873">
        <w:rPr>
          <w:noProof/>
          <w:sz w:val="22"/>
          <w:szCs w:val="22"/>
        </w:rPr>
        <w:t>(1 adet yurtdışı dahil) ve 3.112</w:t>
      </w:r>
      <w:r w:rsidRPr="00456873">
        <w:rPr>
          <w:noProof/>
          <w:sz w:val="22"/>
          <w:szCs w:val="22"/>
        </w:rPr>
        <w:t xml:space="preserve"> çalışa</w:t>
      </w:r>
      <w:r w:rsidR="006F4B65" w:rsidRPr="00456873">
        <w:rPr>
          <w:noProof/>
          <w:sz w:val="22"/>
          <w:szCs w:val="22"/>
        </w:rPr>
        <w:t>nı bulunmaktadır (31 Aralık 2014: 200</w:t>
      </w:r>
      <w:r w:rsidRPr="00456873">
        <w:rPr>
          <w:noProof/>
          <w:sz w:val="22"/>
          <w:szCs w:val="22"/>
        </w:rPr>
        <w:t xml:space="preserve"> Şube (1 adet yurtdışı dahil) ve </w:t>
      </w:r>
      <w:r w:rsidR="006F4B65" w:rsidRPr="00456873">
        <w:rPr>
          <w:noProof/>
          <w:sz w:val="22"/>
          <w:szCs w:val="22"/>
        </w:rPr>
        <w:t>3.210</w:t>
      </w:r>
      <w:r w:rsidRPr="00456873">
        <w:rPr>
          <w:noProof/>
          <w:sz w:val="22"/>
          <w:szCs w:val="22"/>
        </w:rPr>
        <w:t xml:space="preserve"> çalışanı bulunmaktadır).</w:t>
      </w:r>
    </w:p>
    <w:p w:rsidR="00DF57A9" w:rsidRPr="006C0BFA" w:rsidRDefault="00DF57A9" w:rsidP="002F104C">
      <w:pPr>
        <w:autoSpaceDE w:val="0"/>
        <w:autoSpaceDN w:val="0"/>
        <w:adjustRightInd w:val="0"/>
        <w:ind w:left="567"/>
        <w:jc w:val="both"/>
        <w:rPr>
          <w:bCs/>
          <w:sz w:val="16"/>
          <w:szCs w:val="16"/>
          <w:lang w:val="tr-TR"/>
        </w:rPr>
      </w:pPr>
    </w:p>
    <w:p w:rsidR="00C87936" w:rsidRPr="00337347" w:rsidRDefault="00C87936" w:rsidP="00DF57A9">
      <w:pPr>
        <w:autoSpaceDE w:val="0"/>
        <w:autoSpaceDN w:val="0"/>
        <w:adjustRightInd w:val="0"/>
        <w:jc w:val="both"/>
        <w:rPr>
          <w:b/>
          <w:lang w:val="tr-TR"/>
        </w:rPr>
      </w:pPr>
    </w:p>
    <w:p w:rsidR="002F104C" w:rsidRPr="006C0BFA" w:rsidRDefault="00E81E36" w:rsidP="00E81E36">
      <w:pPr>
        <w:autoSpaceDE w:val="0"/>
        <w:autoSpaceDN w:val="0"/>
        <w:adjustRightInd w:val="0"/>
        <w:ind w:left="567" w:hanging="567"/>
        <w:jc w:val="both"/>
        <w:rPr>
          <w:b/>
          <w:sz w:val="22"/>
          <w:szCs w:val="22"/>
          <w:lang w:val="tr-TR"/>
        </w:rPr>
      </w:pPr>
      <w:r w:rsidRPr="006C0BFA">
        <w:rPr>
          <w:b/>
          <w:sz w:val="22"/>
          <w:szCs w:val="22"/>
          <w:lang w:val="tr-TR"/>
        </w:rPr>
        <w:t>V</w:t>
      </w:r>
      <w:r w:rsidR="00963986">
        <w:rPr>
          <w:b/>
          <w:sz w:val="22"/>
          <w:szCs w:val="22"/>
          <w:lang w:val="tr-TR"/>
        </w:rPr>
        <w:t>I</w:t>
      </w:r>
      <w:r w:rsidRPr="006C0BFA">
        <w:rPr>
          <w:b/>
          <w:sz w:val="22"/>
          <w:szCs w:val="22"/>
          <w:lang w:val="tr-TR"/>
        </w:rPr>
        <w:t>I.</w:t>
      </w:r>
      <w:r w:rsidRPr="006C0BFA">
        <w:rPr>
          <w:b/>
          <w:sz w:val="22"/>
          <w:szCs w:val="22"/>
          <w:lang w:val="tr-TR"/>
        </w:rPr>
        <w:tab/>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w:t>
      </w:r>
      <w:proofErr w:type="gramStart"/>
      <w:r w:rsidRPr="006C0BFA">
        <w:rPr>
          <w:b/>
          <w:sz w:val="22"/>
          <w:szCs w:val="22"/>
          <w:lang w:val="tr-TR"/>
        </w:rPr>
        <w:t>Dahil</w:t>
      </w:r>
      <w:proofErr w:type="gramEnd"/>
      <w:r w:rsidRPr="006C0BFA">
        <w:rPr>
          <w:b/>
          <w:sz w:val="22"/>
          <w:szCs w:val="22"/>
          <w:lang w:val="tr-TR"/>
        </w:rPr>
        <w:t xml:space="preserve"> Olmayan Kuruluşlar Hakkında Kısa Açıklama</w:t>
      </w:r>
    </w:p>
    <w:p w:rsidR="002B3CA5" w:rsidRPr="006C0BFA" w:rsidRDefault="002B3CA5">
      <w:pPr>
        <w:autoSpaceDE w:val="0"/>
        <w:autoSpaceDN w:val="0"/>
        <w:adjustRightInd w:val="0"/>
        <w:ind w:left="567" w:hanging="567"/>
        <w:jc w:val="both"/>
        <w:rPr>
          <w:b/>
          <w:sz w:val="22"/>
          <w:szCs w:val="22"/>
          <w:lang w:val="tr-TR"/>
        </w:rPr>
      </w:pPr>
    </w:p>
    <w:p w:rsidR="0076350E" w:rsidRDefault="00DF57A9" w:rsidP="00DF57A9">
      <w:pPr>
        <w:autoSpaceDE w:val="0"/>
        <w:autoSpaceDN w:val="0"/>
        <w:adjustRightInd w:val="0"/>
        <w:ind w:left="567"/>
        <w:jc w:val="both"/>
        <w:rPr>
          <w:noProof/>
          <w:sz w:val="22"/>
          <w:szCs w:val="22"/>
        </w:rPr>
      </w:pPr>
      <w:r w:rsidRPr="00B81566">
        <w:rPr>
          <w:noProof/>
          <w:sz w:val="22"/>
          <w:szCs w:val="22"/>
        </w:rPr>
        <w:t xml:space="preserve">Bankaların Konsolide Finansal Tablolarının Düzenlenmesine İlişkin Tebliğ’e göre sadece mali </w:t>
      </w:r>
      <w:r>
        <w:rPr>
          <w:noProof/>
          <w:sz w:val="22"/>
          <w:szCs w:val="22"/>
        </w:rPr>
        <w:t xml:space="preserve">bağlı </w:t>
      </w:r>
      <w:r w:rsidRPr="00B81566">
        <w:rPr>
          <w:noProof/>
          <w:sz w:val="22"/>
          <w:szCs w:val="22"/>
        </w:rPr>
        <w:t xml:space="preserve">ortaklıklar konsolidasyon kapsamına alınırken, Türkiye Muhasebe Standartları gereği mali ve mali olmayan tüm </w:t>
      </w:r>
      <w:r>
        <w:rPr>
          <w:noProof/>
          <w:sz w:val="22"/>
          <w:szCs w:val="22"/>
        </w:rPr>
        <w:t xml:space="preserve">bağlı </w:t>
      </w:r>
      <w:r w:rsidRPr="00B81566">
        <w:rPr>
          <w:noProof/>
          <w:sz w:val="22"/>
          <w:szCs w:val="22"/>
        </w:rPr>
        <w:t>ortaklıklar konsolidasyon kapsamına alınmalıdır. Banka’nın konsolide mali tablolarında mali bağlı ortaklıkları tam konsolidasyon kapsamında</w:t>
      </w:r>
      <w:r>
        <w:rPr>
          <w:noProof/>
          <w:sz w:val="22"/>
          <w:szCs w:val="22"/>
        </w:rPr>
        <w:t xml:space="preserve"> konsolide edilmektedir</w:t>
      </w:r>
      <w:r w:rsidRPr="00B81566">
        <w:rPr>
          <w:noProof/>
          <w:sz w:val="22"/>
          <w:szCs w:val="22"/>
        </w:rPr>
        <w:t xml:space="preserve">. </w:t>
      </w:r>
      <w:r>
        <w:rPr>
          <w:noProof/>
          <w:sz w:val="22"/>
          <w:szCs w:val="22"/>
        </w:rPr>
        <w:t xml:space="preserve">Banka’nın </w:t>
      </w:r>
      <w:r w:rsidRPr="00B81566">
        <w:rPr>
          <w:noProof/>
          <w:sz w:val="22"/>
          <w:szCs w:val="22"/>
        </w:rPr>
        <w:t xml:space="preserve">mali iştiraki olan Tamweel Holding S.A. </w:t>
      </w:r>
      <w:r>
        <w:rPr>
          <w:noProof/>
          <w:sz w:val="22"/>
          <w:szCs w:val="22"/>
        </w:rPr>
        <w:t xml:space="preserve">satış amaçlı elde tutulan varlıklar olarak sınıflandırıldığı tarihe kadar konsolide finansal tablolarda </w:t>
      </w:r>
      <w:r w:rsidRPr="00B81566">
        <w:rPr>
          <w:noProof/>
          <w:sz w:val="22"/>
          <w:szCs w:val="22"/>
        </w:rPr>
        <w:t>özkaynaklardan pay alma yöntemine göre konsolidasyona tabi tutulmuş</w:t>
      </w:r>
      <w:r>
        <w:rPr>
          <w:noProof/>
          <w:sz w:val="22"/>
          <w:szCs w:val="22"/>
        </w:rPr>
        <w:t xml:space="preserve">, o tarihten itibaren taşınan değeri ile satış maliyetleri düşüldükten sonraki gerçeğe uygun değerinin düşük olanı ile takip edilmeye başlanmıştır. </w:t>
      </w:r>
    </w:p>
    <w:p w:rsidR="008E36E1" w:rsidRDefault="008E36E1" w:rsidP="00DF57A9">
      <w:pPr>
        <w:autoSpaceDE w:val="0"/>
        <w:autoSpaceDN w:val="0"/>
        <w:adjustRightInd w:val="0"/>
        <w:ind w:left="567"/>
        <w:jc w:val="both"/>
        <w:rPr>
          <w:noProof/>
          <w:sz w:val="22"/>
          <w:szCs w:val="22"/>
        </w:rPr>
      </w:pPr>
    </w:p>
    <w:p w:rsidR="00DD0DA3" w:rsidRPr="002721C7" w:rsidRDefault="00DD0DA3" w:rsidP="00DD0DA3">
      <w:pPr>
        <w:ind w:left="567"/>
        <w:jc w:val="both"/>
        <w:rPr>
          <w:noProof/>
          <w:sz w:val="22"/>
          <w:szCs w:val="22"/>
        </w:rPr>
      </w:pPr>
      <w:r w:rsidRPr="002721C7">
        <w:rPr>
          <w:noProof/>
          <w:sz w:val="22"/>
          <w:szCs w:val="22"/>
        </w:rPr>
        <w:t>Tuna Gayrimenkul Yatırım Ortaklığı A.Ş.’nin (</w:t>
      </w:r>
      <w:r w:rsidR="008C0E80">
        <w:rPr>
          <w:noProof/>
          <w:sz w:val="22"/>
          <w:szCs w:val="22"/>
        </w:rPr>
        <w:t>“</w:t>
      </w:r>
      <w:r w:rsidRPr="002721C7">
        <w:rPr>
          <w:noProof/>
          <w:sz w:val="22"/>
          <w:szCs w:val="22"/>
        </w:rPr>
        <w:t>Tuna G.Y.O.</w:t>
      </w:r>
      <w:r w:rsidR="008C0E80">
        <w:rPr>
          <w:noProof/>
          <w:sz w:val="22"/>
          <w:szCs w:val="22"/>
        </w:rPr>
        <w:t>”</w:t>
      </w:r>
      <w:r w:rsidRPr="002721C7">
        <w:rPr>
          <w:noProof/>
          <w:sz w:val="22"/>
          <w:szCs w:val="22"/>
        </w:rPr>
        <w:t xml:space="preserve">) 13 Mart 2015 tarihinde yapmış olduğu Olağanüstü Genel Kurul’da almış olduğu karara istinaden ana sözleşme ve faaliyet konusu değişikliğine ilişkin başvuru yapılmıştır. </w:t>
      </w:r>
    </w:p>
    <w:p w:rsidR="00DD0DA3" w:rsidRPr="002721C7" w:rsidRDefault="00DD0DA3" w:rsidP="00DD0DA3">
      <w:pPr>
        <w:ind w:left="567"/>
        <w:jc w:val="both"/>
        <w:rPr>
          <w:noProof/>
          <w:sz w:val="22"/>
          <w:szCs w:val="22"/>
        </w:rPr>
      </w:pPr>
    </w:p>
    <w:p w:rsidR="00496FC4" w:rsidRDefault="00DD0DA3" w:rsidP="00DD0DA3">
      <w:pPr>
        <w:ind w:left="567"/>
        <w:jc w:val="both"/>
        <w:rPr>
          <w:noProof/>
          <w:sz w:val="22"/>
          <w:szCs w:val="22"/>
        </w:rPr>
      </w:pPr>
      <w:r w:rsidRPr="002721C7">
        <w:rPr>
          <w:noProof/>
          <w:sz w:val="22"/>
          <w:szCs w:val="22"/>
        </w:rPr>
        <w:t>13 Nisan 2015 tarihinde İstanbul Ticaret Sicil Müdürlüğü tarafından ilgili değişiklikler tescil olmuş ve 17 Nisan 2015 tarihinde yayımlanarak yürürlüğe girmiştir. Şirket ilgili tarih itibarıyla Tuna Yönetim Hizmetleri A.Ş. olarak Anonim Şirket statüsünde devam edecektir. 31 Mart 2015 tarihli konsolide mali tablolarda Tuna G.Y.O. mali bağlı ortaklık olarak konsolide edilmiştir.</w:t>
      </w:r>
    </w:p>
    <w:p w:rsidR="00DD0DA3" w:rsidRPr="001D1910" w:rsidRDefault="00DD0DA3" w:rsidP="00DD0DA3">
      <w:pPr>
        <w:ind w:left="567"/>
        <w:jc w:val="both"/>
        <w:rPr>
          <w:noProof/>
          <w:sz w:val="22"/>
          <w:szCs w:val="22"/>
        </w:rPr>
      </w:pPr>
    </w:p>
    <w:p w:rsidR="0076350E" w:rsidRPr="00B81566" w:rsidRDefault="0076350E" w:rsidP="00DF57A9">
      <w:pPr>
        <w:autoSpaceDE w:val="0"/>
        <w:autoSpaceDN w:val="0"/>
        <w:adjustRightInd w:val="0"/>
        <w:ind w:left="567"/>
        <w:jc w:val="both"/>
        <w:rPr>
          <w:noProof/>
          <w:sz w:val="22"/>
          <w:szCs w:val="22"/>
        </w:rPr>
      </w:pPr>
      <w:r w:rsidRPr="001D1910">
        <w:rPr>
          <w:noProof/>
          <w:sz w:val="22"/>
          <w:szCs w:val="22"/>
        </w:rPr>
        <w:t>Bağlı ortaklıklar içerisinde yer alan Nil Yönetim</w:t>
      </w:r>
      <w:r>
        <w:rPr>
          <w:noProof/>
          <w:sz w:val="22"/>
          <w:szCs w:val="22"/>
        </w:rPr>
        <w:t xml:space="preserve"> Hizmetleri Turizm San. ve Tic. A.Ş. mali kuruluş olmadığından yukarıda bahsi geçen tebliğ kapsamında konsolide edilmemektedir. İştirakler içerisinde yer alan Kredi Garanti Fonu A.Ş. ise Banka’nın kontrolü veya önemli etkinliği bulunmadığından dolayı konsolide edilmemekte ve maliyet değeri ile taşınmaktadır. </w:t>
      </w:r>
    </w:p>
    <w:p w:rsidR="00E81E36" w:rsidRDefault="00E81E36" w:rsidP="00E81E36">
      <w:pPr>
        <w:autoSpaceDE w:val="0"/>
        <w:autoSpaceDN w:val="0"/>
        <w:adjustRightInd w:val="0"/>
        <w:ind w:left="567" w:hanging="567"/>
        <w:rPr>
          <w:b/>
          <w:sz w:val="22"/>
          <w:szCs w:val="22"/>
          <w:lang w:val="tr-TR"/>
        </w:rPr>
      </w:pPr>
    </w:p>
    <w:p w:rsidR="008E36E1" w:rsidRDefault="008E36E1" w:rsidP="005A4F2C">
      <w:pPr>
        <w:autoSpaceDE w:val="0"/>
        <w:autoSpaceDN w:val="0"/>
        <w:adjustRightInd w:val="0"/>
        <w:ind w:left="567"/>
        <w:jc w:val="both"/>
        <w:rPr>
          <w:noProof/>
          <w:sz w:val="22"/>
          <w:szCs w:val="22"/>
        </w:rPr>
      </w:pPr>
      <w:r>
        <w:rPr>
          <w:noProof/>
          <w:sz w:val="22"/>
          <w:szCs w:val="22"/>
        </w:rPr>
        <w:t xml:space="preserve">Bunların dışında kalan bağlı ortaklıklar tam konsolidasyon yöntemi kullanılmak suretiyle konsolide edilmektedir. </w:t>
      </w:r>
      <w:r w:rsidRPr="00B81566">
        <w:rPr>
          <w:noProof/>
          <w:sz w:val="22"/>
          <w:szCs w:val="22"/>
        </w:rPr>
        <w:t xml:space="preserve">Mali olmayan iştirakler ise konsolide </w:t>
      </w:r>
      <w:r>
        <w:rPr>
          <w:noProof/>
          <w:sz w:val="22"/>
          <w:szCs w:val="22"/>
        </w:rPr>
        <w:t>finansal</w:t>
      </w:r>
      <w:r w:rsidRPr="00B81566">
        <w:rPr>
          <w:noProof/>
          <w:sz w:val="22"/>
          <w:szCs w:val="22"/>
        </w:rPr>
        <w:t xml:space="preserve"> tablolarda maliyet</w:t>
      </w:r>
      <w:r w:rsidR="00197478">
        <w:rPr>
          <w:noProof/>
          <w:sz w:val="22"/>
          <w:szCs w:val="22"/>
        </w:rPr>
        <w:t xml:space="preserve"> bedeli ile takip edilmektedir.</w:t>
      </w:r>
    </w:p>
    <w:p w:rsidR="008E36E1" w:rsidRPr="006C0BFA" w:rsidRDefault="008E36E1" w:rsidP="00E81E36">
      <w:pPr>
        <w:autoSpaceDE w:val="0"/>
        <w:autoSpaceDN w:val="0"/>
        <w:adjustRightInd w:val="0"/>
        <w:ind w:left="567" w:hanging="567"/>
        <w:rPr>
          <w:b/>
          <w:sz w:val="22"/>
          <w:szCs w:val="22"/>
          <w:lang w:val="tr-TR"/>
        </w:rPr>
      </w:pPr>
    </w:p>
    <w:p w:rsidR="00E81E36" w:rsidRPr="006C0BFA" w:rsidRDefault="00B337A1" w:rsidP="00E81E36">
      <w:pPr>
        <w:autoSpaceDE w:val="0"/>
        <w:autoSpaceDN w:val="0"/>
        <w:adjustRightInd w:val="0"/>
        <w:ind w:left="567" w:hanging="567"/>
        <w:jc w:val="both"/>
        <w:rPr>
          <w:b/>
          <w:sz w:val="22"/>
          <w:szCs w:val="22"/>
          <w:lang w:val="tr-TR"/>
        </w:rPr>
      </w:pPr>
      <w:r w:rsidRPr="006C0BFA">
        <w:rPr>
          <w:b/>
          <w:sz w:val="22"/>
          <w:szCs w:val="22"/>
          <w:lang w:val="tr-TR"/>
        </w:rPr>
        <w:t>VI</w:t>
      </w:r>
      <w:r w:rsidR="00963986">
        <w:rPr>
          <w:b/>
          <w:sz w:val="22"/>
          <w:szCs w:val="22"/>
          <w:lang w:val="tr-TR"/>
        </w:rPr>
        <w:t>I</w:t>
      </w:r>
      <w:r w:rsidRPr="006C0BFA">
        <w:rPr>
          <w:b/>
          <w:sz w:val="22"/>
          <w:szCs w:val="22"/>
          <w:lang w:val="tr-TR"/>
        </w:rPr>
        <w:t>I.</w:t>
      </w:r>
      <w:r w:rsidRPr="006C0BFA">
        <w:rPr>
          <w:b/>
          <w:sz w:val="22"/>
          <w:szCs w:val="22"/>
          <w:lang w:val="tr-TR"/>
        </w:rPr>
        <w:tab/>
      </w:r>
      <w:r w:rsidR="00D53904" w:rsidRPr="006C0BFA">
        <w:rPr>
          <w:b/>
          <w:sz w:val="22"/>
          <w:szCs w:val="22"/>
          <w:lang w:val="tr-TR"/>
        </w:rPr>
        <w:t>Banka İle Bağlı Ortaklıkları Arasında Özkaynakların Derhal Transfer Edilmesinin veya Borçların Geri Ödenmesinin Önünde Mevcut veya Muhtemel, Fiili veya Hukuki Engeller</w:t>
      </w:r>
    </w:p>
    <w:p w:rsidR="00B079DC" w:rsidRPr="006C0BFA" w:rsidRDefault="00B079DC" w:rsidP="00E81E36">
      <w:pPr>
        <w:autoSpaceDE w:val="0"/>
        <w:autoSpaceDN w:val="0"/>
        <w:adjustRightInd w:val="0"/>
        <w:ind w:left="567" w:hanging="567"/>
        <w:jc w:val="both"/>
        <w:rPr>
          <w:b/>
          <w:sz w:val="22"/>
          <w:szCs w:val="22"/>
          <w:lang w:val="tr-TR"/>
        </w:rPr>
      </w:pPr>
    </w:p>
    <w:p w:rsidR="008E36E1" w:rsidRPr="00C8186D" w:rsidRDefault="005B2DCA" w:rsidP="008E36E1">
      <w:pPr>
        <w:ind w:left="539"/>
        <w:jc w:val="both"/>
        <w:rPr>
          <w:sz w:val="22"/>
          <w:szCs w:val="22"/>
          <w:lang w:val="tr-TR"/>
        </w:rPr>
      </w:pPr>
      <w:r w:rsidRPr="005B2DCA">
        <w:rPr>
          <w:sz w:val="22"/>
          <w:szCs w:val="22"/>
          <w:lang w:val="tr-TR"/>
        </w:rPr>
        <w:t xml:space="preserve">Bankacılık Düzenleme ve Denetleme Kurulu’nun 29 Mayıs 2015 tarih ve 6318 sayılı Kararı </w:t>
      </w:r>
      <w:proofErr w:type="gramStart"/>
      <w:r w:rsidRPr="005B2DCA">
        <w:rPr>
          <w:sz w:val="22"/>
          <w:szCs w:val="22"/>
          <w:lang w:val="tr-TR"/>
        </w:rPr>
        <w:t>ile;</w:t>
      </w:r>
      <w:proofErr w:type="gramEnd"/>
      <w:r w:rsidRPr="005B2DCA">
        <w:rPr>
          <w:sz w:val="22"/>
          <w:szCs w:val="22"/>
          <w:lang w:val="tr-TR"/>
        </w:rPr>
        <w:t xml:space="preserve"> 5411 sayılı Bankacılık Kanunu (“Kanun”) kapsamında Asya Katılım Bankası A.Ş. (“Banka”) ile ilgili olarak yapılan denetimler neticesinde, Banka’nın mali bünyesi, ortaklık ve yönetim yapısı ile faaliyetlerinde yaşanan sorunların katılım fonu sahiplerinin hakları ve mali sistemin güven ve istikrarı bakımından tehlike arzettiğinin ortaya çıkması nedeniyle, Banka’nın temettü hariç ortaklık hakları ile yönetim ve denetiminin, zararın mevcut ortakların sermayesinden indirilmesi kaydıyla, kısmen veya tamamen devri, satışı veya birleştirilmesi amacıyla Kanunun 71</w:t>
      </w:r>
      <w:r w:rsidR="008D31EE">
        <w:rPr>
          <w:sz w:val="22"/>
          <w:szCs w:val="22"/>
          <w:lang w:val="tr-TR"/>
        </w:rPr>
        <w:t>’</w:t>
      </w:r>
      <w:r w:rsidRPr="005B2DCA">
        <w:rPr>
          <w:sz w:val="22"/>
          <w:szCs w:val="22"/>
          <w:lang w:val="tr-TR"/>
        </w:rPr>
        <w:t>inci maddesinin birinci fıkrasının (b) bendi hükmü gereğince Tasarruf Mevduatı Sigorta Fonu’na devredilmesine karar verilmiştir.</w:t>
      </w:r>
    </w:p>
    <w:p w:rsidR="00B079DC" w:rsidRPr="006C0BFA" w:rsidRDefault="00B079DC" w:rsidP="00E81E36">
      <w:pPr>
        <w:autoSpaceDE w:val="0"/>
        <w:autoSpaceDN w:val="0"/>
        <w:adjustRightInd w:val="0"/>
        <w:ind w:left="567" w:hanging="567"/>
        <w:jc w:val="both"/>
        <w:rPr>
          <w:b/>
          <w:sz w:val="22"/>
          <w:szCs w:val="22"/>
          <w:lang w:val="tr-TR"/>
        </w:rPr>
        <w:sectPr w:rsidR="00B079DC" w:rsidRPr="006C0BFA" w:rsidSect="00053832">
          <w:pgSz w:w="11906" w:h="16838" w:code="9"/>
          <w:pgMar w:top="1134" w:right="709" w:bottom="363" w:left="1134" w:header="851" w:footer="442" w:gutter="0"/>
          <w:cols w:space="720"/>
          <w:docGrid w:linePitch="360"/>
        </w:sectPr>
      </w:pPr>
      <w:r w:rsidRPr="006C0BFA">
        <w:rPr>
          <w:b/>
          <w:sz w:val="22"/>
          <w:szCs w:val="22"/>
          <w:lang w:val="tr-TR"/>
        </w:rPr>
        <w:tab/>
      </w:r>
    </w:p>
    <w:p w:rsidR="008D0E01" w:rsidRPr="006C0BFA" w:rsidRDefault="008D0E01" w:rsidP="006D56B3">
      <w:pPr>
        <w:pStyle w:val="DipnotMetni"/>
        <w:jc w:val="both"/>
        <w:rPr>
          <w:rFonts w:ascii="Times New Roman" w:hAnsi="Times New Roman"/>
          <w:noProof/>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rPr>
          <w:b/>
          <w:sz w:val="22"/>
          <w:szCs w:val="22"/>
          <w:lang w:val="tr-TR"/>
        </w:rPr>
      </w:pPr>
    </w:p>
    <w:p w:rsidR="00C1702A" w:rsidRPr="006C0BFA" w:rsidRDefault="00C1702A" w:rsidP="00C1702A">
      <w:pPr>
        <w:tabs>
          <w:tab w:val="left" w:pos="2060"/>
        </w:tabs>
        <w:jc w:val="center"/>
        <w:rPr>
          <w:b/>
          <w:sz w:val="22"/>
          <w:szCs w:val="22"/>
          <w:lang w:val="tr-TR"/>
        </w:rPr>
      </w:pPr>
      <w:r w:rsidRPr="006C0BFA">
        <w:rPr>
          <w:b/>
          <w:sz w:val="22"/>
          <w:szCs w:val="22"/>
          <w:lang w:val="tr-TR"/>
        </w:rPr>
        <w:t>İKİNCİ BÖLÜM</w:t>
      </w:r>
    </w:p>
    <w:p w:rsidR="00C1702A" w:rsidRPr="006C0BFA" w:rsidRDefault="00C1702A" w:rsidP="00C1702A">
      <w:pPr>
        <w:tabs>
          <w:tab w:val="left" w:pos="567"/>
          <w:tab w:val="left" w:pos="1260"/>
          <w:tab w:val="right" w:leader="dot" w:pos="8280"/>
          <w:tab w:val="right" w:pos="9000"/>
        </w:tabs>
        <w:suppressAutoHyphens/>
        <w:spacing w:line="228" w:lineRule="auto"/>
        <w:ind w:right="-468"/>
        <w:jc w:val="center"/>
        <w:rPr>
          <w:b/>
          <w:sz w:val="22"/>
          <w:szCs w:val="22"/>
          <w:lang w:val="tr-TR"/>
        </w:rPr>
      </w:pPr>
    </w:p>
    <w:p w:rsidR="006E34F3" w:rsidRPr="006C0BFA" w:rsidRDefault="005F78E5" w:rsidP="00C1702A">
      <w:pPr>
        <w:tabs>
          <w:tab w:val="left" w:pos="567"/>
          <w:tab w:val="left" w:pos="1260"/>
          <w:tab w:val="right" w:leader="dot" w:pos="8280"/>
          <w:tab w:val="right" w:pos="9000"/>
        </w:tabs>
        <w:suppressAutoHyphens/>
        <w:spacing w:line="228" w:lineRule="auto"/>
        <w:ind w:right="-468"/>
        <w:jc w:val="center"/>
        <w:rPr>
          <w:b/>
          <w:sz w:val="22"/>
          <w:szCs w:val="22"/>
          <w:lang w:val="tr-TR"/>
        </w:rPr>
      </w:pPr>
      <w:r w:rsidRPr="006C0BFA">
        <w:rPr>
          <w:b/>
          <w:sz w:val="22"/>
          <w:szCs w:val="22"/>
          <w:lang w:val="tr-TR"/>
        </w:rPr>
        <w:t>KONSOLİDE OLMAYAN F</w:t>
      </w:r>
      <w:r w:rsidR="00C1702A" w:rsidRPr="006C0BFA">
        <w:rPr>
          <w:b/>
          <w:sz w:val="22"/>
          <w:szCs w:val="22"/>
          <w:lang w:val="tr-TR"/>
        </w:rPr>
        <w:t>İ</w:t>
      </w:r>
      <w:r w:rsidRPr="006C0BFA">
        <w:rPr>
          <w:b/>
          <w:sz w:val="22"/>
          <w:szCs w:val="22"/>
          <w:lang w:val="tr-TR"/>
        </w:rPr>
        <w:t>NANSAL</w:t>
      </w:r>
      <w:r w:rsidR="00C1702A" w:rsidRPr="006C0BFA">
        <w:rPr>
          <w:b/>
          <w:sz w:val="22"/>
          <w:szCs w:val="22"/>
          <w:lang w:val="tr-TR"/>
        </w:rPr>
        <w:t xml:space="preserve"> TABLOLAR</w:t>
      </w:r>
    </w:p>
    <w:p w:rsidR="006E34F3" w:rsidRPr="006C0BFA" w:rsidRDefault="006E34F3">
      <w:pPr>
        <w:rPr>
          <w:b/>
          <w:sz w:val="22"/>
          <w:szCs w:val="22"/>
          <w:lang w:val="tr-TR"/>
        </w:rPr>
      </w:pPr>
    </w:p>
    <w:p w:rsidR="006E34F3" w:rsidRPr="006C0BFA" w:rsidRDefault="006E34F3" w:rsidP="00687346">
      <w:pPr>
        <w:tabs>
          <w:tab w:val="left" w:pos="567"/>
          <w:tab w:val="left" w:pos="1260"/>
          <w:tab w:val="right" w:leader="dot" w:pos="8280"/>
          <w:tab w:val="right" w:pos="9000"/>
        </w:tabs>
        <w:suppressAutoHyphens/>
        <w:spacing w:line="228" w:lineRule="auto"/>
        <w:ind w:right="-468"/>
        <w:jc w:val="right"/>
        <w:rPr>
          <w:b/>
          <w:sz w:val="22"/>
          <w:szCs w:val="22"/>
          <w:lang w:val="tr-TR"/>
        </w:rPr>
        <w:sectPr w:rsidR="006E34F3" w:rsidRPr="006C0BFA" w:rsidSect="009F14EB">
          <w:headerReference w:type="even" r:id="rId19"/>
          <w:headerReference w:type="default" r:id="rId20"/>
          <w:footerReference w:type="default" r:id="rId21"/>
          <w:headerReference w:type="first" r:id="rId22"/>
          <w:pgSz w:w="11906" w:h="16838" w:code="9"/>
          <w:pgMar w:top="1134" w:right="709" w:bottom="363" w:left="1134" w:header="851" w:footer="680" w:gutter="0"/>
          <w:pgNumType w:start="9"/>
          <w:cols w:space="720"/>
          <w:docGrid w:linePitch="360"/>
        </w:sectPr>
      </w:pPr>
    </w:p>
    <w:tbl>
      <w:tblPr>
        <w:tblW w:w="10011" w:type="dxa"/>
        <w:tblLayout w:type="fixed"/>
        <w:tblCellMar>
          <w:left w:w="30" w:type="dxa"/>
          <w:right w:w="30" w:type="dxa"/>
        </w:tblCellMar>
        <w:tblLook w:val="0000" w:firstRow="0" w:lastRow="0" w:firstColumn="0" w:lastColumn="0" w:noHBand="0" w:noVBand="0"/>
      </w:tblPr>
      <w:tblGrid>
        <w:gridCol w:w="447"/>
        <w:gridCol w:w="4263"/>
        <w:gridCol w:w="707"/>
        <w:gridCol w:w="761"/>
        <w:gridCol w:w="748"/>
        <w:gridCol w:w="817"/>
        <w:gridCol w:w="792"/>
        <w:gridCol w:w="709"/>
        <w:gridCol w:w="767"/>
      </w:tblGrid>
      <w:tr w:rsidR="006E34F3" w:rsidRPr="006C0BFA" w:rsidTr="006A3D70">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6C0BFA" w:rsidRDefault="006E34F3" w:rsidP="006A3D70">
            <w:pPr>
              <w:autoSpaceDE w:val="0"/>
              <w:autoSpaceDN w:val="0"/>
              <w:adjustRightInd w:val="0"/>
              <w:jc w:val="both"/>
              <w:rPr>
                <w:b/>
                <w:sz w:val="14"/>
                <w:szCs w:val="14"/>
                <w:lang w:val="tr-TR"/>
              </w:rPr>
            </w:pPr>
          </w:p>
          <w:p w:rsidR="006E34F3" w:rsidRPr="006C0BFA" w:rsidRDefault="006E34F3" w:rsidP="006A3D70">
            <w:pPr>
              <w:autoSpaceDE w:val="0"/>
              <w:autoSpaceDN w:val="0"/>
              <w:adjustRightInd w:val="0"/>
              <w:jc w:val="both"/>
              <w:rPr>
                <w:b/>
                <w:sz w:val="14"/>
                <w:szCs w:val="14"/>
                <w:lang w:val="tr-TR"/>
              </w:rPr>
            </w:pPr>
          </w:p>
          <w:p w:rsidR="006E34F3" w:rsidRPr="006C0BFA" w:rsidRDefault="006E34F3" w:rsidP="006A3D70">
            <w:pPr>
              <w:autoSpaceDE w:val="0"/>
              <w:autoSpaceDN w:val="0"/>
              <w:adjustRightInd w:val="0"/>
              <w:jc w:val="both"/>
              <w:rPr>
                <w:b/>
                <w:sz w:val="14"/>
                <w:szCs w:val="14"/>
              </w:rPr>
            </w:pPr>
            <w:r w:rsidRPr="006C0BFA">
              <w:rPr>
                <w:b/>
                <w:sz w:val="14"/>
                <w:szCs w:val="14"/>
              </w:rPr>
              <w:t>AKTİF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pStyle w:val="Balk1"/>
              <w:numPr>
                <w:ilvl w:val="0"/>
                <w:numId w:val="0"/>
              </w:numPr>
              <w:ind w:left="-32" w:firstLine="32"/>
              <w:jc w:val="center"/>
              <w:rPr>
                <w:rFonts w:ascii="Times New Roman" w:hAnsi="Times New Roman"/>
                <w:sz w:val="14"/>
                <w:szCs w:val="14"/>
                <w:u w:val="none"/>
              </w:rPr>
            </w:pPr>
            <w:r w:rsidRPr="006C0BFA">
              <w:rPr>
                <w:rFonts w:ascii="Times New Roman" w:hAnsi="Times New Roman"/>
                <w:sz w:val="14"/>
                <w:szCs w:val="14"/>
                <w:u w:val="none"/>
              </w:rPr>
              <w:t>Dipnot (Beşinci Bölüm-I)</w:t>
            </w:r>
          </w:p>
        </w:tc>
        <w:tc>
          <w:tcPr>
            <w:tcW w:w="4594" w:type="dxa"/>
            <w:gridSpan w:val="6"/>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ind w:left="-28"/>
              <w:jc w:val="center"/>
              <w:rPr>
                <w:b/>
                <w:sz w:val="14"/>
                <w:szCs w:val="14"/>
              </w:rPr>
            </w:pPr>
            <w:r w:rsidRPr="006C0BFA">
              <w:rPr>
                <w:b/>
                <w:sz w:val="14"/>
                <w:szCs w:val="14"/>
              </w:rPr>
              <w:t>BİN TÜRK LİRASI</w:t>
            </w:r>
          </w:p>
        </w:tc>
      </w:tr>
      <w:tr w:rsidR="006E34F3" w:rsidRPr="006C0BFA"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6C0BFA"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6C0BFA" w:rsidRDefault="006E34F3" w:rsidP="006A3D70">
            <w:pPr>
              <w:pStyle w:val="Balk1"/>
              <w:spacing w:before="0"/>
              <w:ind w:left="-30"/>
              <w:jc w:val="right"/>
              <w:rPr>
                <w:rFonts w:ascii="Times New Roman" w:hAnsi="Times New Roman"/>
                <w:sz w:val="14"/>
                <w:szCs w:val="14"/>
                <w:u w:val="none"/>
              </w:rPr>
            </w:pPr>
          </w:p>
        </w:tc>
        <w:tc>
          <w:tcPr>
            <w:tcW w:w="2326" w:type="dxa"/>
            <w:gridSpan w:val="3"/>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center"/>
              <w:rPr>
                <w:b/>
                <w:sz w:val="14"/>
                <w:szCs w:val="14"/>
              </w:rPr>
            </w:pPr>
            <w:r w:rsidRPr="006C0BFA">
              <w:rPr>
                <w:b/>
                <w:sz w:val="14"/>
                <w:szCs w:val="14"/>
              </w:rPr>
              <w:t>CARİ DÖNEM</w:t>
            </w:r>
          </w:p>
          <w:p w:rsidR="006E34F3" w:rsidRPr="006C0BFA" w:rsidRDefault="006E34F3" w:rsidP="00DF57A9">
            <w:pPr>
              <w:autoSpaceDE w:val="0"/>
              <w:autoSpaceDN w:val="0"/>
              <w:adjustRightInd w:val="0"/>
              <w:jc w:val="center"/>
              <w:rPr>
                <w:b/>
                <w:sz w:val="14"/>
                <w:szCs w:val="14"/>
              </w:rPr>
            </w:pPr>
            <w:r w:rsidRPr="006C0BFA">
              <w:rPr>
                <w:b/>
                <w:sz w:val="14"/>
                <w:szCs w:val="14"/>
              </w:rPr>
              <w:t>(</w:t>
            </w:r>
            <w:r w:rsidR="00FB0392" w:rsidRPr="006C0BFA">
              <w:rPr>
                <w:b/>
                <w:sz w:val="14"/>
                <w:szCs w:val="14"/>
              </w:rPr>
              <w:t>31/03/201</w:t>
            </w:r>
            <w:r w:rsidR="00DF57A9">
              <w:rPr>
                <w:b/>
                <w:sz w:val="14"/>
                <w:szCs w:val="14"/>
              </w:rPr>
              <w:t>5</w:t>
            </w:r>
            <w:r w:rsidRPr="006C0BFA">
              <w:rPr>
                <w:b/>
                <w:sz w:val="14"/>
                <w:szCs w:val="14"/>
              </w:rPr>
              <w:t>)</w:t>
            </w:r>
          </w:p>
        </w:tc>
        <w:tc>
          <w:tcPr>
            <w:tcW w:w="2268" w:type="dxa"/>
            <w:gridSpan w:val="3"/>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center"/>
              <w:rPr>
                <w:b/>
                <w:sz w:val="14"/>
                <w:szCs w:val="14"/>
              </w:rPr>
            </w:pPr>
            <w:r w:rsidRPr="006C0BFA">
              <w:rPr>
                <w:b/>
                <w:sz w:val="14"/>
                <w:szCs w:val="14"/>
              </w:rPr>
              <w:t>ÖNCEKİ DÖNEM</w:t>
            </w:r>
          </w:p>
          <w:p w:rsidR="006E34F3" w:rsidRPr="006C0BFA" w:rsidRDefault="00FB0392" w:rsidP="00DF57A9">
            <w:pPr>
              <w:autoSpaceDE w:val="0"/>
              <w:autoSpaceDN w:val="0"/>
              <w:adjustRightInd w:val="0"/>
              <w:jc w:val="center"/>
              <w:rPr>
                <w:b/>
                <w:sz w:val="14"/>
                <w:szCs w:val="14"/>
              </w:rPr>
            </w:pPr>
            <w:r w:rsidRPr="006C0BFA">
              <w:rPr>
                <w:b/>
                <w:sz w:val="14"/>
                <w:szCs w:val="14"/>
              </w:rPr>
              <w:t>(31/12/201</w:t>
            </w:r>
            <w:r w:rsidR="00DF57A9">
              <w:rPr>
                <w:b/>
                <w:sz w:val="14"/>
                <w:szCs w:val="14"/>
              </w:rPr>
              <w:t>4</w:t>
            </w:r>
            <w:r w:rsidR="006E34F3" w:rsidRPr="006C0BFA">
              <w:rPr>
                <w:b/>
                <w:sz w:val="14"/>
                <w:szCs w:val="14"/>
              </w:rPr>
              <w:t>)</w:t>
            </w:r>
          </w:p>
        </w:tc>
      </w:tr>
      <w:tr w:rsidR="006E34F3" w:rsidRPr="006C0BFA"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6C0BFA"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6C0BFA" w:rsidRDefault="006E34F3" w:rsidP="006A3D70">
            <w:pPr>
              <w:pStyle w:val="Balk1"/>
              <w:spacing w:before="0"/>
              <w:ind w:left="-30"/>
              <w:jc w:val="right"/>
              <w:rPr>
                <w:rFonts w:ascii="Times New Roman" w:hAnsi="Times New Roman"/>
                <w:sz w:val="14"/>
                <w:szCs w:val="14"/>
                <w:u w:val="none"/>
              </w:rPr>
            </w:pPr>
          </w:p>
        </w:tc>
        <w:tc>
          <w:tcPr>
            <w:tcW w:w="761"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both"/>
              <w:rPr>
                <w:b/>
                <w:sz w:val="14"/>
                <w:szCs w:val="14"/>
              </w:rPr>
            </w:pPr>
          </w:p>
          <w:p w:rsidR="006E34F3" w:rsidRPr="006C0BFA" w:rsidRDefault="006E34F3" w:rsidP="006A3D70">
            <w:pPr>
              <w:autoSpaceDE w:val="0"/>
              <w:autoSpaceDN w:val="0"/>
              <w:adjustRightInd w:val="0"/>
              <w:jc w:val="center"/>
              <w:rPr>
                <w:b/>
                <w:sz w:val="14"/>
                <w:szCs w:val="14"/>
              </w:rPr>
            </w:pPr>
            <w:r w:rsidRPr="006C0BFA">
              <w:rPr>
                <w:b/>
                <w:sz w:val="14"/>
                <w:szCs w:val="14"/>
              </w:rPr>
              <w:t>TP</w:t>
            </w:r>
          </w:p>
        </w:tc>
        <w:tc>
          <w:tcPr>
            <w:tcW w:w="748"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both"/>
              <w:rPr>
                <w:b/>
                <w:sz w:val="14"/>
                <w:szCs w:val="14"/>
              </w:rPr>
            </w:pPr>
          </w:p>
          <w:p w:rsidR="006E34F3" w:rsidRPr="006C0BFA" w:rsidRDefault="006E34F3" w:rsidP="006A3D70">
            <w:pPr>
              <w:autoSpaceDE w:val="0"/>
              <w:autoSpaceDN w:val="0"/>
              <w:adjustRightInd w:val="0"/>
              <w:jc w:val="center"/>
              <w:rPr>
                <w:b/>
                <w:sz w:val="14"/>
                <w:szCs w:val="14"/>
              </w:rPr>
            </w:pPr>
            <w:r w:rsidRPr="006C0BFA">
              <w:rPr>
                <w:b/>
                <w:sz w:val="14"/>
                <w:szCs w:val="14"/>
              </w:rPr>
              <w:t>YP</w:t>
            </w:r>
          </w:p>
        </w:tc>
        <w:tc>
          <w:tcPr>
            <w:tcW w:w="817"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both"/>
              <w:rPr>
                <w:b/>
                <w:sz w:val="14"/>
                <w:szCs w:val="14"/>
              </w:rPr>
            </w:pPr>
          </w:p>
          <w:p w:rsidR="006E34F3" w:rsidRPr="006C0BFA" w:rsidRDefault="006E34F3" w:rsidP="006A3D70">
            <w:pPr>
              <w:autoSpaceDE w:val="0"/>
              <w:autoSpaceDN w:val="0"/>
              <w:adjustRightInd w:val="0"/>
              <w:jc w:val="center"/>
              <w:rPr>
                <w:b/>
                <w:sz w:val="14"/>
                <w:szCs w:val="14"/>
              </w:rPr>
            </w:pPr>
            <w:r w:rsidRPr="006C0BFA">
              <w:rPr>
                <w:b/>
                <w:sz w:val="14"/>
                <w:szCs w:val="14"/>
              </w:rPr>
              <w:t>Toplam</w:t>
            </w:r>
          </w:p>
        </w:tc>
        <w:tc>
          <w:tcPr>
            <w:tcW w:w="792"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both"/>
              <w:rPr>
                <w:b/>
                <w:sz w:val="14"/>
                <w:szCs w:val="14"/>
              </w:rPr>
            </w:pPr>
          </w:p>
          <w:p w:rsidR="006E34F3" w:rsidRPr="006C0BFA" w:rsidRDefault="006E34F3" w:rsidP="006A3D70">
            <w:pPr>
              <w:autoSpaceDE w:val="0"/>
              <w:autoSpaceDN w:val="0"/>
              <w:adjustRightInd w:val="0"/>
              <w:jc w:val="center"/>
              <w:rPr>
                <w:b/>
                <w:sz w:val="14"/>
                <w:szCs w:val="14"/>
              </w:rPr>
            </w:pPr>
            <w:r w:rsidRPr="006C0BFA">
              <w:rPr>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both"/>
              <w:rPr>
                <w:b/>
                <w:sz w:val="14"/>
                <w:szCs w:val="14"/>
              </w:rPr>
            </w:pPr>
          </w:p>
          <w:p w:rsidR="006E34F3" w:rsidRPr="006C0BFA" w:rsidRDefault="006E34F3" w:rsidP="006A3D70">
            <w:pPr>
              <w:autoSpaceDE w:val="0"/>
              <w:autoSpaceDN w:val="0"/>
              <w:adjustRightInd w:val="0"/>
              <w:jc w:val="center"/>
              <w:rPr>
                <w:b/>
                <w:sz w:val="14"/>
                <w:szCs w:val="14"/>
              </w:rPr>
            </w:pPr>
            <w:r w:rsidRPr="006C0BFA">
              <w:rPr>
                <w:b/>
                <w:sz w:val="14"/>
                <w:szCs w:val="14"/>
              </w:rPr>
              <w:t>YP</w:t>
            </w:r>
          </w:p>
        </w:tc>
        <w:tc>
          <w:tcPr>
            <w:tcW w:w="767"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both"/>
              <w:rPr>
                <w:b/>
                <w:sz w:val="14"/>
                <w:szCs w:val="14"/>
              </w:rPr>
            </w:pPr>
          </w:p>
          <w:p w:rsidR="006E34F3" w:rsidRPr="006C0BFA" w:rsidRDefault="006E34F3" w:rsidP="006A3D70">
            <w:pPr>
              <w:autoSpaceDE w:val="0"/>
              <w:autoSpaceDN w:val="0"/>
              <w:adjustRightInd w:val="0"/>
              <w:jc w:val="center"/>
              <w:rPr>
                <w:b/>
                <w:sz w:val="14"/>
                <w:szCs w:val="14"/>
              </w:rPr>
            </w:pPr>
            <w:r w:rsidRPr="006C0BFA">
              <w:rPr>
                <w:b/>
                <w:sz w:val="14"/>
                <w:szCs w:val="14"/>
              </w:rPr>
              <w:t>Toplam</w:t>
            </w:r>
          </w:p>
        </w:tc>
      </w:tr>
      <w:tr w:rsidR="006E34F3" w:rsidRPr="006C0BFA" w:rsidTr="006A3D70">
        <w:trPr>
          <w:trHeight w:val="113"/>
        </w:trPr>
        <w:tc>
          <w:tcPr>
            <w:tcW w:w="447" w:type="dxa"/>
            <w:tcBorders>
              <w:top w:val="single" w:sz="4" w:space="0" w:color="auto"/>
              <w:left w:val="single" w:sz="4" w:space="0" w:color="auto"/>
            </w:tcBorders>
          </w:tcPr>
          <w:p w:rsidR="006E34F3" w:rsidRPr="006C0BFA" w:rsidRDefault="006E34F3" w:rsidP="006A3D70">
            <w:pPr>
              <w:autoSpaceDE w:val="0"/>
              <w:autoSpaceDN w:val="0"/>
              <w:adjustRightInd w:val="0"/>
              <w:jc w:val="both"/>
              <w:rPr>
                <w:sz w:val="14"/>
                <w:szCs w:val="14"/>
              </w:rPr>
            </w:pPr>
          </w:p>
        </w:tc>
        <w:tc>
          <w:tcPr>
            <w:tcW w:w="4263" w:type="dxa"/>
            <w:tcBorders>
              <w:top w:val="single" w:sz="4" w:space="0" w:color="auto"/>
              <w:right w:val="single" w:sz="4" w:space="0" w:color="auto"/>
            </w:tcBorders>
          </w:tcPr>
          <w:p w:rsidR="006E34F3" w:rsidRPr="006C0BFA" w:rsidRDefault="006E34F3" w:rsidP="006A3D70">
            <w:pPr>
              <w:autoSpaceDE w:val="0"/>
              <w:autoSpaceDN w:val="0"/>
              <w:adjustRightInd w:val="0"/>
              <w:jc w:val="both"/>
              <w:rPr>
                <w:sz w:val="14"/>
                <w:szCs w:val="14"/>
              </w:rPr>
            </w:pPr>
          </w:p>
        </w:tc>
        <w:tc>
          <w:tcPr>
            <w:tcW w:w="707"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ind w:left="-30"/>
              <w:jc w:val="right"/>
              <w:rPr>
                <w:sz w:val="14"/>
                <w:szCs w:val="14"/>
              </w:rPr>
            </w:pPr>
          </w:p>
        </w:tc>
        <w:tc>
          <w:tcPr>
            <w:tcW w:w="761"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ind w:left="-30"/>
              <w:jc w:val="right"/>
              <w:rPr>
                <w:sz w:val="14"/>
                <w:szCs w:val="14"/>
              </w:rPr>
            </w:pPr>
          </w:p>
        </w:tc>
        <w:tc>
          <w:tcPr>
            <w:tcW w:w="748"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ind w:left="-30"/>
              <w:jc w:val="right"/>
              <w:rPr>
                <w:sz w:val="14"/>
                <w:szCs w:val="14"/>
              </w:rPr>
            </w:pPr>
          </w:p>
        </w:tc>
        <w:tc>
          <w:tcPr>
            <w:tcW w:w="817"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ind w:left="-30"/>
              <w:jc w:val="right"/>
              <w:rPr>
                <w:sz w:val="14"/>
                <w:szCs w:val="14"/>
              </w:rPr>
            </w:pPr>
          </w:p>
        </w:tc>
        <w:tc>
          <w:tcPr>
            <w:tcW w:w="792"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ind w:left="-30"/>
              <w:jc w:val="right"/>
              <w:rPr>
                <w:sz w:val="14"/>
                <w:szCs w:val="14"/>
              </w:rPr>
            </w:pPr>
          </w:p>
        </w:tc>
        <w:tc>
          <w:tcPr>
            <w:tcW w:w="709"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ind w:left="-30"/>
              <w:jc w:val="right"/>
              <w:rPr>
                <w:sz w:val="14"/>
                <w:szCs w:val="14"/>
              </w:rPr>
            </w:pPr>
          </w:p>
        </w:tc>
        <w:tc>
          <w:tcPr>
            <w:tcW w:w="767"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ind w:left="-30"/>
              <w:jc w:val="right"/>
              <w:rPr>
                <w:sz w:val="14"/>
                <w:szCs w:val="14"/>
              </w:rPr>
            </w:pP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I.</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b/>
                <w:sz w:val="14"/>
                <w:szCs w:val="14"/>
              </w:rPr>
              <w:t>NAKİT DEĞERLER VE MERKEZ BANKASI</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(1)</w:t>
            </w: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lang w:val="tr-TR" w:eastAsia="tr-TR"/>
              </w:rPr>
            </w:pPr>
            <w:r>
              <w:rPr>
                <w:b/>
                <w:bCs/>
                <w:sz w:val="14"/>
                <w:szCs w:val="14"/>
              </w:rPr>
              <w:t>328.909</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1.082.397</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1.411.306</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lang w:val="tr-TR" w:eastAsia="tr-TR"/>
              </w:rPr>
            </w:pPr>
            <w:r>
              <w:rPr>
                <w:b/>
                <w:bCs/>
                <w:sz w:val="14"/>
                <w:szCs w:val="14"/>
              </w:rPr>
              <w:t>353.274</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1.278.596</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1.631.870</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II.</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b/>
                <w:sz w:val="14"/>
                <w:szCs w:val="14"/>
              </w:rPr>
              <w:t>GERÇEĞE UYGUN DEĞER FARKI K/Z’A YANSITILAN FV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(2)</w:t>
            </w: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428</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17.417</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17.845</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501</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10.362</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10.863</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Alım Satım Amaçlı Finansal Varlıklar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428</w:t>
            </w:r>
          </w:p>
        </w:tc>
        <w:tc>
          <w:tcPr>
            <w:tcW w:w="748"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17.417</w:t>
            </w:r>
          </w:p>
        </w:tc>
        <w:tc>
          <w:tcPr>
            <w:tcW w:w="817"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17.845</w:t>
            </w:r>
          </w:p>
        </w:tc>
        <w:tc>
          <w:tcPr>
            <w:tcW w:w="792" w:type="dxa"/>
            <w:tcBorders>
              <w:left w:val="single" w:sz="4" w:space="0" w:color="auto"/>
              <w:bottom w:val="nil"/>
              <w:right w:val="single" w:sz="4" w:space="0" w:color="auto"/>
            </w:tcBorders>
            <w:vAlign w:val="bottom"/>
          </w:tcPr>
          <w:p w:rsidR="00B8231B" w:rsidRPr="00F00775" w:rsidRDefault="00B8231B" w:rsidP="00B8231B">
            <w:pPr>
              <w:jc w:val="right"/>
              <w:rPr>
                <w:bCs/>
                <w:sz w:val="14"/>
                <w:szCs w:val="14"/>
              </w:rPr>
            </w:pPr>
            <w:r w:rsidRPr="00F00775">
              <w:rPr>
                <w:bCs/>
                <w:sz w:val="14"/>
                <w:szCs w:val="14"/>
              </w:rPr>
              <w:t>501</w:t>
            </w:r>
          </w:p>
        </w:tc>
        <w:tc>
          <w:tcPr>
            <w:tcW w:w="709" w:type="dxa"/>
            <w:tcBorders>
              <w:left w:val="single" w:sz="4" w:space="0" w:color="auto"/>
              <w:bottom w:val="nil"/>
              <w:right w:val="single" w:sz="4" w:space="0" w:color="auto"/>
            </w:tcBorders>
            <w:vAlign w:val="bottom"/>
          </w:tcPr>
          <w:p w:rsidR="00B8231B" w:rsidRPr="00F00775" w:rsidRDefault="00B8231B" w:rsidP="00B8231B">
            <w:pPr>
              <w:jc w:val="right"/>
              <w:rPr>
                <w:bCs/>
                <w:sz w:val="14"/>
                <w:szCs w:val="14"/>
              </w:rPr>
            </w:pPr>
            <w:r w:rsidRPr="00F00775">
              <w:rPr>
                <w:bCs/>
                <w:sz w:val="14"/>
                <w:szCs w:val="14"/>
              </w:rPr>
              <w:t>10.362</w:t>
            </w:r>
          </w:p>
        </w:tc>
        <w:tc>
          <w:tcPr>
            <w:tcW w:w="767" w:type="dxa"/>
            <w:tcBorders>
              <w:left w:val="single" w:sz="4" w:space="0" w:color="auto"/>
              <w:bottom w:val="nil"/>
              <w:right w:val="single" w:sz="4" w:space="0" w:color="auto"/>
            </w:tcBorders>
            <w:vAlign w:val="bottom"/>
          </w:tcPr>
          <w:p w:rsidR="00B8231B" w:rsidRPr="00F00775" w:rsidRDefault="00B8231B" w:rsidP="00B138ED">
            <w:pPr>
              <w:jc w:val="right"/>
              <w:rPr>
                <w:bCs/>
                <w:sz w:val="14"/>
                <w:szCs w:val="14"/>
              </w:rPr>
            </w:pPr>
            <w:r w:rsidRPr="00F00775">
              <w:rPr>
                <w:bCs/>
                <w:sz w:val="14"/>
                <w:szCs w:val="14"/>
              </w:rPr>
              <w:t>10.</w:t>
            </w:r>
            <w:r w:rsidR="00B138ED">
              <w:rPr>
                <w:bCs/>
                <w:sz w:val="14"/>
                <w:szCs w:val="14"/>
              </w:rPr>
              <w:t>863</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2.1.1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Devlet Borçlanma Senetleri</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2.1.2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428</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428</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501</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501</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2.1.3</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Alım Satım Amaçlı Türev Finansal Varlıklar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17.417</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17.417</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10.362</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10.362</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2.1.4</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Diğer Menkul Değerler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2.2</w:t>
            </w:r>
          </w:p>
        </w:tc>
        <w:tc>
          <w:tcPr>
            <w:tcW w:w="4263" w:type="dxa"/>
            <w:tcBorders>
              <w:bottom w:val="nil"/>
              <w:right w:val="single" w:sz="4" w:space="0" w:color="auto"/>
            </w:tcBorders>
          </w:tcPr>
          <w:p w:rsidR="00B8231B" w:rsidRPr="006C0BFA" w:rsidRDefault="00B8231B" w:rsidP="00B8231B">
            <w:pPr>
              <w:autoSpaceDE w:val="0"/>
              <w:autoSpaceDN w:val="0"/>
              <w:adjustRightInd w:val="0"/>
              <w:rPr>
                <w:sz w:val="14"/>
                <w:szCs w:val="14"/>
              </w:rPr>
            </w:pPr>
            <w:r w:rsidRPr="006C0BFA">
              <w:rPr>
                <w:sz w:val="14"/>
                <w:szCs w:val="14"/>
              </w:rPr>
              <w:t>Gerçeğe Uygun Değer Farkı Kar/Zarara Yansıtılan Olarak Sınıflandırılan Fv</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2.2.1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Devlet Borçlanma Senetleri</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2.2.2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2.2.3</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Krediler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2.2.4</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Diğer Menkul Değerler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III.</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BANKALAR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(3)</w:t>
            </w: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1.496</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368.620</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370.116</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2.291</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791.293</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793.584</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IV.</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PARA PİYASALARINDAN ALACAKLAR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hRule="exact" w:val="176"/>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V.</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SATILMAYA HAZIR FİNANSAL VARLIKLAR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(4)</w:t>
            </w: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620.767</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620.767</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759.265</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759.265</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5.1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108</w:t>
            </w:r>
          </w:p>
        </w:tc>
        <w:tc>
          <w:tcPr>
            <w:tcW w:w="748"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w:t>
            </w:r>
          </w:p>
        </w:tc>
        <w:tc>
          <w:tcPr>
            <w:tcW w:w="817"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108</w:t>
            </w:r>
          </w:p>
        </w:tc>
        <w:tc>
          <w:tcPr>
            <w:tcW w:w="792"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108</w:t>
            </w:r>
          </w:p>
        </w:tc>
        <w:tc>
          <w:tcPr>
            <w:tcW w:w="709"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w:t>
            </w:r>
          </w:p>
        </w:tc>
        <w:tc>
          <w:tcPr>
            <w:tcW w:w="767"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108</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5.2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Devlet Borçlanma Senetleri</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620.659</w:t>
            </w:r>
          </w:p>
        </w:tc>
        <w:tc>
          <w:tcPr>
            <w:tcW w:w="748"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w:t>
            </w:r>
          </w:p>
        </w:tc>
        <w:tc>
          <w:tcPr>
            <w:tcW w:w="817"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620.659</w:t>
            </w:r>
          </w:p>
        </w:tc>
        <w:tc>
          <w:tcPr>
            <w:tcW w:w="792"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759.157</w:t>
            </w:r>
          </w:p>
        </w:tc>
        <w:tc>
          <w:tcPr>
            <w:tcW w:w="709"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w:t>
            </w:r>
          </w:p>
        </w:tc>
        <w:tc>
          <w:tcPr>
            <w:tcW w:w="767"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759.157</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5.3</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Diğer Menkul Değerler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VI.</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KREDİLER VE ALACAKLAR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(5)</w:t>
            </w:r>
          </w:p>
        </w:tc>
        <w:tc>
          <w:tcPr>
            <w:tcW w:w="761"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7.265.590</w:t>
            </w:r>
          </w:p>
        </w:tc>
        <w:tc>
          <w:tcPr>
            <w:tcW w:w="748"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898.942</w:t>
            </w:r>
          </w:p>
        </w:tc>
        <w:tc>
          <w:tcPr>
            <w:tcW w:w="817"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8.164.532</w:t>
            </w:r>
          </w:p>
        </w:tc>
        <w:tc>
          <w:tcPr>
            <w:tcW w:w="792"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8.153.193</w:t>
            </w:r>
          </w:p>
        </w:tc>
        <w:tc>
          <w:tcPr>
            <w:tcW w:w="709"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906.533</w:t>
            </w:r>
          </w:p>
        </w:tc>
        <w:tc>
          <w:tcPr>
            <w:tcW w:w="767"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9.059.726</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6.1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Krediler ve Alacaklar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6.359.767</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898.942</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7.258.709</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7.290.512</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906.533</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8.197.045</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6.1.1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Bankanın Dahil Olduğu Risk Grubuna Kullandırılan Krediler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85.929</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23.746</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109.675</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99.922</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22.092</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122.014</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6.1.2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Devlet Borçlanma Senetleri</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6.1.3</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Diğer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6.273.838</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875.196</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7.149.034</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7.190.590</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884.441</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8.075.031</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6.2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Takipteki Krediler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1.841.429</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2.331</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1.843.760</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1.782.447</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2.193</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1.784.640</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6.3</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Özel Karşılıklar (-)</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(935.606)</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(2.331)</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(937.937)</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(919.766)</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(2.193)</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(921.959)</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VII.</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VADEYE KADAR ELDE TUTULACAK YATIRIMLAR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(6)</w:t>
            </w: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VIII.</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İŞTİRAKLER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(7)</w:t>
            </w:r>
          </w:p>
        </w:tc>
        <w:tc>
          <w:tcPr>
            <w:tcW w:w="761"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4.211</w:t>
            </w:r>
          </w:p>
        </w:tc>
        <w:tc>
          <w:tcPr>
            <w:tcW w:w="748"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w:t>
            </w:r>
          </w:p>
        </w:tc>
        <w:tc>
          <w:tcPr>
            <w:tcW w:w="817"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4.211</w:t>
            </w:r>
          </w:p>
        </w:tc>
        <w:tc>
          <w:tcPr>
            <w:tcW w:w="792"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4.211</w:t>
            </w:r>
          </w:p>
        </w:tc>
        <w:tc>
          <w:tcPr>
            <w:tcW w:w="709"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w:t>
            </w:r>
          </w:p>
        </w:tc>
        <w:tc>
          <w:tcPr>
            <w:tcW w:w="767" w:type="dxa"/>
            <w:tcBorders>
              <w:left w:val="single" w:sz="4" w:space="0" w:color="auto"/>
              <w:bottom w:val="nil"/>
              <w:right w:val="single" w:sz="4" w:space="0" w:color="auto"/>
            </w:tcBorders>
            <w:vAlign w:val="bottom"/>
          </w:tcPr>
          <w:p w:rsidR="00B8231B" w:rsidRPr="0049014C" w:rsidRDefault="00B8231B" w:rsidP="00B8231B">
            <w:pPr>
              <w:jc w:val="right"/>
              <w:rPr>
                <w:b/>
                <w:sz w:val="14"/>
                <w:szCs w:val="14"/>
              </w:rPr>
            </w:pPr>
            <w:r w:rsidRPr="0049014C">
              <w:rPr>
                <w:b/>
                <w:sz w:val="14"/>
                <w:szCs w:val="14"/>
              </w:rPr>
              <w:t>4.211</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8.1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Özkaynak Yöntemine Göre Muhasebeleştirilenler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8.2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Konsolide Edilmeyenler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4.211</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4.211</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4.211</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4.211</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8.2.1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Mali İştirakler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4.211</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4.211</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4.211</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4.211</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8.2.2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Mali Olmayan İştirakler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IX.</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BAĞLI ORTAKLIKLAR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(8)</w:t>
            </w: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242.623</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242.623</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242.623</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242.623</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9.1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Konsolide Edilmeyen Mali Ortaklıklar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182.222</w:t>
            </w:r>
          </w:p>
        </w:tc>
        <w:tc>
          <w:tcPr>
            <w:tcW w:w="748"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w:t>
            </w:r>
          </w:p>
        </w:tc>
        <w:tc>
          <w:tcPr>
            <w:tcW w:w="817"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182.222</w:t>
            </w:r>
          </w:p>
        </w:tc>
        <w:tc>
          <w:tcPr>
            <w:tcW w:w="792"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182.222</w:t>
            </w:r>
          </w:p>
        </w:tc>
        <w:tc>
          <w:tcPr>
            <w:tcW w:w="709"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w:t>
            </w:r>
          </w:p>
        </w:tc>
        <w:tc>
          <w:tcPr>
            <w:tcW w:w="767"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182.222</w:t>
            </w:r>
          </w:p>
        </w:tc>
      </w:tr>
      <w:tr w:rsidR="00B8231B" w:rsidRPr="006C0BFA" w:rsidTr="00CA2C24">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9.2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Konsolide Edilmeyen Mali Olmayan Ortaklıklar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60.401</w:t>
            </w:r>
          </w:p>
        </w:tc>
        <w:tc>
          <w:tcPr>
            <w:tcW w:w="748"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w:t>
            </w:r>
          </w:p>
        </w:tc>
        <w:tc>
          <w:tcPr>
            <w:tcW w:w="817"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60.401</w:t>
            </w:r>
          </w:p>
        </w:tc>
        <w:tc>
          <w:tcPr>
            <w:tcW w:w="792"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60.401</w:t>
            </w:r>
          </w:p>
        </w:tc>
        <w:tc>
          <w:tcPr>
            <w:tcW w:w="709"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w:t>
            </w:r>
          </w:p>
        </w:tc>
        <w:tc>
          <w:tcPr>
            <w:tcW w:w="767" w:type="dxa"/>
            <w:tcBorders>
              <w:left w:val="single" w:sz="4" w:space="0" w:color="auto"/>
              <w:bottom w:val="nil"/>
              <w:right w:val="single" w:sz="4" w:space="0" w:color="auto"/>
            </w:tcBorders>
            <w:vAlign w:val="bottom"/>
          </w:tcPr>
          <w:p w:rsidR="00B8231B" w:rsidRPr="0049014C" w:rsidRDefault="00B8231B" w:rsidP="00B8231B">
            <w:pPr>
              <w:jc w:val="right"/>
              <w:rPr>
                <w:bCs/>
                <w:sz w:val="14"/>
                <w:szCs w:val="14"/>
              </w:rPr>
            </w:pPr>
            <w:r w:rsidRPr="0049014C">
              <w:rPr>
                <w:bCs/>
                <w:sz w:val="14"/>
                <w:szCs w:val="14"/>
              </w:rPr>
              <w:t>60.401</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X.</w:t>
            </w:r>
          </w:p>
        </w:tc>
        <w:tc>
          <w:tcPr>
            <w:tcW w:w="4263" w:type="dxa"/>
            <w:tcBorders>
              <w:bottom w:val="nil"/>
              <w:right w:val="single" w:sz="4" w:space="0" w:color="auto"/>
            </w:tcBorders>
          </w:tcPr>
          <w:p w:rsidR="00B8231B" w:rsidRPr="006C0BFA" w:rsidRDefault="00B8231B" w:rsidP="00B8231B">
            <w:pPr>
              <w:autoSpaceDE w:val="0"/>
              <w:autoSpaceDN w:val="0"/>
              <w:adjustRightInd w:val="0"/>
              <w:rPr>
                <w:b/>
                <w:sz w:val="14"/>
                <w:szCs w:val="14"/>
              </w:rPr>
            </w:pPr>
            <w:r w:rsidRPr="006C0BFA">
              <w:rPr>
                <w:b/>
                <w:sz w:val="14"/>
                <w:szCs w:val="14"/>
              </w:rPr>
              <w:t>BİRLİKTE KONTROL EDİLEN ORTAKLIKLAR (İŞ ORTAKLIKLARI)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(9)</w:t>
            </w: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sz w:val="14"/>
                <w:szCs w:val="14"/>
              </w:rPr>
              <w:t>10.1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Özkaynak Yöntemine Göre Muhasebeleştirilenler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sz w:val="14"/>
                <w:szCs w:val="14"/>
              </w:rPr>
              <w:t>10.2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Konsolide Edilmeyenler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ind w:right="-30"/>
              <w:jc w:val="both"/>
              <w:rPr>
                <w:sz w:val="14"/>
                <w:szCs w:val="14"/>
              </w:rPr>
            </w:pPr>
            <w:r w:rsidRPr="006C0BFA">
              <w:rPr>
                <w:sz w:val="14"/>
                <w:szCs w:val="14"/>
              </w:rPr>
              <w:t>10.2.1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Mali Ortaklıklar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ind w:right="-30"/>
              <w:jc w:val="both"/>
              <w:rPr>
                <w:b/>
                <w:sz w:val="14"/>
                <w:szCs w:val="14"/>
              </w:rPr>
            </w:pPr>
            <w:r w:rsidRPr="006C0BFA">
              <w:rPr>
                <w:sz w:val="14"/>
                <w:szCs w:val="14"/>
              </w:rPr>
              <w:t>10.2.2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Mali Olmayan Ortaklıklar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XI.</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KİRALAMA İŞLEMLERİNDEN ALACAKLAR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124" w:right="-8"/>
              <w:jc w:val="center"/>
              <w:rPr>
                <w:b/>
                <w:sz w:val="14"/>
                <w:szCs w:val="14"/>
              </w:rPr>
            </w:pPr>
            <w:r w:rsidRPr="006C0BFA">
              <w:rPr>
                <w:b/>
                <w:sz w:val="14"/>
                <w:szCs w:val="14"/>
              </w:rPr>
              <w:t>(10)</w:t>
            </w: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322.609</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322.609</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347.126</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135</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347.261</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11.1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Finansal Kiralama Alacakları</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364.902</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364.902</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397.791</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135</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397.926</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11.2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Faaliyet Kiralaması Alacakları</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11.3</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Diğer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11.4</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Kazanılmamış Gelirler ( - )</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(42.293)</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(42.293)</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(50.665)</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(50.665)</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XII.</w:t>
            </w:r>
          </w:p>
        </w:tc>
        <w:tc>
          <w:tcPr>
            <w:tcW w:w="4263" w:type="dxa"/>
            <w:tcBorders>
              <w:bottom w:val="nil"/>
              <w:right w:val="single" w:sz="4" w:space="0" w:color="auto"/>
            </w:tcBorders>
          </w:tcPr>
          <w:p w:rsidR="00B8231B" w:rsidRPr="006C0BFA" w:rsidRDefault="00B8231B" w:rsidP="00B8231B">
            <w:pPr>
              <w:autoSpaceDE w:val="0"/>
              <w:autoSpaceDN w:val="0"/>
              <w:adjustRightInd w:val="0"/>
              <w:rPr>
                <w:b/>
                <w:sz w:val="14"/>
                <w:szCs w:val="14"/>
              </w:rPr>
            </w:pPr>
            <w:r w:rsidRPr="006C0BFA">
              <w:rPr>
                <w:b/>
                <w:sz w:val="14"/>
                <w:szCs w:val="14"/>
              </w:rPr>
              <w:t>RİSKTEN KORUNMA AMAÇLI TÜREV FİNANSAL VARLIKLAR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(11)</w:t>
            </w: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12.1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Gerçeğe Uygun Değer Riskinden Korunma Amaçlılar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12.2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Nakit Akış Riskinden Korunma Amaçlılar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12.3</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Yurtdışındaki Net Yatırım Riskinden Korunma Amaçlılar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r>
      <w:tr w:rsidR="00B8231B" w:rsidRPr="006C0BFA" w:rsidTr="0005596F">
        <w:trPr>
          <w:trHeight w:val="113"/>
        </w:trPr>
        <w:tc>
          <w:tcPr>
            <w:tcW w:w="447" w:type="dxa"/>
            <w:tcBorders>
              <w:top w:val="nil"/>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XIII.</w:t>
            </w:r>
          </w:p>
        </w:tc>
        <w:tc>
          <w:tcPr>
            <w:tcW w:w="4263" w:type="dxa"/>
            <w:tcBorders>
              <w:top w:val="nil"/>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MADDİ DURAN VARLIKLAR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76.179</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76.179</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81.573</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81.573</w:t>
            </w:r>
          </w:p>
        </w:tc>
      </w:tr>
      <w:tr w:rsidR="00B8231B" w:rsidRPr="006C0BFA" w:rsidTr="0005596F">
        <w:trPr>
          <w:trHeight w:val="113"/>
        </w:trPr>
        <w:tc>
          <w:tcPr>
            <w:tcW w:w="447" w:type="dxa"/>
            <w:tcBorders>
              <w:top w:val="nil"/>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XIV.</w:t>
            </w:r>
          </w:p>
        </w:tc>
        <w:tc>
          <w:tcPr>
            <w:tcW w:w="4263" w:type="dxa"/>
            <w:tcBorders>
              <w:top w:val="nil"/>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MADDİ OLMAYAN DURAN VARLIKLAR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10.375</w:t>
            </w:r>
          </w:p>
        </w:tc>
        <w:tc>
          <w:tcPr>
            <w:tcW w:w="748"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10.375</w:t>
            </w:r>
          </w:p>
        </w:tc>
        <w:tc>
          <w:tcPr>
            <w:tcW w:w="792"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11.369</w:t>
            </w:r>
          </w:p>
        </w:tc>
        <w:tc>
          <w:tcPr>
            <w:tcW w:w="709"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b/>
                <w:bCs/>
                <w:sz w:val="14"/>
                <w:szCs w:val="14"/>
              </w:rPr>
            </w:pPr>
            <w:r>
              <w:rPr>
                <w:b/>
                <w:bCs/>
                <w:sz w:val="14"/>
                <w:szCs w:val="14"/>
              </w:rPr>
              <w:t>11.369</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14.1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Şerefiye</w:t>
            </w:r>
          </w:p>
        </w:tc>
        <w:tc>
          <w:tcPr>
            <w:tcW w:w="707" w:type="dxa"/>
            <w:tcBorders>
              <w:top w:val="nil"/>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top w:val="nil"/>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top w:val="nil"/>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top w:val="nil"/>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top w:val="nil"/>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top w:val="nil"/>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top w:val="nil"/>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14.2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Diğer</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10.375</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10.375</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11.369</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11.369</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XV.</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YATIRIM AMAÇLI GAYRİMENKULLER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(12)</w:t>
            </w: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XVI.</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VERGİ VARLIĞI</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r w:rsidRPr="006C0BFA">
              <w:rPr>
                <w:b/>
                <w:sz w:val="14"/>
                <w:szCs w:val="14"/>
              </w:rPr>
              <w:t>(13)</w:t>
            </w:r>
          </w:p>
        </w:tc>
        <w:tc>
          <w:tcPr>
            <w:tcW w:w="761" w:type="dxa"/>
            <w:tcBorders>
              <w:left w:val="single" w:sz="4" w:space="0" w:color="auto"/>
              <w:bottom w:val="nil"/>
              <w:right w:val="single" w:sz="4" w:space="0" w:color="auto"/>
            </w:tcBorders>
            <w:vAlign w:val="bottom"/>
          </w:tcPr>
          <w:p w:rsidR="00B8231B" w:rsidRPr="00B8231B" w:rsidRDefault="00B8231B" w:rsidP="00B8231B">
            <w:pPr>
              <w:jc w:val="right"/>
              <w:rPr>
                <w:b/>
                <w:sz w:val="14"/>
                <w:szCs w:val="14"/>
              </w:rPr>
            </w:pPr>
            <w:r w:rsidRPr="00B8231B">
              <w:rPr>
                <w:b/>
                <w:sz w:val="14"/>
                <w:szCs w:val="14"/>
              </w:rPr>
              <w:t>46.004</w:t>
            </w:r>
          </w:p>
        </w:tc>
        <w:tc>
          <w:tcPr>
            <w:tcW w:w="748" w:type="dxa"/>
            <w:tcBorders>
              <w:left w:val="single" w:sz="4" w:space="0" w:color="auto"/>
              <w:bottom w:val="nil"/>
              <w:right w:val="single" w:sz="4" w:space="0" w:color="auto"/>
            </w:tcBorders>
            <w:vAlign w:val="bottom"/>
          </w:tcPr>
          <w:p w:rsidR="00B8231B" w:rsidRPr="00B8231B" w:rsidRDefault="00B8231B" w:rsidP="00B8231B">
            <w:pPr>
              <w:jc w:val="right"/>
              <w:rPr>
                <w:b/>
                <w:sz w:val="14"/>
                <w:szCs w:val="14"/>
              </w:rPr>
            </w:pPr>
            <w:r w:rsidRPr="00B8231B">
              <w:rPr>
                <w:b/>
                <w:sz w:val="14"/>
                <w:szCs w:val="14"/>
              </w:rPr>
              <w:t>-</w:t>
            </w:r>
          </w:p>
        </w:tc>
        <w:tc>
          <w:tcPr>
            <w:tcW w:w="817" w:type="dxa"/>
            <w:tcBorders>
              <w:left w:val="single" w:sz="4" w:space="0" w:color="auto"/>
              <w:bottom w:val="nil"/>
              <w:right w:val="single" w:sz="4" w:space="0" w:color="auto"/>
            </w:tcBorders>
            <w:vAlign w:val="bottom"/>
          </w:tcPr>
          <w:p w:rsidR="00B8231B" w:rsidRPr="00B8231B" w:rsidRDefault="00B8231B" w:rsidP="00B8231B">
            <w:pPr>
              <w:jc w:val="right"/>
              <w:rPr>
                <w:b/>
                <w:sz w:val="14"/>
                <w:szCs w:val="14"/>
              </w:rPr>
            </w:pPr>
            <w:r w:rsidRPr="00B8231B">
              <w:rPr>
                <w:b/>
                <w:sz w:val="14"/>
                <w:szCs w:val="14"/>
              </w:rPr>
              <w:t>46.004</w:t>
            </w:r>
          </w:p>
        </w:tc>
        <w:tc>
          <w:tcPr>
            <w:tcW w:w="792" w:type="dxa"/>
            <w:tcBorders>
              <w:left w:val="single" w:sz="4" w:space="0" w:color="auto"/>
              <w:bottom w:val="nil"/>
              <w:right w:val="single" w:sz="4" w:space="0" w:color="auto"/>
            </w:tcBorders>
            <w:vAlign w:val="bottom"/>
          </w:tcPr>
          <w:p w:rsidR="00B8231B" w:rsidRPr="00F00775" w:rsidRDefault="00B8231B" w:rsidP="00B8231B">
            <w:pPr>
              <w:jc w:val="right"/>
              <w:rPr>
                <w:b/>
                <w:sz w:val="14"/>
                <w:szCs w:val="14"/>
              </w:rPr>
            </w:pPr>
            <w:r w:rsidRPr="00F00775">
              <w:rPr>
                <w:b/>
                <w:sz w:val="14"/>
                <w:szCs w:val="14"/>
              </w:rPr>
              <w:t>47.156</w:t>
            </w:r>
          </w:p>
        </w:tc>
        <w:tc>
          <w:tcPr>
            <w:tcW w:w="709" w:type="dxa"/>
            <w:tcBorders>
              <w:left w:val="single" w:sz="4" w:space="0" w:color="auto"/>
              <w:bottom w:val="nil"/>
              <w:right w:val="single" w:sz="4" w:space="0" w:color="auto"/>
            </w:tcBorders>
            <w:vAlign w:val="bottom"/>
          </w:tcPr>
          <w:p w:rsidR="00B8231B" w:rsidRPr="00F00775" w:rsidRDefault="00B8231B" w:rsidP="00B8231B">
            <w:pPr>
              <w:jc w:val="right"/>
              <w:rPr>
                <w:b/>
                <w:sz w:val="14"/>
                <w:szCs w:val="14"/>
              </w:rPr>
            </w:pPr>
            <w:r w:rsidRPr="00F00775">
              <w:rPr>
                <w:b/>
                <w:sz w:val="14"/>
                <w:szCs w:val="14"/>
              </w:rPr>
              <w:t>-</w:t>
            </w:r>
          </w:p>
        </w:tc>
        <w:tc>
          <w:tcPr>
            <w:tcW w:w="767" w:type="dxa"/>
            <w:tcBorders>
              <w:left w:val="single" w:sz="4" w:space="0" w:color="auto"/>
              <w:bottom w:val="nil"/>
              <w:right w:val="single" w:sz="4" w:space="0" w:color="auto"/>
            </w:tcBorders>
            <w:vAlign w:val="bottom"/>
          </w:tcPr>
          <w:p w:rsidR="00B8231B" w:rsidRPr="00F00775" w:rsidRDefault="00B8231B" w:rsidP="00B8231B">
            <w:pPr>
              <w:jc w:val="right"/>
              <w:rPr>
                <w:b/>
                <w:sz w:val="14"/>
                <w:szCs w:val="14"/>
              </w:rPr>
            </w:pPr>
            <w:r w:rsidRPr="00F00775">
              <w:rPr>
                <w:b/>
                <w:sz w:val="14"/>
                <w:szCs w:val="14"/>
              </w:rPr>
              <w:t>47.156</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16.1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Cari vergi varlığı</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16.2</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Ertelenmiş vergi varlığı</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46.004</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46.004</w:t>
            </w:r>
          </w:p>
        </w:tc>
        <w:tc>
          <w:tcPr>
            <w:tcW w:w="792"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47.156</w:t>
            </w:r>
          </w:p>
        </w:tc>
        <w:tc>
          <w:tcPr>
            <w:tcW w:w="709"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w:t>
            </w:r>
          </w:p>
        </w:tc>
        <w:tc>
          <w:tcPr>
            <w:tcW w:w="76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47.156</w:t>
            </w:r>
          </w:p>
        </w:tc>
      </w:tr>
      <w:tr w:rsidR="00B8231B" w:rsidRPr="006C0BFA" w:rsidTr="0009563E">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b/>
                <w:sz w:val="14"/>
                <w:szCs w:val="14"/>
              </w:rPr>
            </w:pPr>
            <w:r w:rsidRPr="006C0BFA">
              <w:rPr>
                <w:b/>
                <w:sz w:val="14"/>
                <w:szCs w:val="14"/>
              </w:rPr>
              <w:t>XVII.</w:t>
            </w:r>
          </w:p>
        </w:tc>
        <w:tc>
          <w:tcPr>
            <w:tcW w:w="4263" w:type="dxa"/>
            <w:tcBorders>
              <w:bottom w:val="nil"/>
              <w:right w:val="single" w:sz="4" w:space="0" w:color="auto"/>
            </w:tcBorders>
          </w:tcPr>
          <w:p w:rsidR="00B8231B" w:rsidRPr="006C0BFA" w:rsidRDefault="00B8231B" w:rsidP="00B8231B">
            <w:pPr>
              <w:autoSpaceDE w:val="0"/>
              <w:autoSpaceDN w:val="0"/>
              <w:adjustRightInd w:val="0"/>
              <w:rPr>
                <w:b/>
                <w:sz w:val="14"/>
                <w:szCs w:val="14"/>
              </w:rPr>
            </w:pPr>
            <w:r w:rsidRPr="006C0BFA">
              <w:rPr>
                <w:b/>
                <w:sz w:val="14"/>
                <w:szCs w:val="14"/>
              </w:rPr>
              <w:t>SATIŞ AMAÇLI ELDE TUTULAN VE DURDURULAN FAALİYETLERE İLİŞKİN DURAN VARLIKLAR (Net)</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b/>
                <w:sz w:val="14"/>
                <w:szCs w:val="14"/>
              </w:rPr>
            </w:pPr>
          </w:p>
          <w:p w:rsidR="00B8231B" w:rsidRPr="006C0BFA" w:rsidRDefault="00B8231B" w:rsidP="00B8231B">
            <w:pPr>
              <w:autoSpaceDE w:val="0"/>
              <w:autoSpaceDN w:val="0"/>
              <w:adjustRightInd w:val="0"/>
              <w:ind w:left="-30"/>
              <w:jc w:val="center"/>
              <w:rPr>
                <w:b/>
                <w:sz w:val="14"/>
                <w:szCs w:val="14"/>
              </w:rPr>
            </w:pPr>
            <w:r w:rsidRPr="006C0BFA">
              <w:rPr>
                <w:b/>
                <w:sz w:val="14"/>
                <w:szCs w:val="14"/>
              </w:rPr>
              <w:t>(14)</w:t>
            </w:r>
          </w:p>
        </w:tc>
        <w:tc>
          <w:tcPr>
            <w:tcW w:w="761" w:type="dxa"/>
            <w:tcBorders>
              <w:left w:val="single" w:sz="4" w:space="0" w:color="auto"/>
              <w:bottom w:val="nil"/>
              <w:right w:val="single" w:sz="4" w:space="0" w:color="auto"/>
            </w:tcBorders>
            <w:vAlign w:val="bottom"/>
          </w:tcPr>
          <w:p w:rsidR="00B8231B" w:rsidRPr="00B8231B" w:rsidRDefault="00B8231B" w:rsidP="00B8231B">
            <w:pPr>
              <w:jc w:val="right"/>
              <w:rPr>
                <w:b/>
                <w:sz w:val="14"/>
                <w:szCs w:val="14"/>
                <w:lang w:val="tr-TR" w:eastAsia="tr-TR"/>
              </w:rPr>
            </w:pPr>
            <w:r w:rsidRPr="00B8231B">
              <w:rPr>
                <w:b/>
                <w:sz w:val="14"/>
                <w:szCs w:val="14"/>
              </w:rPr>
              <w:t>125.689</w:t>
            </w:r>
          </w:p>
        </w:tc>
        <w:tc>
          <w:tcPr>
            <w:tcW w:w="748" w:type="dxa"/>
            <w:tcBorders>
              <w:left w:val="single" w:sz="4" w:space="0" w:color="auto"/>
              <w:bottom w:val="nil"/>
              <w:right w:val="single" w:sz="4" w:space="0" w:color="auto"/>
            </w:tcBorders>
            <w:vAlign w:val="bottom"/>
          </w:tcPr>
          <w:p w:rsidR="00B8231B" w:rsidRPr="00B8231B" w:rsidRDefault="00B8231B" w:rsidP="00B8231B">
            <w:pPr>
              <w:jc w:val="right"/>
              <w:rPr>
                <w:b/>
                <w:sz w:val="14"/>
                <w:szCs w:val="14"/>
              </w:rPr>
            </w:pPr>
            <w:r w:rsidRPr="00B8231B">
              <w:rPr>
                <w:b/>
                <w:sz w:val="14"/>
                <w:szCs w:val="14"/>
              </w:rPr>
              <w:t>46.408</w:t>
            </w:r>
          </w:p>
        </w:tc>
        <w:tc>
          <w:tcPr>
            <w:tcW w:w="817" w:type="dxa"/>
            <w:tcBorders>
              <w:left w:val="single" w:sz="4" w:space="0" w:color="auto"/>
              <w:bottom w:val="nil"/>
              <w:right w:val="single" w:sz="4" w:space="0" w:color="auto"/>
            </w:tcBorders>
            <w:vAlign w:val="bottom"/>
          </w:tcPr>
          <w:p w:rsidR="00B8231B" w:rsidRPr="00B8231B" w:rsidRDefault="00B8231B" w:rsidP="00B8231B">
            <w:pPr>
              <w:jc w:val="right"/>
              <w:rPr>
                <w:b/>
                <w:sz w:val="14"/>
                <w:szCs w:val="14"/>
              </w:rPr>
            </w:pPr>
            <w:r w:rsidRPr="00B8231B">
              <w:rPr>
                <w:b/>
                <w:sz w:val="14"/>
                <w:szCs w:val="14"/>
              </w:rPr>
              <w:t>172.097</w:t>
            </w:r>
          </w:p>
        </w:tc>
        <w:tc>
          <w:tcPr>
            <w:tcW w:w="792" w:type="dxa"/>
            <w:tcBorders>
              <w:left w:val="single" w:sz="4" w:space="0" w:color="auto"/>
              <w:bottom w:val="nil"/>
              <w:right w:val="single" w:sz="4" w:space="0" w:color="auto"/>
            </w:tcBorders>
            <w:vAlign w:val="bottom"/>
          </w:tcPr>
          <w:p w:rsidR="00B8231B" w:rsidRPr="00FD2558" w:rsidRDefault="00B8231B" w:rsidP="00B8231B">
            <w:pPr>
              <w:ind w:right="57"/>
              <w:jc w:val="right"/>
              <w:rPr>
                <w:b/>
                <w:bCs/>
                <w:sz w:val="14"/>
                <w:szCs w:val="14"/>
                <w:lang w:eastAsia="tr-TR"/>
              </w:rPr>
            </w:pPr>
            <w:r w:rsidRPr="00FD2558">
              <w:rPr>
                <w:b/>
                <w:bCs/>
                <w:sz w:val="14"/>
                <w:szCs w:val="14"/>
              </w:rPr>
              <w:t>113.872</w:t>
            </w:r>
          </w:p>
        </w:tc>
        <w:tc>
          <w:tcPr>
            <w:tcW w:w="709" w:type="dxa"/>
            <w:tcBorders>
              <w:left w:val="single" w:sz="4" w:space="0" w:color="auto"/>
              <w:bottom w:val="nil"/>
              <w:right w:val="single" w:sz="4" w:space="0" w:color="auto"/>
            </w:tcBorders>
            <w:vAlign w:val="bottom"/>
          </w:tcPr>
          <w:p w:rsidR="00B8231B" w:rsidRPr="00FD2558" w:rsidRDefault="00B8231B" w:rsidP="00B8231B">
            <w:pPr>
              <w:ind w:right="57"/>
              <w:jc w:val="right"/>
              <w:rPr>
                <w:b/>
                <w:bCs/>
                <w:sz w:val="14"/>
                <w:szCs w:val="14"/>
              </w:rPr>
            </w:pPr>
            <w:r w:rsidRPr="00FD2558">
              <w:rPr>
                <w:b/>
                <w:bCs/>
                <w:sz w:val="14"/>
                <w:szCs w:val="14"/>
              </w:rPr>
              <w:t>46.408</w:t>
            </w:r>
          </w:p>
        </w:tc>
        <w:tc>
          <w:tcPr>
            <w:tcW w:w="767" w:type="dxa"/>
            <w:tcBorders>
              <w:left w:val="single" w:sz="4" w:space="0" w:color="auto"/>
              <w:bottom w:val="nil"/>
              <w:right w:val="single" w:sz="4" w:space="0" w:color="auto"/>
            </w:tcBorders>
            <w:vAlign w:val="bottom"/>
          </w:tcPr>
          <w:p w:rsidR="00B8231B" w:rsidRPr="00FD2558" w:rsidRDefault="00B8231B" w:rsidP="00B8231B">
            <w:pPr>
              <w:ind w:right="57"/>
              <w:jc w:val="right"/>
              <w:rPr>
                <w:b/>
                <w:bCs/>
                <w:sz w:val="14"/>
                <w:szCs w:val="14"/>
              </w:rPr>
            </w:pPr>
            <w:r w:rsidRPr="00FD2558">
              <w:rPr>
                <w:b/>
                <w:bCs/>
                <w:sz w:val="14"/>
                <w:szCs w:val="14"/>
              </w:rPr>
              <w:t>160.280</w:t>
            </w:r>
          </w:p>
        </w:tc>
      </w:tr>
      <w:tr w:rsidR="00B8231B" w:rsidRPr="006C0BFA" w:rsidTr="0005596F">
        <w:trPr>
          <w:trHeight w:val="113"/>
        </w:trPr>
        <w:tc>
          <w:tcPr>
            <w:tcW w:w="447" w:type="dxa"/>
            <w:tcBorders>
              <w:left w:val="single" w:sz="4" w:space="0" w:color="auto"/>
              <w:bottom w:val="nil"/>
            </w:tcBorders>
          </w:tcPr>
          <w:p w:rsidR="00B8231B" w:rsidRPr="006C0BFA" w:rsidRDefault="00B8231B" w:rsidP="00B8231B">
            <w:pPr>
              <w:autoSpaceDE w:val="0"/>
              <w:autoSpaceDN w:val="0"/>
              <w:adjustRightInd w:val="0"/>
              <w:jc w:val="both"/>
              <w:rPr>
                <w:sz w:val="14"/>
                <w:szCs w:val="14"/>
              </w:rPr>
            </w:pPr>
            <w:r w:rsidRPr="006C0BFA">
              <w:rPr>
                <w:sz w:val="14"/>
                <w:szCs w:val="14"/>
              </w:rPr>
              <w:t>17.1</w:t>
            </w:r>
          </w:p>
        </w:tc>
        <w:tc>
          <w:tcPr>
            <w:tcW w:w="4263" w:type="dxa"/>
            <w:tcBorders>
              <w:bottom w:val="nil"/>
              <w:righ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Satış Amaçlı </w:t>
            </w:r>
          </w:p>
        </w:tc>
        <w:tc>
          <w:tcPr>
            <w:tcW w:w="707" w:type="dxa"/>
            <w:tcBorders>
              <w:left w:val="single" w:sz="4" w:space="0" w:color="auto"/>
              <w:bottom w:val="nil"/>
              <w:right w:val="single" w:sz="4" w:space="0" w:color="auto"/>
            </w:tcBorders>
            <w:vAlign w:val="bottom"/>
          </w:tcPr>
          <w:p w:rsidR="00B8231B" w:rsidRPr="006C0BFA" w:rsidRDefault="00B8231B" w:rsidP="00B8231B">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125.689</w:t>
            </w:r>
          </w:p>
        </w:tc>
        <w:tc>
          <w:tcPr>
            <w:tcW w:w="748"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46.408</w:t>
            </w:r>
          </w:p>
        </w:tc>
        <w:tc>
          <w:tcPr>
            <w:tcW w:w="817" w:type="dxa"/>
            <w:tcBorders>
              <w:left w:val="single" w:sz="4" w:space="0" w:color="auto"/>
              <w:bottom w:val="nil"/>
              <w:right w:val="single" w:sz="4" w:space="0" w:color="auto"/>
            </w:tcBorders>
            <w:vAlign w:val="bottom"/>
          </w:tcPr>
          <w:p w:rsidR="00B8231B" w:rsidRDefault="00B8231B" w:rsidP="00B8231B">
            <w:pPr>
              <w:jc w:val="right"/>
              <w:rPr>
                <w:sz w:val="14"/>
                <w:szCs w:val="14"/>
              </w:rPr>
            </w:pPr>
            <w:r>
              <w:rPr>
                <w:sz w:val="14"/>
                <w:szCs w:val="14"/>
              </w:rPr>
              <w:t>172.097</w:t>
            </w:r>
          </w:p>
        </w:tc>
        <w:tc>
          <w:tcPr>
            <w:tcW w:w="792" w:type="dxa"/>
            <w:tcBorders>
              <w:left w:val="single" w:sz="4" w:space="0" w:color="auto"/>
              <w:bottom w:val="nil"/>
              <w:right w:val="single" w:sz="4" w:space="0" w:color="auto"/>
            </w:tcBorders>
            <w:vAlign w:val="bottom"/>
          </w:tcPr>
          <w:p w:rsidR="00B8231B" w:rsidRPr="006D2AEB" w:rsidRDefault="00B8231B" w:rsidP="00B8231B">
            <w:pPr>
              <w:ind w:right="57"/>
              <w:jc w:val="right"/>
              <w:rPr>
                <w:sz w:val="14"/>
                <w:szCs w:val="14"/>
              </w:rPr>
            </w:pPr>
            <w:r w:rsidRPr="00863369">
              <w:rPr>
                <w:bCs/>
                <w:sz w:val="14"/>
                <w:szCs w:val="14"/>
              </w:rPr>
              <w:t>113.872</w:t>
            </w:r>
          </w:p>
        </w:tc>
        <w:tc>
          <w:tcPr>
            <w:tcW w:w="709" w:type="dxa"/>
            <w:tcBorders>
              <w:left w:val="single" w:sz="4" w:space="0" w:color="auto"/>
              <w:bottom w:val="nil"/>
              <w:right w:val="single" w:sz="4" w:space="0" w:color="auto"/>
            </w:tcBorders>
            <w:vAlign w:val="bottom"/>
          </w:tcPr>
          <w:p w:rsidR="00B8231B" w:rsidRPr="006D2AEB" w:rsidRDefault="00B8231B" w:rsidP="00B8231B">
            <w:pPr>
              <w:ind w:right="57"/>
              <w:jc w:val="right"/>
              <w:rPr>
                <w:sz w:val="14"/>
                <w:szCs w:val="14"/>
              </w:rPr>
            </w:pPr>
            <w:r w:rsidRPr="00863369">
              <w:rPr>
                <w:bCs/>
                <w:sz w:val="14"/>
                <w:szCs w:val="14"/>
              </w:rPr>
              <w:t>46.408</w:t>
            </w:r>
          </w:p>
        </w:tc>
        <w:tc>
          <w:tcPr>
            <w:tcW w:w="767" w:type="dxa"/>
            <w:tcBorders>
              <w:left w:val="single" w:sz="4" w:space="0" w:color="auto"/>
              <w:bottom w:val="nil"/>
              <w:right w:val="single" w:sz="4" w:space="0" w:color="auto"/>
            </w:tcBorders>
            <w:vAlign w:val="bottom"/>
          </w:tcPr>
          <w:p w:rsidR="00B8231B" w:rsidRPr="006D2AEB" w:rsidRDefault="00B8231B" w:rsidP="00B8231B">
            <w:pPr>
              <w:ind w:right="57"/>
              <w:jc w:val="right"/>
              <w:rPr>
                <w:sz w:val="14"/>
                <w:szCs w:val="14"/>
              </w:rPr>
            </w:pPr>
            <w:r w:rsidRPr="00863369">
              <w:rPr>
                <w:bCs/>
                <w:sz w:val="14"/>
                <w:szCs w:val="14"/>
              </w:rPr>
              <w:t>160.280</w:t>
            </w:r>
          </w:p>
        </w:tc>
      </w:tr>
      <w:tr w:rsidR="00FD2558" w:rsidRPr="006C0BFA" w:rsidTr="0005596F">
        <w:trPr>
          <w:trHeight w:val="113"/>
        </w:trPr>
        <w:tc>
          <w:tcPr>
            <w:tcW w:w="447" w:type="dxa"/>
            <w:tcBorders>
              <w:left w:val="single" w:sz="4" w:space="0" w:color="auto"/>
              <w:bottom w:val="nil"/>
            </w:tcBorders>
          </w:tcPr>
          <w:p w:rsidR="00FD2558" w:rsidRPr="006C0BFA" w:rsidRDefault="00FD2558" w:rsidP="00FD2558">
            <w:pPr>
              <w:autoSpaceDE w:val="0"/>
              <w:autoSpaceDN w:val="0"/>
              <w:adjustRightInd w:val="0"/>
              <w:jc w:val="both"/>
              <w:rPr>
                <w:sz w:val="14"/>
                <w:szCs w:val="14"/>
              </w:rPr>
            </w:pPr>
            <w:r w:rsidRPr="006C0BFA">
              <w:rPr>
                <w:sz w:val="14"/>
                <w:szCs w:val="14"/>
              </w:rPr>
              <w:t>17.2</w:t>
            </w:r>
          </w:p>
        </w:tc>
        <w:tc>
          <w:tcPr>
            <w:tcW w:w="4263" w:type="dxa"/>
            <w:tcBorders>
              <w:bottom w:val="nil"/>
              <w:right w:val="single" w:sz="4" w:space="0" w:color="auto"/>
            </w:tcBorders>
          </w:tcPr>
          <w:p w:rsidR="00FD2558" w:rsidRPr="006C0BFA" w:rsidRDefault="00FD2558" w:rsidP="00FD2558">
            <w:pPr>
              <w:autoSpaceDE w:val="0"/>
              <w:autoSpaceDN w:val="0"/>
              <w:adjustRightInd w:val="0"/>
              <w:jc w:val="both"/>
              <w:rPr>
                <w:sz w:val="14"/>
                <w:szCs w:val="14"/>
              </w:rPr>
            </w:pPr>
            <w:r w:rsidRPr="006C0BFA">
              <w:rPr>
                <w:sz w:val="14"/>
                <w:szCs w:val="14"/>
              </w:rPr>
              <w:t>Durdurulan Faaliyetlere İlişkin</w:t>
            </w:r>
          </w:p>
        </w:tc>
        <w:tc>
          <w:tcPr>
            <w:tcW w:w="707" w:type="dxa"/>
            <w:tcBorders>
              <w:left w:val="single" w:sz="4" w:space="0" w:color="auto"/>
              <w:bottom w:val="nil"/>
              <w:right w:val="single" w:sz="4" w:space="0" w:color="auto"/>
            </w:tcBorders>
            <w:vAlign w:val="bottom"/>
          </w:tcPr>
          <w:p w:rsidR="00FD2558" w:rsidRPr="006C0BFA" w:rsidRDefault="00FD2558" w:rsidP="00FD255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D2558" w:rsidRDefault="00FD2558" w:rsidP="0092103C">
            <w:pPr>
              <w:ind w:right="57"/>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FD2558" w:rsidRDefault="00FD2558" w:rsidP="0092103C">
            <w:pPr>
              <w:ind w:right="57"/>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FD2558" w:rsidRDefault="00FD2558" w:rsidP="0092103C">
            <w:pPr>
              <w:ind w:right="57"/>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FD2558" w:rsidRPr="00796A9D" w:rsidRDefault="00FD2558" w:rsidP="0092103C">
            <w:pPr>
              <w:ind w:right="57"/>
              <w:jc w:val="right"/>
              <w:rPr>
                <w:sz w:val="14"/>
                <w:szCs w:val="14"/>
              </w:rPr>
            </w:pPr>
            <w:r>
              <w:rPr>
                <w:b/>
                <w:bCs/>
                <w:sz w:val="14"/>
                <w:szCs w:val="14"/>
              </w:rPr>
              <w:t>-</w:t>
            </w:r>
          </w:p>
        </w:tc>
        <w:tc>
          <w:tcPr>
            <w:tcW w:w="709" w:type="dxa"/>
            <w:tcBorders>
              <w:left w:val="single" w:sz="4" w:space="0" w:color="auto"/>
              <w:bottom w:val="nil"/>
              <w:right w:val="single" w:sz="4" w:space="0" w:color="auto"/>
            </w:tcBorders>
            <w:vAlign w:val="bottom"/>
          </w:tcPr>
          <w:p w:rsidR="00FD2558" w:rsidRPr="00796A9D" w:rsidRDefault="00FD2558" w:rsidP="0092103C">
            <w:pPr>
              <w:ind w:right="57"/>
              <w:jc w:val="right"/>
              <w:rPr>
                <w:sz w:val="14"/>
                <w:szCs w:val="14"/>
              </w:rPr>
            </w:pPr>
            <w:r>
              <w:rPr>
                <w:b/>
                <w:bCs/>
                <w:sz w:val="14"/>
                <w:szCs w:val="14"/>
              </w:rPr>
              <w:t>-</w:t>
            </w:r>
          </w:p>
        </w:tc>
        <w:tc>
          <w:tcPr>
            <w:tcW w:w="767" w:type="dxa"/>
            <w:tcBorders>
              <w:left w:val="single" w:sz="4" w:space="0" w:color="auto"/>
              <w:bottom w:val="nil"/>
              <w:right w:val="single" w:sz="4" w:space="0" w:color="auto"/>
            </w:tcBorders>
            <w:vAlign w:val="bottom"/>
          </w:tcPr>
          <w:p w:rsidR="00FD2558" w:rsidRPr="00796A9D" w:rsidRDefault="00FD2558" w:rsidP="0092103C">
            <w:pPr>
              <w:ind w:right="57"/>
              <w:jc w:val="right"/>
              <w:rPr>
                <w:sz w:val="14"/>
                <w:szCs w:val="14"/>
              </w:rPr>
            </w:pPr>
            <w:r>
              <w:rPr>
                <w:b/>
                <w:bCs/>
                <w:sz w:val="14"/>
                <w:szCs w:val="14"/>
              </w:rPr>
              <w:t>-</w:t>
            </w:r>
          </w:p>
        </w:tc>
      </w:tr>
      <w:tr w:rsidR="00B8231B" w:rsidRPr="006C0BFA" w:rsidTr="0005596F">
        <w:trPr>
          <w:trHeight w:val="113"/>
        </w:trPr>
        <w:tc>
          <w:tcPr>
            <w:tcW w:w="447" w:type="dxa"/>
            <w:tcBorders>
              <w:left w:val="single" w:sz="4" w:space="0" w:color="auto"/>
            </w:tcBorders>
            <w:vAlign w:val="center"/>
          </w:tcPr>
          <w:p w:rsidR="00B8231B" w:rsidRPr="006C0BFA" w:rsidRDefault="00B8231B" w:rsidP="00B8231B">
            <w:pPr>
              <w:autoSpaceDE w:val="0"/>
              <w:autoSpaceDN w:val="0"/>
              <w:adjustRightInd w:val="0"/>
              <w:jc w:val="both"/>
              <w:rPr>
                <w:b/>
                <w:sz w:val="14"/>
                <w:szCs w:val="14"/>
              </w:rPr>
            </w:pPr>
            <w:r w:rsidRPr="006C0BFA">
              <w:rPr>
                <w:b/>
                <w:sz w:val="14"/>
                <w:szCs w:val="14"/>
              </w:rPr>
              <w:t>XVIII</w:t>
            </w:r>
          </w:p>
        </w:tc>
        <w:tc>
          <w:tcPr>
            <w:tcW w:w="4263" w:type="dxa"/>
            <w:tcBorders>
              <w:right w:val="single" w:sz="4" w:space="0" w:color="auto"/>
            </w:tcBorders>
            <w:vAlign w:val="center"/>
          </w:tcPr>
          <w:p w:rsidR="00B8231B" w:rsidRPr="006C0BFA" w:rsidRDefault="00B8231B" w:rsidP="00B8231B">
            <w:pPr>
              <w:autoSpaceDE w:val="0"/>
              <w:autoSpaceDN w:val="0"/>
              <w:adjustRightInd w:val="0"/>
              <w:jc w:val="both"/>
              <w:rPr>
                <w:b/>
                <w:sz w:val="14"/>
                <w:szCs w:val="14"/>
              </w:rPr>
            </w:pPr>
            <w:r w:rsidRPr="006C0BFA">
              <w:rPr>
                <w:b/>
                <w:sz w:val="14"/>
                <w:szCs w:val="14"/>
              </w:rPr>
              <w:t>DİĞER AKTİFLER</w:t>
            </w:r>
          </w:p>
        </w:tc>
        <w:tc>
          <w:tcPr>
            <w:tcW w:w="707" w:type="dxa"/>
            <w:tcBorders>
              <w:left w:val="single" w:sz="4" w:space="0" w:color="auto"/>
              <w:right w:val="single" w:sz="4" w:space="0" w:color="auto"/>
            </w:tcBorders>
            <w:vAlign w:val="center"/>
          </w:tcPr>
          <w:p w:rsidR="00B8231B" w:rsidRPr="006C0BFA" w:rsidRDefault="00B8231B" w:rsidP="00B8231B">
            <w:pPr>
              <w:autoSpaceDE w:val="0"/>
              <w:autoSpaceDN w:val="0"/>
              <w:adjustRightInd w:val="0"/>
              <w:ind w:left="-30"/>
              <w:jc w:val="center"/>
              <w:rPr>
                <w:b/>
                <w:sz w:val="14"/>
                <w:szCs w:val="14"/>
              </w:rPr>
            </w:pPr>
            <w:r w:rsidRPr="006C0BFA">
              <w:rPr>
                <w:b/>
                <w:sz w:val="14"/>
                <w:szCs w:val="14"/>
              </w:rPr>
              <w:t>(15)</w:t>
            </w:r>
          </w:p>
        </w:tc>
        <w:tc>
          <w:tcPr>
            <w:tcW w:w="761" w:type="dxa"/>
            <w:tcBorders>
              <w:left w:val="single" w:sz="4" w:space="0" w:color="auto"/>
              <w:right w:val="single" w:sz="4" w:space="0" w:color="auto"/>
            </w:tcBorders>
            <w:vAlign w:val="bottom"/>
          </w:tcPr>
          <w:p w:rsidR="00B8231B" w:rsidRDefault="00B8231B" w:rsidP="00B8231B">
            <w:pPr>
              <w:jc w:val="right"/>
              <w:rPr>
                <w:b/>
                <w:bCs/>
                <w:sz w:val="14"/>
                <w:szCs w:val="14"/>
                <w:lang w:val="tr-TR" w:eastAsia="tr-TR"/>
              </w:rPr>
            </w:pPr>
            <w:r>
              <w:rPr>
                <w:b/>
                <w:bCs/>
                <w:sz w:val="14"/>
                <w:szCs w:val="14"/>
              </w:rPr>
              <w:t>503.072</w:t>
            </w:r>
          </w:p>
        </w:tc>
        <w:tc>
          <w:tcPr>
            <w:tcW w:w="748"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5.650</w:t>
            </w:r>
          </w:p>
        </w:tc>
        <w:tc>
          <w:tcPr>
            <w:tcW w:w="817"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508.722</w:t>
            </w:r>
          </w:p>
        </w:tc>
        <w:tc>
          <w:tcPr>
            <w:tcW w:w="792"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526.624</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3.409</w:t>
            </w:r>
          </w:p>
        </w:tc>
        <w:tc>
          <w:tcPr>
            <w:tcW w:w="767"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530.033</w:t>
            </w:r>
          </w:p>
        </w:tc>
      </w:tr>
      <w:tr w:rsidR="00456873" w:rsidRPr="006C0BFA" w:rsidTr="00EC4255">
        <w:trPr>
          <w:trHeight w:val="113"/>
        </w:trPr>
        <w:tc>
          <w:tcPr>
            <w:tcW w:w="447" w:type="dxa"/>
            <w:tcBorders>
              <w:left w:val="single" w:sz="4" w:space="0" w:color="auto"/>
              <w:bottom w:val="single" w:sz="4" w:space="0" w:color="auto"/>
            </w:tcBorders>
          </w:tcPr>
          <w:p w:rsidR="00456873" w:rsidRPr="006C0BFA" w:rsidRDefault="00456873" w:rsidP="00456873">
            <w:pPr>
              <w:autoSpaceDE w:val="0"/>
              <w:autoSpaceDN w:val="0"/>
              <w:adjustRightInd w:val="0"/>
              <w:jc w:val="both"/>
              <w:rPr>
                <w:b/>
                <w:sz w:val="14"/>
                <w:szCs w:val="14"/>
              </w:rPr>
            </w:pPr>
          </w:p>
        </w:tc>
        <w:tc>
          <w:tcPr>
            <w:tcW w:w="4263" w:type="dxa"/>
            <w:tcBorders>
              <w:bottom w:val="single" w:sz="4" w:space="0" w:color="auto"/>
              <w:right w:val="single" w:sz="4" w:space="0" w:color="auto"/>
            </w:tcBorders>
          </w:tcPr>
          <w:p w:rsidR="00456873" w:rsidRPr="006C0BFA" w:rsidRDefault="00456873" w:rsidP="00456873">
            <w:pPr>
              <w:autoSpaceDE w:val="0"/>
              <w:autoSpaceDN w:val="0"/>
              <w:adjustRightInd w:val="0"/>
              <w:jc w:val="both"/>
              <w:rPr>
                <w:b/>
                <w:sz w:val="14"/>
                <w:szCs w:val="14"/>
              </w:rPr>
            </w:pPr>
          </w:p>
        </w:tc>
        <w:tc>
          <w:tcPr>
            <w:tcW w:w="707" w:type="dxa"/>
            <w:tcBorders>
              <w:left w:val="single" w:sz="4" w:space="0" w:color="auto"/>
              <w:bottom w:val="single" w:sz="4" w:space="0" w:color="auto"/>
              <w:right w:val="single" w:sz="4" w:space="0" w:color="auto"/>
            </w:tcBorders>
            <w:vAlign w:val="bottom"/>
          </w:tcPr>
          <w:p w:rsidR="00456873" w:rsidRPr="006C0BFA" w:rsidRDefault="00456873" w:rsidP="00456873">
            <w:pPr>
              <w:autoSpaceDE w:val="0"/>
              <w:autoSpaceDN w:val="0"/>
              <w:adjustRightInd w:val="0"/>
              <w:ind w:left="-30"/>
              <w:jc w:val="right"/>
              <w:rPr>
                <w:b/>
                <w:sz w:val="14"/>
                <w:szCs w:val="14"/>
              </w:rPr>
            </w:pPr>
          </w:p>
        </w:tc>
        <w:tc>
          <w:tcPr>
            <w:tcW w:w="761" w:type="dxa"/>
            <w:tcBorders>
              <w:left w:val="single" w:sz="4" w:space="0" w:color="auto"/>
              <w:bottom w:val="single" w:sz="4" w:space="0" w:color="auto"/>
              <w:right w:val="single" w:sz="4" w:space="0" w:color="auto"/>
            </w:tcBorders>
            <w:vAlign w:val="bottom"/>
          </w:tcPr>
          <w:p w:rsidR="00456873" w:rsidRPr="006C0BFA" w:rsidRDefault="00456873" w:rsidP="0092103C">
            <w:pPr>
              <w:ind w:right="57"/>
              <w:jc w:val="right"/>
              <w:rPr>
                <w:b/>
                <w:bCs/>
                <w:sz w:val="14"/>
                <w:szCs w:val="14"/>
              </w:rPr>
            </w:pPr>
          </w:p>
        </w:tc>
        <w:tc>
          <w:tcPr>
            <w:tcW w:w="748" w:type="dxa"/>
            <w:tcBorders>
              <w:left w:val="single" w:sz="4" w:space="0" w:color="auto"/>
              <w:bottom w:val="single" w:sz="4" w:space="0" w:color="auto"/>
              <w:right w:val="single" w:sz="4" w:space="0" w:color="auto"/>
            </w:tcBorders>
            <w:vAlign w:val="bottom"/>
          </w:tcPr>
          <w:p w:rsidR="00456873" w:rsidRPr="006C0BFA" w:rsidRDefault="00456873" w:rsidP="0092103C">
            <w:pPr>
              <w:ind w:right="57"/>
              <w:jc w:val="right"/>
              <w:rPr>
                <w:b/>
                <w:bCs/>
                <w:sz w:val="14"/>
                <w:szCs w:val="14"/>
              </w:rPr>
            </w:pPr>
          </w:p>
        </w:tc>
        <w:tc>
          <w:tcPr>
            <w:tcW w:w="817" w:type="dxa"/>
            <w:tcBorders>
              <w:left w:val="single" w:sz="4" w:space="0" w:color="auto"/>
              <w:bottom w:val="single" w:sz="4" w:space="0" w:color="auto"/>
              <w:right w:val="single" w:sz="4" w:space="0" w:color="auto"/>
            </w:tcBorders>
            <w:vAlign w:val="bottom"/>
          </w:tcPr>
          <w:p w:rsidR="00456873" w:rsidRPr="006C0BFA" w:rsidRDefault="00456873" w:rsidP="0092103C">
            <w:pPr>
              <w:ind w:right="57"/>
              <w:jc w:val="right"/>
              <w:rPr>
                <w:b/>
                <w:bCs/>
                <w:sz w:val="14"/>
                <w:szCs w:val="14"/>
              </w:rPr>
            </w:pPr>
          </w:p>
        </w:tc>
        <w:tc>
          <w:tcPr>
            <w:tcW w:w="792" w:type="dxa"/>
            <w:tcBorders>
              <w:left w:val="single" w:sz="4" w:space="0" w:color="auto"/>
              <w:bottom w:val="single" w:sz="4" w:space="0" w:color="auto"/>
              <w:right w:val="single" w:sz="4" w:space="0" w:color="auto"/>
            </w:tcBorders>
            <w:vAlign w:val="bottom"/>
          </w:tcPr>
          <w:p w:rsidR="00456873" w:rsidRPr="00796A9D" w:rsidRDefault="00456873" w:rsidP="0092103C">
            <w:pPr>
              <w:ind w:right="57"/>
              <w:jc w:val="right"/>
              <w:rPr>
                <w:b/>
                <w:sz w:val="14"/>
                <w:szCs w:val="14"/>
              </w:rPr>
            </w:pPr>
          </w:p>
        </w:tc>
        <w:tc>
          <w:tcPr>
            <w:tcW w:w="709" w:type="dxa"/>
            <w:tcBorders>
              <w:left w:val="single" w:sz="4" w:space="0" w:color="auto"/>
              <w:bottom w:val="single" w:sz="4" w:space="0" w:color="auto"/>
              <w:right w:val="single" w:sz="4" w:space="0" w:color="auto"/>
            </w:tcBorders>
            <w:vAlign w:val="bottom"/>
          </w:tcPr>
          <w:p w:rsidR="00456873" w:rsidRPr="00796A9D" w:rsidRDefault="00456873" w:rsidP="0092103C">
            <w:pPr>
              <w:ind w:right="57"/>
              <w:jc w:val="right"/>
              <w:rPr>
                <w:b/>
                <w:sz w:val="14"/>
                <w:szCs w:val="14"/>
              </w:rPr>
            </w:pPr>
          </w:p>
        </w:tc>
        <w:tc>
          <w:tcPr>
            <w:tcW w:w="767" w:type="dxa"/>
            <w:tcBorders>
              <w:left w:val="single" w:sz="4" w:space="0" w:color="auto"/>
              <w:bottom w:val="single" w:sz="4" w:space="0" w:color="auto"/>
              <w:right w:val="single" w:sz="4" w:space="0" w:color="auto"/>
            </w:tcBorders>
            <w:vAlign w:val="bottom"/>
          </w:tcPr>
          <w:p w:rsidR="00456873" w:rsidRPr="00796A9D" w:rsidRDefault="00456873" w:rsidP="0092103C">
            <w:pPr>
              <w:ind w:right="57"/>
              <w:jc w:val="right"/>
              <w:rPr>
                <w:b/>
                <w:sz w:val="14"/>
                <w:szCs w:val="14"/>
              </w:rPr>
            </w:pPr>
          </w:p>
        </w:tc>
      </w:tr>
      <w:tr w:rsidR="00B8231B" w:rsidRPr="006C0BFA" w:rsidTr="0005596F">
        <w:trPr>
          <w:trHeight w:val="113"/>
        </w:trPr>
        <w:tc>
          <w:tcPr>
            <w:tcW w:w="447" w:type="dxa"/>
            <w:tcBorders>
              <w:top w:val="single" w:sz="4" w:space="0" w:color="auto"/>
              <w:left w:val="single" w:sz="4" w:space="0" w:color="auto"/>
              <w:bottom w:val="single" w:sz="4" w:space="0" w:color="auto"/>
            </w:tcBorders>
          </w:tcPr>
          <w:p w:rsidR="00B8231B" w:rsidRPr="006C0BFA" w:rsidRDefault="00B8231B" w:rsidP="00B8231B">
            <w:pPr>
              <w:autoSpaceDE w:val="0"/>
              <w:autoSpaceDN w:val="0"/>
              <w:adjustRightInd w:val="0"/>
              <w:jc w:val="both"/>
              <w:rPr>
                <w:b/>
                <w:bCs/>
                <w:sz w:val="14"/>
                <w:szCs w:val="14"/>
              </w:rPr>
            </w:pPr>
          </w:p>
        </w:tc>
        <w:tc>
          <w:tcPr>
            <w:tcW w:w="4263" w:type="dxa"/>
            <w:tcBorders>
              <w:top w:val="single" w:sz="4" w:space="0" w:color="auto"/>
              <w:bottom w:val="single" w:sz="4" w:space="0" w:color="auto"/>
              <w:right w:val="single" w:sz="4" w:space="0" w:color="auto"/>
            </w:tcBorders>
          </w:tcPr>
          <w:p w:rsidR="00B8231B" w:rsidRPr="006C0BFA" w:rsidRDefault="00B8231B" w:rsidP="00B8231B">
            <w:pPr>
              <w:autoSpaceDE w:val="0"/>
              <w:autoSpaceDN w:val="0"/>
              <w:adjustRightInd w:val="0"/>
              <w:jc w:val="both"/>
              <w:rPr>
                <w:b/>
                <w:bCs/>
                <w:sz w:val="14"/>
                <w:szCs w:val="14"/>
              </w:rPr>
            </w:pPr>
            <w:r w:rsidRPr="006C0BFA">
              <w:rPr>
                <w:b/>
                <w:sz w:val="14"/>
                <w:szCs w:val="14"/>
              </w:rPr>
              <w:t>AKTİF TOPLAMI</w:t>
            </w:r>
          </w:p>
        </w:tc>
        <w:tc>
          <w:tcPr>
            <w:tcW w:w="707" w:type="dxa"/>
            <w:tcBorders>
              <w:top w:val="single" w:sz="4" w:space="0" w:color="auto"/>
              <w:left w:val="single" w:sz="4" w:space="0" w:color="auto"/>
              <w:bottom w:val="single" w:sz="4" w:space="0" w:color="auto"/>
              <w:right w:val="single" w:sz="4" w:space="0" w:color="auto"/>
            </w:tcBorders>
            <w:vAlign w:val="bottom"/>
          </w:tcPr>
          <w:p w:rsidR="00B8231B" w:rsidRPr="006C0BFA" w:rsidRDefault="00B8231B" w:rsidP="00B8231B">
            <w:pPr>
              <w:autoSpaceDE w:val="0"/>
              <w:autoSpaceDN w:val="0"/>
              <w:adjustRightInd w:val="0"/>
              <w:ind w:left="-30"/>
              <w:jc w:val="right"/>
              <w:rPr>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rsidR="00B8231B" w:rsidRPr="00B8231B" w:rsidRDefault="00B8231B" w:rsidP="00B8231B">
            <w:pPr>
              <w:jc w:val="right"/>
              <w:rPr>
                <w:b/>
                <w:sz w:val="14"/>
                <w:szCs w:val="14"/>
                <w:lang w:val="tr-TR" w:eastAsia="tr-TR"/>
              </w:rPr>
            </w:pPr>
            <w:r w:rsidRPr="00B8231B">
              <w:rPr>
                <w:b/>
                <w:sz w:val="14"/>
                <w:szCs w:val="14"/>
              </w:rPr>
              <w:t>9.547.952</w:t>
            </w:r>
          </w:p>
        </w:tc>
        <w:tc>
          <w:tcPr>
            <w:tcW w:w="748" w:type="dxa"/>
            <w:tcBorders>
              <w:top w:val="single" w:sz="4" w:space="0" w:color="auto"/>
              <w:left w:val="single" w:sz="4" w:space="0" w:color="auto"/>
              <w:bottom w:val="single" w:sz="4" w:space="0" w:color="auto"/>
              <w:right w:val="single" w:sz="4" w:space="0" w:color="auto"/>
            </w:tcBorders>
            <w:vAlign w:val="bottom"/>
          </w:tcPr>
          <w:p w:rsidR="00B8231B" w:rsidRPr="00B8231B" w:rsidRDefault="00B8231B" w:rsidP="00B8231B">
            <w:pPr>
              <w:jc w:val="right"/>
              <w:rPr>
                <w:b/>
                <w:sz w:val="14"/>
                <w:szCs w:val="14"/>
              </w:rPr>
            </w:pPr>
            <w:r w:rsidRPr="00B8231B">
              <w:rPr>
                <w:b/>
                <w:sz w:val="14"/>
                <w:szCs w:val="14"/>
              </w:rPr>
              <w:t>2.419.434</w:t>
            </w:r>
          </w:p>
        </w:tc>
        <w:tc>
          <w:tcPr>
            <w:tcW w:w="817" w:type="dxa"/>
            <w:tcBorders>
              <w:top w:val="single" w:sz="4" w:space="0" w:color="auto"/>
              <w:left w:val="single" w:sz="4" w:space="0" w:color="auto"/>
              <w:bottom w:val="single" w:sz="4" w:space="0" w:color="auto"/>
              <w:right w:val="single" w:sz="4" w:space="0" w:color="auto"/>
            </w:tcBorders>
            <w:vAlign w:val="bottom"/>
          </w:tcPr>
          <w:p w:rsidR="00B8231B" w:rsidRPr="00B8231B" w:rsidRDefault="00B8231B" w:rsidP="00B8231B">
            <w:pPr>
              <w:jc w:val="right"/>
              <w:rPr>
                <w:b/>
                <w:sz w:val="14"/>
                <w:szCs w:val="14"/>
              </w:rPr>
            </w:pPr>
            <w:r w:rsidRPr="00B8231B">
              <w:rPr>
                <w:b/>
                <w:sz w:val="14"/>
                <w:szCs w:val="14"/>
              </w:rPr>
              <w:t>11.967.386</w:t>
            </w:r>
          </w:p>
        </w:tc>
        <w:tc>
          <w:tcPr>
            <w:tcW w:w="792" w:type="dxa"/>
            <w:tcBorders>
              <w:top w:val="single" w:sz="4" w:space="0" w:color="auto"/>
              <w:left w:val="single" w:sz="4" w:space="0" w:color="auto"/>
              <w:bottom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10.643.078</w:t>
            </w:r>
          </w:p>
        </w:tc>
        <w:tc>
          <w:tcPr>
            <w:tcW w:w="709" w:type="dxa"/>
            <w:tcBorders>
              <w:top w:val="single" w:sz="4" w:space="0" w:color="auto"/>
              <w:left w:val="single" w:sz="4" w:space="0" w:color="auto"/>
              <w:bottom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3.036.736</w:t>
            </w:r>
          </w:p>
        </w:tc>
        <w:tc>
          <w:tcPr>
            <w:tcW w:w="767" w:type="dxa"/>
            <w:tcBorders>
              <w:top w:val="single" w:sz="4" w:space="0" w:color="auto"/>
              <w:left w:val="single" w:sz="4" w:space="0" w:color="auto"/>
              <w:bottom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13.679.814</w:t>
            </w:r>
          </w:p>
        </w:tc>
      </w:tr>
    </w:tbl>
    <w:p w:rsidR="00DB7F65" w:rsidRPr="006C0BFA" w:rsidRDefault="00DB7F65" w:rsidP="00C1702A">
      <w:pPr>
        <w:tabs>
          <w:tab w:val="left" w:pos="567"/>
          <w:tab w:val="left" w:pos="1260"/>
          <w:tab w:val="right" w:leader="dot" w:pos="8280"/>
          <w:tab w:val="right" w:pos="9000"/>
        </w:tabs>
        <w:suppressAutoHyphens/>
        <w:spacing w:line="228" w:lineRule="auto"/>
        <w:ind w:right="-468"/>
        <w:jc w:val="center"/>
        <w:rPr>
          <w:b/>
          <w:sz w:val="22"/>
          <w:szCs w:val="22"/>
          <w:lang w:val="tr-TR"/>
        </w:rPr>
      </w:pPr>
    </w:p>
    <w:p w:rsidR="00DB7F65" w:rsidRPr="006C0BFA" w:rsidRDefault="00DB7F65" w:rsidP="00DB7F65">
      <w:pPr>
        <w:rPr>
          <w:sz w:val="22"/>
          <w:szCs w:val="22"/>
          <w:lang w:val="tr-TR"/>
        </w:rPr>
      </w:pPr>
    </w:p>
    <w:p w:rsidR="00DB7F65" w:rsidRPr="006C0BFA" w:rsidRDefault="00DB7F65" w:rsidP="00DB7F65">
      <w:pPr>
        <w:rPr>
          <w:sz w:val="22"/>
          <w:szCs w:val="22"/>
          <w:lang w:val="tr-TR"/>
        </w:rPr>
      </w:pPr>
    </w:p>
    <w:p w:rsidR="00DB7F65" w:rsidRPr="006C0BFA" w:rsidRDefault="00D438EB" w:rsidP="00D438EB">
      <w:pPr>
        <w:tabs>
          <w:tab w:val="left" w:pos="3210"/>
        </w:tabs>
        <w:rPr>
          <w:sz w:val="22"/>
          <w:szCs w:val="22"/>
          <w:lang w:val="tr-TR"/>
        </w:rPr>
      </w:pPr>
      <w:r>
        <w:rPr>
          <w:sz w:val="22"/>
          <w:szCs w:val="22"/>
          <w:lang w:val="tr-TR"/>
        </w:rPr>
        <w:tab/>
      </w:r>
    </w:p>
    <w:p w:rsidR="00DB7F65" w:rsidRPr="006C0BFA" w:rsidRDefault="00DB7F65" w:rsidP="00DB7F65">
      <w:pPr>
        <w:rPr>
          <w:sz w:val="22"/>
          <w:szCs w:val="22"/>
          <w:lang w:val="tr-TR"/>
        </w:rPr>
      </w:pPr>
    </w:p>
    <w:p w:rsidR="00DB7F65" w:rsidRPr="006C0BFA" w:rsidRDefault="00DB7F65" w:rsidP="00B337A1">
      <w:pPr>
        <w:tabs>
          <w:tab w:val="left" w:pos="5730"/>
        </w:tabs>
        <w:rPr>
          <w:sz w:val="22"/>
          <w:szCs w:val="22"/>
          <w:lang w:val="tr-TR"/>
        </w:rPr>
      </w:pPr>
      <w:r w:rsidRPr="006C0BFA">
        <w:rPr>
          <w:sz w:val="22"/>
          <w:szCs w:val="22"/>
          <w:lang w:val="tr-TR"/>
        </w:rPr>
        <w:tab/>
      </w:r>
    </w:p>
    <w:p w:rsidR="00D438EB" w:rsidRDefault="00D438EB" w:rsidP="00D438EB">
      <w:pPr>
        <w:tabs>
          <w:tab w:val="left" w:pos="3705"/>
        </w:tabs>
        <w:rPr>
          <w:sz w:val="22"/>
          <w:szCs w:val="22"/>
          <w:lang w:val="tr-TR"/>
        </w:rPr>
      </w:pPr>
      <w:r>
        <w:rPr>
          <w:sz w:val="22"/>
          <w:szCs w:val="22"/>
          <w:lang w:val="tr-TR"/>
        </w:rPr>
        <w:tab/>
      </w:r>
    </w:p>
    <w:p w:rsidR="001D1910" w:rsidRPr="006C0BFA" w:rsidRDefault="001D1910" w:rsidP="00EE2326">
      <w:pPr>
        <w:jc w:val="center"/>
        <w:rPr>
          <w:sz w:val="22"/>
          <w:szCs w:val="22"/>
          <w:lang w:val="tr-TR"/>
        </w:rPr>
      </w:pPr>
      <w:r>
        <w:rPr>
          <w:sz w:val="22"/>
          <w:szCs w:val="22"/>
          <w:lang w:val="tr-TR"/>
        </w:rPr>
        <w:t>İlişikteki açıklama ve dipnotlar bu finansal tabloların tamamlayıcı bir parçasıdır.</w:t>
      </w:r>
    </w:p>
    <w:p w:rsidR="009C1EFB" w:rsidRPr="00D438EB" w:rsidRDefault="009C1EFB" w:rsidP="00D438EB">
      <w:pPr>
        <w:tabs>
          <w:tab w:val="left" w:pos="3705"/>
        </w:tabs>
        <w:rPr>
          <w:sz w:val="22"/>
          <w:szCs w:val="22"/>
          <w:lang w:val="tr-TR"/>
        </w:rPr>
        <w:sectPr w:rsidR="009C1EFB" w:rsidRPr="00D438EB" w:rsidSect="00E14C2B">
          <w:headerReference w:type="default" r:id="rId23"/>
          <w:footerReference w:type="default" r:id="rId24"/>
          <w:pgSz w:w="11906" w:h="16838" w:code="9"/>
          <w:pgMar w:top="1134" w:right="709" w:bottom="363" w:left="1134" w:header="851" w:footer="680" w:gutter="0"/>
          <w:pgNumType w:start="11"/>
          <w:cols w:space="720"/>
          <w:docGrid w:linePitch="360"/>
        </w:sectPr>
      </w:pPr>
    </w:p>
    <w:tbl>
      <w:tblPr>
        <w:tblW w:w="10349" w:type="dxa"/>
        <w:tblInd w:w="-112" w:type="dxa"/>
        <w:tblLayout w:type="fixed"/>
        <w:tblCellMar>
          <w:left w:w="30" w:type="dxa"/>
          <w:right w:w="30" w:type="dxa"/>
        </w:tblCellMar>
        <w:tblLook w:val="0000" w:firstRow="0" w:lastRow="0" w:firstColumn="0" w:lastColumn="0" w:noHBand="0" w:noVBand="0"/>
      </w:tblPr>
      <w:tblGrid>
        <w:gridCol w:w="570"/>
        <w:gridCol w:w="4140"/>
        <w:gridCol w:w="707"/>
        <w:gridCol w:w="850"/>
        <w:gridCol w:w="851"/>
        <w:gridCol w:w="850"/>
        <w:gridCol w:w="786"/>
        <w:gridCol w:w="709"/>
        <w:gridCol w:w="886"/>
      </w:tblGrid>
      <w:tr w:rsidR="006E34F3" w:rsidRPr="006C0BFA" w:rsidTr="00851216">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6C0BFA" w:rsidRDefault="006E34F3" w:rsidP="006A3D70">
            <w:pPr>
              <w:autoSpaceDE w:val="0"/>
              <w:autoSpaceDN w:val="0"/>
              <w:adjustRightInd w:val="0"/>
              <w:ind w:left="150" w:hanging="150"/>
              <w:jc w:val="center"/>
              <w:rPr>
                <w:b/>
                <w:sz w:val="14"/>
                <w:szCs w:val="14"/>
              </w:rPr>
            </w:pPr>
          </w:p>
          <w:p w:rsidR="006E34F3" w:rsidRPr="006C0BFA" w:rsidRDefault="006E34F3" w:rsidP="006A3D70">
            <w:pPr>
              <w:autoSpaceDE w:val="0"/>
              <w:autoSpaceDN w:val="0"/>
              <w:adjustRightInd w:val="0"/>
              <w:ind w:left="150" w:hanging="150"/>
              <w:jc w:val="center"/>
              <w:rPr>
                <w:b/>
                <w:sz w:val="14"/>
                <w:szCs w:val="14"/>
              </w:rPr>
            </w:pPr>
          </w:p>
          <w:p w:rsidR="006E34F3" w:rsidRPr="006C0BFA" w:rsidRDefault="006E34F3" w:rsidP="006A3D70">
            <w:pPr>
              <w:autoSpaceDE w:val="0"/>
              <w:autoSpaceDN w:val="0"/>
              <w:adjustRightInd w:val="0"/>
              <w:ind w:left="150" w:hanging="150"/>
              <w:rPr>
                <w:b/>
                <w:sz w:val="14"/>
                <w:szCs w:val="14"/>
              </w:rPr>
            </w:pPr>
            <w:r w:rsidRPr="006C0BFA">
              <w:rPr>
                <w:b/>
                <w:sz w:val="14"/>
                <w:szCs w:val="14"/>
              </w:rPr>
              <w:t xml:space="preserve">              PASİF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jc w:val="center"/>
              <w:rPr>
                <w:b/>
                <w:sz w:val="14"/>
                <w:szCs w:val="14"/>
              </w:rPr>
            </w:pPr>
            <w:r w:rsidRPr="006C0BFA">
              <w:rPr>
                <w:b/>
                <w:sz w:val="14"/>
                <w:szCs w:val="14"/>
              </w:rPr>
              <w:t>Dipnot (Beşinci Bölüm-II)</w:t>
            </w:r>
          </w:p>
        </w:tc>
        <w:tc>
          <w:tcPr>
            <w:tcW w:w="4932" w:type="dxa"/>
            <w:gridSpan w:val="6"/>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center"/>
              <w:rPr>
                <w:b/>
                <w:sz w:val="14"/>
                <w:szCs w:val="14"/>
              </w:rPr>
            </w:pPr>
            <w:r w:rsidRPr="006C0BFA">
              <w:rPr>
                <w:b/>
                <w:sz w:val="14"/>
                <w:szCs w:val="14"/>
              </w:rPr>
              <w:t>BİN TÜRK LİRASI</w:t>
            </w:r>
          </w:p>
        </w:tc>
      </w:tr>
      <w:tr w:rsidR="006E34F3" w:rsidRPr="006C0BFA" w:rsidTr="00851216">
        <w:trPr>
          <w:trHeight w:val="113"/>
        </w:trPr>
        <w:tc>
          <w:tcPr>
            <w:tcW w:w="4710" w:type="dxa"/>
            <w:gridSpan w:val="2"/>
            <w:vMerge/>
            <w:tcBorders>
              <w:left w:val="single" w:sz="4" w:space="0" w:color="auto"/>
              <w:bottom w:val="single" w:sz="4" w:space="0" w:color="auto"/>
              <w:right w:val="single" w:sz="4" w:space="0" w:color="auto"/>
            </w:tcBorders>
          </w:tcPr>
          <w:p w:rsidR="006E34F3" w:rsidRPr="006C0BFA"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right"/>
              <w:rPr>
                <w:b/>
                <w:sz w:val="14"/>
                <w:szCs w:val="14"/>
              </w:rPr>
            </w:pP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ind w:left="-28"/>
              <w:jc w:val="center"/>
              <w:rPr>
                <w:b/>
                <w:sz w:val="14"/>
                <w:szCs w:val="14"/>
              </w:rPr>
            </w:pPr>
            <w:r w:rsidRPr="006C0BFA">
              <w:rPr>
                <w:b/>
                <w:sz w:val="14"/>
                <w:szCs w:val="14"/>
              </w:rPr>
              <w:t>CARİ DÖNEM</w:t>
            </w:r>
          </w:p>
          <w:p w:rsidR="006E34F3" w:rsidRPr="006C0BFA" w:rsidRDefault="006E34F3" w:rsidP="006A3D70">
            <w:pPr>
              <w:autoSpaceDE w:val="0"/>
              <w:autoSpaceDN w:val="0"/>
              <w:adjustRightInd w:val="0"/>
              <w:ind w:left="-28"/>
              <w:jc w:val="center"/>
              <w:rPr>
                <w:b/>
                <w:sz w:val="14"/>
                <w:szCs w:val="14"/>
              </w:rPr>
            </w:pPr>
            <w:r w:rsidRPr="006C0BFA">
              <w:rPr>
                <w:b/>
                <w:sz w:val="14"/>
                <w:szCs w:val="14"/>
              </w:rPr>
              <w:t>(</w:t>
            </w:r>
            <w:r w:rsidR="00DF57A9">
              <w:rPr>
                <w:b/>
                <w:sz w:val="14"/>
                <w:szCs w:val="14"/>
              </w:rPr>
              <w:t>31/03/2015</w:t>
            </w:r>
            <w:r w:rsidRPr="006C0BFA">
              <w:rPr>
                <w:b/>
                <w:sz w:val="14"/>
                <w:szCs w:val="14"/>
              </w:rPr>
              <w:t>)</w:t>
            </w:r>
          </w:p>
        </w:tc>
        <w:tc>
          <w:tcPr>
            <w:tcW w:w="2381" w:type="dxa"/>
            <w:gridSpan w:val="3"/>
            <w:tcBorders>
              <w:top w:val="single" w:sz="4" w:space="0" w:color="auto"/>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ind w:left="-28"/>
              <w:jc w:val="center"/>
              <w:rPr>
                <w:b/>
                <w:sz w:val="14"/>
                <w:szCs w:val="14"/>
              </w:rPr>
            </w:pPr>
            <w:r w:rsidRPr="006C0BFA">
              <w:rPr>
                <w:b/>
                <w:sz w:val="14"/>
                <w:szCs w:val="14"/>
              </w:rPr>
              <w:t>ÖNCEKİ DÖNEM</w:t>
            </w:r>
          </w:p>
          <w:p w:rsidR="006E34F3" w:rsidRPr="006C0BFA" w:rsidRDefault="00FB0392" w:rsidP="00DF57A9">
            <w:pPr>
              <w:autoSpaceDE w:val="0"/>
              <w:autoSpaceDN w:val="0"/>
              <w:adjustRightInd w:val="0"/>
              <w:jc w:val="center"/>
              <w:rPr>
                <w:b/>
                <w:sz w:val="14"/>
                <w:szCs w:val="14"/>
              </w:rPr>
            </w:pPr>
            <w:r w:rsidRPr="006C0BFA">
              <w:rPr>
                <w:b/>
                <w:sz w:val="14"/>
                <w:szCs w:val="14"/>
              </w:rPr>
              <w:t>(31/12/201</w:t>
            </w:r>
            <w:r w:rsidR="00DF57A9">
              <w:rPr>
                <w:b/>
                <w:sz w:val="14"/>
                <w:szCs w:val="14"/>
              </w:rPr>
              <w:t>4</w:t>
            </w:r>
            <w:r w:rsidR="006E34F3" w:rsidRPr="006C0BFA">
              <w:rPr>
                <w:b/>
                <w:sz w:val="14"/>
                <w:szCs w:val="14"/>
              </w:rPr>
              <w:t>)</w:t>
            </w:r>
          </w:p>
        </w:tc>
      </w:tr>
      <w:tr w:rsidR="006E34F3" w:rsidRPr="006C0BFA" w:rsidTr="00B25A35">
        <w:trPr>
          <w:trHeight w:hRule="exact" w:val="170"/>
        </w:trPr>
        <w:tc>
          <w:tcPr>
            <w:tcW w:w="4710" w:type="dxa"/>
            <w:gridSpan w:val="2"/>
            <w:vMerge/>
            <w:tcBorders>
              <w:left w:val="single" w:sz="4" w:space="0" w:color="auto"/>
              <w:bottom w:val="single" w:sz="4" w:space="0" w:color="auto"/>
              <w:right w:val="single" w:sz="4" w:space="0" w:color="auto"/>
            </w:tcBorders>
          </w:tcPr>
          <w:p w:rsidR="006E34F3" w:rsidRPr="006C0BFA"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6C0BFA" w:rsidRDefault="006E34F3" w:rsidP="006A3D70">
            <w:pPr>
              <w:autoSpaceDE w:val="0"/>
              <w:autoSpaceDN w:val="0"/>
              <w:adjustRightInd w:val="0"/>
              <w:jc w:val="right"/>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C0760E">
            <w:pPr>
              <w:autoSpaceDE w:val="0"/>
              <w:autoSpaceDN w:val="0"/>
              <w:adjustRightInd w:val="0"/>
              <w:jc w:val="center"/>
              <w:rPr>
                <w:rFonts w:eastAsia="Arial Unicode MS"/>
                <w:b/>
                <w:bCs/>
                <w:noProof/>
                <w:sz w:val="14"/>
                <w:szCs w:val="14"/>
              </w:rPr>
            </w:pPr>
            <w:r w:rsidRPr="006C0BFA">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C0760E">
            <w:pPr>
              <w:autoSpaceDE w:val="0"/>
              <w:autoSpaceDN w:val="0"/>
              <w:adjustRightInd w:val="0"/>
              <w:jc w:val="center"/>
              <w:rPr>
                <w:rFonts w:eastAsia="Arial Unicode MS"/>
                <w:b/>
                <w:bCs/>
                <w:noProof/>
                <w:sz w:val="14"/>
                <w:szCs w:val="14"/>
              </w:rPr>
            </w:pPr>
            <w:r w:rsidRPr="006C0BFA">
              <w:rPr>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C0760E">
            <w:pPr>
              <w:autoSpaceDE w:val="0"/>
              <w:autoSpaceDN w:val="0"/>
              <w:adjustRightInd w:val="0"/>
              <w:jc w:val="center"/>
              <w:rPr>
                <w:b/>
                <w:sz w:val="14"/>
                <w:szCs w:val="14"/>
              </w:rPr>
            </w:pPr>
            <w:r w:rsidRPr="006C0BFA">
              <w:rPr>
                <w:b/>
                <w:sz w:val="14"/>
                <w:szCs w:val="14"/>
              </w:rPr>
              <w:t>Toplam</w:t>
            </w:r>
          </w:p>
        </w:tc>
        <w:tc>
          <w:tcPr>
            <w:tcW w:w="786"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C0760E">
            <w:pPr>
              <w:autoSpaceDE w:val="0"/>
              <w:autoSpaceDN w:val="0"/>
              <w:adjustRightInd w:val="0"/>
              <w:jc w:val="center"/>
              <w:rPr>
                <w:b/>
                <w:sz w:val="14"/>
                <w:szCs w:val="14"/>
              </w:rPr>
            </w:pPr>
            <w:r w:rsidRPr="006C0BFA">
              <w:rPr>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C0760E">
            <w:pPr>
              <w:autoSpaceDE w:val="0"/>
              <w:autoSpaceDN w:val="0"/>
              <w:adjustRightInd w:val="0"/>
              <w:jc w:val="center"/>
              <w:rPr>
                <w:b/>
                <w:sz w:val="14"/>
                <w:szCs w:val="14"/>
              </w:rPr>
            </w:pPr>
            <w:r w:rsidRPr="006C0BFA">
              <w:rPr>
                <w:b/>
                <w:sz w:val="14"/>
                <w:szCs w:val="14"/>
              </w:rPr>
              <w:t>YP</w:t>
            </w:r>
          </w:p>
        </w:tc>
        <w:tc>
          <w:tcPr>
            <w:tcW w:w="886" w:type="dxa"/>
            <w:tcBorders>
              <w:top w:val="single" w:sz="4" w:space="0" w:color="auto"/>
              <w:left w:val="single" w:sz="4" w:space="0" w:color="auto"/>
              <w:bottom w:val="single" w:sz="4" w:space="0" w:color="auto"/>
              <w:right w:val="single" w:sz="4" w:space="0" w:color="auto"/>
            </w:tcBorders>
            <w:vAlign w:val="bottom"/>
          </w:tcPr>
          <w:p w:rsidR="006E34F3" w:rsidRPr="006C0BFA" w:rsidRDefault="006E34F3" w:rsidP="00C0760E">
            <w:pPr>
              <w:autoSpaceDE w:val="0"/>
              <w:autoSpaceDN w:val="0"/>
              <w:adjustRightInd w:val="0"/>
              <w:jc w:val="center"/>
              <w:rPr>
                <w:b/>
                <w:sz w:val="14"/>
                <w:szCs w:val="14"/>
              </w:rPr>
            </w:pPr>
            <w:r w:rsidRPr="006C0BFA">
              <w:rPr>
                <w:b/>
                <w:sz w:val="14"/>
                <w:szCs w:val="14"/>
              </w:rPr>
              <w:t>Toplam</w:t>
            </w:r>
          </w:p>
        </w:tc>
      </w:tr>
      <w:tr w:rsidR="006E34F3" w:rsidRPr="006C0BFA" w:rsidTr="00B25A35">
        <w:trPr>
          <w:trHeight w:val="113"/>
        </w:trPr>
        <w:tc>
          <w:tcPr>
            <w:tcW w:w="570" w:type="dxa"/>
            <w:tcBorders>
              <w:top w:val="single" w:sz="4" w:space="0" w:color="auto"/>
              <w:left w:val="single" w:sz="4" w:space="0" w:color="auto"/>
            </w:tcBorders>
          </w:tcPr>
          <w:p w:rsidR="006E34F3" w:rsidRPr="006C0BFA" w:rsidRDefault="006E34F3" w:rsidP="006A3D70">
            <w:pPr>
              <w:autoSpaceDE w:val="0"/>
              <w:autoSpaceDN w:val="0"/>
              <w:adjustRightInd w:val="0"/>
              <w:jc w:val="both"/>
              <w:rPr>
                <w:b/>
                <w:sz w:val="14"/>
                <w:szCs w:val="14"/>
              </w:rPr>
            </w:pPr>
          </w:p>
        </w:tc>
        <w:tc>
          <w:tcPr>
            <w:tcW w:w="4140" w:type="dxa"/>
            <w:tcBorders>
              <w:top w:val="single" w:sz="4" w:space="0" w:color="auto"/>
              <w:right w:val="single" w:sz="4" w:space="0" w:color="auto"/>
            </w:tcBorders>
          </w:tcPr>
          <w:p w:rsidR="006E34F3" w:rsidRPr="006C0BFA" w:rsidRDefault="006E34F3" w:rsidP="006A3D70">
            <w:pPr>
              <w:autoSpaceDE w:val="0"/>
              <w:autoSpaceDN w:val="0"/>
              <w:adjustRightInd w:val="0"/>
              <w:ind w:left="150" w:hanging="150"/>
              <w:jc w:val="both"/>
              <w:rPr>
                <w:b/>
                <w:sz w:val="14"/>
                <w:szCs w:val="14"/>
              </w:rPr>
            </w:pPr>
          </w:p>
        </w:tc>
        <w:tc>
          <w:tcPr>
            <w:tcW w:w="707"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6E34F3" w:rsidRPr="006C0BFA" w:rsidRDefault="006E34F3" w:rsidP="006A3D70">
            <w:pPr>
              <w:ind w:left="-210"/>
              <w:jc w:val="right"/>
              <w:rPr>
                <w:b/>
                <w:bCs/>
                <w:sz w:val="14"/>
                <w:szCs w:val="14"/>
              </w:rPr>
            </w:pPr>
          </w:p>
        </w:tc>
        <w:tc>
          <w:tcPr>
            <w:tcW w:w="851" w:type="dxa"/>
            <w:tcBorders>
              <w:top w:val="single" w:sz="4" w:space="0" w:color="auto"/>
              <w:left w:val="single" w:sz="4" w:space="0" w:color="auto"/>
              <w:right w:val="single" w:sz="4" w:space="0" w:color="auto"/>
            </w:tcBorders>
            <w:vAlign w:val="bottom"/>
          </w:tcPr>
          <w:p w:rsidR="006E34F3" w:rsidRPr="006C0BFA" w:rsidRDefault="006E34F3" w:rsidP="006A3D70">
            <w:pPr>
              <w:ind w:left="-210"/>
              <w:jc w:val="right"/>
              <w:rPr>
                <w:b/>
                <w:bCs/>
                <w:sz w:val="14"/>
                <w:szCs w:val="14"/>
              </w:rPr>
            </w:pPr>
          </w:p>
        </w:tc>
        <w:tc>
          <w:tcPr>
            <w:tcW w:w="850" w:type="dxa"/>
            <w:tcBorders>
              <w:top w:val="single" w:sz="4" w:space="0" w:color="auto"/>
              <w:left w:val="single" w:sz="4" w:space="0" w:color="auto"/>
              <w:right w:val="single" w:sz="4" w:space="0" w:color="auto"/>
            </w:tcBorders>
            <w:vAlign w:val="bottom"/>
          </w:tcPr>
          <w:p w:rsidR="006E34F3" w:rsidRPr="006C0BFA" w:rsidRDefault="006E34F3" w:rsidP="006A3D70">
            <w:pPr>
              <w:ind w:left="-210"/>
              <w:jc w:val="right"/>
              <w:rPr>
                <w:b/>
                <w:bCs/>
                <w:sz w:val="14"/>
                <w:szCs w:val="14"/>
              </w:rPr>
            </w:pPr>
          </w:p>
        </w:tc>
        <w:tc>
          <w:tcPr>
            <w:tcW w:w="786"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jc w:val="right"/>
              <w:rPr>
                <w:b/>
                <w:sz w:val="14"/>
                <w:szCs w:val="14"/>
              </w:rPr>
            </w:pPr>
          </w:p>
        </w:tc>
        <w:tc>
          <w:tcPr>
            <w:tcW w:w="709"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jc w:val="right"/>
              <w:rPr>
                <w:b/>
                <w:sz w:val="14"/>
                <w:szCs w:val="14"/>
              </w:rPr>
            </w:pPr>
          </w:p>
        </w:tc>
        <w:tc>
          <w:tcPr>
            <w:tcW w:w="886" w:type="dxa"/>
            <w:tcBorders>
              <w:top w:val="single" w:sz="4" w:space="0" w:color="auto"/>
              <w:left w:val="single" w:sz="4" w:space="0" w:color="auto"/>
              <w:right w:val="single" w:sz="4" w:space="0" w:color="auto"/>
            </w:tcBorders>
            <w:vAlign w:val="bottom"/>
          </w:tcPr>
          <w:p w:rsidR="006E34F3" w:rsidRPr="006C0BFA" w:rsidRDefault="006E34F3" w:rsidP="006A3D70">
            <w:pPr>
              <w:autoSpaceDE w:val="0"/>
              <w:autoSpaceDN w:val="0"/>
              <w:adjustRightInd w:val="0"/>
              <w:jc w:val="right"/>
              <w:rPr>
                <w:b/>
                <w:sz w:val="14"/>
                <w:szCs w:val="14"/>
              </w:rPr>
            </w:pP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bCs/>
                <w:sz w:val="14"/>
                <w:szCs w:val="14"/>
              </w:rPr>
            </w:pPr>
            <w:r w:rsidRPr="006C0BFA">
              <w:rPr>
                <w:b/>
                <w:bCs/>
                <w:sz w:val="14"/>
                <w:szCs w:val="14"/>
              </w:rPr>
              <w:t xml:space="preserve"> I.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TOPLANAN FONLAR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r w:rsidRPr="006C0BFA">
              <w:rPr>
                <w:b/>
                <w:sz w:val="14"/>
                <w:szCs w:val="14"/>
              </w:rPr>
              <w:t>(1)</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lang w:val="tr-TR" w:eastAsia="tr-TR"/>
              </w:rPr>
            </w:pPr>
            <w:r>
              <w:rPr>
                <w:b/>
                <w:bCs/>
                <w:sz w:val="14"/>
                <w:szCs w:val="14"/>
              </w:rPr>
              <w:t>3.860.204</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3.691.291</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7.551.495</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lang w:eastAsia="tr-TR"/>
              </w:rPr>
            </w:pPr>
            <w:r>
              <w:rPr>
                <w:b/>
                <w:bCs/>
                <w:sz w:val="14"/>
                <w:szCs w:val="14"/>
              </w:rPr>
              <w:t>4.865.894</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4.021.059</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8.886.953</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1.1</w:t>
            </w:r>
          </w:p>
        </w:tc>
        <w:tc>
          <w:tcPr>
            <w:tcW w:w="4140" w:type="dxa"/>
            <w:tcBorders>
              <w:right w:val="single" w:sz="4" w:space="0" w:color="auto"/>
            </w:tcBorders>
          </w:tcPr>
          <w:p w:rsidR="00B8231B" w:rsidRPr="006C0BFA" w:rsidRDefault="00B8231B" w:rsidP="00B8231B">
            <w:pPr>
              <w:autoSpaceDE w:val="0"/>
              <w:autoSpaceDN w:val="0"/>
              <w:adjustRightInd w:val="0"/>
              <w:ind w:left="150" w:right="-288" w:hanging="150"/>
              <w:jc w:val="both"/>
              <w:rPr>
                <w:sz w:val="14"/>
                <w:szCs w:val="14"/>
              </w:rPr>
            </w:pPr>
            <w:r w:rsidRPr="006C0BFA">
              <w:rPr>
                <w:sz w:val="14"/>
                <w:szCs w:val="14"/>
              </w:rPr>
              <w:t>Bankanın Dahil Olduğu Risk Grubunun Fonu</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Pr="00B8231B" w:rsidRDefault="00B8231B" w:rsidP="00B8231B">
            <w:pPr>
              <w:jc w:val="right"/>
              <w:rPr>
                <w:bCs/>
                <w:sz w:val="14"/>
                <w:szCs w:val="14"/>
              </w:rPr>
            </w:pPr>
            <w:r w:rsidRPr="00B8231B">
              <w:rPr>
                <w:bCs/>
                <w:sz w:val="14"/>
                <w:szCs w:val="14"/>
              </w:rPr>
              <w:t>289.946</w:t>
            </w:r>
          </w:p>
        </w:tc>
        <w:tc>
          <w:tcPr>
            <w:tcW w:w="851" w:type="dxa"/>
            <w:tcBorders>
              <w:left w:val="single" w:sz="4" w:space="0" w:color="auto"/>
              <w:right w:val="single" w:sz="4" w:space="0" w:color="auto"/>
            </w:tcBorders>
            <w:vAlign w:val="bottom"/>
          </w:tcPr>
          <w:p w:rsidR="00B8231B" w:rsidRPr="00B8231B" w:rsidRDefault="00B8231B" w:rsidP="00B8231B">
            <w:pPr>
              <w:jc w:val="right"/>
              <w:rPr>
                <w:bCs/>
                <w:sz w:val="14"/>
                <w:szCs w:val="14"/>
              </w:rPr>
            </w:pPr>
            <w:r w:rsidRPr="00B8231B">
              <w:rPr>
                <w:bCs/>
                <w:sz w:val="14"/>
                <w:szCs w:val="14"/>
              </w:rPr>
              <w:t>172.043</w:t>
            </w:r>
          </w:p>
        </w:tc>
        <w:tc>
          <w:tcPr>
            <w:tcW w:w="850" w:type="dxa"/>
            <w:tcBorders>
              <w:left w:val="single" w:sz="4" w:space="0" w:color="auto"/>
              <w:right w:val="single" w:sz="4" w:space="0" w:color="auto"/>
            </w:tcBorders>
            <w:vAlign w:val="bottom"/>
          </w:tcPr>
          <w:p w:rsidR="00B8231B" w:rsidRPr="00B8231B" w:rsidRDefault="00B8231B" w:rsidP="00B8231B">
            <w:pPr>
              <w:jc w:val="right"/>
              <w:rPr>
                <w:bCs/>
                <w:sz w:val="14"/>
                <w:szCs w:val="14"/>
              </w:rPr>
            </w:pPr>
            <w:r w:rsidRPr="00B8231B">
              <w:rPr>
                <w:bCs/>
                <w:sz w:val="14"/>
                <w:szCs w:val="14"/>
              </w:rPr>
              <w:t>461.989</w:t>
            </w:r>
          </w:p>
        </w:tc>
        <w:tc>
          <w:tcPr>
            <w:tcW w:w="786" w:type="dxa"/>
            <w:tcBorders>
              <w:left w:val="single" w:sz="4" w:space="0" w:color="auto"/>
              <w:right w:val="single" w:sz="4" w:space="0" w:color="auto"/>
            </w:tcBorders>
            <w:vAlign w:val="bottom"/>
          </w:tcPr>
          <w:p w:rsidR="00B8231B" w:rsidRPr="006D2AEB" w:rsidRDefault="00B8231B" w:rsidP="00B8231B">
            <w:pPr>
              <w:ind w:right="57"/>
              <w:jc w:val="right"/>
              <w:rPr>
                <w:color w:val="000000"/>
                <w:sz w:val="14"/>
                <w:szCs w:val="14"/>
              </w:rPr>
            </w:pPr>
            <w:r w:rsidRPr="00863369">
              <w:rPr>
                <w:bCs/>
                <w:sz w:val="14"/>
                <w:szCs w:val="14"/>
              </w:rPr>
              <w:t>312.594</w:t>
            </w:r>
          </w:p>
        </w:tc>
        <w:tc>
          <w:tcPr>
            <w:tcW w:w="709" w:type="dxa"/>
            <w:tcBorders>
              <w:left w:val="single" w:sz="4" w:space="0" w:color="auto"/>
              <w:right w:val="single" w:sz="4" w:space="0" w:color="auto"/>
            </w:tcBorders>
            <w:vAlign w:val="bottom"/>
          </w:tcPr>
          <w:p w:rsidR="00B8231B" w:rsidRPr="006D2AEB" w:rsidRDefault="00B8231B" w:rsidP="00B8231B">
            <w:pPr>
              <w:ind w:right="57"/>
              <w:jc w:val="right"/>
              <w:rPr>
                <w:color w:val="000000"/>
                <w:sz w:val="14"/>
                <w:szCs w:val="14"/>
              </w:rPr>
            </w:pPr>
            <w:r w:rsidRPr="00863369">
              <w:rPr>
                <w:bCs/>
                <w:sz w:val="14"/>
                <w:szCs w:val="14"/>
              </w:rPr>
              <w:t>151.826</w:t>
            </w:r>
          </w:p>
        </w:tc>
        <w:tc>
          <w:tcPr>
            <w:tcW w:w="886" w:type="dxa"/>
            <w:tcBorders>
              <w:left w:val="single" w:sz="4" w:space="0" w:color="auto"/>
              <w:right w:val="single" w:sz="4" w:space="0" w:color="auto"/>
            </w:tcBorders>
            <w:vAlign w:val="bottom"/>
          </w:tcPr>
          <w:p w:rsidR="00B8231B" w:rsidRPr="006D2AEB" w:rsidRDefault="00B8231B" w:rsidP="00B8231B">
            <w:pPr>
              <w:ind w:right="57"/>
              <w:jc w:val="right"/>
              <w:rPr>
                <w:color w:val="000000"/>
                <w:sz w:val="14"/>
                <w:szCs w:val="14"/>
              </w:rPr>
            </w:pPr>
            <w:r w:rsidRPr="00863369">
              <w:rPr>
                <w:bCs/>
                <w:sz w:val="14"/>
                <w:szCs w:val="14"/>
              </w:rPr>
              <w:t>464.420</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1.2</w:t>
            </w:r>
          </w:p>
        </w:tc>
        <w:tc>
          <w:tcPr>
            <w:tcW w:w="4140" w:type="dxa"/>
            <w:tcBorders>
              <w:right w:val="single" w:sz="4" w:space="0" w:color="auto"/>
            </w:tcBorders>
          </w:tcPr>
          <w:p w:rsidR="00B8231B" w:rsidRPr="006C0BFA" w:rsidRDefault="00B8231B" w:rsidP="00B8231B">
            <w:pPr>
              <w:autoSpaceDE w:val="0"/>
              <w:autoSpaceDN w:val="0"/>
              <w:adjustRightInd w:val="0"/>
              <w:ind w:left="150" w:right="-288" w:hanging="150"/>
              <w:jc w:val="both"/>
              <w:rPr>
                <w:sz w:val="14"/>
                <w:szCs w:val="14"/>
              </w:rPr>
            </w:pPr>
            <w:r w:rsidRPr="006C0BFA">
              <w:rPr>
                <w:sz w:val="14"/>
                <w:szCs w:val="14"/>
              </w:rPr>
              <w:t>Diğer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Cs/>
                <w:sz w:val="14"/>
                <w:szCs w:val="14"/>
              </w:rPr>
            </w:pPr>
          </w:p>
        </w:tc>
        <w:tc>
          <w:tcPr>
            <w:tcW w:w="850" w:type="dxa"/>
            <w:tcBorders>
              <w:left w:val="single" w:sz="4" w:space="0" w:color="auto"/>
              <w:right w:val="single" w:sz="4" w:space="0" w:color="auto"/>
            </w:tcBorders>
            <w:vAlign w:val="bottom"/>
          </w:tcPr>
          <w:p w:rsidR="00B8231B" w:rsidRPr="00B8231B" w:rsidRDefault="00B8231B" w:rsidP="00B8231B">
            <w:pPr>
              <w:jc w:val="right"/>
              <w:rPr>
                <w:bCs/>
                <w:sz w:val="14"/>
                <w:szCs w:val="14"/>
              </w:rPr>
            </w:pPr>
            <w:r w:rsidRPr="00B8231B">
              <w:rPr>
                <w:bCs/>
                <w:sz w:val="14"/>
                <w:szCs w:val="14"/>
              </w:rPr>
              <w:t>3.570.258</w:t>
            </w:r>
          </w:p>
        </w:tc>
        <w:tc>
          <w:tcPr>
            <w:tcW w:w="851" w:type="dxa"/>
            <w:tcBorders>
              <w:left w:val="single" w:sz="4" w:space="0" w:color="auto"/>
              <w:right w:val="single" w:sz="4" w:space="0" w:color="auto"/>
            </w:tcBorders>
            <w:vAlign w:val="bottom"/>
          </w:tcPr>
          <w:p w:rsidR="00B8231B" w:rsidRPr="00B8231B" w:rsidRDefault="00B8231B" w:rsidP="00B8231B">
            <w:pPr>
              <w:jc w:val="right"/>
              <w:rPr>
                <w:bCs/>
                <w:sz w:val="14"/>
                <w:szCs w:val="14"/>
              </w:rPr>
            </w:pPr>
            <w:r w:rsidRPr="00B8231B">
              <w:rPr>
                <w:bCs/>
                <w:sz w:val="14"/>
                <w:szCs w:val="14"/>
              </w:rPr>
              <w:t>3.519.248</w:t>
            </w:r>
          </w:p>
        </w:tc>
        <w:tc>
          <w:tcPr>
            <w:tcW w:w="850" w:type="dxa"/>
            <w:tcBorders>
              <w:left w:val="single" w:sz="4" w:space="0" w:color="auto"/>
              <w:right w:val="single" w:sz="4" w:space="0" w:color="auto"/>
            </w:tcBorders>
            <w:vAlign w:val="bottom"/>
          </w:tcPr>
          <w:p w:rsidR="00B8231B" w:rsidRPr="00B8231B" w:rsidRDefault="00B8231B" w:rsidP="00B8231B">
            <w:pPr>
              <w:jc w:val="right"/>
              <w:rPr>
                <w:bCs/>
                <w:sz w:val="14"/>
                <w:szCs w:val="14"/>
              </w:rPr>
            </w:pPr>
            <w:r w:rsidRPr="00B8231B">
              <w:rPr>
                <w:bCs/>
                <w:sz w:val="14"/>
                <w:szCs w:val="14"/>
              </w:rPr>
              <w:t>7.089.506</w:t>
            </w:r>
          </w:p>
        </w:tc>
        <w:tc>
          <w:tcPr>
            <w:tcW w:w="786" w:type="dxa"/>
            <w:tcBorders>
              <w:left w:val="single" w:sz="4" w:space="0" w:color="auto"/>
              <w:right w:val="single" w:sz="4" w:space="0" w:color="auto"/>
            </w:tcBorders>
            <w:vAlign w:val="bottom"/>
          </w:tcPr>
          <w:p w:rsidR="00B8231B" w:rsidRPr="006D2AEB" w:rsidRDefault="00B8231B" w:rsidP="00B8231B">
            <w:pPr>
              <w:ind w:right="57"/>
              <w:jc w:val="right"/>
              <w:rPr>
                <w:sz w:val="14"/>
                <w:szCs w:val="14"/>
              </w:rPr>
            </w:pPr>
            <w:r w:rsidRPr="00863369">
              <w:rPr>
                <w:bCs/>
                <w:sz w:val="14"/>
                <w:szCs w:val="14"/>
              </w:rPr>
              <w:t>4.553.300</w:t>
            </w:r>
          </w:p>
        </w:tc>
        <w:tc>
          <w:tcPr>
            <w:tcW w:w="709" w:type="dxa"/>
            <w:tcBorders>
              <w:left w:val="single" w:sz="4" w:space="0" w:color="auto"/>
              <w:right w:val="single" w:sz="4" w:space="0" w:color="auto"/>
            </w:tcBorders>
            <w:vAlign w:val="bottom"/>
          </w:tcPr>
          <w:p w:rsidR="00B8231B" w:rsidRPr="006D2AEB" w:rsidRDefault="00B8231B" w:rsidP="00B8231B">
            <w:pPr>
              <w:ind w:right="57"/>
              <w:jc w:val="right"/>
              <w:rPr>
                <w:sz w:val="14"/>
                <w:szCs w:val="14"/>
              </w:rPr>
            </w:pPr>
            <w:r w:rsidRPr="00863369">
              <w:rPr>
                <w:bCs/>
                <w:sz w:val="14"/>
                <w:szCs w:val="14"/>
              </w:rPr>
              <w:t>3.869.233</w:t>
            </w:r>
          </w:p>
        </w:tc>
        <w:tc>
          <w:tcPr>
            <w:tcW w:w="886" w:type="dxa"/>
            <w:tcBorders>
              <w:left w:val="single" w:sz="4" w:space="0" w:color="auto"/>
              <w:right w:val="single" w:sz="4" w:space="0" w:color="auto"/>
            </w:tcBorders>
            <w:vAlign w:val="bottom"/>
          </w:tcPr>
          <w:p w:rsidR="00B8231B" w:rsidRPr="006D2AEB" w:rsidRDefault="00B8231B" w:rsidP="00B8231B">
            <w:pPr>
              <w:ind w:right="57"/>
              <w:jc w:val="right"/>
              <w:rPr>
                <w:sz w:val="14"/>
                <w:szCs w:val="14"/>
              </w:rPr>
            </w:pPr>
            <w:r w:rsidRPr="00863369">
              <w:rPr>
                <w:bCs/>
                <w:sz w:val="14"/>
                <w:szCs w:val="14"/>
              </w:rPr>
              <w:t>8.422.533</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II. </w:t>
            </w:r>
          </w:p>
        </w:tc>
        <w:tc>
          <w:tcPr>
            <w:tcW w:w="4140" w:type="dxa"/>
            <w:tcBorders>
              <w:right w:val="single" w:sz="4" w:space="0" w:color="auto"/>
            </w:tcBorders>
          </w:tcPr>
          <w:p w:rsidR="00B8231B" w:rsidRPr="006C0BFA" w:rsidRDefault="00B8231B" w:rsidP="00B8231B">
            <w:pPr>
              <w:autoSpaceDE w:val="0"/>
              <w:autoSpaceDN w:val="0"/>
              <w:adjustRightInd w:val="0"/>
              <w:ind w:left="150" w:right="-288" w:hanging="150"/>
              <w:jc w:val="both"/>
              <w:rPr>
                <w:b/>
                <w:sz w:val="14"/>
                <w:szCs w:val="14"/>
              </w:rPr>
            </w:pPr>
            <w:r w:rsidRPr="006C0BFA">
              <w:rPr>
                <w:b/>
                <w:sz w:val="14"/>
                <w:szCs w:val="14"/>
              </w:rPr>
              <w:t>ALIM SATIM AMAÇLI TÜREV FİNANSAL BORÇLAR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r w:rsidRPr="006C0BFA">
              <w:rPr>
                <w:b/>
                <w:sz w:val="14"/>
                <w:szCs w:val="14"/>
              </w:rPr>
              <w:t>(2)</w:t>
            </w:r>
          </w:p>
        </w:tc>
        <w:tc>
          <w:tcPr>
            <w:tcW w:w="850" w:type="dxa"/>
            <w:tcBorders>
              <w:left w:val="single" w:sz="4" w:space="0" w:color="auto"/>
              <w:right w:val="single" w:sz="4" w:space="0" w:color="auto"/>
            </w:tcBorders>
            <w:vAlign w:val="bottom"/>
          </w:tcPr>
          <w:p w:rsidR="00B8231B" w:rsidRPr="00B8231B" w:rsidRDefault="00B8231B" w:rsidP="00B8231B">
            <w:pPr>
              <w:jc w:val="right"/>
              <w:rPr>
                <w:sz w:val="14"/>
                <w:szCs w:val="14"/>
              </w:rPr>
            </w:pPr>
            <w:r w:rsidRPr="00B8231B">
              <w:rPr>
                <w:sz w:val="14"/>
                <w:szCs w:val="14"/>
              </w:rPr>
              <w:t>-</w:t>
            </w:r>
          </w:p>
        </w:tc>
        <w:tc>
          <w:tcPr>
            <w:tcW w:w="851" w:type="dxa"/>
            <w:tcBorders>
              <w:left w:val="single" w:sz="4" w:space="0" w:color="auto"/>
              <w:right w:val="single" w:sz="4" w:space="0" w:color="auto"/>
            </w:tcBorders>
            <w:vAlign w:val="bottom"/>
          </w:tcPr>
          <w:p w:rsidR="00B8231B" w:rsidRPr="0049014C" w:rsidRDefault="00B8231B" w:rsidP="00B8231B">
            <w:pPr>
              <w:jc w:val="right"/>
              <w:rPr>
                <w:b/>
                <w:sz w:val="14"/>
                <w:szCs w:val="14"/>
              </w:rPr>
            </w:pPr>
            <w:r w:rsidRPr="0049014C">
              <w:rPr>
                <w:b/>
                <w:sz w:val="14"/>
                <w:szCs w:val="14"/>
              </w:rPr>
              <w:t>976</w:t>
            </w:r>
          </w:p>
        </w:tc>
        <w:tc>
          <w:tcPr>
            <w:tcW w:w="850" w:type="dxa"/>
            <w:tcBorders>
              <w:left w:val="single" w:sz="4" w:space="0" w:color="auto"/>
              <w:right w:val="single" w:sz="4" w:space="0" w:color="auto"/>
            </w:tcBorders>
            <w:vAlign w:val="bottom"/>
          </w:tcPr>
          <w:p w:rsidR="00B8231B" w:rsidRPr="0049014C" w:rsidRDefault="00B8231B" w:rsidP="00B8231B">
            <w:pPr>
              <w:jc w:val="right"/>
              <w:rPr>
                <w:b/>
                <w:sz w:val="14"/>
                <w:szCs w:val="14"/>
              </w:rPr>
            </w:pPr>
            <w:r w:rsidRPr="0049014C">
              <w:rPr>
                <w:b/>
                <w:sz w:val="14"/>
                <w:szCs w:val="14"/>
              </w:rPr>
              <w:t>976</w:t>
            </w:r>
          </w:p>
        </w:tc>
        <w:tc>
          <w:tcPr>
            <w:tcW w:w="786" w:type="dxa"/>
            <w:tcBorders>
              <w:left w:val="single" w:sz="4" w:space="0" w:color="auto"/>
              <w:right w:val="single" w:sz="4" w:space="0" w:color="auto"/>
            </w:tcBorders>
            <w:vAlign w:val="bottom"/>
          </w:tcPr>
          <w:p w:rsidR="00B8231B" w:rsidRPr="0049014C" w:rsidRDefault="00B8231B" w:rsidP="00B8231B">
            <w:pPr>
              <w:ind w:right="57"/>
              <w:jc w:val="right"/>
              <w:rPr>
                <w:b/>
                <w:bCs/>
                <w:sz w:val="14"/>
                <w:szCs w:val="14"/>
              </w:rPr>
            </w:pPr>
            <w:r w:rsidRPr="0049014C">
              <w:rPr>
                <w:b/>
                <w:sz w:val="14"/>
                <w:szCs w:val="14"/>
              </w:rPr>
              <w:t>-</w:t>
            </w:r>
          </w:p>
        </w:tc>
        <w:tc>
          <w:tcPr>
            <w:tcW w:w="709" w:type="dxa"/>
            <w:tcBorders>
              <w:left w:val="single" w:sz="4" w:space="0" w:color="auto"/>
              <w:right w:val="single" w:sz="4" w:space="0" w:color="auto"/>
            </w:tcBorders>
            <w:vAlign w:val="bottom"/>
          </w:tcPr>
          <w:p w:rsidR="00B8231B" w:rsidRPr="0049014C" w:rsidRDefault="00B8231B" w:rsidP="00B8231B">
            <w:pPr>
              <w:ind w:right="57"/>
              <w:jc w:val="right"/>
              <w:rPr>
                <w:b/>
                <w:bCs/>
                <w:sz w:val="14"/>
                <w:szCs w:val="14"/>
              </w:rPr>
            </w:pPr>
            <w:r w:rsidRPr="0049014C">
              <w:rPr>
                <w:b/>
                <w:sz w:val="14"/>
                <w:szCs w:val="14"/>
              </w:rPr>
              <w:t>1.423</w:t>
            </w:r>
          </w:p>
        </w:tc>
        <w:tc>
          <w:tcPr>
            <w:tcW w:w="886" w:type="dxa"/>
            <w:tcBorders>
              <w:left w:val="single" w:sz="4" w:space="0" w:color="auto"/>
              <w:right w:val="single" w:sz="4" w:space="0" w:color="auto"/>
            </w:tcBorders>
            <w:vAlign w:val="bottom"/>
          </w:tcPr>
          <w:p w:rsidR="00B8231B" w:rsidRPr="0049014C" w:rsidRDefault="00B8231B" w:rsidP="00B8231B">
            <w:pPr>
              <w:ind w:right="57"/>
              <w:jc w:val="right"/>
              <w:rPr>
                <w:b/>
                <w:bCs/>
                <w:sz w:val="14"/>
                <w:szCs w:val="14"/>
              </w:rPr>
            </w:pPr>
            <w:r w:rsidRPr="0049014C">
              <w:rPr>
                <w:b/>
                <w:sz w:val="14"/>
                <w:szCs w:val="14"/>
              </w:rPr>
              <w:t>1.423</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III.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ALINAN KREDİLER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r w:rsidRPr="006C0BFA">
              <w:rPr>
                <w:b/>
                <w:sz w:val="14"/>
                <w:szCs w:val="14"/>
              </w:rPr>
              <w:t>(3)</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683.745</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683.745</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
                <w:bCs/>
                <w:color w:val="000000"/>
                <w:sz w:val="14"/>
                <w:szCs w:val="14"/>
              </w:rPr>
            </w:pPr>
            <w:r>
              <w:rPr>
                <w:b/>
                <w:bCs/>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
                <w:bCs/>
                <w:color w:val="000000"/>
                <w:sz w:val="14"/>
                <w:szCs w:val="14"/>
              </w:rPr>
            </w:pPr>
            <w:r>
              <w:rPr>
                <w:b/>
                <w:bCs/>
                <w:sz w:val="14"/>
                <w:szCs w:val="14"/>
              </w:rPr>
              <w:t>1.172.345</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1.172.345</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IV.</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PARA PİYASALARINA BORÇLAR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370.118</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370.118</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303.131</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303.131</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V.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İHRAÇ EDİLEN MENKUL KIYMETLER (Net)</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VI.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MUHTELİF BORÇLAR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361.778</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45.319</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407.097</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359.617</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4.977</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364.594</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VII.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DİĞER YABANCI KAYNAKLAR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r w:rsidRPr="006C0BFA">
              <w:rPr>
                <w:b/>
                <w:sz w:val="14"/>
                <w:szCs w:val="14"/>
              </w:rPr>
              <w:t>(4)</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220.299</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27.704</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248.003</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
                <w:bCs/>
                <w:color w:val="000000"/>
                <w:sz w:val="14"/>
                <w:szCs w:val="14"/>
              </w:rPr>
            </w:pPr>
            <w:r>
              <w:rPr>
                <w:b/>
                <w:bCs/>
                <w:sz w:val="14"/>
                <w:szCs w:val="14"/>
              </w:rPr>
              <w:t>288.687</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24.604</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313.291</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VIII.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KİRALAMA İŞLEMLERİNDEN BORÇLAR (Net)</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r w:rsidRPr="006C0BFA">
              <w:rPr>
                <w:b/>
                <w:sz w:val="14"/>
                <w:szCs w:val="14"/>
              </w:rPr>
              <w:t>(5)</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8.1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Finansal Kiralama Borçları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8.2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Faaliyet Kiralaması Borçları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8.3</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Diğer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8.4</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Ertelenmiş Finansal Kiralama Giderleri ( - )</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IX.  </w:t>
            </w:r>
          </w:p>
        </w:tc>
        <w:tc>
          <w:tcPr>
            <w:tcW w:w="4140" w:type="dxa"/>
            <w:tcBorders>
              <w:right w:val="single" w:sz="4" w:space="0" w:color="auto"/>
            </w:tcBorders>
          </w:tcPr>
          <w:p w:rsidR="00B8231B" w:rsidRPr="006C0BFA" w:rsidRDefault="00B8231B" w:rsidP="00B8231B">
            <w:pPr>
              <w:autoSpaceDE w:val="0"/>
              <w:autoSpaceDN w:val="0"/>
              <w:adjustRightInd w:val="0"/>
              <w:ind w:left="150" w:right="-30" w:hanging="150"/>
              <w:jc w:val="both"/>
              <w:rPr>
                <w:b/>
                <w:sz w:val="14"/>
                <w:szCs w:val="14"/>
              </w:rPr>
            </w:pPr>
            <w:r w:rsidRPr="006C0BFA">
              <w:rPr>
                <w:b/>
                <w:sz w:val="14"/>
                <w:szCs w:val="14"/>
              </w:rPr>
              <w:t>RİSKTEN KORUNMA AMAÇLI TÜREV FİNANSAL BORÇLAR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r w:rsidRPr="006C0BFA">
              <w:rPr>
                <w:b/>
                <w:sz w:val="14"/>
                <w:szCs w:val="14"/>
              </w:rPr>
              <w:t>(6)</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b/>
                <w:bCs/>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9.1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Gerçeğe Uygun Değer Riskinden Korunma Amaçlılar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b/>
                <w:bCs/>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9.2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Nakit Akış Riskinden Korunma Amaçlılar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b/>
                <w:bCs/>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9.3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Yurtdışındaki Net Yatırım Riskinden Korunma Amaçlılar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Cs/>
                <w:sz w:val="14"/>
                <w:szCs w:val="14"/>
              </w:rPr>
            </w:pPr>
            <w:r>
              <w:rPr>
                <w:b/>
                <w:bCs/>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b/>
                <w:bCs/>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X.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KARŞILIKLAR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r w:rsidRPr="006C0BFA">
              <w:rPr>
                <w:b/>
                <w:sz w:val="14"/>
                <w:szCs w:val="14"/>
              </w:rPr>
              <w:t>(7)</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270.301</w:t>
            </w:r>
          </w:p>
        </w:tc>
        <w:tc>
          <w:tcPr>
            <w:tcW w:w="851"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72.361</w:t>
            </w:r>
          </w:p>
        </w:tc>
        <w:tc>
          <w:tcPr>
            <w:tcW w:w="850" w:type="dxa"/>
            <w:tcBorders>
              <w:left w:val="single" w:sz="4" w:space="0" w:color="auto"/>
              <w:right w:val="single" w:sz="4" w:space="0" w:color="auto"/>
            </w:tcBorders>
            <w:vAlign w:val="bottom"/>
          </w:tcPr>
          <w:p w:rsidR="00B8231B" w:rsidRDefault="00B8231B" w:rsidP="00B8231B">
            <w:pPr>
              <w:jc w:val="right"/>
              <w:rPr>
                <w:b/>
                <w:bCs/>
                <w:sz w:val="14"/>
                <w:szCs w:val="14"/>
              </w:rPr>
            </w:pPr>
            <w:r>
              <w:rPr>
                <w:b/>
                <w:bCs/>
                <w:sz w:val="14"/>
                <w:szCs w:val="14"/>
              </w:rPr>
              <w:t>342.662</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242.109</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75.796</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b/>
                <w:bCs/>
                <w:sz w:val="14"/>
                <w:szCs w:val="14"/>
              </w:rPr>
            </w:pPr>
            <w:r>
              <w:rPr>
                <w:b/>
                <w:bCs/>
                <w:sz w:val="14"/>
                <w:szCs w:val="14"/>
              </w:rPr>
              <w:t>317.905</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10.1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Genel Karşılıklar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62.677</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48.636</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111.313</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67.725</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53.019</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120.744</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10.2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Yeniden Yapılanma Karşılığı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10.3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Çalışan Hakları Karşılığı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61.767</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61.767</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58.321</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58.321</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10.4</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Sigorta Teknik Karşılıkları (Net)</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10.5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Diğer Karşılıklar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145.857</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23.725</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169.582</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116.063</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22.777</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138.840</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XI.  </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VERGİ BORCU</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r w:rsidRPr="006C0BFA">
              <w:rPr>
                <w:b/>
                <w:sz w:val="14"/>
                <w:szCs w:val="14"/>
              </w:rPr>
              <w:t>(8)</w:t>
            </w:r>
          </w:p>
        </w:tc>
        <w:tc>
          <w:tcPr>
            <w:tcW w:w="850" w:type="dxa"/>
            <w:tcBorders>
              <w:left w:val="single" w:sz="4" w:space="0" w:color="auto"/>
              <w:right w:val="single" w:sz="4" w:space="0" w:color="auto"/>
            </w:tcBorders>
            <w:vAlign w:val="bottom"/>
          </w:tcPr>
          <w:p w:rsidR="00B8231B" w:rsidRPr="00B8231B" w:rsidRDefault="00B8231B" w:rsidP="00B8231B">
            <w:pPr>
              <w:jc w:val="right"/>
              <w:rPr>
                <w:b/>
                <w:sz w:val="14"/>
                <w:szCs w:val="14"/>
              </w:rPr>
            </w:pPr>
            <w:r w:rsidRPr="00B8231B">
              <w:rPr>
                <w:b/>
                <w:sz w:val="14"/>
                <w:szCs w:val="14"/>
              </w:rPr>
              <w:t>19.342</w:t>
            </w:r>
          </w:p>
        </w:tc>
        <w:tc>
          <w:tcPr>
            <w:tcW w:w="851" w:type="dxa"/>
            <w:tcBorders>
              <w:left w:val="single" w:sz="4" w:space="0" w:color="auto"/>
              <w:right w:val="single" w:sz="4" w:space="0" w:color="auto"/>
            </w:tcBorders>
            <w:vAlign w:val="bottom"/>
          </w:tcPr>
          <w:p w:rsidR="00B8231B" w:rsidRPr="00B8231B" w:rsidRDefault="00B8231B" w:rsidP="00B8231B">
            <w:pPr>
              <w:jc w:val="right"/>
              <w:rPr>
                <w:b/>
                <w:sz w:val="14"/>
                <w:szCs w:val="14"/>
              </w:rPr>
            </w:pPr>
            <w:r w:rsidRPr="00B8231B">
              <w:rPr>
                <w:b/>
                <w:sz w:val="14"/>
                <w:szCs w:val="14"/>
              </w:rPr>
              <w:t>1</w:t>
            </w:r>
          </w:p>
        </w:tc>
        <w:tc>
          <w:tcPr>
            <w:tcW w:w="850" w:type="dxa"/>
            <w:tcBorders>
              <w:left w:val="single" w:sz="4" w:space="0" w:color="auto"/>
              <w:right w:val="single" w:sz="4" w:space="0" w:color="auto"/>
            </w:tcBorders>
            <w:vAlign w:val="bottom"/>
          </w:tcPr>
          <w:p w:rsidR="00B8231B" w:rsidRPr="00B8231B" w:rsidRDefault="00B8231B" w:rsidP="00B8231B">
            <w:pPr>
              <w:jc w:val="right"/>
              <w:rPr>
                <w:b/>
                <w:sz w:val="14"/>
                <w:szCs w:val="14"/>
              </w:rPr>
            </w:pPr>
            <w:r w:rsidRPr="00B8231B">
              <w:rPr>
                <w:b/>
                <w:sz w:val="14"/>
                <w:szCs w:val="14"/>
              </w:rPr>
              <w:t>19.343</w:t>
            </w:r>
          </w:p>
        </w:tc>
        <w:tc>
          <w:tcPr>
            <w:tcW w:w="786" w:type="dxa"/>
            <w:tcBorders>
              <w:left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23.322</w:t>
            </w:r>
          </w:p>
        </w:tc>
        <w:tc>
          <w:tcPr>
            <w:tcW w:w="709" w:type="dxa"/>
            <w:tcBorders>
              <w:left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1</w:t>
            </w:r>
          </w:p>
        </w:tc>
        <w:tc>
          <w:tcPr>
            <w:tcW w:w="886" w:type="dxa"/>
            <w:tcBorders>
              <w:left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23.323</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11.1</w:t>
            </w:r>
          </w:p>
        </w:tc>
        <w:tc>
          <w:tcPr>
            <w:tcW w:w="4140" w:type="dxa"/>
            <w:tcBorders>
              <w:right w:val="single" w:sz="4" w:space="0" w:color="auto"/>
            </w:tcBorders>
          </w:tcPr>
          <w:p w:rsidR="00B8231B" w:rsidRPr="006C0BFA" w:rsidRDefault="00B8231B" w:rsidP="00B8231B">
            <w:pPr>
              <w:autoSpaceDE w:val="0"/>
              <w:autoSpaceDN w:val="0"/>
              <w:adjustRightInd w:val="0"/>
              <w:ind w:left="150" w:hanging="150"/>
              <w:jc w:val="both"/>
              <w:rPr>
                <w:sz w:val="14"/>
                <w:szCs w:val="14"/>
              </w:rPr>
            </w:pPr>
            <w:r w:rsidRPr="006C0BFA">
              <w:rPr>
                <w:sz w:val="14"/>
                <w:szCs w:val="14"/>
              </w:rPr>
              <w:t>Cari Vergi Borcu</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19.342</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19.343</w:t>
            </w:r>
          </w:p>
        </w:tc>
        <w:tc>
          <w:tcPr>
            <w:tcW w:w="7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23.322</w:t>
            </w:r>
          </w:p>
        </w:tc>
        <w:tc>
          <w:tcPr>
            <w:tcW w:w="709"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1</w:t>
            </w:r>
          </w:p>
        </w:tc>
        <w:tc>
          <w:tcPr>
            <w:tcW w:w="886" w:type="dxa"/>
            <w:tcBorders>
              <w:left w:val="single" w:sz="4" w:space="0" w:color="auto"/>
              <w:right w:val="single" w:sz="4" w:space="0" w:color="auto"/>
            </w:tcBorders>
            <w:vAlign w:val="bottom"/>
          </w:tcPr>
          <w:p w:rsidR="00B8231B" w:rsidRPr="00796A9D" w:rsidRDefault="00B8231B" w:rsidP="00B8231B">
            <w:pPr>
              <w:ind w:right="57"/>
              <w:jc w:val="right"/>
              <w:rPr>
                <w:sz w:val="14"/>
                <w:szCs w:val="14"/>
              </w:rPr>
            </w:pPr>
            <w:r>
              <w:rPr>
                <w:sz w:val="14"/>
                <w:szCs w:val="14"/>
              </w:rPr>
              <w:t>23.323</w:t>
            </w:r>
          </w:p>
        </w:tc>
      </w:tr>
      <w:tr w:rsidR="006C2384" w:rsidRPr="006C0BFA" w:rsidTr="00B25A35">
        <w:trPr>
          <w:trHeight w:val="113"/>
        </w:trPr>
        <w:tc>
          <w:tcPr>
            <w:tcW w:w="570" w:type="dxa"/>
            <w:tcBorders>
              <w:lef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 xml:space="preserve"> 11.2</w:t>
            </w:r>
          </w:p>
        </w:tc>
        <w:tc>
          <w:tcPr>
            <w:tcW w:w="4140" w:type="dxa"/>
            <w:tcBorders>
              <w:right w:val="single" w:sz="4" w:space="0" w:color="auto"/>
            </w:tcBorders>
          </w:tcPr>
          <w:p w:rsidR="006C2384" w:rsidRPr="006C0BFA" w:rsidRDefault="006C2384" w:rsidP="006C2384">
            <w:pPr>
              <w:autoSpaceDE w:val="0"/>
              <w:autoSpaceDN w:val="0"/>
              <w:adjustRightInd w:val="0"/>
              <w:ind w:left="150" w:hanging="150"/>
              <w:jc w:val="both"/>
              <w:rPr>
                <w:sz w:val="14"/>
                <w:szCs w:val="14"/>
              </w:rPr>
            </w:pPr>
            <w:r w:rsidRPr="006C0BFA">
              <w:rPr>
                <w:sz w:val="14"/>
                <w:szCs w:val="14"/>
              </w:rPr>
              <w:t>Ertelenmiş Vergi Borcu</w:t>
            </w:r>
          </w:p>
        </w:tc>
        <w:tc>
          <w:tcPr>
            <w:tcW w:w="707" w:type="dxa"/>
            <w:tcBorders>
              <w:left w:val="single" w:sz="4" w:space="0" w:color="auto"/>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6C2384" w:rsidRPr="00823BE7" w:rsidRDefault="006C2384" w:rsidP="00B25A35">
            <w:pPr>
              <w:ind w:right="57"/>
              <w:jc w:val="right"/>
              <w:rPr>
                <w:sz w:val="14"/>
                <w:szCs w:val="14"/>
              </w:rPr>
            </w:pPr>
            <w:r w:rsidRPr="00823BE7">
              <w:rPr>
                <w:sz w:val="14"/>
                <w:szCs w:val="14"/>
              </w:rPr>
              <w:t>-</w:t>
            </w:r>
          </w:p>
        </w:tc>
        <w:tc>
          <w:tcPr>
            <w:tcW w:w="709" w:type="dxa"/>
            <w:tcBorders>
              <w:left w:val="single" w:sz="4" w:space="0" w:color="auto"/>
              <w:right w:val="single" w:sz="4" w:space="0" w:color="auto"/>
            </w:tcBorders>
            <w:vAlign w:val="bottom"/>
          </w:tcPr>
          <w:p w:rsidR="006C2384" w:rsidRPr="00823BE7" w:rsidRDefault="006C2384" w:rsidP="00B25A35">
            <w:pPr>
              <w:ind w:right="57"/>
              <w:jc w:val="right"/>
              <w:rPr>
                <w:sz w:val="14"/>
                <w:szCs w:val="14"/>
              </w:rPr>
            </w:pPr>
            <w:r w:rsidRPr="00823BE7">
              <w:rPr>
                <w:sz w:val="14"/>
                <w:szCs w:val="14"/>
              </w:rPr>
              <w:t>-</w:t>
            </w:r>
          </w:p>
        </w:tc>
        <w:tc>
          <w:tcPr>
            <w:tcW w:w="886" w:type="dxa"/>
            <w:tcBorders>
              <w:left w:val="single" w:sz="4" w:space="0" w:color="auto"/>
              <w:right w:val="single" w:sz="4" w:space="0" w:color="auto"/>
            </w:tcBorders>
            <w:vAlign w:val="bottom"/>
          </w:tcPr>
          <w:p w:rsidR="006C2384" w:rsidRPr="00823BE7" w:rsidRDefault="006C2384" w:rsidP="00B25A35">
            <w:pPr>
              <w:ind w:right="57"/>
              <w:jc w:val="right"/>
              <w:rPr>
                <w:sz w:val="14"/>
                <w:szCs w:val="14"/>
              </w:rPr>
            </w:pPr>
            <w:r w:rsidRPr="00823BE7">
              <w:rPr>
                <w:sz w:val="14"/>
                <w:szCs w:val="14"/>
              </w:rPr>
              <w:t>-</w:t>
            </w:r>
          </w:p>
        </w:tc>
      </w:tr>
      <w:tr w:rsidR="006C2384" w:rsidRPr="006C0BFA" w:rsidTr="00B25A35">
        <w:trPr>
          <w:trHeight w:val="113"/>
        </w:trPr>
        <w:tc>
          <w:tcPr>
            <w:tcW w:w="570" w:type="dxa"/>
            <w:tcBorders>
              <w:lef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 xml:space="preserve"> XII.</w:t>
            </w:r>
          </w:p>
        </w:tc>
        <w:tc>
          <w:tcPr>
            <w:tcW w:w="4140" w:type="dxa"/>
            <w:tcBorders>
              <w:right w:val="single" w:sz="4" w:space="0" w:color="auto"/>
            </w:tcBorders>
          </w:tcPr>
          <w:p w:rsidR="006C2384" w:rsidRPr="006C0BFA" w:rsidRDefault="006C2384" w:rsidP="006C2384">
            <w:pPr>
              <w:autoSpaceDE w:val="0"/>
              <w:autoSpaceDN w:val="0"/>
              <w:adjustRightInd w:val="0"/>
              <w:rPr>
                <w:b/>
                <w:sz w:val="14"/>
                <w:szCs w:val="14"/>
              </w:rPr>
            </w:pPr>
            <w:r w:rsidRPr="006C0BFA">
              <w:rPr>
                <w:b/>
                <w:sz w:val="14"/>
                <w:szCs w:val="14"/>
              </w:rPr>
              <w:t>SATIŞ AMAÇLI ELDE TUTULAN VE DURDURULAN FAALİYETLERE İLİŞKİN DURAN VARLIK BORÇLARI (Net)</w:t>
            </w:r>
          </w:p>
        </w:tc>
        <w:tc>
          <w:tcPr>
            <w:tcW w:w="707" w:type="dxa"/>
            <w:tcBorders>
              <w:left w:val="single" w:sz="4" w:space="0" w:color="auto"/>
              <w:right w:val="single" w:sz="4" w:space="0" w:color="auto"/>
            </w:tcBorders>
            <w:vAlign w:val="bottom"/>
          </w:tcPr>
          <w:p w:rsidR="006C2384" w:rsidRPr="006C0BFA" w:rsidRDefault="006C2384" w:rsidP="006C2384">
            <w:pPr>
              <w:jc w:val="center"/>
              <w:rPr>
                <w:b/>
                <w:bCs/>
                <w:sz w:val="14"/>
                <w:szCs w:val="14"/>
              </w:rPr>
            </w:pPr>
            <w:r w:rsidRPr="006C0BFA">
              <w:rPr>
                <w:b/>
                <w:sz w:val="14"/>
                <w:szCs w:val="14"/>
              </w:rPr>
              <w:t>(9)</w:t>
            </w: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6C2384" w:rsidRPr="00823BE7" w:rsidRDefault="006C2384" w:rsidP="00B25A35">
            <w:pPr>
              <w:ind w:right="57"/>
              <w:jc w:val="right"/>
              <w:rPr>
                <w:b/>
                <w:bCs/>
                <w:sz w:val="14"/>
                <w:szCs w:val="14"/>
              </w:rPr>
            </w:pPr>
            <w:r w:rsidRPr="00823BE7">
              <w:rPr>
                <w:b/>
                <w:bCs/>
                <w:sz w:val="14"/>
                <w:szCs w:val="14"/>
              </w:rPr>
              <w:t>-</w:t>
            </w:r>
          </w:p>
        </w:tc>
        <w:tc>
          <w:tcPr>
            <w:tcW w:w="709" w:type="dxa"/>
            <w:tcBorders>
              <w:left w:val="single" w:sz="4" w:space="0" w:color="auto"/>
              <w:right w:val="single" w:sz="4" w:space="0" w:color="auto"/>
            </w:tcBorders>
            <w:vAlign w:val="bottom"/>
          </w:tcPr>
          <w:p w:rsidR="006C2384" w:rsidRPr="00823BE7" w:rsidRDefault="006C2384" w:rsidP="00B25A35">
            <w:pPr>
              <w:ind w:right="57"/>
              <w:jc w:val="right"/>
              <w:rPr>
                <w:b/>
                <w:bCs/>
                <w:sz w:val="14"/>
                <w:szCs w:val="14"/>
              </w:rPr>
            </w:pPr>
            <w:r w:rsidRPr="00823BE7">
              <w:rPr>
                <w:b/>
                <w:bCs/>
                <w:sz w:val="14"/>
                <w:szCs w:val="14"/>
              </w:rPr>
              <w:t>-</w:t>
            </w:r>
          </w:p>
        </w:tc>
        <w:tc>
          <w:tcPr>
            <w:tcW w:w="886" w:type="dxa"/>
            <w:tcBorders>
              <w:left w:val="single" w:sz="4" w:space="0" w:color="auto"/>
              <w:right w:val="single" w:sz="4" w:space="0" w:color="auto"/>
            </w:tcBorders>
            <w:vAlign w:val="bottom"/>
          </w:tcPr>
          <w:p w:rsidR="006C2384" w:rsidRPr="00823BE7" w:rsidRDefault="006C2384" w:rsidP="00B25A35">
            <w:pPr>
              <w:ind w:right="57"/>
              <w:jc w:val="right"/>
              <w:rPr>
                <w:sz w:val="14"/>
                <w:szCs w:val="14"/>
              </w:rPr>
            </w:pPr>
            <w:r w:rsidRPr="00823BE7">
              <w:rPr>
                <w:sz w:val="14"/>
                <w:szCs w:val="14"/>
              </w:rPr>
              <w:t>-</w:t>
            </w:r>
          </w:p>
        </w:tc>
      </w:tr>
      <w:tr w:rsidR="006C2384" w:rsidRPr="006C0BFA" w:rsidTr="00B25A35">
        <w:trPr>
          <w:trHeight w:val="113"/>
        </w:trPr>
        <w:tc>
          <w:tcPr>
            <w:tcW w:w="570" w:type="dxa"/>
            <w:tcBorders>
              <w:lef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 xml:space="preserve"> 12.1</w:t>
            </w:r>
          </w:p>
        </w:tc>
        <w:tc>
          <w:tcPr>
            <w:tcW w:w="4140" w:type="dxa"/>
            <w:tcBorders>
              <w:right w:val="single" w:sz="4" w:space="0" w:color="auto"/>
            </w:tcBorders>
          </w:tcPr>
          <w:p w:rsidR="006C2384" w:rsidRPr="006C0BFA" w:rsidRDefault="006C2384" w:rsidP="006C2384">
            <w:pPr>
              <w:autoSpaceDE w:val="0"/>
              <w:autoSpaceDN w:val="0"/>
              <w:adjustRightInd w:val="0"/>
              <w:ind w:left="150" w:hanging="150"/>
              <w:jc w:val="both"/>
              <w:rPr>
                <w:sz w:val="14"/>
                <w:szCs w:val="14"/>
              </w:rPr>
            </w:pPr>
            <w:r w:rsidRPr="006C0BFA">
              <w:rPr>
                <w:sz w:val="14"/>
                <w:szCs w:val="14"/>
              </w:rPr>
              <w:t xml:space="preserve">Satış Amaçlı </w:t>
            </w:r>
          </w:p>
        </w:tc>
        <w:tc>
          <w:tcPr>
            <w:tcW w:w="707" w:type="dxa"/>
            <w:tcBorders>
              <w:left w:val="single" w:sz="4" w:space="0" w:color="auto"/>
              <w:right w:val="single" w:sz="4" w:space="0" w:color="auto"/>
            </w:tcBorders>
            <w:vAlign w:val="bottom"/>
          </w:tcPr>
          <w:p w:rsidR="006C2384" w:rsidRPr="006C0BFA" w:rsidRDefault="006C2384" w:rsidP="006C2384">
            <w:pPr>
              <w:jc w:val="center"/>
              <w:rPr>
                <w:b/>
                <w:bCs/>
                <w:sz w:val="14"/>
                <w:szCs w:val="14"/>
              </w:rPr>
            </w:pP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6C2384" w:rsidRPr="00823BE7" w:rsidRDefault="006C2384" w:rsidP="00B25A35">
            <w:pPr>
              <w:ind w:right="57"/>
              <w:jc w:val="right"/>
              <w:rPr>
                <w:b/>
                <w:bCs/>
                <w:sz w:val="14"/>
                <w:szCs w:val="14"/>
                <w:lang w:eastAsia="tr-TR"/>
              </w:rPr>
            </w:pPr>
            <w:r w:rsidRPr="00823BE7">
              <w:rPr>
                <w:b/>
                <w:bCs/>
                <w:sz w:val="14"/>
                <w:szCs w:val="14"/>
              </w:rPr>
              <w:t>-</w:t>
            </w:r>
          </w:p>
        </w:tc>
        <w:tc>
          <w:tcPr>
            <w:tcW w:w="709" w:type="dxa"/>
            <w:tcBorders>
              <w:left w:val="single" w:sz="4" w:space="0" w:color="auto"/>
              <w:right w:val="single" w:sz="4" w:space="0" w:color="auto"/>
            </w:tcBorders>
            <w:vAlign w:val="bottom"/>
          </w:tcPr>
          <w:p w:rsidR="006C2384" w:rsidRPr="00823BE7" w:rsidRDefault="006C2384" w:rsidP="00B25A35">
            <w:pPr>
              <w:ind w:right="57"/>
              <w:jc w:val="right"/>
              <w:rPr>
                <w:b/>
                <w:bCs/>
                <w:sz w:val="14"/>
                <w:szCs w:val="14"/>
              </w:rPr>
            </w:pPr>
            <w:r w:rsidRPr="00823BE7">
              <w:rPr>
                <w:b/>
                <w:bCs/>
                <w:sz w:val="14"/>
                <w:szCs w:val="14"/>
              </w:rPr>
              <w:t>-</w:t>
            </w:r>
          </w:p>
        </w:tc>
        <w:tc>
          <w:tcPr>
            <w:tcW w:w="886" w:type="dxa"/>
            <w:tcBorders>
              <w:left w:val="single" w:sz="4" w:space="0" w:color="auto"/>
              <w:right w:val="single" w:sz="4" w:space="0" w:color="auto"/>
            </w:tcBorders>
            <w:vAlign w:val="bottom"/>
          </w:tcPr>
          <w:p w:rsidR="006C2384" w:rsidRPr="00823BE7" w:rsidRDefault="006C2384" w:rsidP="00B25A35">
            <w:pPr>
              <w:ind w:right="57"/>
              <w:jc w:val="right"/>
              <w:rPr>
                <w:sz w:val="14"/>
                <w:szCs w:val="14"/>
              </w:rPr>
            </w:pPr>
            <w:r w:rsidRPr="00823BE7">
              <w:rPr>
                <w:sz w:val="14"/>
                <w:szCs w:val="14"/>
              </w:rPr>
              <w:t>-</w:t>
            </w:r>
          </w:p>
        </w:tc>
      </w:tr>
      <w:tr w:rsidR="006C2384" w:rsidRPr="006C0BFA" w:rsidTr="00B25A35">
        <w:trPr>
          <w:trHeight w:val="113"/>
        </w:trPr>
        <w:tc>
          <w:tcPr>
            <w:tcW w:w="570" w:type="dxa"/>
            <w:tcBorders>
              <w:left w:val="single" w:sz="4" w:space="0" w:color="auto"/>
            </w:tcBorders>
          </w:tcPr>
          <w:p w:rsidR="006C2384" w:rsidRPr="006C0BFA" w:rsidRDefault="006C2384" w:rsidP="006C2384">
            <w:pPr>
              <w:autoSpaceDE w:val="0"/>
              <w:autoSpaceDN w:val="0"/>
              <w:adjustRightInd w:val="0"/>
              <w:jc w:val="both"/>
              <w:rPr>
                <w:sz w:val="14"/>
                <w:szCs w:val="14"/>
              </w:rPr>
            </w:pPr>
            <w:r w:rsidRPr="006C0BFA">
              <w:rPr>
                <w:b/>
                <w:sz w:val="14"/>
                <w:szCs w:val="14"/>
              </w:rPr>
              <w:t xml:space="preserve"> </w:t>
            </w:r>
            <w:r w:rsidRPr="006C0BFA">
              <w:rPr>
                <w:sz w:val="14"/>
                <w:szCs w:val="14"/>
              </w:rPr>
              <w:t>12.2</w:t>
            </w:r>
          </w:p>
        </w:tc>
        <w:tc>
          <w:tcPr>
            <w:tcW w:w="4140" w:type="dxa"/>
            <w:tcBorders>
              <w:right w:val="single" w:sz="4" w:space="0" w:color="auto"/>
            </w:tcBorders>
          </w:tcPr>
          <w:p w:rsidR="006C2384" w:rsidRPr="006C0BFA" w:rsidRDefault="006C2384" w:rsidP="006C2384">
            <w:pPr>
              <w:autoSpaceDE w:val="0"/>
              <w:autoSpaceDN w:val="0"/>
              <w:adjustRightInd w:val="0"/>
              <w:ind w:left="150" w:hanging="150"/>
              <w:jc w:val="both"/>
              <w:rPr>
                <w:sz w:val="14"/>
                <w:szCs w:val="14"/>
              </w:rPr>
            </w:pPr>
            <w:r w:rsidRPr="006C0BFA">
              <w:rPr>
                <w:sz w:val="14"/>
                <w:szCs w:val="14"/>
              </w:rPr>
              <w:t>Durdurulan Faaliyetlere İlişkin</w:t>
            </w:r>
          </w:p>
        </w:tc>
        <w:tc>
          <w:tcPr>
            <w:tcW w:w="707" w:type="dxa"/>
            <w:tcBorders>
              <w:left w:val="single" w:sz="4" w:space="0" w:color="auto"/>
              <w:right w:val="single" w:sz="4" w:space="0" w:color="auto"/>
            </w:tcBorders>
            <w:vAlign w:val="bottom"/>
          </w:tcPr>
          <w:p w:rsidR="006C2384" w:rsidRPr="006C0BFA" w:rsidRDefault="006C2384" w:rsidP="006C2384">
            <w:pPr>
              <w:jc w:val="center"/>
              <w:rPr>
                <w:b/>
                <w:bCs/>
                <w:sz w:val="14"/>
                <w:szCs w:val="14"/>
              </w:rPr>
            </w:pP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6C2384" w:rsidRPr="00823BE7" w:rsidRDefault="006C2384" w:rsidP="00B25A35">
            <w:pPr>
              <w:ind w:right="57"/>
              <w:jc w:val="right"/>
              <w:rPr>
                <w:b/>
                <w:bCs/>
                <w:sz w:val="14"/>
                <w:szCs w:val="14"/>
              </w:rPr>
            </w:pPr>
            <w:r w:rsidRPr="00823BE7">
              <w:rPr>
                <w:b/>
                <w:bCs/>
                <w:sz w:val="14"/>
                <w:szCs w:val="14"/>
              </w:rPr>
              <w:t>-</w:t>
            </w:r>
          </w:p>
        </w:tc>
        <w:tc>
          <w:tcPr>
            <w:tcW w:w="709" w:type="dxa"/>
            <w:tcBorders>
              <w:left w:val="single" w:sz="4" w:space="0" w:color="auto"/>
              <w:right w:val="single" w:sz="4" w:space="0" w:color="auto"/>
            </w:tcBorders>
            <w:vAlign w:val="bottom"/>
          </w:tcPr>
          <w:p w:rsidR="006C2384" w:rsidRPr="00823BE7" w:rsidRDefault="006C2384" w:rsidP="00B25A35">
            <w:pPr>
              <w:ind w:right="57"/>
              <w:jc w:val="right"/>
              <w:rPr>
                <w:b/>
                <w:bCs/>
                <w:sz w:val="14"/>
                <w:szCs w:val="14"/>
              </w:rPr>
            </w:pPr>
            <w:r w:rsidRPr="00823BE7">
              <w:rPr>
                <w:b/>
                <w:bCs/>
                <w:sz w:val="14"/>
                <w:szCs w:val="14"/>
              </w:rPr>
              <w:t>-</w:t>
            </w:r>
          </w:p>
        </w:tc>
        <w:tc>
          <w:tcPr>
            <w:tcW w:w="886" w:type="dxa"/>
            <w:tcBorders>
              <w:left w:val="single" w:sz="4" w:space="0" w:color="auto"/>
              <w:right w:val="single" w:sz="4" w:space="0" w:color="auto"/>
            </w:tcBorders>
            <w:vAlign w:val="bottom"/>
          </w:tcPr>
          <w:p w:rsidR="006C2384" w:rsidRPr="00823BE7" w:rsidRDefault="006C2384" w:rsidP="00B25A35">
            <w:pPr>
              <w:ind w:right="57"/>
              <w:jc w:val="right"/>
              <w:rPr>
                <w:sz w:val="14"/>
                <w:szCs w:val="14"/>
              </w:rPr>
            </w:pPr>
            <w:r w:rsidRPr="00823BE7">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XIII.</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SERMAYE BENZERİ KREDİLER</w:t>
            </w:r>
          </w:p>
        </w:tc>
        <w:tc>
          <w:tcPr>
            <w:tcW w:w="707" w:type="dxa"/>
            <w:tcBorders>
              <w:left w:val="single" w:sz="4" w:space="0" w:color="auto"/>
              <w:right w:val="single" w:sz="4" w:space="0" w:color="auto"/>
            </w:tcBorders>
            <w:vAlign w:val="bottom"/>
          </w:tcPr>
          <w:p w:rsidR="00B8231B" w:rsidRPr="006C0BFA" w:rsidRDefault="00B8231B" w:rsidP="00B8231B">
            <w:pPr>
              <w:jc w:val="center"/>
              <w:rPr>
                <w:b/>
                <w:bCs/>
                <w:sz w:val="14"/>
                <w:szCs w:val="14"/>
              </w:rPr>
            </w:pPr>
            <w:r w:rsidRPr="006C0BFA">
              <w:rPr>
                <w:b/>
                <w:sz w:val="14"/>
                <w:szCs w:val="14"/>
              </w:rPr>
              <w:t>(10)</w:t>
            </w:r>
          </w:p>
        </w:tc>
        <w:tc>
          <w:tcPr>
            <w:tcW w:w="850" w:type="dxa"/>
            <w:tcBorders>
              <w:left w:val="single" w:sz="4" w:space="0" w:color="auto"/>
              <w:right w:val="single" w:sz="4" w:space="0" w:color="auto"/>
            </w:tcBorders>
            <w:vAlign w:val="bottom"/>
          </w:tcPr>
          <w:p w:rsidR="00B8231B" w:rsidRPr="00B9460E" w:rsidRDefault="00B8231B" w:rsidP="00B8231B">
            <w:pPr>
              <w:jc w:val="right"/>
              <w:rPr>
                <w:b/>
                <w:sz w:val="14"/>
                <w:szCs w:val="14"/>
                <w:lang w:val="tr-TR" w:eastAsia="tr-TR"/>
              </w:rPr>
            </w:pPr>
            <w:r w:rsidRPr="00B9460E">
              <w:rPr>
                <w:b/>
                <w:sz w:val="14"/>
                <w:szCs w:val="14"/>
              </w:rPr>
              <w:t>-</w:t>
            </w:r>
          </w:p>
        </w:tc>
        <w:tc>
          <w:tcPr>
            <w:tcW w:w="851" w:type="dxa"/>
            <w:tcBorders>
              <w:left w:val="single" w:sz="4" w:space="0" w:color="auto"/>
              <w:right w:val="single" w:sz="4" w:space="0" w:color="auto"/>
            </w:tcBorders>
            <w:vAlign w:val="bottom"/>
          </w:tcPr>
          <w:p w:rsidR="00B8231B" w:rsidRPr="00B9460E" w:rsidRDefault="00B8231B" w:rsidP="00B8231B">
            <w:pPr>
              <w:jc w:val="right"/>
              <w:rPr>
                <w:b/>
                <w:sz w:val="14"/>
                <w:szCs w:val="14"/>
              </w:rPr>
            </w:pPr>
            <w:r w:rsidRPr="00B9460E">
              <w:rPr>
                <w:b/>
                <w:sz w:val="14"/>
                <w:szCs w:val="14"/>
              </w:rPr>
              <w:t>653.351</w:t>
            </w:r>
          </w:p>
        </w:tc>
        <w:tc>
          <w:tcPr>
            <w:tcW w:w="850" w:type="dxa"/>
            <w:tcBorders>
              <w:left w:val="single" w:sz="4" w:space="0" w:color="auto"/>
              <w:right w:val="single" w:sz="4" w:space="0" w:color="auto"/>
            </w:tcBorders>
            <w:vAlign w:val="bottom"/>
          </w:tcPr>
          <w:p w:rsidR="00B8231B" w:rsidRPr="00B9460E" w:rsidRDefault="00B8231B" w:rsidP="00B8231B">
            <w:pPr>
              <w:jc w:val="right"/>
              <w:rPr>
                <w:b/>
                <w:sz w:val="14"/>
                <w:szCs w:val="14"/>
              </w:rPr>
            </w:pPr>
            <w:r w:rsidRPr="00B9460E">
              <w:rPr>
                <w:b/>
                <w:sz w:val="14"/>
                <w:szCs w:val="14"/>
              </w:rPr>
              <w:t>653.351</w:t>
            </w:r>
          </w:p>
        </w:tc>
        <w:tc>
          <w:tcPr>
            <w:tcW w:w="786" w:type="dxa"/>
            <w:tcBorders>
              <w:left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w:t>
            </w:r>
          </w:p>
        </w:tc>
        <w:tc>
          <w:tcPr>
            <w:tcW w:w="709" w:type="dxa"/>
            <w:tcBorders>
              <w:left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591.457</w:t>
            </w:r>
          </w:p>
        </w:tc>
        <w:tc>
          <w:tcPr>
            <w:tcW w:w="886" w:type="dxa"/>
            <w:tcBorders>
              <w:left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591.457</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b/>
                <w:sz w:val="14"/>
                <w:szCs w:val="14"/>
              </w:rPr>
            </w:pPr>
            <w:r w:rsidRPr="006C0BFA">
              <w:rPr>
                <w:b/>
                <w:sz w:val="14"/>
                <w:szCs w:val="14"/>
              </w:rPr>
              <w:t xml:space="preserve"> XIV.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ÖZKAYNAKLAR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r w:rsidRPr="006C0BFA">
              <w:rPr>
                <w:b/>
                <w:sz w:val="14"/>
                <w:szCs w:val="14"/>
              </w:rPr>
              <w:t>(11)</w:t>
            </w:r>
          </w:p>
        </w:tc>
        <w:tc>
          <w:tcPr>
            <w:tcW w:w="850" w:type="dxa"/>
            <w:tcBorders>
              <w:left w:val="single" w:sz="4" w:space="0" w:color="auto"/>
              <w:right w:val="single" w:sz="4" w:space="0" w:color="auto"/>
            </w:tcBorders>
            <w:vAlign w:val="bottom"/>
          </w:tcPr>
          <w:p w:rsidR="00B8231B" w:rsidRPr="00B9460E" w:rsidRDefault="00B8231B" w:rsidP="00B8231B">
            <w:pPr>
              <w:jc w:val="right"/>
              <w:rPr>
                <w:b/>
                <w:sz w:val="14"/>
                <w:szCs w:val="14"/>
              </w:rPr>
            </w:pPr>
            <w:r w:rsidRPr="00B9460E">
              <w:rPr>
                <w:b/>
                <w:sz w:val="14"/>
                <w:szCs w:val="14"/>
              </w:rPr>
              <w:t>1.690.596</w:t>
            </w:r>
          </w:p>
        </w:tc>
        <w:tc>
          <w:tcPr>
            <w:tcW w:w="851" w:type="dxa"/>
            <w:tcBorders>
              <w:left w:val="single" w:sz="4" w:space="0" w:color="auto"/>
              <w:right w:val="single" w:sz="4" w:space="0" w:color="auto"/>
            </w:tcBorders>
            <w:vAlign w:val="bottom"/>
          </w:tcPr>
          <w:p w:rsidR="00B8231B" w:rsidRPr="00B9460E" w:rsidRDefault="00B8231B" w:rsidP="00B8231B">
            <w:pPr>
              <w:jc w:val="right"/>
              <w:rPr>
                <w:b/>
                <w:sz w:val="14"/>
                <w:szCs w:val="14"/>
              </w:rPr>
            </w:pPr>
            <w:r w:rsidRPr="00B9460E">
              <w:rPr>
                <w:b/>
                <w:sz w:val="14"/>
                <w:szCs w:val="14"/>
              </w:rPr>
              <w:t>-</w:t>
            </w:r>
          </w:p>
        </w:tc>
        <w:tc>
          <w:tcPr>
            <w:tcW w:w="850" w:type="dxa"/>
            <w:tcBorders>
              <w:left w:val="single" w:sz="4" w:space="0" w:color="auto"/>
              <w:right w:val="single" w:sz="4" w:space="0" w:color="auto"/>
            </w:tcBorders>
            <w:vAlign w:val="bottom"/>
          </w:tcPr>
          <w:p w:rsidR="00B8231B" w:rsidRPr="00B9460E" w:rsidRDefault="00B8231B" w:rsidP="00B8231B">
            <w:pPr>
              <w:jc w:val="right"/>
              <w:rPr>
                <w:b/>
                <w:sz w:val="14"/>
                <w:szCs w:val="14"/>
              </w:rPr>
            </w:pPr>
            <w:r w:rsidRPr="00B9460E">
              <w:rPr>
                <w:b/>
                <w:sz w:val="14"/>
                <w:szCs w:val="14"/>
              </w:rPr>
              <w:t>1.690.596</w:t>
            </w:r>
          </w:p>
        </w:tc>
        <w:tc>
          <w:tcPr>
            <w:tcW w:w="786" w:type="dxa"/>
            <w:tcBorders>
              <w:left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1.705.392</w:t>
            </w:r>
          </w:p>
        </w:tc>
        <w:tc>
          <w:tcPr>
            <w:tcW w:w="709" w:type="dxa"/>
            <w:tcBorders>
              <w:left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w:t>
            </w:r>
          </w:p>
        </w:tc>
        <w:tc>
          <w:tcPr>
            <w:tcW w:w="886" w:type="dxa"/>
            <w:tcBorders>
              <w:left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1.705.392</w:t>
            </w:r>
          </w:p>
        </w:tc>
      </w:tr>
      <w:tr w:rsidR="00B8231B" w:rsidRPr="006C0BFA" w:rsidTr="00B25A35">
        <w:trPr>
          <w:trHeight w:val="113"/>
        </w:trPr>
        <w:tc>
          <w:tcPr>
            <w:tcW w:w="570" w:type="dxa"/>
            <w:tcBorders>
              <w:left w:val="single" w:sz="4" w:space="0" w:color="auto"/>
            </w:tcBorders>
            <w:vAlign w:val="bottom"/>
          </w:tcPr>
          <w:p w:rsidR="00B8231B" w:rsidRPr="006C0BFA" w:rsidRDefault="00B8231B" w:rsidP="00B8231B">
            <w:pPr>
              <w:autoSpaceDE w:val="0"/>
              <w:autoSpaceDN w:val="0"/>
              <w:adjustRightInd w:val="0"/>
              <w:jc w:val="both"/>
              <w:rPr>
                <w:sz w:val="14"/>
                <w:szCs w:val="14"/>
              </w:rPr>
            </w:pPr>
            <w:r w:rsidRPr="006C0BFA">
              <w:rPr>
                <w:sz w:val="14"/>
                <w:szCs w:val="14"/>
              </w:rPr>
              <w:t xml:space="preserve"> 14.1</w:t>
            </w:r>
          </w:p>
        </w:tc>
        <w:tc>
          <w:tcPr>
            <w:tcW w:w="4140" w:type="dxa"/>
            <w:tcBorders>
              <w:right w:val="single" w:sz="4" w:space="0" w:color="auto"/>
            </w:tcBorders>
            <w:shd w:val="clear" w:color="auto" w:fill="auto"/>
            <w:vAlign w:val="bottom"/>
          </w:tcPr>
          <w:p w:rsidR="00B8231B" w:rsidRPr="006C0BFA" w:rsidRDefault="00B8231B" w:rsidP="00B8231B">
            <w:pPr>
              <w:autoSpaceDE w:val="0"/>
              <w:autoSpaceDN w:val="0"/>
              <w:adjustRightInd w:val="0"/>
              <w:ind w:left="150" w:hanging="150"/>
              <w:jc w:val="both"/>
              <w:rPr>
                <w:sz w:val="14"/>
                <w:szCs w:val="14"/>
              </w:rPr>
            </w:pPr>
            <w:r w:rsidRPr="006C0BFA">
              <w:rPr>
                <w:sz w:val="14"/>
                <w:szCs w:val="14"/>
              </w:rPr>
              <w:t>Ödenmiş Sermaye</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900.000</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900.000</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900.000</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b/>
                <w:bCs/>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900.000</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Sermaye Yedekleri</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12.721</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12.721</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18.601</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b/>
                <w:bCs/>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18.601</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14.2.1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Hisse Senedi İhraç Primleri</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3.307</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3.307</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3.307</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3.307</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14.2.2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Hisse Senedi İptal Kârları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14.2.3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Menkul Değerler Değerleme Farkları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(3.517)</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(3.517)</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2.363</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2.363</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14.2.4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Maddi Duran Varlıklar Yeniden Değerleme Farkları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12.931</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12.931</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12.931</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12.931</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14.2.5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rPr>
                <w:sz w:val="14"/>
                <w:szCs w:val="14"/>
              </w:rPr>
            </w:pPr>
            <w:r w:rsidRPr="006C0BFA">
              <w:rPr>
                <w:sz w:val="14"/>
                <w:szCs w:val="14"/>
              </w:rPr>
              <w:t>Maddi Olmayan Duran Varlıklar Yeniden Değerleme Farkları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14.2.6</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rPr>
                <w:sz w:val="14"/>
                <w:szCs w:val="14"/>
              </w:rPr>
            </w:pPr>
            <w:r w:rsidRPr="006C0BFA">
              <w:rPr>
                <w:sz w:val="14"/>
                <w:szCs w:val="14"/>
              </w:rPr>
              <w:t>Yatırım Amaçlı Gayrimenkuller Yeniden Değerleme Farkları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14.2.7</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rPr>
                <w:sz w:val="14"/>
                <w:szCs w:val="14"/>
              </w:rPr>
            </w:pPr>
            <w:r w:rsidRPr="006C0BFA">
              <w:rPr>
                <w:sz w:val="14"/>
                <w:szCs w:val="14"/>
              </w:rPr>
              <w:t xml:space="preserve">İştirakler, Bağlı Ort. </w:t>
            </w:r>
            <w:proofErr w:type="gramStart"/>
            <w:r w:rsidRPr="006C0BFA">
              <w:rPr>
                <w:sz w:val="14"/>
                <w:szCs w:val="14"/>
              </w:rPr>
              <w:t>ve</w:t>
            </w:r>
            <w:proofErr w:type="gramEnd"/>
            <w:r w:rsidRPr="006C0BFA">
              <w:rPr>
                <w:sz w:val="14"/>
                <w:szCs w:val="14"/>
              </w:rPr>
              <w:t xml:space="preserve"> Birlikte Kontrol Edilen Ort. İş Ort) Bedelsiz Hisse Senetleri</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b/>
                <w:bCs/>
                <w:sz w:val="14"/>
                <w:szCs w:val="14"/>
              </w:rPr>
            </w:pPr>
            <w:r>
              <w:rPr>
                <w:sz w:val="14"/>
                <w:szCs w:val="14"/>
              </w:rPr>
              <w:t>-</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14.2.8</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jc w:val="both"/>
              <w:rPr>
                <w:sz w:val="14"/>
                <w:szCs w:val="14"/>
              </w:rPr>
            </w:pPr>
            <w:r w:rsidRPr="006C0BFA">
              <w:rPr>
                <w:sz w:val="14"/>
                <w:szCs w:val="14"/>
              </w:rPr>
              <w:t>Riskten Korunma Fonları (Etkin Kısım)</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14.2.9</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rPr>
                <w:sz w:val="14"/>
                <w:szCs w:val="14"/>
              </w:rPr>
            </w:pPr>
            <w:r w:rsidRPr="006C0BFA">
              <w:rPr>
                <w:sz w:val="14"/>
                <w:szCs w:val="14"/>
              </w:rPr>
              <w:t>Satış Amaçlı Elde Tutulan Ve Durdurulan Faaliyetlere İlişkin Duran Varlıkların Birikmiş Değerleme Farkları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b/>
                <w:bCs/>
                <w:sz w:val="14"/>
                <w:szCs w:val="14"/>
              </w:rPr>
            </w:pPr>
            <w:r>
              <w:rPr>
                <w:sz w:val="14"/>
                <w:szCs w:val="14"/>
              </w:rPr>
              <w:t>-</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14.2.10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Diğer Sermaye Yedekleri</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14.3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Kâr Yedekleri</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1.597.217</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1.597.217</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1.600.261</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1.600.261</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14.3.1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Yasal Yedekler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95.303</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95.303</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95.303</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95.303</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14.3.2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Statü Yedekleri</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14.3.3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Olağanüstü Yedekler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1.485.337</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1.485.337</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1.485.337</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1.485.337</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14.3.4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Diğer Kâr Yedekleri</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16.577</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16.577</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19.621</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19.621</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14.4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Kâr Veya Zarar</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(819.342)</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(819.342)</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(813.470)</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(813.470)</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14.4.1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Geçmiş Yıllar Kâr/Zararı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Pr="00B9460E" w:rsidRDefault="00B8231B" w:rsidP="00B8231B">
            <w:pPr>
              <w:jc w:val="right"/>
              <w:rPr>
                <w:bCs/>
                <w:sz w:val="14"/>
                <w:szCs w:val="14"/>
              </w:rPr>
            </w:pPr>
            <w:r w:rsidRPr="00B9460E">
              <w:rPr>
                <w:bCs/>
                <w:sz w:val="14"/>
                <w:szCs w:val="14"/>
              </w:rPr>
              <w:t>(813.470)</w:t>
            </w:r>
          </w:p>
        </w:tc>
        <w:tc>
          <w:tcPr>
            <w:tcW w:w="851" w:type="dxa"/>
            <w:tcBorders>
              <w:left w:val="single" w:sz="4" w:space="0" w:color="auto"/>
              <w:right w:val="single" w:sz="4" w:space="0" w:color="auto"/>
            </w:tcBorders>
            <w:vAlign w:val="bottom"/>
          </w:tcPr>
          <w:p w:rsidR="00B8231B" w:rsidRPr="00B9460E" w:rsidRDefault="00B8231B" w:rsidP="00B8231B">
            <w:pPr>
              <w:jc w:val="right"/>
              <w:rPr>
                <w:bCs/>
                <w:sz w:val="14"/>
                <w:szCs w:val="14"/>
              </w:rPr>
            </w:pPr>
            <w:r w:rsidRPr="00B9460E">
              <w:rPr>
                <w:bCs/>
                <w:sz w:val="14"/>
                <w:szCs w:val="14"/>
              </w:rPr>
              <w:t>-</w:t>
            </w:r>
          </w:p>
        </w:tc>
        <w:tc>
          <w:tcPr>
            <w:tcW w:w="850" w:type="dxa"/>
            <w:tcBorders>
              <w:left w:val="single" w:sz="4" w:space="0" w:color="auto"/>
              <w:right w:val="single" w:sz="4" w:space="0" w:color="auto"/>
            </w:tcBorders>
            <w:vAlign w:val="bottom"/>
          </w:tcPr>
          <w:p w:rsidR="00B8231B" w:rsidRPr="00B9460E" w:rsidRDefault="00B8231B" w:rsidP="00B8231B">
            <w:pPr>
              <w:jc w:val="right"/>
              <w:rPr>
                <w:bCs/>
                <w:sz w:val="14"/>
                <w:szCs w:val="14"/>
              </w:rPr>
            </w:pPr>
            <w:r w:rsidRPr="00B9460E">
              <w:rPr>
                <w:bCs/>
                <w:sz w:val="14"/>
                <w:szCs w:val="14"/>
              </w:rPr>
              <w:t>(813.470)</w:t>
            </w:r>
          </w:p>
        </w:tc>
        <w:tc>
          <w:tcPr>
            <w:tcW w:w="7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709"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823BE7" w:rsidRDefault="00B8231B" w:rsidP="00B8231B">
            <w:pPr>
              <w:ind w:right="57"/>
              <w:jc w:val="right"/>
              <w:rPr>
                <w:sz w:val="14"/>
                <w:szCs w:val="14"/>
              </w:rPr>
            </w:pPr>
            <w:r>
              <w:rPr>
                <w:sz w:val="14"/>
                <w:szCs w:val="14"/>
              </w:rPr>
              <w:t>-</w:t>
            </w:r>
          </w:p>
        </w:tc>
      </w:tr>
      <w:tr w:rsidR="00B8231B" w:rsidRPr="006C0BFA" w:rsidTr="00B25A35">
        <w:trPr>
          <w:trHeight w:val="113"/>
        </w:trPr>
        <w:tc>
          <w:tcPr>
            <w:tcW w:w="570" w:type="dxa"/>
            <w:tcBorders>
              <w:left w:val="single" w:sz="4" w:space="0" w:color="auto"/>
            </w:tcBorders>
          </w:tcPr>
          <w:p w:rsidR="00B8231B" w:rsidRPr="006C0BFA" w:rsidRDefault="00B8231B" w:rsidP="00B8231B">
            <w:pPr>
              <w:autoSpaceDE w:val="0"/>
              <w:autoSpaceDN w:val="0"/>
              <w:adjustRightInd w:val="0"/>
              <w:jc w:val="both"/>
              <w:rPr>
                <w:sz w:val="14"/>
                <w:szCs w:val="14"/>
              </w:rPr>
            </w:pPr>
            <w:r w:rsidRPr="006C0BFA">
              <w:rPr>
                <w:sz w:val="14"/>
                <w:szCs w:val="14"/>
              </w:rPr>
              <w:t xml:space="preserve"> 14.4.2 </w:t>
            </w:r>
          </w:p>
        </w:tc>
        <w:tc>
          <w:tcPr>
            <w:tcW w:w="4140" w:type="dxa"/>
            <w:tcBorders>
              <w:right w:val="single" w:sz="4" w:space="0" w:color="auto"/>
            </w:tcBorders>
            <w:shd w:val="clear" w:color="auto" w:fill="auto"/>
          </w:tcPr>
          <w:p w:rsidR="00B8231B" w:rsidRPr="006C0BFA" w:rsidRDefault="00B8231B" w:rsidP="00B8231B">
            <w:pPr>
              <w:autoSpaceDE w:val="0"/>
              <w:autoSpaceDN w:val="0"/>
              <w:adjustRightInd w:val="0"/>
              <w:ind w:left="150" w:hanging="150"/>
              <w:jc w:val="both"/>
              <w:rPr>
                <w:sz w:val="14"/>
                <w:szCs w:val="14"/>
              </w:rPr>
            </w:pPr>
            <w:r w:rsidRPr="006C0BFA">
              <w:rPr>
                <w:sz w:val="14"/>
                <w:szCs w:val="14"/>
              </w:rPr>
              <w:t>Dönem Net Kâr/Zararı</w:t>
            </w:r>
          </w:p>
        </w:tc>
        <w:tc>
          <w:tcPr>
            <w:tcW w:w="707" w:type="dxa"/>
            <w:tcBorders>
              <w:left w:val="single" w:sz="4" w:space="0" w:color="auto"/>
              <w:right w:val="single" w:sz="4" w:space="0" w:color="auto"/>
            </w:tcBorders>
            <w:vAlign w:val="bottom"/>
          </w:tcPr>
          <w:p w:rsidR="00B8231B" w:rsidRPr="006C0BFA" w:rsidRDefault="00B8231B" w:rsidP="00B8231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(5.872)</w:t>
            </w:r>
          </w:p>
        </w:tc>
        <w:tc>
          <w:tcPr>
            <w:tcW w:w="851"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B8231B" w:rsidRDefault="00B8231B" w:rsidP="00B8231B">
            <w:pPr>
              <w:jc w:val="right"/>
              <w:rPr>
                <w:sz w:val="14"/>
                <w:szCs w:val="14"/>
              </w:rPr>
            </w:pPr>
            <w:r>
              <w:rPr>
                <w:sz w:val="14"/>
                <w:szCs w:val="14"/>
              </w:rPr>
              <w:t>(5.872)</w:t>
            </w:r>
          </w:p>
        </w:tc>
        <w:tc>
          <w:tcPr>
            <w:tcW w:w="786" w:type="dxa"/>
            <w:tcBorders>
              <w:left w:val="single" w:sz="4" w:space="0" w:color="auto"/>
              <w:right w:val="single" w:sz="4" w:space="0" w:color="auto"/>
            </w:tcBorders>
            <w:vAlign w:val="bottom"/>
          </w:tcPr>
          <w:p w:rsidR="00B8231B" w:rsidRPr="002B2599" w:rsidRDefault="00B8231B" w:rsidP="00B8231B">
            <w:pPr>
              <w:ind w:right="57"/>
              <w:jc w:val="right"/>
              <w:rPr>
                <w:sz w:val="14"/>
                <w:szCs w:val="14"/>
              </w:rPr>
            </w:pPr>
            <w:r>
              <w:rPr>
                <w:sz w:val="14"/>
                <w:szCs w:val="14"/>
              </w:rPr>
              <w:t>(813.470)</w:t>
            </w:r>
          </w:p>
        </w:tc>
        <w:tc>
          <w:tcPr>
            <w:tcW w:w="709" w:type="dxa"/>
            <w:tcBorders>
              <w:left w:val="single" w:sz="4" w:space="0" w:color="auto"/>
              <w:right w:val="single" w:sz="4" w:space="0" w:color="auto"/>
            </w:tcBorders>
            <w:vAlign w:val="bottom"/>
          </w:tcPr>
          <w:p w:rsidR="00B8231B" w:rsidRPr="002B2599" w:rsidRDefault="00B8231B" w:rsidP="00B8231B">
            <w:pPr>
              <w:ind w:right="57"/>
              <w:jc w:val="right"/>
              <w:rPr>
                <w:sz w:val="14"/>
                <w:szCs w:val="14"/>
              </w:rPr>
            </w:pPr>
            <w:r>
              <w:rPr>
                <w:sz w:val="14"/>
                <w:szCs w:val="14"/>
              </w:rPr>
              <w:t>-</w:t>
            </w:r>
          </w:p>
        </w:tc>
        <w:tc>
          <w:tcPr>
            <w:tcW w:w="886" w:type="dxa"/>
            <w:tcBorders>
              <w:left w:val="single" w:sz="4" w:space="0" w:color="auto"/>
              <w:right w:val="single" w:sz="4" w:space="0" w:color="auto"/>
            </w:tcBorders>
            <w:vAlign w:val="bottom"/>
          </w:tcPr>
          <w:p w:rsidR="00B8231B" w:rsidRPr="002B2599" w:rsidRDefault="00B8231B" w:rsidP="00B8231B">
            <w:pPr>
              <w:ind w:right="57"/>
              <w:jc w:val="right"/>
              <w:rPr>
                <w:sz w:val="14"/>
                <w:szCs w:val="14"/>
              </w:rPr>
            </w:pPr>
            <w:r>
              <w:rPr>
                <w:sz w:val="14"/>
                <w:szCs w:val="14"/>
              </w:rPr>
              <w:t>(813.470)</w:t>
            </w:r>
          </w:p>
        </w:tc>
      </w:tr>
      <w:tr w:rsidR="006C2384" w:rsidRPr="006C0BFA" w:rsidTr="00B25A35">
        <w:trPr>
          <w:trHeight w:val="113"/>
        </w:trPr>
        <w:tc>
          <w:tcPr>
            <w:tcW w:w="570" w:type="dxa"/>
            <w:tcBorders>
              <w:lef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 xml:space="preserve"> 14.5</w:t>
            </w:r>
          </w:p>
        </w:tc>
        <w:tc>
          <w:tcPr>
            <w:tcW w:w="4140" w:type="dxa"/>
            <w:tcBorders>
              <w:right w:val="single" w:sz="4" w:space="0" w:color="auto"/>
            </w:tcBorders>
            <w:shd w:val="clear" w:color="auto" w:fill="auto"/>
          </w:tcPr>
          <w:p w:rsidR="006C2384" w:rsidRPr="006C0BFA" w:rsidRDefault="006C2384" w:rsidP="006C2384">
            <w:pPr>
              <w:autoSpaceDE w:val="0"/>
              <w:autoSpaceDN w:val="0"/>
              <w:adjustRightInd w:val="0"/>
              <w:ind w:left="150" w:hanging="150"/>
              <w:jc w:val="both"/>
              <w:rPr>
                <w:sz w:val="14"/>
                <w:szCs w:val="14"/>
              </w:rPr>
            </w:pPr>
            <w:r w:rsidRPr="006C0BFA">
              <w:rPr>
                <w:sz w:val="14"/>
                <w:szCs w:val="14"/>
              </w:rPr>
              <w:t>Azınlık Payları</w:t>
            </w:r>
          </w:p>
        </w:tc>
        <w:tc>
          <w:tcPr>
            <w:tcW w:w="707" w:type="dxa"/>
            <w:tcBorders>
              <w:left w:val="single" w:sz="4" w:space="0" w:color="auto"/>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6C2384" w:rsidRDefault="006C2384" w:rsidP="00AF2BA3">
            <w:pPr>
              <w:ind w:right="-2"/>
              <w:jc w:val="right"/>
              <w:rPr>
                <w:b/>
                <w:bCs/>
                <w:sz w:val="14"/>
                <w:szCs w:val="14"/>
              </w:rPr>
            </w:pPr>
            <w:r>
              <w:rPr>
                <w:b/>
                <w:bCs/>
                <w:sz w:val="14"/>
                <w:szCs w:val="14"/>
              </w:rPr>
              <w:t>-</w:t>
            </w:r>
          </w:p>
        </w:tc>
        <w:tc>
          <w:tcPr>
            <w:tcW w:w="786" w:type="dxa"/>
            <w:tcBorders>
              <w:left w:val="single" w:sz="4" w:space="0" w:color="auto"/>
              <w:right w:val="single" w:sz="4" w:space="0" w:color="auto"/>
            </w:tcBorders>
            <w:vAlign w:val="bottom"/>
          </w:tcPr>
          <w:p w:rsidR="006C2384" w:rsidRPr="00823BE7" w:rsidRDefault="006C2384" w:rsidP="00B25A35">
            <w:pPr>
              <w:ind w:right="57"/>
              <w:jc w:val="right"/>
              <w:rPr>
                <w:sz w:val="14"/>
                <w:szCs w:val="14"/>
              </w:rPr>
            </w:pPr>
            <w:r w:rsidRPr="00823BE7">
              <w:rPr>
                <w:sz w:val="14"/>
                <w:szCs w:val="14"/>
              </w:rPr>
              <w:t>-</w:t>
            </w:r>
          </w:p>
        </w:tc>
        <w:tc>
          <w:tcPr>
            <w:tcW w:w="709" w:type="dxa"/>
            <w:tcBorders>
              <w:left w:val="single" w:sz="4" w:space="0" w:color="auto"/>
              <w:right w:val="single" w:sz="4" w:space="0" w:color="auto"/>
            </w:tcBorders>
            <w:vAlign w:val="bottom"/>
          </w:tcPr>
          <w:p w:rsidR="006C2384" w:rsidRPr="00823BE7" w:rsidRDefault="006C2384" w:rsidP="00B25A35">
            <w:pPr>
              <w:ind w:right="57"/>
              <w:jc w:val="right"/>
              <w:rPr>
                <w:sz w:val="14"/>
                <w:szCs w:val="14"/>
              </w:rPr>
            </w:pPr>
            <w:r w:rsidRPr="00823BE7">
              <w:rPr>
                <w:sz w:val="14"/>
                <w:szCs w:val="14"/>
              </w:rPr>
              <w:t>-</w:t>
            </w:r>
          </w:p>
        </w:tc>
        <w:tc>
          <w:tcPr>
            <w:tcW w:w="886" w:type="dxa"/>
            <w:tcBorders>
              <w:left w:val="single" w:sz="4" w:space="0" w:color="auto"/>
              <w:right w:val="single" w:sz="4" w:space="0" w:color="auto"/>
            </w:tcBorders>
            <w:vAlign w:val="bottom"/>
          </w:tcPr>
          <w:p w:rsidR="006C2384" w:rsidRPr="00823BE7" w:rsidRDefault="006C2384" w:rsidP="00B25A35">
            <w:pPr>
              <w:ind w:right="57"/>
              <w:jc w:val="right"/>
              <w:rPr>
                <w:sz w:val="14"/>
                <w:szCs w:val="14"/>
              </w:rPr>
            </w:pPr>
            <w:r w:rsidRPr="00823BE7">
              <w:rPr>
                <w:sz w:val="14"/>
                <w:szCs w:val="14"/>
              </w:rPr>
              <w:t>-</w:t>
            </w:r>
          </w:p>
        </w:tc>
      </w:tr>
      <w:tr w:rsidR="0005596F" w:rsidRPr="006C0BFA" w:rsidTr="00B25A35">
        <w:trPr>
          <w:trHeight w:val="113"/>
        </w:trPr>
        <w:tc>
          <w:tcPr>
            <w:tcW w:w="570" w:type="dxa"/>
            <w:tcBorders>
              <w:left w:val="single" w:sz="4" w:space="0" w:color="auto"/>
              <w:bottom w:val="single" w:sz="4" w:space="0" w:color="auto"/>
            </w:tcBorders>
          </w:tcPr>
          <w:p w:rsidR="0005596F" w:rsidRPr="006C0BFA" w:rsidRDefault="0005596F" w:rsidP="0005596F">
            <w:pPr>
              <w:autoSpaceDE w:val="0"/>
              <w:autoSpaceDN w:val="0"/>
              <w:adjustRightInd w:val="0"/>
              <w:jc w:val="both"/>
              <w:rPr>
                <w:sz w:val="14"/>
                <w:szCs w:val="14"/>
              </w:rPr>
            </w:pPr>
          </w:p>
        </w:tc>
        <w:tc>
          <w:tcPr>
            <w:tcW w:w="4140" w:type="dxa"/>
            <w:tcBorders>
              <w:bottom w:val="single" w:sz="4" w:space="0" w:color="auto"/>
              <w:right w:val="single" w:sz="4" w:space="0" w:color="auto"/>
            </w:tcBorders>
            <w:shd w:val="clear" w:color="auto" w:fill="auto"/>
          </w:tcPr>
          <w:p w:rsidR="0005596F" w:rsidRPr="006C0BFA" w:rsidRDefault="0005596F" w:rsidP="0005596F">
            <w:pPr>
              <w:autoSpaceDE w:val="0"/>
              <w:autoSpaceDN w:val="0"/>
              <w:adjustRightInd w:val="0"/>
              <w:ind w:left="150" w:hanging="150"/>
              <w:jc w:val="both"/>
              <w:rPr>
                <w:sz w:val="14"/>
                <w:szCs w:val="14"/>
              </w:rPr>
            </w:pPr>
          </w:p>
        </w:tc>
        <w:tc>
          <w:tcPr>
            <w:tcW w:w="707" w:type="dxa"/>
            <w:tcBorders>
              <w:left w:val="single" w:sz="4" w:space="0" w:color="auto"/>
              <w:bottom w:val="single" w:sz="4" w:space="0" w:color="auto"/>
              <w:right w:val="single" w:sz="4" w:space="0" w:color="auto"/>
            </w:tcBorders>
            <w:vAlign w:val="bottom"/>
          </w:tcPr>
          <w:p w:rsidR="0005596F" w:rsidRPr="006C0BFA" w:rsidRDefault="0005596F" w:rsidP="0005596F">
            <w:pPr>
              <w:autoSpaceDE w:val="0"/>
              <w:autoSpaceDN w:val="0"/>
              <w:adjustRightInd w:val="0"/>
              <w:jc w:val="center"/>
              <w:rPr>
                <w:sz w:val="14"/>
                <w:szCs w:val="14"/>
              </w:rPr>
            </w:pPr>
          </w:p>
        </w:tc>
        <w:tc>
          <w:tcPr>
            <w:tcW w:w="850" w:type="dxa"/>
            <w:tcBorders>
              <w:left w:val="single" w:sz="4" w:space="0" w:color="auto"/>
              <w:bottom w:val="single" w:sz="4" w:space="0" w:color="auto"/>
              <w:right w:val="single" w:sz="4" w:space="0" w:color="auto"/>
            </w:tcBorders>
            <w:vAlign w:val="bottom"/>
          </w:tcPr>
          <w:p w:rsidR="0005596F" w:rsidRPr="006C0BFA" w:rsidRDefault="0005596F" w:rsidP="00B25A35">
            <w:pPr>
              <w:ind w:right="57"/>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05596F" w:rsidRPr="006C0BFA" w:rsidRDefault="0005596F" w:rsidP="00B25A35">
            <w:pPr>
              <w:ind w:right="57"/>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05596F" w:rsidRPr="006C0BFA" w:rsidRDefault="0005596F" w:rsidP="00B25A35">
            <w:pPr>
              <w:ind w:right="57"/>
              <w:jc w:val="right"/>
              <w:rPr>
                <w:b/>
                <w:bCs/>
                <w:sz w:val="14"/>
                <w:szCs w:val="14"/>
              </w:rPr>
            </w:pPr>
          </w:p>
        </w:tc>
        <w:tc>
          <w:tcPr>
            <w:tcW w:w="786" w:type="dxa"/>
            <w:tcBorders>
              <w:left w:val="single" w:sz="4" w:space="0" w:color="auto"/>
              <w:bottom w:val="single" w:sz="4" w:space="0" w:color="auto"/>
              <w:right w:val="single" w:sz="4" w:space="0" w:color="auto"/>
            </w:tcBorders>
            <w:vAlign w:val="bottom"/>
          </w:tcPr>
          <w:p w:rsidR="0005596F" w:rsidRPr="00823BE7" w:rsidRDefault="0005596F" w:rsidP="00B25A35">
            <w:pPr>
              <w:ind w:right="57"/>
              <w:jc w:val="right"/>
              <w:rPr>
                <w:sz w:val="14"/>
                <w:szCs w:val="14"/>
              </w:rPr>
            </w:pPr>
          </w:p>
        </w:tc>
        <w:tc>
          <w:tcPr>
            <w:tcW w:w="709" w:type="dxa"/>
            <w:tcBorders>
              <w:left w:val="single" w:sz="4" w:space="0" w:color="auto"/>
              <w:bottom w:val="single" w:sz="4" w:space="0" w:color="auto"/>
              <w:right w:val="single" w:sz="4" w:space="0" w:color="auto"/>
            </w:tcBorders>
            <w:vAlign w:val="bottom"/>
          </w:tcPr>
          <w:p w:rsidR="0005596F" w:rsidRPr="00823BE7" w:rsidRDefault="0005596F" w:rsidP="00B25A35">
            <w:pPr>
              <w:ind w:right="57"/>
              <w:jc w:val="right"/>
              <w:rPr>
                <w:sz w:val="14"/>
                <w:szCs w:val="14"/>
              </w:rPr>
            </w:pPr>
          </w:p>
        </w:tc>
        <w:tc>
          <w:tcPr>
            <w:tcW w:w="886" w:type="dxa"/>
            <w:tcBorders>
              <w:left w:val="single" w:sz="4" w:space="0" w:color="auto"/>
              <w:bottom w:val="single" w:sz="4" w:space="0" w:color="auto"/>
              <w:right w:val="single" w:sz="4" w:space="0" w:color="auto"/>
            </w:tcBorders>
            <w:vAlign w:val="bottom"/>
          </w:tcPr>
          <w:p w:rsidR="0005596F" w:rsidRPr="00823BE7" w:rsidRDefault="0005596F" w:rsidP="00B25A35">
            <w:pPr>
              <w:ind w:right="57"/>
              <w:jc w:val="right"/>
              <w:rPr>
                <w:sz w:val="14"/>
                <w:szCs w:val="14"/>
              </w:rPr>
            </w:pPr>
          </w:p>
        </w:tc>
      </w:tr>
      <w:tr w:rsidR="00B8231B" w:rsidRPr="006C0BFA" w:rsidTr="00B25A35">
        <w:trPr>
          <w:trHeight w:val="113"/>
        </w:trPr>
        <w:tc>
          <w:tcPr>
            <w:tcW w:w="570" w:type="dxa"/>
            <w:tcBorders>
              <w:top w:val="single" w:sz="4" w:space="0" w:color="auto"/>
              <w:left w:val="single" w:sz="4" w:space="0" w:color="auto"/>
              <w:bottom w:val="single" w:sz="4" w:space="0" w:color="auto"/>
            </w:tcBorders>
          </w:tcPr>
          <w:p w:rsidR="00B8231B" w:rsidRPr="006C0BFA" w:rsidRDefault="00B8231B" w:rsidP="00B8231B">
            <w:pPr>
              <w:autoSpaceDE w:val="0"/>
              <w:autoSpaceDN w:val="0"/>
              <w:adjustRightInd w:val="0"/>
              <w:jc w:val="both"/>
              <w:rPr>
                <w:b/>
                <w:sz w:val="14"/>
                <w:szCs w:val="14"/>
              </w:rPr>
            </w:pPr>
          </w:p>
        </w:tc>
        <w:tc>
          <w:tcPr>
            <w:tcW w:w="4140" w:type="dxa"/>
            <w:tcBorders>
              <w:top w:val="single" w:sz="4" w:space="0" w:color="auto"/>
              <w:bottom w:val="single" w:sz="4" w:space="0" w:color="auto"/>
              <w:right w:val="single" w:sz="4" w:space="0" w:color="auto"/>
            </w:tcBorders>
          </w:tcPr>
          <w:p w:rsidR="00B8231B" w:rsidRPr="006C0BFA" w:rsidRDefault="00B8231B" w:rsidP="00B8231B">
            <w:pPr>
              <w:autoSpaceDE w:val="0"/>
              <w:autoSpaceDN w:val="0"/>
              <w:adjustRightInd w:val="0"/>
              <w:ind w:left="150" w:hanging="150"/>
              <w:jc w:val="both"/>
              <w:rPr>
                <w:b/>
                <w:sz w:val="14"/>
                <w:szCs w:val="14"/>
              </w:rPr>
            </w:pPr>
            <w:r w:rsidRPr="006C0BFA">
              <w:rPr>
                <w:b/>
                <w:sz w:val="14"/>
                <w:szCs w:val="14"/>
              </w:rPr>
              <w:t>PASİF TOPLAMI</w:t>
            </w:r>
          </w:p>
        </w:tc>
        <w:tc>
          <w:tcPr>
            <w:tcW w:w="707" w:type="dxa"/>
            <w:tcBorders>
              <w:top w:val="single" w:sz="4" w:space="0" w:color="auto"/>
              <w:left w:val="single" w:sz="4" w:space="0" w:color="auto"/>
              <w:bottom w:val="single" w:sz="4" w:space="0" w:color="auto"/>
              <w:right w:val="single" w:sz="4" w:space="0" w:color="auto"/>
            </w:tcBorders>
            <w:vAlign w:val="bottom"/>
          </w:tcPr>
          <w:p w:rsidR="00B8231B" w:rsidRPr="006C0BFA" w:rsidRDefault="00B8231B" w:rsidP="00B8231B">
            <w:pPr>
              <w:autoSpaceDE w:val="0"/>
              <w:autoSpaceDN w:val="0"/>
              <w:adjustRightInd w:val="0"/>
              <w:jc w:val="center"/>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B8231B" w:rsidRPr="00B9460E" w:rsidRDefault="00B8231B" w:rsidP="00B8231B">
            <w:pPr>
              <w:jc w:val="right"/>
              <w:rPr>
                <w:b/>
                <w:sz w:val="14"/>
                <w:szCs w:val="14"/>
                <w:lang w:val="tr-TR" w:eastAsia="tr-TR"/>
              </w:rPr>
            </w:pPr>
            <w:r w:rsidRPr="00B9460E">
              <w:rPr>
                <w:b/>
                <w:sz w:val="14"/>
                <w:szCs w:val="14"/>
              </w:rPr>
              <w:t>6.792.638</w:t>
            </w:r>
          </w:p>
        </w:tc>
        <w:tc>
          <w:tcPr>
            <w:tcW w:w="851" w:type="dxa"/>
            <w:tcBorders>
              <w:top w:val="single" w:sz="4" w:space="0" w:color="auto"/>
              <w:left w:val="single" w:sz="4" w:space="0" w:color="auto"/>
              <w:bottom w:val="single" w:sz="4" w:space="0" w:color="auto"/>
              <w:right w:val="single" w:sz="4" w:space="0" w:color="auto"/>
            </w:tcBorders>
            <w:vAlign w:val="bottom"/>
          </w:tcPr>
          <w:p w:rsidR="00B8231B" w:rsidRPr="00B9460E" w:rsidRDefault="00B8231B" w:rsidP="00B8231B">
            <w:pPr>
              <w:jc w:val="right"/>
              <w:rPr>
                <w:b/>
                <w:sz w:val="14"/>
                <w:szCs w:val="14"/>
              </w:rPr>
            </w:pPr>
            <w:r w:rsidRPr="00B9460E">
              <w:rPr>
                <w:b/>
                <w:sz w:val="14"/>
                <w:szCs w:val="14"/>
              </w:rPr>
              <w:t>5.174.748</w:t>
            </w:r>
          </w:p>
        </w:tc>
        <w:tc>
          <w:tcPr>
            <w:tcW w:w="850" w:type="dxa"/>
            <w:tcBorders>
              <w:top w:val="single" w:sz="4" w:space="0" w:color="auto"/>
              <w:left w:val="single" w:sz="4" w:space="0" w:color="auto"/>
              <w:bottom w:val="single" w:sz="4" w:space="0" w:color="auto"/>
              <w:right w:val="single" w:sz="4" w:space="0" w:color="auto"/>
            </w:tcBorders>
            <w:vAlign w:val="bottom"/>
          </w:tcPr>
          <w:p w:rsidR="00B8231B" w:rsidRPr="00B9460E" w:rsidRDefault="00B8231B" w:rsidP="00B8231B">
            <w:pPr>
              <w:jc w:val="right"/>
              <w:rPr>
                <w:b/>
                <w:sz w:val="14"/>
                <w:szCs w:val="14"/>
              </w:rPr>
            </w:pPr>
            <w:r w:rsidRPr="00B9460E">
              <w:rPr>
                <w:b/>
                <w:sz w:val="14"/>
                <w:szCs w:val="14"/>
              </w:rPr>
              <w:t>11.967.386</w:t>
            </w:r>
          </w:p>
        </w:tc>
        <w:tc>
          <w:tcPr>
            <w:tcW w:w="786" w:type="dxa"/>
            <w:tcBorders>
              <w:top w:val="single" w:sz="4" w:space="0" w:color="auto"/>
              <w:left w:val="single" w:sz="4" w:space="0" w:color="auto"/>
              <w:bottom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7.788.152</w:t>
            </w:r>
          </w:p>
        </w:tc>
        <w:tc>
          <w:tcPr>
            <w:tcW w:w="709" w:type="dxa"/>
            <w:tcBorders>
              <w:top w:val="single" w:sz="4" w:space="0" w:color="auto"/>
              <w:left w:val="single" w:sz="4" w:space="0" w:color="auto"/>
              <w:bottom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5.891.662</w:t>
            </w:r>
          </w:p>
        </w:tc>
        <w:tc>
          <w:tcPr>
            <w:tcW w:w="886" w:type="dxa"/>
            <w:tcBorders>
              <w:top w:val="single" w:sz="4" w:space="0" w:color="auto"/>
              <w:left w:val="single" w:sz="4" w:space="0" w:color="auto"/>
              <w:bottom w:val="single" w:sz="4" w:space="0" w:color="auto"/>
              <w:right w:val="single" w:sz="4" w:space="0" w:color="auto"/>
            </w:tcBorders>
            <w:vAlign w:val="bottom"/>
          </w:tcPr>
          <w:p w:rsidR="00B8231B" w:rsidRPr="005143FD" w:rsidRDefault="00B8231B" w:rsidP="00B8231B">
            <w:pPr>
              <w:ind w:right="57"/>
              <w:jc w:val="right"/>
              <w:rPr>
                <w:b/>
                <w:bCs/>
                <w:sz w:val="14"/>
                <w:szCs w:val="14"/>
              </w:rPr>
            </w:pPr>
            <w:r w:rsidRPr="005143FD">
              <w:rPr>
                <w:b/>
                <w:sz w:val="14"/>
                <w:szCs w:val="14"/>
              </w:rPr>
              <w:t>13.679.814</w:t>
            </w:r>
          </w:p>
        </w:tc>
      </w:tr>
    </w:tbl>
    <w:p w:rsidR="00EF7E48" w:rsidRPr="006C0BFA" w:rsidRDefault="00EF7E48">
      <w:pPr>
        <w:rPr>
          <w:b/>
          <w:sz w:val="22"/>
          <w:szCs w:val="22"/>
          <w:lang w:val="tr-TR"/>
        </w:rPr>
      </w:pPr>
    </w:p>
    <w:p w:rsidR="00EF7E48" w:rsidRPr="006C0BFA" w:rsidRDefault="00EF7E48" w:rsidP="00EF7E48">
      <w:pPr>
        <w:rPr>
          <w:sz w:val="22"/>
          <w:szCs w:val="22"/>
          <w:lang w:val="tr-TR"/>
        </w:rPr>
      </w:pPr>
    </w:p>
    <w:p w:rsidR="00EF7E48" w:rsidRPr="006C0BFA" w:rsidRDefault="00EF7E48" w:rsidP="00EF7E48">
      <w:pPr>
        <w:ind w:firstLine="567"/>
        <w:rPr>
          <w:sz w:val="22"/>
          <w:szCs w:val="22"/>
          <w:lang w:val="tr-TR"/>
        </w:rPr>
      </w:pPr>
    </w:p>
    <w:p w:rsidR="00DB7F65" w:rsidRPr="006C0BFA" w:rsidRDefault="00DB7F65" w:rsidP="00EF7E48">
      <w:pPr>
        <w:ind w:firstLine="567"/>
        <w:rPr>
          <w:sz w:val="22"/>
          <w:szCs w:val="22"/>
          <w:lang w:val="tr-TR"/>
        </w:rPr>
      </w:pPr>
    </w:p>
    <w:p w:rsidR="00DB7F65" w:rsidRPr="006C0BFA" w:rsidRDefault="00DB7F65" w:rsidP="00EF7E48">
      <w:pPr>
        <w:ind w:firstLine="567"/>
        <w:rPr>
          <w:sz w:val="22"/>
          <w:szCs w:val="22"/>
          <w:lang w:val="tr-TR"/>
        </w:rPr>
      </w:pPr>
    </w:p>
    <w:p w:rsidR="00DB7F65" w:rsidRPr="006C0BFA" w:rsidRDefault="00DB7F65" w:rsidP="00EF7E48">
      <w:pPr>
        <w:ind w:firstLine="567"/>
        <w:rPr>
          <w:sz w:val="22"/>
          <w:szCs w:val="22"/>
          <w:lang w:val="tr-TR"/>
        </w:rPr>
      </w:pPr>
    </w:p>
    <w:p w:rsidR="00DB7F65" w:rsidRPr="006C0BFA" w:rsidRDefault="00DB7F65" w:rsidP="00EF7E48">
      <w:pPr>
        <w:ind w:firstLine="567"/>
        <w:rPr>
          <w:sz w:val="22"/>
          <w:szCs w:val="22"/>
          <w:lang w:val="tr-TR"/>
        </w:rPr>
      </w:pPr>
    </w:p>
    <w:p w:rsidR="00DB7F65" w:rsidRPr="006C0BFA" w:rsidRDefault="00DB7F65" w:rsidP="00343FCC">
      <w:pPr>
        <w:rPr>
          <w:sz w:val="22"/>
          <w:szCs w:val="22"/>
          <w:lang w:val="tr-TR"/>
        </w:rPr>
      </w:pPr>
    </w:p>
    <w:p w:rsidR="001D1910" w:rsidRDefault="001D1910" w:rsidP="00EE2326">
      <w:pPr>
        <w:jc w:val="center"/>
        <w:rPr>
          <w:sz w:val="22"/>
          <w:szCs w:val="22"/>
          <w:lang w:val="tr-TR"/>
        </w:rPr>
      </w:pPr>
    </w:p>
    <w:p w:rsidR="001D1910" w:rsidRDefault="001D1910" w:rsidP="00EE2326">
      <w:pPr>
        <w:jc w:val="center"/>
        <w:rPr>
          <w:sz w:val="22"/>
          <w:szCs w:val="22"/>
          <w:lang w:val="tr-TR"/>
        </w:rPr>
      </w:pPr>
    </w:p>
    <w:p w:rsidR="00343FCC" w:rsidRDefault="00343FCC" w:rsidP="00EE2326">
      <w:pPr>
        <w:jc w:val="center"/>
        <w:rPr>
          <w:sz w:val="22"/>
          <w:szCs w:val="22"/>
          <w:lang w:val="tr-TR"/>
        </w:rPr>
      </w:pPr>
    </w:p>
    <w:p w:rsidR="00343FCC" w:rsidRDefault="00343FCC" w:rsidP="00EE2326">
      <w:pPr>
        <w:jc w:val="center"/>
        <w:rPr>
          <w:sz w:val="22"/>
          <w:szCs w:val="22"/>
          <w:lang w:val="tr-TR"/>
        </w:rPr>
      </w:pPr>
    </w:p>
    <w:p w:rsidR="001D1910" w:rsidRPr="006C0BFA" w:rsidRDefault="001D1910" w:rsidP="00EE2326">
      <w:pPr>
        <w:jc w:val="center"/>
        <w:rPr>
          <w:sz w:val="22"/>
          <w:szCs w:val="22"/>
          <w:lang w:val="tr-TR"/>
        </w:rPr>
      </w:pPr>
      <w:r>
        <w:rPr>
          <w:sz w:val="22"/>
          <w:szCs w:val="22"/>
          <w:lang w:val="tr-TR"/>
        </w:rPr>
        <w:t>İlişikteki açıklama ve dipnotlar bu finansal tabloların tamamlayıcı bir parçasıdır.</w:t>
      </w:r>
    </w:p>
    <w:p w:rsidR="00DB7F65" w:rsidRPr="006C0BFA" w:rsidRDefault="00DB7F65" w:rsidP="00EF7E48">
      <w:pPr>
        <w:ind w:firstLine="567"/>
        <w:rPr>
          <w:sz w:val="22"/>
          <w:szCs w:val="22"/>
          <w:lang w:val="tr-TR"/>
        </w:rPr>
      </w:pPr>
    </w:p>
    <w:tbl>
      <w:tblPr>
        <w:tblW w:w="10353" w:type="dxa"/>
        <w:tblLayout w:type="fixed"/>
        <w:tblCellMar>
          <w:left w:w="0" w:type="dxa"/>
          <w:right w:w="0" w:type="dxa"/>
        </w:tblCellMar>
        <w:tblLook w:val="0000" w:firstRow="0" w:lastRow="0" w:firstColumn="0" w:lastColumn="0" w:noHBand="0" w:noVBand="0"/>
      </w:tblPr>
      <w:tblGrid>
        <w:gridCol w:w="571"/>
        <w:gridCol w:w="3929"/>
        <w:gridCol w:w="750"/>
        <w:gridCol w:w="919"/>
        <w:gridCol w:w="782"/>
        <w:gridCol w:w="851"/>
        <w:gridCol w:w="850"/>
        <w:gridCol w:w="851"/>
        <w:gridCol w:w="850"/>
      </w:tblGrid>
      <w:tr w:rsidR="00EF7E48" w:rsidRPr="006C0BFA" w:rsidTr="006A3D70">
        <w:trPr>
          <w:trHeight w:val="113"/>
        </w:trPr>
        <w:tc>
          <w:tcPr>
            <w:tcW w:w="4500" w:type="dxa"/>
            <w:gridSpan w:val="2"/>
            <w:vMerge w:val="restart"/>
            <w:tcBorders>
              <w:top w:val="single" w:sz="4" w:space="0" w:color="auto"/>
              <w:left w:val="single" w:sz="4" w:space="0" w:color="auto"/>
              <w:right w:val="single" w:sz="4" w:space="0" w:color="auto"/>
            </w:tcBorders>
          </w:tcPr>
          <w:p w:rsidR="00EF7E48" w:rsidRPr="006C0BFA" w:rsidRDefault="00EF7E48" w:rsidP="006A3D70">
            <w:pPr>
              <w:pStyle w:val="Balk3"/>
              <w:jc w:val="both"/>
              <w:rPr>
                <w:rFonts w:ascii="Times New Roman" w:hAnsi="Times New Roman"/>
                <w:bCs/>
                <w:sz w:val="14"/>
                <w:szCs w:val="14"/>
              </w:rPr>
            </w:pPr>
          </w:p>
        </w:tc>
        <w:tc>
          <w:tcPr>
            <w:tcW w:w="750" w:type="dxa"/>
            <w:vMerge w:val="restart"/>
            <w:tcBorders>
              <w:top w:val="single" w:sz="4" w:space="0" w:color="auto"/>
              <w:left w:val="single" w:sz="4" w:space="0" w:color="auto"/>
              <w:bottom w:val="single" w:sz="4" w:space="0" w:color="auto"/>
              <w:right w:val="single" w:sz="4" w:space="0" w:color="auto"/>
            </w:tcBorders>
            <w:vAlign w:val="bottom"/>
          </w:tcPr>
          <w:p w:rsidR="00EF7E48" w:rsidRPr="006C0BFA" w:rsidRDefault="00EF7E48" w:rsidP="006A3D70">
            <w:pPr>
              <w:autoSpaceDE w:val="0"/>
              <w:autoSpaceDN w:val="0"/>
              <w:adjustRightInd w:val="0"/>
              <w:jc w:val="center"/>
              <w:rPr>
                <w:b/>
                <w:sz w:val="14"/>
                <w:szCs w:val="14"/>
              </w:rPr>
            </w:pPr>
            <w:r w:rsidRPr="006C0BFA">
              <w:rPr>
                <w:b/>
                <w:sz w:val="14"/>
                <w:szCs w:val="14"/>
              </w:rPr>
              <w:t>Dipnot (Beşinci Bölüm-III)</w:t>
            </w:r>
          </w:p>
        </w:tc>
        <w:tc>
          <w:tcPr>
            <w:tcW w:w="5103" w:type="dxa"/>
            <w:gridSpan w:val="6"/>
            <w:tcBorders>
              <w:top w:val="single" w:sz="4" w:space="0" w:color="auto"/>
              <w:left w:val="single" w:sz="4" w:space="0" w:color="auto"/>
              <w:bottom w:val="single" w:sz="6" w:space="0" w:color="000000"/>
              <w:right w:val="single" w:sz="4" w:space="0" w:color="auto"/>
            </w:tcBorders>
            <w:vAlign w:val="bottom"/>
          </w:tcPr>
          <w:p w:rsidR="00EF7E48" w:rsidRPr="006C0BFA" w:rsidRDefault="00EF7E48" w:rsidP="006A3D70">
            <w:pPr>
              <w:autoSpaceDE w:val="0"/>
              <w:autoSpaceDN w:val="0"/>
              <w:adjustRightInd w:val="0"/>
              <w:jc w:val="center"/>
              <w:rPr>
                <w:b/>
                <w:sz w:val="14"/>
                <w:szCs w:val="14"/>
              </w:rPr>
            </w:pPr>
            <w:r w:rsidRPr="006C0BFA">
              <w:rPr>
                <w:b/>
                <w:sz w:val="14"/>
                <w:szCs w:val="14"/>
              </w:rPr>
              <w:t>BİN TÜRK LİRASI</w:t>
            </w:r>
          </w:p>
        </w:tc>
      </w:tr>
      <w:tr w:rsidR="00EF7E48" w:rsidRPr="006C0BFA" w:rsidTr="006A3D70">
        <w:trPr>
          <w:trHeight w:val="113"/>
        </w:trPr>
        <w:tc>
          <w:tcPr>
            <w:tcW w:w="4500" w:type="dxa"/>
            <w:gridSpan w:val="2"/>
            <w:vMerge/>
            <w:tcBorders>
              <w:left w:val="single" w:sz="4" w:space="0" w:color="auto"/>
              <w:right w:val="single" w:sz="4" w:space="0" w:color="auto"/>
            </w:tcBorders>
          </w:tcPr>
          <w:p w:rsidR="00EF7E48" w:rsidRPr="006C0BFA"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6C0BFA" w:rsidRDefault="00EF7E48" w:rsidP="006A3D70">
            <w:pPr>
              <w:autoSpaceDE w:val="0"/>
              <w:autoSpaceDN w:val="0"/>
              <w:adjustRightInd w:val="0"/>
              <w:jc w:val="center"/>
              <w:rPr>
                <w:b/>
                <w:sz w:val="14"/>
                <w:szCs w:val="14"/>
              </w:rPr>
            </w:pPr>
          </w:p>
        </w:tc>
        <w:tc>
          <w:tcPr>
            <w:tcW w:w="2552" w:type="dxa"/>
            <w:gridSpan w:val="3"/>
            <w:tcBorders>
              <w:top w:val="single" w:sz="6" w:space="0" w:color="000000"/>
              <w:left w:val="single" w:sz="4" w:space="0" w:color="auto"/>
              <w:bottom w:val="single" w:sz="6" w:space="0" w:color="000000"/>
              <w:right w:val="single" w:sz="4" w:space="0" w:color="auto"/>
            </w:tcBorders>
            <w:vAlign w:val="bottom"/>
          </w:tcPr>
          <w:p w:rsidR="00EF7E48" w:rsidRPr="006C0BFA" w:rsidRDefault="00EF7E48" w:rsidP="006A3D70">
            <w:pPr>
              <w:autoSpaceDE w:val="0"/>
              <w:autoSpaceDN w:val="0"/>
              <w:adjustRightInd w:val="0"/>
              <w:jc w:val="center"/>
              <w:rPr>
                <w:b/>
                <w:sz w:val="14"/>
                <w:szCs w:val="14"/>
              </w:rPr>
            </w:pPr>
            <w:r w:rsidRPr="006C0BFA">
              <w:rPr>
                <w:b/>
                <w:sz w:val="14"/>
                <w:szCs w:val="14"/>
              </w:rPr>
              <w:t>CARİ DÖNEM</w:t>
            </w:r>
          </w:p>
          <w:p w:rsidR="00EF7E48" w:rsidRPr="006C0BFA" w:rsidRDefault="00EF7E48" w:rsidP="00DF57A9">
            <w:pPr>
              <w:autoSpaceDE w:val="0"/>
              <w:autoSpaceDN w:val="0"/>
              <w:adjustRightInd w:val="0"/>
              <w:jc w:val="center"/>
              <w:rPr>
                <w:b/>
                <w:sz w:val="14"/>
                <w:szCs w:val="14"/>
              </w:rPr>
            </w:pPr>
            <w:r w:rsidRPr="006C0BFA">
              <w:rPr>
                <w:b/>
                <w:sz w:val="14"/>
                <w:szCs w:val="14"/>
              </w:rPr>
              <w:t>(</w:t>
            </w:r>
            <w:r w:rsidR="00FB0392" w:rsidRPr="006C0BFA">
              <w:rPr>
                <w:b/>
                <w:sz w:val="14"/>
                <w:szCs w:val="14"/>
              </w:rPr>
              <w:t>31/03/201</w:t>
            </w:r>
            <w:r w:rsidR="00AB0071">
              <w:rPr>
                <w:b/>
                <w:sz w:val="14"/>
                <w:szCs w:val="14"/>
              </w:rPr>
              <w:t>5</w:t>
            </w:r>
            <w:r w:rsidRPr="006C0BFA">
              <w:rPr>
                <w:b/>
                <w:sz w:val="14"/>
                <w:szCs w:val="14"/>
              </w:rPr>
              <w:t>)</w:t>
            </w:r>
          </w:p>
        </w:tc>
        <w:tc>
          <w:tcPr>
            <w:tcW w:w="2551" w:type="dxa"/>
            <w:gridSpan w:val="3"/>
            <w:tcBorders>
              <w:top w:val="single" w:sz="6" w:space="0" w:color="000000"/>
              <w:left w:val="single" w:sz="4" w:space="0" w:color="auto"/>
              <w:bottom w:val="single" w:sz="6" w:space="0" w:color="000000"/>
              <w:right w:val="single" w:sz="4" w:space="0" w:color="auto"/>
            </w:tcBorders>
            <w:vAlign w:val="bottom"/>
          </w:tcPr>
          <w:p w:rsidR="00EF7E48" w:rsidRPr="006C0BFA" w:rsidRDefault="00EF7E48" w:rsidP="006A3D70">
            <w:pPr>
              <w:autoSpaceDE w:val="0"/>
              <w:autoSpaceDN w:val="0"/>
              <w:adjustRightInd w:val="0"/>
              <w:jc w:val="center"/>
              <w:rPr>
                <w:b/>
                <w:sz w:val="14"/>
                <w:szCs w:val="14"/>
              </w:rPr>
            </w:pPr>
            <w:r w:rsidRPr="006C0BFA">
              <w:rPr>
                <w:b/>
                <w:sz w:val="14"/>
                <w:szCs w:val="14"/>
              </w:rPr>
              <w:t>ÖNCEKİ DÖNEM</w:t>
            </w:r>
          </w:p>
          <w:p w:rsidR="00EF7E48" w:rsidRPr="006C0BFA" w:rsidRDefault="00DF57A9" w:rsidP="006A3D70">
            <w:pPr>
              <w:autoSpaceDE w:val="0"/>
              <w:autoSpaceDN w:val="0"/>
              <w:adjustRightInd w:val="0"/>
              <w:jc w:val="center"/>
              <w:rPr>
                <w:b/>
                <w:sz w:val="14"/>
                <w:szCs w:val="14"/>
              </w:rPr>
            </w:pPr>
            <w:r>
              <w:rPr>
                <w:b/>
                <w:sz w:val="14"/>
                <w:szCs w:val="14"/>
              </w:rPr>
              <w:t>(31/12/2014</w:t>
            </w:r>
            <w:r w:rsidR="00EF7E48" w:rsidRPr="006C0BFA">
              <w:rPr>
                <w:b/>
                <w:sz w:val="14"/>
                <w:szCs w:val="14"/>
              </w:rPr>
              <w:t>)</w:t>
            </w:r>
          </w:p>
        </w:tc>
      </w:tr>
      <w:tr w:rsidR="00EF7E48" w:rsidRPr="006C0BFA" w:rsidTr="006A3D70">
        <w:trPr>
          <w:trHeight w:val="113"/>
        </w:trPr>
        <w:tc>
          <w:tcPr>
            <w:tcW w:w="4500" w:type="dxa"/>
            <w:gridSpan w:val="2"/>
            <w:vMerge/>
            <w:tcBorders>
              <w:left w:val="single" w:sz="4" w:space="0" w:color="auto"/>
              <w:bottom w:val="single" w:sz="4" w:space="0" w:color="auto"/>
              <w:right w:val="single" w:sz="4" w:space="0" w:color="auto"/>
            </w:tcBorders>
          </w:tcPr>
          <w:p w:rsidR="00EF7E48" w:rsidRPr="006C0BFA"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6C0BFA" w:rsidRDefault="00EF7E48" w:rsidP="006A3D70">
            <w:pPr>
              <w:autoSpaceDE w:val="0"/>
              <w:autoSpaceDN w:val="0"/>
              <w:adjustRightInd w:val="0"/>
              <w:jc w:val="center"/>
              <w:rPr>
                <w:b/>
                <w:sz w:val="14"/>
                <w:szCs w:val="14"/>
              </w:rPr>
            </w:pPr>
          </w:p>
        </w:tc>
        <w:tc>
          <w:tcPr>
            <w:tcW w:w="919" w:type="dxa"/>
            <w:tcBorders>
              <w:top w:val="single" w:sz="4" w:space="0" w:color="auto"/>
              <w:left w:val="single" w:sz="4" w:space="0" w:color="auto"/>
              <w:bottom w:val="single" w:sz="6" w:space="0" w:color="000000"/>
              <w:right w:val="single" w:sz="4" w:space="0" w:color="auto"/>
            </w:tcBorders>
            <w:vAlign w:val="bottom"/>
          </w:tcPr>
          <w:p w:rsidR="00EF7E48" w:rsidRPr="006C0BFA" w:rsidRDefault="00EF7E48" w:rsidP="006A3D70">
            <w:pPr>
              <w:autoSpaceDE w:val="0"/>
              <w:autoSpaceDN w:val="0"/>
              <w:adjustRightInd w:val="0"/>
              <w:jc w:val="center"/>
              <w:rPr>
                <w:b/>
                <w:sz w:val="14"/>
                <w:szCs w:val="14"/>
              </w:rPr>
            </w:pPr>
          </w:p>
          <w:p w:rsidR="00EF7E48" w:rsidRPr="006C0BFA" w:rsidRDefault="00EF7E48" w:rsidP="006A3D70">
            <w:pPr>
              <w:autoSpaceDE w:val="0"/>
              <w:autoSpaceDN w:val="0"/>
              <w:adjustRightInd w:val="0"/>
              <w:jc w:val="center"/>
              <w:rPr>
                <w:b/>
                <w:sz w:val="14"/>
                <w:szCs w:val="14"/>
              </w:rPr>
            </w:pPr>
            <w:r w:rsidRPr="006C0BFA">
              <w:rPr>
                <w:b/>
                <w:sz w:val="14"/>
                <w:szCs w:val="14"/>
              </w:rPr>
              <w:t>TP</w:t>
            </w:r>
          </w:p>
        </w:tc>
        <w:tc>
          <w:tcPr>
            <w:tcW w:w="782" w:type="dxa"/>
            <w:tcBorders>
              <w:top w:val="single" w:sz="4" w:space="0" w:color="auto"/>
              <w:left w:val="single" w:sz="4" w:space="0" w:color="auto"/>
              <w:bottom w:val="single" w:sz="4" w:space="0" w:color="auto"/>
              <w:right w:val="single" w:sz="4" w:space="0" w:color="auto"/>
            </w:tcBorders>
            <w:vAlign w:val="bottom"/>
          </w:tcPr>
          <w:p w:rsidR="00EF7E48" w:rsidRPr="006C0BFA" w:rsidRDefault="00EF7E48" w:rsidP="006A3D70">
            <w:pPr>
              <w:autoSpaceDE w:val="0"/>
              <w:autoSpaceDN w:val="0"/>
              <w:adjustRightInd w:val="0"/>
              <w:jc w:val="center"/>
              <w:rPr>
                <w:b/>
                <w:sz w:val="14"/>
                <w:szCs w:val="14"/>
              </w:rPr>
            </w:pPr>
          </w:p>
          <w:p w:rsidR="00EF7E48" w:rsidRPr="006C0BFA" w:rsidRDefault="00EF7E48" w:rsidP="006A3D70">
            <w:pPr>
              <w:autoSpaceDE w:val="0"/>
              <w:autoSpaceDN w:val="0"/>
              <w:adjustRightInd w:val="0"/>
              <w:jc w:val="center"/>
              <w:rPr>
                <w:b/>
                <w:sz w:val="14"/>
                <w:szCs w:val="14"/>
              </w:rPr>
            </w:pPr>
            <w:r w:rsidRPr="006C0BFA">
              <w:rPr>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6C0BFA" w:rsidRDefault="00EF7E48" w:rsidP="006A3D70">
            <w:pPr>
              <w:autoSpaceDE w:val="0"/>
              <w:autoSpaceDN w:val="0"/>
              <w:adjustRightInd w:val="0"/>
              <w:jc w:val="center"/>
              <w:rPr>
                <w:b/>
                <w:sz w:val="14"/>
                <w:szCs w:val="14"/>
              </w:rPr>
            </w:pPr>
          </w:p>
          <w:p w:rsidR="00EF7E48" w:rsidRPr="006C0BFA" w:rsidRDefault="00EF7E48" w:rsidP="006A3D70">
            <w:pPr>
              <w:autoSpaceDE w:val="0"/>
              <w:autoSpaceDN w:val="0"/>
              <w:adjustRightInd w:val="0"/>
              <w:jc w:val="center"/>
              <w:rPr>
                <w:b/>
                <w:sz w:val="14"/>
                <w:szCs w:val="14"/>
              </w:rPr>
            </w:pPr>
            <w:r w:rsidRPr="006C0BFA">
              <w:rPr>
                <w:b/>
                <w:sz w:val="14"/>
                <w:szCs w:val="14"/>
              </w:rPr>
              <w:t>Toplam</w:t>
            </w:r>
          </w:p>
        </w:tc>
        <w:tc>
          <w:tcPr>
            <w:tcW w:w="850" w:type="dxa"/>
            <w:tcBorders>
              <w:top w:val="single" w:sz="4" w:space="0" w:color="auto"/>
              <w:left w:val="single" w:sz="4" w:space="0" w:color="auto"/>
              <w:bottom w:val="single" w:sz="4" w:space="0" w:color="auto"/>
              <w:right w:val="single" w:sz="4" w:space="0" w:color="auto"/>
            </w:tcBorders>
            <w:vAlign w:val="bottom"/>
          </w:tcPr>
          <w:p w:rsidR="00EF7E48" w:rsidRPr="006C0BFA" w:rsidRDefault="00EF7E48" w:rsidP="006A3D70">
            <w:pPr>
              <w:autoSpaceDE w:val="0"/>
              <w:autoSpaceDN w:val="0"/>
              <w:adjustRightInd w:val="0"/>
              <w:jc w:val="center"/>
              <w:rPr>
                <w:b/>
                <w:sz w:val="14"/>
                <w:szCs w:val="14"/>
              </w:rPr>
            </w:pPr>
          </w:p>
          <w:p w:rsidR="00EF7E48" w:rsidRPr="006C0BFA" w:rsidRDefault="00EF7E48" w:rsidP="006A3D70">
            <w:pPr>
              <w:autoSpaceDE w:val="0"/>
              <w:autoSpaceDN w:val="0"/>
              <w:adjustRightInd w:val="0"/>
              <w:jc w:val="center"/>
              <w:rPr>
                <w:b/>
                <w:sz w:val="14"/>
                <w:szCs w:val="14"/>
              </w:rPr>
            </w:pPr>
            <w:r w:rsidRPr="006C0BFA">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6C0BFA" w:rsidRDefault="00EF7E48" w:rsidP="006A3D70">
            <w:pPr>
              <w:autoSpaceDE w:val="0"/>
              <w:autoSpaceDN w:val="0"/>
              <w:adjustRightInd w:val="0"/>
              <w:jc w:val="center"/>
              <w:rPr>
                <w:b/>
                <w:sz w:val="14"/>
                <w:szCs w:val="14"/>
              </w:rPr>
            </w:pPr>
          </w:p>
          <w:p w:rsidR="00EF7E48" w:rsidRPr="006C0BFA" w:rsidRDefault="00EF7E48" w:rsidP="006A3D70">
            <w:pPr>
              <w:autoSpaceDE w:val="0"/>
              <w:autoSpaceDN w:val="0"/>
              <w:adjustRightInd w:val="0"/>
              <w:jc w:val="center"/>
              <w:rPr>
                <w:b/>
                <w:sz w:val="14"/>
                <w:szCs w:val="14"/>
              </w:rPr>
            </w:pPr>
            <w:r w:rsidRPr="006C0BFA">
              <w:rPr>
                <w:b/>
                <w:sz w:val="14"/>
                <w:szCs w:val="14"/>
              </w:rPr>
              <w:t>YP</w:t>
            </w:r>
          </w:p>
        </w:tc>
        <w:tc>
          <w:tcPr>
            <w:tcW w:w="850" w:type="dxa"/>
            <w:tcBorders>
              <w:top w:val="single" w:sz="6" w:space="0" w:color="000000"/>
              <w:left w:val="single" w:sz="4" w:space="0" w:color="auto"/>
              <w:bottom w:val="single" w:sz="6" w:space="0" w:color="000000"/>
              <w:right w:val="single" w:sz="4" w:space="0" w:color="auto"/>
            </w:tcBorders>
            <w:vAlign w:val="bottom"/>
          </w:tcPr>
          <w:p w:rsidR="00EF7E48" w:rsidRPr="006C0BFA" w:rsidRDefault="00EF7E48" w:rsidP="006A3D70">
            <w:pPr>
              <w:autoSpaceDE w:val="0"/>
              <w:autoSpaceDN w:val="0"/>
              <w:adjustRightInd w:val="0"/>
              <w:jc w:val="center"/>
              <w:rPr>
                <w:b/>
                <w:sz w:val="14"/>
                <w:szCs w:val="14"/>
              </w:rPr>
            </w:pPr>
          </w:p>
          <w:p w:rsidR="00EF7E48" w:rsidRPr="006C0BFA" w:rsidRDefault="00EF7E48" w:rsidP="006A3D70">
            <w:pPr>
              <w:autoSpaceDE w:val="0"/>
              <w:autoSpaceDN w:val="0"/>
              <w:adjustRightInd w:val="0"/>
              <w:jc w:val="center"/>
              <w:rPr>
                <w:b/>
                <w:sz w:val="14"/>
                <w:szCs w:val="14"/>
              </w:rPr>
            </w:pPr>
            <w:r w:rsidRPr="006C0BFA">
              <w:rPr>
                <w:b/>
                <w:sz w:val="14"/>
                <w:szCs w:val="14"/>
              </w:rPr>
              <w:t>Toplam</w:t>
            </w:r>
          </w:p>
        </w:tc>
      </w:tr>
      <w:tr w:rsidR="00EF7E48" w:rsidRPr="006C0BFA" w:rsidTr="006A3D70">
        <w:trPr>
          <w:trHeight w:val="113"/>
        </w:trPr>
        <w:tc>
          <w:tcPr>
            <w:tcW w:w="571" w:type="dxa"/>
            <w:tcBorders>
              <w:top w:val="single" w:sz="4" w:space="0" w:color="auto"/>
              <w:left w:val="single" w:sz="4" w:space="0" w:color="auto"/>
              <w:right w:val="nil"/>
            </w:tcBorders>
          </w:tcPr>
          <w:p w:rsidR="00EF7E48" w:rsidRPr="006C0BFA" w:rsidRDefault="00EF7E48" w:rsidP="006A3D70">
            <w:pPr>
              <w:autoSpaceDE w:val="0"/>
              <w:autoSpaceDN w:val="0"/>
              <w:adjustRightInd w:val="0"/>
              <w:jc w:val="both"/>
              <w:rPr>
                <w:sz w:val="14"/>
                <w:szCs w:val="14"/>
              </w:rPr>
            </w:pPr>
            <w:r w:rsidRPr="006C0BFA">
              <w:rPr>
                <w:sz w:val="14"/>
                <w:szCs w:val="14"/>
              </w:rPr>
              <w:t xml:space="preserve"> </w:t>
            </w:r>
          </w:p>
        </w:tc>
        <w:tc>
          <w:tcPr>
            <w:tcW w:w="3929" w:type="dxa"/>
            <w:tcBorders>
              <w:top w:val="single" w:sz="4" w:space="0" w:color="auto"/>
              <w:left w:val="nil"/>
              <w:right w:val="single" w:sz="4" w:space="0" w:color="auto"/>
            </w:tcBorders>
          </w:tcPr>
          <w:p w:rsidR="00EF7E48" w:rsidRPr="006C0BFA" w:rsidRDefault="00EF7E48" w:rsidP="006A3D70">
            <w:pPr>
              <w:autoSpaceDE w:val="0"/>
              <w:autoSpaceDN w:val="0"/>
              <w:adjustRightInd w:val="0"/>
              <w:jc w:val="both"/>
              <w:rPr>
                <w:sz w:val="14"/>
                <w:szCs w:val="14"/>
              </w:rPr>
            </w:pPr>
            <w:r w:rsidRPr="006C0BFA">
              <w:rPr>
                <w:sz w:val="14"/>
                <w:szCs w:val="14"/>
              </w:rPr>
              <w:t xml:space="preserve"> </w:t>
            </w:r>
          </w:p>
        </w:tc>
        <w:tc>
          <w:tcPr>
            <w:tcW w:w="750" w:type="dxa"/>
            <w:tcBorders>
              <w:top w:val="single" w:sz="4" w:space="0" w:color="auto"/>
              <w:left w:val="single" w:sz="4" w:space="0" w:color="auto"/>
              <w:right w:val="single" w:sz="4" w:space="0" w:color="auto"/>
            </w:tcBorders>
            <w:vAlign w:val="bottom"/>
          </w:tcPr>
          <w:p w:rsidR="00EF7E48" w:rsidRPr="006C0BFA" w:rsidRDefault="00EF7E48" w:rsidP="006A3D70">
            <w:pPr>
              <w:autoSpaceDE w:val="0"/>
              <w:autoSpaceDN w:val="0"/>
              <w:adjustRightInd w:val="0"/>
              <w:jc w:val="right"/>
              <w:rPr>
                <w:b/>
                <w:sz w:val="14"/>
                <w:szCs w:val="14"/>
                <w:u w:val="single"/>
              </w:rPr>
            </w:pPr>
          </w:p>
        </w:tc>
        <w:tc>
          <w:tcPr>
            <w:tcW w:w="919" w:type="dxa"/>
            <w:tcBorders>
              <w:top w:val="single" w:sz="6" w:space="0" w:color="000000"/>
              <w:left w:val="single" w:sz="4" w:space="0" w:color="auto"/>
              <w:right w:val="single" w:sz="4" w:space="0" w:color="auto"/>
            </w:tcBorders>
            <w:vAlign w:val="bottom"/>
          </w:tcPr>
          <w:p w:rsidR="00EF7E48" w:rsidRPr="006C0BFA" w:rsidRDefault="00EF7E48" w:rsidP="006A3D70">
            <w:pPr>
              <w:autoSpaceDE w:val="0"/>
              <w:autoSpaceDN w:val="0"/>
              <w:adjustRightInd w:val="0"/>
              <w:jc w:val="right"/>
              <w:rPr>
                <w:sz w:val="14"/>
                <w:szCs w:val="14"/>
              </w:rPr>
            </w:pPr>
          </w:p>
        </w:tc>
        <w:tc>
          <w:tcPr>
            <w:tcW w:w="782" w:type="dxa"/>
            <w:tcBorders>
              <w:top w:val="single" w:sz="4" w:space="0" w:color="auto"/>
              <w:left w:val="single" w:sz="4" w:space="0" w:color="auto"/>
              <w:right w:val="single" w:sz="4" w:space="0" w:color="auto"/>
            </w:tcBorders>
            <w:vAlign w:val="bottom"/>
          </w:tcPr>
          <w:p w:rsidR="00EF7E48" w:rsidRPr="006C0BFA"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6C0BFA" w:rsidRDefault="00EF7E48"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EF7E48" w:rsidRPr="006C0BFA"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6C0BFA" w:rsidRDefault="00EF7E48" w:rsidP="006A3D70">
            <w:pPr>
              <w:autoSpaceDE w:val="0"/>
              <w:autoSpaceDN w:val="0"/>
              <w:adjustRightInd w:val="0"/>
              <w:jc w:val="right"/>
              <w:rPr>
                <w:sz w:val="14"/>
                <w:szCs w:val="14"/>
              </w:rPr>
            </w:pPr>
          </w:p>
        </w:tc>
        <w:tc>
          <w:tcPr>
            <w:tcW w:w="850" w:type="dxa"/>
            <w:tcBorders>
              <w:top w:val="single" w:sz="6" w:space="0" w:color="000000"/>
              <w:left w:val="single" w:sz="4" w:space="0" w:color="auto"/>
              <w:right w:val="single" w:sz="4" w:space="0" w:color="auto"/>
            </w:tcBorders>
            <w:vAlign w:val="bottom"/>
          </w:tcPr>
          <w:p w:rsidR="00EF7E48" w:rsidRPr="006C0BFA" w:rsidRDefault="00EF7E48" w:rsidP="006A3D70">
            <w:pPr>
              <w:autoSpaceDE w:val="0"/>
              <w:autoSpaceDN w:val="0"/>
              <w:adjustRightInd w:val="0"/>
              <w:jc w:val="right"/>
              <w:rPr>
                <w:sz w:val="14"/>
                <w:szCs w:val="14"/>
              </w:rPr>
            </w:pP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b/>
                <w:sz w:val="14"/>
                <w:szCs w:val="14"/>
              </w:rPr>
            </w:pPr>
            <w:r w:rsidRPr="006C0BFA">
              <w:rPr>
                <w:b/>
                <w:sz w:val="14"/>
                <w:szCs w:val="14"/>
              </w:rPr>
              <w:t>A.</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BİLANÇO DIŞI YÜKÜMLÜLÜKLER (I+II+III)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lang w:val="tr-TR" w:eastAsia="tr-TR"/>
              </w:rPr>
            </w:pPr>
            <w:r w:rsidRPr="006C2384">
              <w:rPr>
                <w:b/>
                <w:sz w:val="14"/>
                <w:szCs w:val="14"/>
              </w:rPr>
              <w:t>6.019.175</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3.820.567</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9.839.742</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lang w:eastAsia="tr-TR"/>
              </w:rPr>
            </w:pPr>
            <w:r w:rsidRPr="001A40F6">
              <w:rPr>
                <w:b/>
                <w:sz w:val="14"/>
                <w:szCs w:val="14"/>
              </w:rPr>
              <w:t>6.246.006</w:t>
            </w:r>
          </w:p>
        </w:tc>
        <w:tc>
          <w:tcPr>
            <w:tcW w:w="851"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3.961.624</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10.207.630</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b/>
                <w:sz w:val="14"/>
                <w:szCs w:val="14"/>
              </w:rPr>
            </w:pPr>
            <w:r w:rsidRPr="006C0BFA">
              <w:rPr>
                <w:b/>
                <w:sz w:val="14"/>
                <w:szCs w:val="14"/>
              </w:rPr>
              <w:t>I.</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GARANTİ VE KEFALETLER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r w:rsidRPr="006C0BFA">
              <w:rPr>
                <w:b/>
                <w:sz w:val="14"/>
                <w:szCs w:val="14"/>
              </w:rPr>
              <w:t>(1),(2)</w:t>
            </w: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3.277.414</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2.802.847</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6.080.261</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3.742.243</w:t>
            </w:r>
          </w:p>
        </w:tc>
        <w:tc>
          <w:tcPr>
            <w:tcW w:w="851"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3.037.734</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6.779.977</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Teminat Mektupları</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3.058.831</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2.282.851</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5.341.682</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3.445.871</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2.318.331</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5.764.202</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1.1.1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Devlet İhale Kanunu Kapsamına Girenler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1.1.2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Dış Ticaret İşlemleri Dolayısıyla Verilenler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1.1.3</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Teminat Mektupları</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3.058.831</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2.282.851</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5.341.682</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3.445.871</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color w:val="000000"/>
                <w:sz w:val="14"/>
                <w:szCs w:val="14"/>
              </w:rPr>
            </w:pPr>
            <w:r>
              <w:rPr>
                <w:sz w:val="14"/>
                <w:szCs w:val="14"/>
              </w:rPr>
              <w:t>2.318.331</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5.764.202</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Banka Kredileri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9.296</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41.698</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50.994</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17.673</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86.838</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104.511</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1.2.1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İthalat Kabul Kredileri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25.221</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25.221</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40.715</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40.715</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1.2.2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Banka Kabulleri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9.296</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16.477</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25.773</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17.673</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46.123</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63.796</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1.3.</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Akreditifler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392.533</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392.533</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535.635</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535.635</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1.3.1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Belgeli Akreditifler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1.3.2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Akreditifler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392.533</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392.533</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535.635</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535.635</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1.4</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Garanti Verilen Prefinansmanlar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1.5</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Cirolar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1.5.1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T.C. Merkez Bankasına Cirolar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1.5.2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Cirolar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1.6</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Garantilerimizden</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209.287</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53.117</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262.404</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278.699</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47.190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325.889</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1.7</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Kefaletlerimizden</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32.648</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32.648</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49.740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49.740</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b/>
                <w:sz w:val="14"/>
                <w:szCs w:val="14"/>
              </w:rPr>
            </w:pPr>
            <w:r w:rsidRPr="006C0BFA">
              <w:rPr>
                <w:b/>
                <w:sz w:val="14"/>
                <w:szCs w:val="14"/>
              </w:rPr>
              <w:t>II.</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TAAHHÜTLER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b/>
                <w:bCs/>
                <w:sz w:val="14"/>
                <w:szCs w:val="14"/>
              </w:rPr>
            </w:pPr>
            <w:r w:rsidRPr="006C0BFA">
              <w:rPr>
                <w:b/>
                <w:bCs/>
                <w:sz w:val="14"/>
                <w:szCs w:val="14"/>
              </w:rPr>
              <w:t>(1),(2)</w:t>
            </w: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2.229.107</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241.289</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2.470.396</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2.139.135</w:t>
            </w:r>
          </w:p>
        </w:tc>
        <w:tc>
          <w:tcPr>
            <w:tcW w:w="851"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395.760</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2.534.895</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Cayılamaz Taahhütler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2.229.107</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241.289</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2.470.396</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2.139.135</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395.760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2.534.895</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Vadeli Aktif Değerler Alım-Satım Taahhütleri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118.581</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241.289</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359.870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83.715</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395.760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479.475</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lang w:val="fr-FR"/>
              </w:rPr>
              <w:t xml:space="preserve">İştir. ve Bağ. Ort. Ser. İşt. </w:t>
            </w:r>
            <w:r w:rsidRPr="006C0BFA">
              <w:rPr>
                <w:sz w:val="14"/>
                <w:szCs w:val="14"/>
              </w:rPr>
              <w:t xml:space="preserve">Taahhütleri </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2.1.3</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Kul. Gar. Kredi Tahsis Taahhütleri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4.485</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4.485</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7.191</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7.191</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2.1.4</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Men. Kıy. İhr. Aracılık Taahhütleri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2.1.5</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Zorunlu Karşılık Ödeme Taahhüdü</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2.1.6</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Çekler İçin Ödeme Taahhütleri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776.774</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776.774</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791.006</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791.006</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rPr>
                <w:sz w:val="14"/>
                <w:szCs w:val="14"/>
              </w:rPr>
            </w:pPr>
            <w:r w:rsidRPr="006C0BFA">
              <w:rPr>
                <w:sz w:val="14"/>
                <w:szCs w:val="14"/>
              </w:rPr>
              <w:t>2.1.7</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rPr>
                <w:sz w:val="14"/>
                <w:szCs w:val="14"/>
              </w:rPr>
            </w:pPr>
            <w:r w:rsidRPr="006C0BFA">
              <w:rPr>
                <w:sz w:val="14"/>
                <w:szCs w:val="14"/>
              </w:rPr>
              <w:t>İhracat Taahhütlerinden Kaynaklanan Vergi Ve Fon Yükümlülükleri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1.344</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1.344</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1.649</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1.649</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2.1.8</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Kredi Kartı Harcama Limit Taahhütleri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1.139.729</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1.139.729</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1.050.032</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1.050.032</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rPr>
                <w:sz w:val="14"/>
                <w:szCs w:val="14"/>
              </w:rPr>
            </w:pPr>
            <w:r w:rsidRPr="006C0BFA">
              <w:rPr>
                <w:sz w:val="14"/>
                <w:szCs w:val="14"/>
              </w:rPr>
              <w:t>2.1.9</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rPr>
                <w:sz w:val="14"/>
                <w:szCs w:val="14"/>
              </w:rPr>
            </w:pPr>
            <w:r w:rsidRPr="006C0BFA">
              <w:rPr>
                <w:sz w:val="14"/>
                <w:szCs w:val="14"/>
              </w:rPr>
              <w:t>Kredi Kartları ve Bankacılık Hizmetlerine İlişkin Promosyon Uyg. Taah.</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5.684</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5.684</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5.824</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5.824</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2.1.10</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Açığa Menkul Kıymet Satış Taahhütlerinden Alacaklar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2.1.11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Açığa Menkul Kıymet Satış Taahhütlerinden Borçlar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2.1.12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Cayılamaz Taahhütler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182.510</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182.510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199.718</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199.718</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Cayılabilir Taahhütler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2.2.1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Cayılabilir Kredi Tahsis Taahhütleri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2.2.2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Cayılabilir Taahhütler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b/>
                <w:sz w:val="14"/>
                <w:szCs w:val="14"/>
              </w:rPr>
            </w:pPr>
            <w:r w:rsidRPr="006C0BFA">
              <w:rPr>
                <w:b/>
                <w:sz w:val="14"/>
                <w:szCs w:val="14"/>
              </w:rPr>
              <w:t>III.</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TÜREV FİNANSAL ARAÇLAR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center"/>
              <w:rPr>
                <w:b/>
                <w:bCs/>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512.654</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776.431</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1.289.085</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364.628</w:t>
            </w:r>
          </w:p>
        </w:tc>
        <w:tc>
          <w:tcPr>
            <w:tcW w:w="851"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528.130</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892.758</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Riskten Korunma Amaçlı Türev Finansal Araçlar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3.1.1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Gerçeğe Uygun Değer Riskinden Korunma Amaçlı İşlemler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3.1.2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Nakit Akış Riskinden Korunma Amaçlı İşlemler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3.1.3</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Yurtdışındaki Net Yatırım Riskinden Korunma Amaçlı İşlemler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Alım Satım Amaçlı Türev Finansal Araçlar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512.654</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776.431</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1.289.085</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364.628</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528.130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892.758</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3.2.1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Vadeli Alım-Satım İşlemleri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93.989</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153.790</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247.779</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74.616</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75.174</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149.790</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3.2.1.1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Vadeli Döviz Alım İşlemleri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8.627</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116.444</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125.071</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34.398</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40.178</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74.576</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3.2.1.2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Vadeli Döviz Satım İşlemleri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85.362</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37.346</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122.708</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40.218</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34.996</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75.214</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3.2.2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Vadeli Alım-Satım İşlemleri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418.665</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622.641</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1.041.306</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290.012</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452.956</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742.968</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3.3</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b/>
                <w:sz w:val="14"/>
                <w:szCs w:val="14"/>
              </w:rPr>
            </w:pPr>
            <w:r w:rsidRPr="006C0BFA">
              <w:rPr>
                <w:b/>
                <w:sz w:val="14"/>
                <w:szCs w:val="14"/>
              </w:rPr>
              <w:t>B.</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b/>
                <w:sz w:val="14"/>
                <w:szCs w:val="14"/>
                <w:lang w:val="fr-FR"/>
              </w:rPr>
            </w:pPr>
            <w:r w:rsidRPr="006C0BFA">
              <w:rPr>
                <w:b/>
                <w:sz w:val="14"/>
                <w:szCs w:val="14"/>
                <w:lang w:val="fr-FR"/>
              </w:rPr>
              <w:t>EMANET VE REHİNLİ KIYMETLER (IV + V+VI)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b/>
                <w:sz w:val="14"/>
                <w:szCs w:val="14"/>
                <w:lang w:val="fr-FR"/>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126.802.376</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64.039.228</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190.841.604</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129.988.692</w:t>
            </w:r>
          </w:p>
        </w:tc>
        <w:tc>
          <w:tcPr>
            <w:tcW w:w="851"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59.164.287</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189.152.979</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b/>
                <w:sz w:val="14"/>
                <w:szCs w:val="14"/>
              </w:rPr>
            </w:pPr>
            <w:r w:rsidRPr="006C0BFA">
              <w:rPr>
                <w:b/>
                <w:sz w:val="14"/>
                <w:szCs w:val="14"/>
              </w:rPr>
              <w:t>IV.</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EMANET KIYMETLER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F00775" w:rsidRDefault="006C2384" w:rsidP="00B25A35">
            <w:pPr>
              <w:ind w:right="78"/>
              <w:jc w:val="right"/>
              <w:rPr>
                <w:b/>
                <w:sz w:val="14"/>
                <w:szCs w:val="14"/>
              </w:rPr>
            </w:pPr>
            <w:r w:rsidRPr="00F00775">
              <w:rPr>
                <w:b/>
                <w:sz w:val="14"/>
                <w:szCs w:val="14"/>
              </w:rPr>
              <w:t>642.891</w:t>
            </w:r>
          </w:p>
        </w:tc>
        <w:tc>
          <w:tcPr>
            <w:tcW w:w="782" w:type="dxa"/>
            <w:tcBorders>
              <w:top w:val="nil"/>
              <w:left w:val="single" w:sz="4" w:space="0" w:color="auto"/>
              <w:bottom w:val="nil"/>
              <w:right w:val="single" w:sz="4" w:space="0" w:color="auto"/>
            </w:tcBorders>
            <w:vAlign w:val="bottom"/>
          </w:tcPr>
          <w:p w:rsidR="006C2384" w:rsidRPr="00F00775" w:rsidRDefault="006C2384" w:rsidP="00B25A35">
            <w:pPr>
              <w:ind w:right="78"/>
              <w:jc w:val="right"/>
              <w:rPr>
                <w:b/>
                <w:sz w:val="14"/>
                <w:szCs w:val="14"/>
              </w:rPr>
            </w:pPr>
            <w:r w:rsidRPr="00F00775">
              <w:rPr>
                <w:b/>
                <w:sz w:val="14"/>
                <w:szCs w:val="14"/>
              </w:rPr>
              <w:t>634.537</w:t>
            </w:r>
          </w:p>
        </w:tc>
        <w:tc>
          <w:tcPr>
            <w:tcW w:w="851" w:type="dxa"/>
            <w:tcBorders>
              <w:top w:val="nil"/>
              <w:left w:val="single" w:sz="4" w:space="0" w:color="auto"/>
              <w:bottom w:val="nil"/>
              <w:right w:val="single" w:sz="4" w:space="0" w:color="auto"/>
            </w:tcBorders>
            <w:vAlign w:val="bottom"/>
          </w:tcPr>
          <w:p w:rsidR="006C2384" w:rsidRPr="00F00775" w:rsidRDefault="006C2384" w:rsidP="00B25A35">
            <w:pPr>
              <w:ind w:right="78"/>
              <w:jc w:val="right"/>
              <w:rPr>
                <w:b/>
                <w:sz w:val="14"/>
                <w:szCs w:val="14"/>
              </w:rPr>
            </w:pPr>
            <w:r w:rsidRPr="00F00775">
              <w:rPr>
                <w:b/>
                <w:sz w:val="14"/>
                <w:szCs w:val="14"/>
              </w:rPr>
              <w:t>1.277.428</w:t>
            </w:r>
          </w:p>
        </w:tc>
        <w:tc>
          <w:tcPr>
            <w:tcW w:w="850" w:type="dxa"/>
            <w:tcBorders>
              <w:top w:val="nil"/>
              <w:left w:val="single" w:sz="4" w:space="0" w:color="auto"/>
              <w:bottom w:val="nil"/>
              <w:right w:val="single" w:sz="4" w:space="0" w:color="auto"/>
            </w:tcBorders>
            <w:vAlign w:val="bottom"/>
          </w:tcPr>
          <w:p w:rsidR="006C2384" w:rsidRPr="00F00775" w:rsidRDefault="006C2384" w:rsidP="00B25A35">
            <w:pPr>
              <w:ind w:right="78"/>
              <w:jc w:val="right"/>
              <w:rPr>
                <w:b/>
                <w:bCs/>
                <w:sz w:val="14"/>
                <w:szCs w:val="14"/>
              </w:rPr>
            </w:pPr>
            <w:r w:rsidRPr="00F00775">
              <w:rPr>
                <w:b/>
                <w:sz w:val="14"/>
                <w:szCs w:val="14"/>
              </w:rPr>
              <w:t>808.367</w:t>
            </w:r>
          </w:p>
        </w:tc>
        <w:tc>
          <w:tcPr>
            <w:tcW w:w="851" w:type="dxa"/>
            <w:tcBorders>
              <w:top w:val="nil"/>
              <w:left w:val="single" w:sz="4" w:space="0" w:color="auto"/>
              <w:bottom w:val="nil"/>
              <w:right w:val="single" w:sz="4" w:space="0" w:color="auto"/>
            </w:tcBorders>
            <w:vAlign w:val="bottom"/>
          </w:tcPr>
          <w:p w:rsidR="006C2384" w:rsidRPr="00F00775" w:rsidRDefault="006C2384" w:rsidP="00B25A35">
            <w:pPr>
              <w:ind w:right="78"/>
              <w:jc w:val="right"/>
              <w:rPr>
                <w:b/>
                <w:bCs/>
                <w:sz w:val="14"/>
                <w:szCs w:val="14"/>
              </w:rPr>
            </w:pPr>
            <w:r w:rsidRPr="00F00775">
              <w:rPr>
                <w:b/>
                <w:sz w:val="14"/>
                <w:szCs w:val="14"/>
              </w:rPr>
              <w:t>724.657</w:t>
            </w:r>
          </w:p>
        </w:tc>
        <w:tc>
          <w:tcPr>
            <w:tcW w:w="850" w:type="dxa"/>
            <w:tcBorders>
              <w:top w:val="nil"/>
              <w:left w:val="single" w:sz="4" w:space="0" w:color="auto"/>
              <w:bottom w:val="nil"/>
              <w:right w:val="single" w:sz="4" w:space="0" w:color="auto"/>
            </w:tcBorders>
            <w:vAlign w:val="bottom"/>
          </w:tcPr>
          <w:p w:rsidR="006C2384" w:rsidRPr="00F00775" w:rsidRDefault="006C2384" w:rsidP="00B25A35">
            <w:pPr>
              <w:ind w:right="78"/>
              <w:jc w:val="right"/>
              <w:rPr>
                <w:b/>
                <w:bCs/>
                <w:sz w:val="14"/>
                <w:szCs w:val="14"/>
              </w:rPr>
            </w:pPr>
            <w:r w:rsidRPr="00F00775">
              <w:rPr>
                <w:b/>
                <w:sz w:val="14"/>
                <w:szCs w:val="14"/>
              </w:rPr>
              <w:t>1.533.024</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4.1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Müşteri Fon Ve Portföy Mevcutları</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4.2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Emanete Alınan Menkul Değerler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2.885</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2.885</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2.885</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2.885</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4.3</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Tahsile Alınan Çekler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420.271</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146.630</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566.901</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554.386</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172.310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726.696</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4.4</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Tahsile Alınan Ticari Senetler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158.235</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13.655</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171.890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189.596</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13.722</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203.318</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4.5</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Tahsile Alınan Diğer Kıymetler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74.074</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74.074</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91.481</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91.481</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4.6</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İhracına Aracı Olunan Kıymetler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4.7</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Emanet Kıymetler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61.497</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61.497</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61.497</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61.497</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4.8</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Emanet Kıymet Alanlar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400.178</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400.181</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447.144</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447.147</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b/>
                <w:sz w:val="14"/>
                <w:szCs w:val="14"/>
              </w:rPr>
            </w:pPr>
            <w:r w:rsidRPr="006C0BFA">
              <w:rPr>
                <w:b/>
                <w:sz w:val="14"/>
                <w:szCs w:val="14"/>
              </w:rPr>
              <w:t>V.</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REHİNLİ KIYMETLER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b/>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126.159.485</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63.404.691</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189.564.176</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129.180.325</w:t>
            </w:r>
          </w:p>
        </w:tc>
        <w:tc>
          <w:tcPr>
            <w:tcW w:w="851"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58.439.630</w:t>
            </w:r>
          </w:p>
        </w:tc>
        <w:tc>
          <w:tcPr>
            <w:tcW w:w="850" w:type="dxa"/>
            <w:tcBorders>
              <w:top w:val="nil"/>
              <w:left w:val="single" w:sz="4" w:space="0" w:color="auto"/>
              <w:bottom w:val="nil"/>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187.619.955</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5.1</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Menkul Kıymetler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524.930</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524.930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531.422</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531.422</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5.2</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Teminat Senetleri</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87.226.320</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57.410.116</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144.636.436</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88.219.386</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52.900.120</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141.119.506</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5.3</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Emtia</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2.677.475</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705.592</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3.383.067</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2.799.717</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643.848</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3.443.565</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5.4</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Varant</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5.5</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Gayrimenkul</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25.955.266</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4.420.059</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30.375.325</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27.398.886</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4.030.997</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31.429.883</w:t>
            </w:r>
          </w:p>
        </w:tc>
      </w:tr>
      <w:tr w:rsidR="006C2384" w:rsidRPr="006C0BFA" w:rsidTr="006C4CA5">
        <w:trPr>
          <w:trHeight w:val="113"/>
        </w:trPr>
        <w:tc>
          <w:tcPr>
            <w:tcW w:w="571" w:type="dxa"/>
            <w:tcBorders>
              <w:top w:val="nil"/>
              <w:left w:val="single" w:sz="4" w:space="0" w:color="auto"/>
              <w:bottom w:val="nil"/>
              <w:right w:val="nil"/>
            </w:tcBorders>
          </w:tcPr>
          <w:p w:rsidR="006C2384" w:rsidRPr="006C0BFA" w:rsidRDefault="006C2384" w:rsidP="006C2384">
            <w:pPr>
              <w:autoSpaceDE w:val="0"/>
              <w:autoSpaceDN w:val="0"/>
              <w:adjustRightInd w:val="0"/>
              <w:jc w:val="both"/>
              <w:rPr>
                <w:sz w:val="14"/>
                <w:szCs w:val="14"/>
              </w:rPr>
            </w:pPr>
            <w:r w:rsidRPr="006C0BFA">
              <w:rPr>
                <w:sz w:val="14"/>
                <w:szCs w:val="14"/>
              </w:rPr>
              <w:t>5.6</w:t>
            </w:r>
          </w:p>
        </w:tc>
        <w:tc>
          <w:tcPr>
            <w:tcW w:w="3929" w:type="dxa"/>
            <w:tcBorders>
              <w:top w:val="nil"/>
              <w:left w:val="nil"/>
              <w:bottom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Diğer Rehinli Kıymetler</w:t>
            </w:r>
          </w:p>
        </w:tc>
        <w:tc>
          <w:tcPr>
            <w:tcW w:w="750" w:type="dxa"/>
            <w:tcBorders>
              <w:top w:val="nil"/>
              <w:left w:val="single" w:sz="4" w:space="0" w:color="auto"/>
              <w:bottom w:val="nil"/>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9.775.494</w:t>
            </w:r>
          </w:p>
        </w:tc>
        <w:tc>
          <w:tcPr>
            <w:tcW w:w="782"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868.924</w:t>
            </w:r>
          </w:p>
        </w:tc>
        <w:tc>
          <w:tcPr>
            <w:tcW w:w="851" w:type="dxa"/>
            <w:tcBorders>
              <w:top w:val="nil"/>
              <w:left w:val="single" w:sz="4" w:space="0" w:color="auto"/>
              <w:bottom w:val="nil"/>
              <w:right w:val="single" w:sz="4" w:space="0" w:color="auto"/>
            </w:tcBorders>
            <w:vAlign w:val="bottom"/>
          </w:tcPr>
          <w:p w:rsidR="006C2384" w:rsidRPr="006C2384" w:rsidRDefault="006C2384" w:rsidP="00B25A35">
            <w:pPr>
              <w:ind w:right="78"/>
              <w:jc w:val="right"/>
              <w:rPr>
                <w:sz w:val="14"/>
                <w:szCs w:val="14"/>
              </w:rPr>
            </w:pPr>
            <w:r w:rsidRPr="006C2384">
              <w:rPr>
                <w:sz w:val="14"/>
                <w:szCs w:val="14"/>
              </w:rPr>
              <w:t>10.644.418</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10.230.914</w:t>
            </w:r>
          </w:p>
        </w:tc>
        <w:tc>
          <w:tcPr>
            <w:tcW w:w="851"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864.665</w:t>
            </w:r>
          </w:p>
        </w:tc>
        <w:tc>
          <w:tcPr>
            <w:tcW w:w="850" w:type="dxa"/>
            <w:tcBorders>
              <w:top w:val="nil"/>
              <w:left w:val="single" w:sz="4" w:space="0" w:color="auto"/>
              <w:bottom w:val="nil"/>
              <w:right w:val="single" w:sz="4" w:space="0" w:color="auto"/>
            </w:tcBorders>
            <w:vAlign w:val="bottom"/>
          </w:tcPr>
          <w:p w:rsidR="006C2384" w:rsidRPr="00823BE7" w:rsidRDefault="006C2384" w:rsidP="00B25A35">
            <w:pPr>
              <w:ind w:right="78"/>
              <w:jc w:val="right"/>
              <w:rPr>
                <w:sz w:val="14"/>
                <w:szCs w:val="14"/>
              </w:rPr>
            </w:pPr>
            <w:r>
              <w:rPr>
                <w:sz w:val="14"/>
                <w:szCs w:val="14"/>
              </w:rPr>
              <w:t>11.095.579</w:t>
            </w:r>
          </w:p>
        </w:tc>
      </w:tr>
      <w:tr w:rsidR="006C2384" w:rsidRPr="006C0BFA" w:rsidTr="006C4CA5">
        <w:trPr>
          <w:trHeight w:val="113"/>
        </w:trPr>
        <w:tc>
          <w:tcPr>
            <w:tcW w:w="571" w:type="dxa"/>
            <w:tcBorders>
              <w:top w:val="nil"/>
              <w:left w:val="single" w:sz="4" w:space="0" w:color="auto"/>
              <w:right w:val="nil"/>
            </w:tcBorders>
          </w:tcPr>
          <w:p w:rsidR="006C2384" w:rsidRPr="006C0BFA" w:rsidRDefault="006C2384" w:rsidP="006C2384">
            <w:pPr>
              <w:autoSpaceDE w:val="0"/>
              <w:autoSpaceDN w:val="0"/>
              <w:adjustRightInd w:val="0"/>
              <w:jc w:val="both"/>
              <w:rPr>
                <w:sz w:val="14"/>
                <w:szCs w:val="14"/>
              </w:rPr>
            </w:pPr>
            <w:r w:rsidRPr="006C0BFA">
              <w:rPr>
                <w:sz w:val="14"/>
                <w:szCs w:val="14"/>
              </w:rPr>
              <w:t>5.7</w:t>
            </w:r>
          </w:p>
        </w:tc>
        <w:tc>
          <w:tcPr>
            <w:tcW w:w="3929" w:type="dxa"/>
            <w:tcBorders>
              <w:top w:val="nil"/>
              <w:left w:val="nil"/>
              <w:right w:val="single" w:sz="4" w:space="0" w:color="auto"/>
            </w:tcBorders>
          </w:tcPr>
          <w:p w:rsidR="006C2384" w:rsidRPr="006C0BFA" w:rsidRDefault="006C2384" w:rsidP="006C2384">
            <w:pPr>
              <w:autoSpaceDE w:val="0"/>
              <w:autoSpaceDN w:val="0"/>
              <w:adjustRightInd w:val="0"/>
              <w:jc w:val="both"/>
              <w:rPr>
                <w:sz w:val="14"/>
                <w:szCs w:val="14"/>
              </w:rPr>
            </w:pPr>
            <w:r w:rsidRPr="006C0BFA">
              <w:rPr>
                <w:sz w:val="14"/>
                <w:szCs w:val="14"/>
              </w:rPr>
              <w:t>Rehinli Kıymet Alanlar</w:t>
            </w:r>
          </w:p>
        </w:tc>
        <w:tc>
          <w:tcPr>
            <w:tcW w:w="750" w:type="dxa"/>
            <w:tcBorders>
              <w:top w:val="nil"/>
              <w:left w:val="single" w:sz="4" w:space="0" w:color="auto"/>
              <w:right w:val="single" w:sz="4" w:space="0" w:color="auto"/>
            </w:tcBorders>
            <w:vAlign w:val="bottom"/>
          </w:tcPr>
          <w:p w:rsidR="006C2384" w:rsidRPr="006C0BFA" w:rsidRDefault="006C2384" w:rsidP="006C2384">
            <w:pPr>
              <w:autoSpaceDE w:val="0"/>
              <w:autoSpaceDN w:val="0"/>
              <w:adjustRightInd w:val="0"/>
              <w:jc w:val="right"/>
              <w:rPr>
                <w:sz w:val="14"/>
                <w:szCs w:val="14"/>
              </w:rPr>
            </w:pPr>
          </w:p>
        </w:tc>
        <w:tc>
          <w:tcPr>
            <w:tcW w:w="919" w:type="dxa"/>
            <w:tcBorders>
              <w:top w:val="nil"/>
              <w:left w:val="single" w:sz="4" w:space="0" w:color="auto"/>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782" w:type="dxa"/>
            <w:tcBorders>
              <w:top w:val="nil"/>
              <w:left w:val="single" w:sz="4" w:space="0" w:color="auto"/>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1" w:type="dxa"/>
            <w:tcBorders>
              <w:top w:val="nil"/>
              <w:left w:val="single" w:sz="4" w:space="0" w:color="auto"/>
              <w:right w:val="single" w:sz="4" w:space="0" w:color="auto"/>
            </w:tcBorders>
            <w:vAlign w:val="bottom"/>
          </w:tcPr>
          <w:p w:rsidR="006C2384" w:rsidRPr="006C2384" w:rsidRDefault="006C2384" w:rsidP="00B25A35">
            <w:pPr>
              <w:ind w:right="78"/>
              <w:jc w:val="right"/>
              <w:rPr>
                <w:sz w:val="14"/>
                <w:szCs w:val="14"/>
              </w:rPr>
            </w:pPr>
            <w:r w:rsidRPr="006C2384">
              <w:rPr>
                <w:sz w:val="14"/>
                <w:szCs w:val="14"/>
              </w:rPr>
              <w:t>-</w:t>
            </w:r>
          </w:p>
        </w:tc>
        <w:tc>
          <w:tcPr>
            <w:tcW w:w="850" w:type="dxa"/>
            <w:tcBorders>
              <w:top w:val="nil"/>
              <w:left w:val="single" w:sz="4" w:space="0" w:color="auto"/>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1" w:type="dxa"/>
            <w:tcBorders>
              <w:top w:val="nil"/>
              <w:left w:val="single" w:sz="4" w:space="0" w:color="auto"/>
              <w:right w:val="single" w:sz="4" w:space="0" w:color="auto"/>
            </w:tcBorders>
            <w:vAlign w:val="bottom"/>
          </w:tcPr>
          <w:p w:rsidR="006C2384" w:rsidRPr="00823BE7" w:rsidRDefault="006C2384" w:rsidP="00B25A35">
            <w:pPr>
              <w:ind w:right="78"/>
              <w:jc w:val="right"/>
              <w:rPr>
                <w:sz w:val="14"/>
                <w:szCs w:val="14"/>
              </w:rPr>
            </w:pPr>
            <w:r>
              <w:rPr>
                <w:sz w:val="14"/>
                <w:szCs w:val="14"/>
              </w:rPr>
              <w:t>-</w:t>
            </w:r>
          </w:p>
        </w:tc>
        <w:tc>
          <w:tcPr>
            <w:tcW w:w="850" w:type="dxa"/>
            <w:tcBorders>
              <w:top w:val="nil"/>
              <w:left w:val="single" w:sz="4" w:space="0" w:color="auto"/>
              <w:right w:val="single" w:sz="4" w:space="0" w:color="auto"/>
            </w:tcBorders>
            <w:vAlign w:val="bottom"/>
          </w:tcPr>
          <w:p w:rsidR="006C2384" w:rsidRPr="00823BE7" w:rsidRDefault="006C2384" w:rsidP="00B25A35">
            <w:pPr>
              <w:ind w:right="78"/>
              <w:jc w:val="right"/>
              <w:rPr>
                <w:sz w:val="14"/>
                <w:szCs w:val="14"/>
              </w:rPr>
            </w:pPr>
            <w:r>
              <w:rPr>
                <w:sz w:val="14"/>
                <w:szCs w:val="14"/>
              </w:rPr>
              <w:t>-</w:t>
            </w:r>
          </w:p>
        </w:tc>
      </w:tr>
      <w:tr w:rsidR="006C2384" w:rsidRPr="006C0BFA" w:rsidTr="006C4CA5">
        <w:trPr>
          <w:trHeight w:val="113"/>
        </w:trPr>
        <w:tc>
          <w:tcPr>
            <w:tcW w:w="571" w:type="dxa"/>
            <w:tcBorders>
              <w:top w:val="nil"/>
              <w:lef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VI.</w:t>
            </w:r>
          </w:p>
        </w:tc>
        <w:tc>
          <w:tcPr>
            <w:tcW w:w="3929" w:type="dxa"/>
            <w:tcBorders>
              <w:top w:val="nil"/>
              <w:righ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KABUL EDİLEN AVALLER VE KEFALETLER</w:t>
            </w:r>
          </w:p>
        </w:tc>
        <w:tc>
          <w:tcPr>
            <w:tcW w:w="750" w:type="dxa"/>
            <w:tcBorders>
              <w:top w:val="nil"/>
              <w:left w:val="single" w:sz="4" w:space="0" w:color="auto"/>
              <w:right w:val="single" w:sz="4" w:space="0" w:color="auto"/>
            </w:tcBorders>
            <w:vAlign w:val="bottom"/>
          </w:tcPr>
          <w:p w:rsidR="006C2384" w:rsidRPr="006C0BFA" w:rsidRDefault="006C2384" w:rsidP="006C2384">
            <w:pPr>
              <w:autoSpaceDE w:val="0"/>
              <w:autoSpaceDN w:val="0"/>
              <w:adjustRightInd w:val="0"/>
              <w:jc w:val="right"/>
              <w:rPr>
                <w:b/>
                <w:sz w:val="14"/>
                <w:szCs w:val="14"/>
              </w:rPr>
            </w:pPr>
          </w:p>
        </w:tc>
        <w:tc>
          <w:tcPr>
            <w:tcW w:w="919" w:type="dxa"/>
            <w:tcBorders>
              <w:top w:val="nil"/>
              <w:left w:val="single" w:sz="4" w:space="0" w:color="auto"/>
              <w:right w:val="single" w:sz="4" w:space="0" w:color="auto"/>
            </w:tcBorders>
            <w:vAlign w:val="bottom"/>
          </w:tcPr>
          <w:p w:rsidR="006C2384" w:rsidRPr="006C2384" w:rsidRDefault="006C2384" w:rsidP="00B25A35">
            <w:pPr>
              <w:ind w:right="78"/>
              <w:jc w:val="right"/>
              <w:rPr>
                <w:bCs/>
                <w:sz w:val="14"/>
                <w:szCs w:val="14"/>
              </w:rPr>
            </w:pPr>
            <w:r w:rsidRPr="006C2384">
              <w:rPr>
                <w:sz w:val="14"/>
                <w:szCs w:val="14"/>
              </w:rPr>
              <w:t>-</w:t>
            </w:r>
          </w:p>
        </w:tc>
        <w:tc>
          <w:tcPr>
            <w:tcW w:w="782" w:type="dxa"/>
            <w:tcBorders>
              <w:top w:val="nil"/>
              <w:left w:val="single" w:sz="4" w:space="0" w:color="auto"/>
              <w:right w:val="single" w:sz="4" w:space="0" w:color="auto"/>
            </w:tcBorders>
            <w:vAlign w:val="bottom"/>
          </w:tcPr>
          <w:p w:rsidR="006C2384" w:rsidRPr="006C2384" w:rsidRDefault="006C2384" w:rsidP="00B25A35">
            <w:pPr>
              <w:ind w:right="78"/>
              <w:jc w:val="right"/>
              <w:rPr>
                <w:bCs/>
                <w:sz w:val="14"/>
                <w:szCs w:val="14"/>
              </w:rPr>
            </w:pPr>
            <w:r w:rsidRPr="006C2384">
              <w:rPr>
                <w:sz w:val="14"/>
                <w:szCs w:val="14"/>
              </w:rPr>
              <w:t>-</w:t>
            </w:r>
          </w:p>
        </w:tc>
        <w:tc>
          <w:tcPr>
            <w:tcW w:w="851" w:type="dxa"/>
            <w:tcBorders>
              <w:top w:val="nil"/>
              <w:left w:val="single" w:sz="4" w:space="0" w:color="auto"/>
              <w:right w:val="single" w:sz="4" w:space="0" w:color="auto"/>
            </w:tcBorders>
            <w:vAlign w:val="bottom"/>
          </w:tcPr>
          <w:p w:rsidR="006C2384" w:rsidRPr="006C2384" w:rsidRDefault="006C2384" w:rsidP="00B25A35">
            <w:pPr>
              <w:ind w:right="78"/>
              <w:jc w:val="right"/>
              <w:rPr>
                <w:bCs/>
                <w:sz w:val="14"/>
                <w:szCs w:val="14"/>
              </w:rPr>
            </w:pPr>
            <w:r w:rsidRPr="006C2384">
              <w:rPr>
                <w:sz w:val="14"/>
                <w:szCs w:val="14"/>
              </w:rPr>
              <w:t>-</w:t>
            </w:r>
          </w:p>
        </w:tc>
        <w:tc>
          <w:tcPr>
            <w:tcW w:w="850" w:type="dxa"/>
            <w:tcBorders>
              <w:top w:val="nil"/>
              <w:left w:val="single" w:sz="4" w:space="0" w:color="auto"/>
              <w:right w:val="single" w:sz="4" w:space="0" w:color="auto"/>
            </w:tcBorders>
            <w:vAlign w:val="bottom"/>
          </w:tcPr>
          <w:p w:rsidR="006C2384" w:rsidRPr="00823BE7" w:rsidRDefault="006C2384" w:rsidP="00B25A35">
            <w:pPr>
              <w:ind w:right="78"/>
              <w:jc w:val="right"/>
              <w:rPr>
                <w:b/>
                <w:bCs/>
                <w:sz w:val="14"/>
                <w:szCs w:val="14"/>
              </w:rPr>
            </w:pPr>
            <w:r>
              <w:rPr>
                <w:sz w:val="14"/>
                <w:szCs w:val="14"/>
              </w:rPr>
              <w:t>-</w:t>
            </w:r>
          </w:p>
        </w:tc>
        <w:tc>
          <w:tcPr>
            <w:tcW w:w="851" w:type="dxa"/>
            <w:tcBorders>
              <w:top w:val="nil"/>
              <w:left w:val="single" w:sz="4" w:space="0" w:color="auto"/>
              <w:right w:val="single" w:sz="4" w:space="0" w:color="auto"/>
            </w:tcBorders>
            <w:vAlign w:val="bottom"/>
          </w:tcPr>
          <w:p w:rsidR="006C2384" w:rsidRPr="00823BE7" w:rsidRDefault="006C2384" w:rsidP="00B25A35">
            <w:pPr>
              <w:ind w:right="78"/>
              <w:jc w:val="right"/>
              <w:rPr>
                <w:b/>
                <w:bCs/>
                <w:sz w:val="14"/>
                <w:szCs w:val="14"/>
              </w:rPr>
            </w:pPr>
            <w:r>
              <w:rPr>
                <w:sz w:val="14"/>
                <w:szCs w:val="14"/>
              </w:rPr>
              <w:t>-</w:t>
            </w:r>
          </w:p>
        </w:tc>
        <w:tc>
          <w:tcPr>
            <w:tcW w:w="850" w:type="dxa"/>
            <w:tcBorders>
              <w:top w:val="nil"/>
              <w:left w:val="single" w:sz="4" w:space="0" w:color="auto"/>
              <w:right w:val="single" w:sz="4" w:space="0" w:color="auto"/>
            </w:tcBorders>
            <w:vAlign w:val="bottom"/>
          </w:tcPr>
          <w:p w:rsidR="006C2384" w:rsidRPr="00823BE7" w:rsidRDefault="006C2384" w:rsidP="00B25A35">
            <w:pPr>
              <w:ind w:right="78"/>
              <w:jc w:val="right"/>
              <w:rPr>
                <w:b/>
                <w:bCs/>
                <w:sz w:val="14"/>
                <w:szCs w:val="14"/>
              </w:rPr>
            </w:pPr>
            <w:r>
              <w:rPr>
                <w:sz w:val="14"/>
                <w:szCs w:val="14"/>
              </w:rPr>
              <w:t>-</w:t>
            </w:r>
          </w:p>
        </w:tc>
      </w:tr>
      <w:tr w:rsidR="0005596F" w:rsidRPr="006C0BFA" w:rsidTr="006C4CA5">
        <w:trPr>
          <w:trHeight w:val="113"/>
        </w:trPr>
        <w:tc>
          <w:tcPr>
            <w:tcW w:w="571" w:type="dxa"/>
            <w:tcBorders>
              <w:left w:val="single" w:sz="4" w:space="0" w:color="auto"/>
              <w:bottom w:val="single" w:sz="4" w:space="0" w:color="auto"/>
              <w:right w:val="nil"/>
            </w:tcBorders>
          </w:tcPr>
          <w:p w:rsidR="0005596F" w:rsidRPr="006C0BFA" w:rsidRDefault="0005596F" w:rsidP="0005596F">
            <w:pPr>
              <w:autoSpaceDE w:val="0"/>
              <w:autoSpaceDN w:val="0"/>
              <w:adjustRightInd w:val="0"/>
              <w:jc w:val="both"/>
              <w:rPr>
                <w:sz w:val="14"/>
                <w:szCs w:val="14"/>
              </w:rPr>
            </w:pPr>
          </w:p>
        </w:tc>
        <w:tc>
          <w:tcPr>
            <w:tcW w:w="3929" w:type="dxa"/>
            <w:tcBorders>
              <w:left w:val="nil"/>
              <w:bottom w:val="single" w:sz="4" w:space="0" w:color="auto"/>
              <w:right w:val="single" w:sz="4" w:space="0" w:color="auto"/>
            </w:tcBorders>
          </w:tcPr>
          <w:p w:rsidR="0005596F" w:rsidRPr="006C0BFA" w:rsidRDefault="0005596F" w:rsidP="0005596F">
            <w:pPr>
              <w:autoSpaceDE w:val="0"/>
              <w:autoSpaceDN w:val="0"/>
              <w:adjustRightInd w:val="0"/>
              <w:jc w:val="both"/>
              <w:rPr>
                <w:sz w:val="14"/>
                <w:szCs w:val="14"/>
              </w:rPr>
            </w:pPr>
          </w:p>
        </w:tc>
        <w:tc>
          <w:tcPr>
            <w:tcW w:w="750" w:type="dxa"/>
            <w:tcBorders>
              <w:left w:val="single" w:sz="4" w:space="0" w:color="auto"/>
              <w:bottom w:val="single" w:sz="4" w:space="0" w:color="auto"/>
              <w:right w:val="single" w:sz="4" w:space="0" w:color="auto"/>
            </w:tcBorders>
            <w:vAlign w:val="bottom"/>
          </w:tcPr>
          <w:p w:rsidR="0005596F" w:rsidRPr="006C0BFA" w:rsidRDefault="0005596F" w:rsidP="0005596F">
            <w:pPr>
              <w:autoSpaceDE w:val="0"/>
              <w:autoSpaceDN w:val="0"/>
              <w:adjustRightInd w:val="0"/>
              <w:jc w:val="right"/>
              <w:rPr>
                <w:b/>
                <w:sz w:val="14"/>
                <w:szCs w:val="14"/>
              </w:rPr>
            </w:pPr>
          </w:p>
        </w:tc>
        <w:tc>
          <w:tcPr>
            <w:tcW w:w="919" w:type="dxa"/>
            <w:tcBorders>
              <w:left w:val="single" w:sz="4" w:space="0" w:color="auto"/>
              <w:bottom w:val="single" w:sz="4" w:space="0" w:color="auto"/>
              <w:right w:val="single" w:sz="4" w:space="0" w:color="auto"/>
            </w:tcBorders>
            <w:vAlign w:val="bottom"/>
          </w:tcPr>
          <w:p w:rsidR="0005596F" w:rsidRPr="006C2384" w:rsidRDefault="0005596F" w:rsidP="00B25A35">
            <w:pPr>
              <w:ind w:right="78"/>
              <w:jc w:val="right"/>
              <w:rPr>
                <w:bCs/>
                <w:sz w:val="14"/>
                <w:szCs w:val="14"/>
              </w:rPr>
            </w:pPr>
          </w:p>
        </w:tc>
        <w:tc>
          <w:tcPr>
            <w:tcW w:w="782" w:type="dxa"/>
            <w:tcBorders>
              <w:left w:val="single" w:sz="4" w:space="0" w:color="auto"/>
              <w:bottom w:val="single" w:sz="4" w:space="0" w:color="auto"/>
              <w:right w:val="single" w:sz="4" w:space="0" w:color="auto"/>
            </w:tcBorders>
            <w:vAlign w:val="bottom"/>
          </w:tcPr>
          <w:p w:rsidR="0005596F" w:rsidRPr="006C2384" w:rsidRDefault="0005596F" w:rsidP="00B25A35">
            <w:pPr>
              <w:ind w:right="78"/>
              <w:jc w:val="right"/>
              <w:rPr>
                <w:bCs/>
                <w:sz w:val="14"/>
                <w:szCs w:val="14"/>
              </w:rPr>
            </w:pPr>
          </w:p>
        </w:tc>
        <w:tc>
          <w:tcPr>
            <w:tcW w:w="851" w:type="dxa"/>
            <w:tcBorders>
              <w:left w:val="single" w:sz="4" w:space="0" w:color="auto"/>
              <w:bottom w:val="single" w:sz="4" w:space="0" w:color="auto"/>
              <w:right w:val="single" w:sz="4" w:space="0" w:color="auto"/>
            </w:tcBorders>
            <w:vAlign w:val="bottom"/>
          </w:tcPr>
          <w:p w:rsidR="0005596F" w:rsidRPr="006C2384" w:rsidRDefault="0005596F" w:rsidP="00B25A35">
            <w:pPr>
              <w:ind w:right="78"/>
              <w:jc w:val="right"/>
              <w:rPr>
                <w:bCs/>
                <w:sz w:val="14"/>
                <w:szCs w:val="14"/>
              </w:rPr>
            </w:pPr>
          </w:p>
        </w:tc>
        <w:tc>
          <w:tcPr>
            <w:tcW w:w="850" w:type="dxa"/>
            <w:tcBorders>
              <w:left w:val="single" w:sz="4" w:space="0" w:color="auto"/>
              <w:bottom w:val="single" w:sz="4" w:space="0" w:color="auto"/>
              <w:right w:val="single" w:sz="4" w:space="0" w:color="auto"/>
            </w:tcBorders>
            <w:vAlign w:val="bottom"/>
          </w:tcPr>
          <w:p w:rsidR="0005596F" w:rsidRPr="00823BE7" w:rsidRDefault="0005596F" w:rsidP="00B25A35">
            <w:pPr>
              <w:ind w:right="78"/>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05596F" w:rsidRPr="00823BE7" w:rsidRDefault="0005596F" w:rsidP="00B25A35">
            <w:pPr>
              <w:ind w:right="78"/>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05596F" w:rsidRPr="00823BE7" w:rsidRDefault="0005596F" w:rsidP="00B25A35">
            <w:pPr>
              <w:ind w:right="78"/>
              <w:jc w:val="right"/>
              <w:rPr>
                <w:b/>
                <w:bCs/>
                <w:sz w:val="14"/>
                <w:szCs w:val="14"/>
              </w:rPr>
            </w:pPr>
          </w:p>
        </w:tc>
      </w:tr>
      <w:tr w:rsidR="006C2384" w:rsidRPr="006C0BFA" w:rsidTr="006C4CA5">
        <w:trPr>
          <w:trHeight w:val="113"/>
        </w:trPr>
        <w:tc>
          <w:tcPr>
            <w:tcW w:w="571" w:type="dxa"/>
            <w:tcBorders>
              <w:top w:val="single" w:sz="4" w:space="0" w:color="auto"/>
              <w:left w:val="single" w:sz="4" w:space="0" w:color="auto"/>
              <w:bottom w:val="single" w:sz="4" w:space="0" w:color="auto"/>
              <w:right w:val="nil"/>
            </w:tcBorders>
          </w:tcPr>
          <w:p w:rsidR="006C2384" w:rsidRPr="006C0BFA" w:rsidRDefault="006C2384" w:rsidP="006C2384">
            <w:pPr>
              <w:autoSpaceDE w:val="0"/>
              <w:autoSpaceDN w:val="0"/>
              <w:adjustRightInd w:val="0"/>
              <w:jc w:val="both"/>
              <w:rPr>
                <w:sz w:val="14"/>
                <w:szCs w:val="14"/>
              </w:rPr>
            </w:pPr>
            <w:r w:rsidRPr="006C0BFA">
              <w:rPr>
                <w:sz w:val="14"/>
                <w:szCs w:val="14"/>
              </w:rPr>
              <w:t xml:space="preserve"> </w:t>
            </w:r>
          </w:p>
        </w:tc>
        <w:tc>
          <w:tcPr>
            <w:tcW w:w="3929" w:type="dxa"/>
            <w:tcBorders>
              <w:top w:val="single" w:sz="4" w:space="0" w:color="auto"/>
              <w:left w:val="nil"/>
              <w:bottom w:val="single" w:sz="4" w:space="0" w:color="auto"/>
              <w:right w:val="single" w:sz="4" w:space="0" w:color="auto"/>
            </w:tcBorders>
          </w:tcPr>
          <w:p w:rsidR="006C2384" w:rsidRPr="006C0BFA" w:rsidRDefault="006C2384" w:rsidP="006C2384">
            <w:pPr>
              <w:autoSpaceDE w:val="0"/>
              <w:autoSpaceDN w:val="0"/>
              <w:adjustRightInd w:val="0"/>
              <w:jc w:val="both"/>
              <w:rPr>
                <w:b/>
                <w:sz w:val="14"/>
                <w:szCs w:val="14"/>
              </w:rPr>
            </w:pPr>
            <w:r w:rsidRPr="006C0BFA">
              <w:rPr>
                <w:b/>
                <w:sz w:val="14"/>
                <w:szCs w:val="14"/>
              </w:rPr>
              <w:t>BİLANÇO DIŞI HESAPLAR TOPLAMI (A+B)</w:t>
            </w:r>
          </w:p>
        </w:tc>
        <w:tc>
          <w:tcPr>
            <w:tcW w:w="750" w:type="dxa"/>
            <w:tcBorders>
              <w:top w:val="single" w:sz="4" w:space="0" w:color="auto"/>
              <w:left w:val="single" w:sz="4" w:space="0" w:color="auto"/>
              <w:bottom w:val="single" w:sz="4" w:space="0" w:color="auto"/>
              <w:right w:val="single" w:sz="4" w:space="0" w:color="auto"/>
            </w:tcBorders>
            <w:vAlign w:val="bottom"/>
          </w:tcPr>
          <w:p w:rsidR="006C2384" w:rsidRPr="006C0BFA" w:rsidRDefault="006C2384" w:rsidP="006C2384">
            <w:pPr>
              <w:autoSpaceDE w:val="0"/>
              <w:autoSpaceDN w:val="0"/>
              <w:adjustRightInd w:val="0"/>
              <w:jc w:val="right"/>
              <w:rPr>
                <w:b/>
                <w:sz w:val="14"/>
                <w:szCs w:val="14"/>
              </w:rPr>
            </w:pPr>
          </w:p>
        </w:tc>
        <w:tc>
          <w:tcPr>
            <w:tcW w:w="919" w:type="dxa"/>
            <w:tcBorders>
              <w:top w:val="single" w:sz="4" w:space="0" w:color="auto"/>
              <w:left w:val="single" w:sz="4" w:space="0" w:color="auto"/>
              <w:bottom w:val="single" w:sz="4" w:space="0" w:color="auto"/>
              <w:right w:val="single" w:sz="4" w:space="0" w:color="auto"/>
            </w:tcBorders>
            <w:vAlign w:val="bottom"/>
          </w:tcPr>
          <w:p w:rsidR="006C2384" w:rsidRPr="006C2384" w:rsidRDefault="006C2384" w:rsidP="00B25A35">
            <w:pPr>
              <w:ind w:right="78"/>
              <w:jc w:val="right"/>
              <w:rPr>
                <w:b/>
                <w:sz w:val="14"/>
                <w:szCs w:val="14"/>
                <w:lang w:val="tr-TR" w:eastAsia="tr-TR"/>
              </w:rPr>
            </w:pPr>
            <w:r w:rsidRPr="006C2384">
              <w:rPr>
                <w:b/>
                <w:sz w:val="14"/>
                <w:szCs w:val="14"/>
              </w:rPr>
              <w:t>132.821.551</w:t>
            </w:r>
          </w:p>
        </w:tc>
        <w:tc>
          <w:tcPr>
            <w:tcW w:w="782" w:type="dxa"/>
            <w:tcBorders>
              <w:top w:val="single" w:sz="4" w:space="0" w:color="auto"/>
              <w:left w:val="single" w:sz="4" w:space="0" w:color="auto"/>
              <w:bottom w:val="single" w:sz="4" w:space="0" w:color="auto"/>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67.859.795</w:t>
            </w:r>
          </w:p>
        </w:tc>
        <w:tc>
          <w:tcPr>
            <w:tcW w:w="851" w:type="dxa"/>
            <w:tcBorders>
              <w:top w:val="single" w:sz="4" w:space="0" w:color="auto"/>
              <w:left w:val="single" w:sz="4" w:space="0" w:color="auto"/>
              <w:bottom w:val="single" w:sz="4" w:space="0" w:color="auto"/>
              <w:right w:val="single" w:sz="4" w:space="0" w:color="auto"/>
            </w:tcBorders>
            <w:vAlign w:val="bottom"/>
          </w:tcPr>
          <w:p w:rsidR="006C2384" w:rsidRPr="006C2384" w:rsidRDefault="006C2384" w:rsidP="00B25A35">
            <w:pPr>
              <w:ind w:right="78"/>
              <w:jc w:val="right"/>
              <w:rPr>
                <w:b/>
                <w:sz w:val="14"/>
                <w:szCs w:val="14"/>
              </w:rPr>
            </w:pPr>
            <w:r w:rsidRPr="006C2384">
              <w:rPr>
                <w:b/>
                <w:sz w:val="14"/>
                <w:szCs w:val="14"/>
              </w:rPr>
              <w:t>200.681.346</w:t>
            </w:r>
          </w:p>
        </w:tc>
        <w:tc>
          <w:tcPr>
            <w:tcW w:w="850" w:type="dxa"/>
            <w:tcBorders>
              <w:top w:val="single" w:sz="4" w:space="0" w:color="auto"/>
              <w:left w:val="single" w:sz="4" w:space="0" w:color="auto"/>
              <w:bottom w:val="single" w:sz="4" w:space="0" w:color="auto"/>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136.234.698</w:t>
            </w:r>
          </w:p>
        </w:tc>
        <w:tc>
          <w:tcPr>
            <w:tcW w:w="851" w:type="dxa"/>
            <w:tcBorders>
              <w:top w:val="single" w:sz="4" w:space="0" w:color="auto"/>
              <w:left w:val="single" w:sz="4" w:space="0" w:color="auto"/>
              <w:bottom w:val="single" w:sz="4" w:space="0" w:color="auto"/>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63.125.911</w:t>
            </w:r>
          </w:p>
        </w:tc>
        <w:tc>
          <w:tcPr>
            <w:tcW w:w="850" w:type="dxa"/>
            <w:tcBorders>
              <w:top w:val="single" w:sz="4" w:space="0" w:color="auto"/>
              <w:left w:val="single" w:sz="4" w:space="0" w:color="auto"/>
              <w:bottom w:val="single" w:sz="4" w:space="0" w:color="auto"/>
              <w:right w:val="single" w:sz="4" w:space="0" w:color="auto"/>
            </w:tcBorders>
            <w:vAlign w:val="bottom"/>
          </w:tcPr>
          <w:p w:rsidR="006C2384" w:rsidRPr="001A40F6" w:rsidRDefault="006C2384" w:rsidP="00B25A35">
            <w:pPr>
              <w:ind w:right="78"/>
              <w:jc w:val="right"/>
              <w:rPr>
                <w:b/>
                <w:bCs/>
                <w:sz w:val="14"/>
                <w:szCs w:val="14"/>
              </w:rPr>
            </w:pPr>
            <w:r w:rsidRPr="001A40F6">
              <w:rPr>
                <w:b/>
                <w:sz w:val="14"/>
                <w:szCs w:val="14"/>
              </w:rPr>
              <w:t>199.360.609</w:t>
            </w:r>
          </w:p>
        </w:tc>
      </w:tr>
    </w:tbl>
    <w:p w:rsidR="002B3CA5" w:rsidRPr="006C0BFA" w:rsidRDefault="003C1BF0" w:rsidP="003C1BF0">
      <w:pPr>
        <w:tabs>
          <w:tab w:val="left" w:pos="6937"/>
        </w:tabs>
        <w:ind w:firstLine="567"/>
        <w:rPr>
          <w:sz w:val="22"/>
          <w:szCs w:val="22"/>
          <w:lang w:val="tr-TR"/>
        </w:rPr>
      </w:pPr>
      <w:r w:rsidRPr="006C0BFA">
        <w:rPr>
          <w:sz w:val="22"/>
          <w:szCs w:val="22"/>
          <w:lang w:val="tr-TR"/>
        </w:rPr>
        <w:tab/>
      </w:r>
    </w:p>
    <w:p w:rsidR="00EF7E48" w:rsidRPr="006C0BFA" w:rsidRDefault="00EF7E48" w:rsidP="00EF7E48">
      <w:pPr>
        <w:rPr>
          <w:sz w:val="22"/>
          <w:szCs w:val="22"/>
          <w:lang w:val="tr-TR"/>
        </w:rPr>
      </w:pPr>
    </w:p>
    <w:p w:rsidR="00DB7F65" w:rsidRPr="006C0BFA" w:rsidRDefault="00DB7F65" w:rsidP="00EF7E48">
      <w:pPr>
        <w:rPr>
          <w:sz w:val="22"/>
          <w:szCs w:val="22"/>
          <w:lang w:val="tr-TR"/>
        </w:rPr>
      </w:pPr>
    </w:p>
    <w:p w:rsidR="00DB7F65" w:rsidRPr="006C0BFA" w:rsidRDefault="00DB7F65" w:rsidP="00EF7E48">
      <w:pPr>
        <w:rPr>
          <w:sz w:val="22"/>
          <w:szCs w:val="22"/>
          <w:lang w:val="tr-TR"/>
        </w:rPr>
      </w:pPr>
    </w:p>
    <w:p w:rsidR="00DB7F65" w:rsidRPr="006C0BFA" w:rsidRDefault="00DB7F65" w:rsidP="00EF7E48">
      <w:pPr>
        <w:rPr>
          <w:sz w:val="22"/>
          <w:szCs w:val="22"/>
          <w:lang w:val="tr-TR"/>
        </w:rPr>
      </w:pPr>
    </w:p>
    <w:p w:rsidR="001D1910" w:rsidRPr="006C0BFA" w:rsidRDefault="001D1910" w:rsidP="00EE2326">
      <w:pPr>
        <w:jc w:val="center"/>
        <w:rPr>
          <w:sz w:val="22"/>
          <w:szCs w:val="22"/>
          <w:lang w:val="tr-TR"/>
        </w:rPr>
      </w:pPr>
      <w:r>
        <w:rPr>
          <w:sz w:val="22"/>
          <w:szCs w:val="22"/>
          <w:lang w:val="tr-TR"/>
        </w:rPr>
        <w:t>İlişikteki açıklama ve dipnotlar bu finansal tabloların tamamlayıcı bir parçasıdır.</w:t>
      </w:r>
    </w:p>
    <w:p w:rsidR="00DB7F65" w:rsidRPr="006C0BFA" w:rsidRDefault="00DB7F65" w:rsidP="00EF7E48">
      <w:pPr>
        <w:rPr>
          <w:sz w:val="22"/>
          <w:szCs w:val="22"/>
          <w:lang w:val="tr-TR"/>
        </w:rPr>
        <w:sectPr w:rsidR="00DB7F65" w:rsidRPr="006C0BFA" w:rsidSect="009F14EB">
          <w:headerReference w:type="default" r:id="rId25"/>
          <w:headerReference w:type="first" r:id="rId26"/>
          <w:pgSz w:w="11906" w:h="16838" w:code="9"/>
          <w:pgMar w:top="1134" w:right="709" w:bottom="363" w:left="1134" w:header="851" w:footer="680" w:gutter="0"/>
          <w:cols w:space="720"/>
          <w:titlePg/>
          <w:docGrid w:linePitch="360"/>
        </w:sectPr>
      </w:pPr>
    </w:p>
    <w:tbl>
      <w:tblPr>
        <w:tblW w:w="9923" w:type="dxa"/>
        <w:tblInd w:w="108" w:type="dxa"/>
        <w:tblLayout w:type="fixed"/>
        <w:tblLook w:val="0000" w:firstRow="0" w:lastRow="0" w:firstColumn="0" w:lastColumn="0" w:noHBand="0" w:noVBand="0"/>
      </w:tblPr>
      <w:tblGrid>
        <w:gridCol w:w="546"/>
        <w:gridCol w:w="6117"/>
        <w:gridCol w:w="850"/>
        <w:gridCol w:w="1163"/>
        <w:gridCol w:w="1247"/>
      </w:tblGrid>
      <w:tr w:rsidR="002E3A10" w:rsidRPr="006C0BFA" w:rsidTr="004A4009">
        <w:trPr>
          <w:trHeight w:val="113"/>
        </w:trPr>
        <w:tc>
          <w:tcPr>
            <w:tcW w:w="6663" w:type="dxa"/>
            <w:gridSpan w:val="2"/>
            <w:vMerge w:val="restart"/>
            <w:tcBorders>
              <w:top w:val="single" w:sz="4" w:space="0" w:color="auto"/>
              <w:left w:val="single" w:sz="4" w:space="0" w:color="auto"/>
              <w:right w:val="single" w:sz="4" w:space="0" w:color="auto"/>
            </w:tcBorders>
          </w:tcPr>
          <w:p w:rsidR="002E3A10" w:rsidRPr="006C0BFA" w:rsidRDefault="002E3A10" w:rsidP="004A4009">
            <w:pPr>
              <w:autoSpaceDE w:val="0"/>
              <w:autoSpaceDN w:val="0"/>
              <w:adjustRightInd w:val="0"/>
              <w:ind w:right="-102" w:hanging="114"/>
              <w:jc w:val="both"/>
              <w:rPr>
                <w:b/>
                <w:sz w:val="14"/>
                <w:szCs w:val="14"/>
              </w:rPr>
            </w:pPr>
          </w:p>
          <w:p w:rsidR="002E3A10" w:rsidRPr="006C0BFA" w:rsidRDefault="002E3A10" w:rsidP="004A4009">
            <w:pPr>
              <w:autoSpaceDE w:val="0"/>
              <w:autoSpaceDN w:val="0"/>
              <w:adjustRightInd w:val="0"/>
              <w:ind w:right="-102" w:hanging="114"/>
              <w:jc w:val="both"/>
              <w:rPr>
                <w:b/>
                <w:sz w:val="14"/>
                <w:szCs w:val="14"/>
              </w:rPr>
            </w:pPr>
          </w:p>
          <w:p w:rsidR="002E3A10" w:rsidRPr="006C0BFA" w:rsidRDefault="002E3A10" w:rsidP="004A4009">
            <w:pPr>
              <w:autoSpaceDE w:val="0"/>
              <w:autoSpaceDN w:val="0"/>
              <w:adjustRightInd w:val="0"/>
              <w:ind w:right="-102" w:hanging="114"/>
              <w:rPr>
                <w:bCs/>
                <w:sz w:val="14"/>
                <w:szCs w:val="14"/>
              </w:rPr>
            </w:pPr>
            <w:r w:rsidRPr="006C0BFA">
              <w:rPr>
                <w:b/>
                <w:sz w:val="14"/>
                <w:szCs w:val="14"/>
              </w:rPr>
              <w:t>GELİR VE GİDER KALEMLERİ</w:t>
            </w:r>
          </w:p>
        </w:tc>
        <w:tc>
          <w:tcPr>
            <w:tcW w:w="850" w:type="dxa"/>
            <w:tcBorders>
              <w:top w:val="single" w:sz="4" w:space="0" w:color="auto"/>
              <w:left w:val="single" w:sz="4" w:space="0" w:color="auto"/>
              <w:right w:val="single" w:sz="4" w:space="0" w:color="auto"/>
            </w:tcBorders>
            <w:vAlign w:val="bottom"/>
          </w:tcPr>
          <w:p w:rsidR="002E3A10" w:rsidRPr="006C0BFA" w:rsidRDefault="002E3A10" w:rsidP="004A4009">
            <w:pPr>
              <w:autoSpaceDE w:val="0"/>
              <w:autoSpaceDN w:val="0"/>
              <w:adjustRightInd w:val="0"/>
              <w:ind w:left="-42" w:right="-108"/>
              <w:jc w:val="center"/>
              <w:rPr>
                <w:bCs/>
                <w:sz w:val="14"/>
                <w:szCs w:val="14"/>
              </w:rPr>
            </w:pPr>
          </w:p>
        </w:tc>
        <w:tc>
          <w:tcPr>
            <w:tcW w:w="2410" w:type="dxa"/>
            <w:gridSpan w:val="2"/>
            <w:tcBorders>
              <w:top w:val="single" w:sz="4" w:space="0" w:color="auto"/>
              <w:left w:val="single" w:sz="4" w:space="0" w:color="auto"/>
              <w:bottom w:val="single" w:sz="4" w:space="0" w:color="auto"/>
              <w:right w:val="single" w:sz="4" w:space="0" w:color="auto"/>
            </w:tcBorders>
            <w:vAlign w:val="bottom"/>
          </w:tcPr>
          <w:p w:rsidR="002E3A10" w:rsidRPr="006C0BFA" w:rsidRDefault="002E3A10" w:rsidP="004A4009">
            <w:pPr>
              <w:autoSpaceDE w:val="0"/>
              <w:autoSpaceDN w:val="0"/>
              <w:adjustRightInd w:val="0"/>
              <w:ind w:left="-108" w:right="-28"/>
              <w:jc w:val="center"/>
              <w:rPr>
                <w:b/>
                <w:sz w:val="14"/>
                <w:szCs w:val="14"/>
              </w:rPr>
            </w:pPr>
            <w:r w:rsidRPr="006C0BFA">
              <w:rPr>
                <w:b/>
                <w:sz w:val="14"/>
                <w:szCs w:val="14"/>
              </w:rPr>
              <w:t>BİN TÜRK LİRASI</w:t>
            </w:r>
          </w:p>
        </w:tc>
      </w:tr>
      <w:tr w:rsidR="002E3A10" w:rsidRPr="006C0BFA" w:rsidTr="006C4C76">
        <w:trPr>
          <w:trHeight w:val="113"/>
        </w:trPr>
        <w:tc>
          <w:tcPr>
            <w:tcW w:w="6663" w:type="dxa"/>
            <w:gridSpan w:val="2"/>
            <w:vMerge/>
            <w:tcBorders>
              <w:left w:val="single" w:sz="4" w:space="0" w:color="auto"/>
              <w:right w:val="single" w:sz="4" w:space="0" w:color="auto"/>
            </w:tcBorders>
          </w:tcPr>
          <w:p w:rsidR="002E3A10" w:rsidRPr="006C0BFA" w:rsidRDefault="002E3A10" w:rsidP="004A4009">
            <w:pPr>
              <w:autoSpaceDE w:val="0"/>
              <w:autoSpaceDN w:val="0"/>
              <w:adjustRightInd w:val="0"/>
              <w:ind w:right="-102" w:hanging="114"/>
              <w:jc w:val="both"/>
              <w:rPr>
                <w:bCs/>
                <w:sz w:val="14"/>
                <w:szCs w:val="14"/>
              </w:rPr>
            </w:pPr>
          </w:p>
        </w:tc>
        <w:tc>
          <w:tcPr>
            <w:tcW w:w="850" w:type="dxa"/>
            <w:tcBorders>
              <w:left w:val="single" w:sz="4" w:space="0" w:color="auto"/>
              <w:right w:val="single" w:sz="4" w:space="0" w:color="auto"/>
            </w:tcBorders>
            <w:vAlign w:val="bottom"/>
          </w:tcPr>
          <w:p w:rsidR="002E3A10" w:rsidRPr="006C0BFA" w:rsidRDefault="002E3A10" w:rsidP="004A4009">
            <w:pPr>
              <w:autoSpaceDE w:val="0"/>
              <w:autoSpaceDN w:val="0"/>
              <w:adjustRightInd w:val="0"/>
              <w:ind w:left="-42" w:right="-108"/>
              <w:rPr>
                <w:b/>
                <w:bCs/>
                <w:sz w:val="14"/>
                <w:szCs w:val="14"/>
              </w:rPr>
            </w:pPr>
          </w:p>
        </w:tc>
        <w:tc>
          <w:tcPr>
            <w:tcW w:w="1163" w:type="dxa"/>
            <w:vMerge w:val="restart"/>
            <w:tcBorders>
              <w:top w:val="single" w:sz="4" w:space="0" w:color="auto"/>
              <w:left w:val="single" w:sz="4" w:space="0" w:color="auto"/>
              <w:right w:val="single" w:sz="4" w:space="0" w:color="auto"/>
            </w:tcBorders>
            <w:vAlign w:val="bottom"/>
          </w:tcPr>
          <w:p w:rsidR="002E3A10" w:rsidRPr="006C0BFA" w:rsidRDefault="002E3A10" w:rsidP="004A4009">
            <w:pPr>
              <w:autoSpaceDE w:val="0"/>
              <w:autoSpaceDN w:val="0"/>
              <w:adjustRightInd w:val="0"/>
              <w:ind w:left="-108" w:right="-28"/>
              <w:jc w:val="right"/>
              <w:rPr>
                <w:b/>
                <w:sz w:val="14"/>
                <w:szCs w:val="14"/>
              </w:rPr>
            </w:pPr>
            <w:r w:rsidRPr="006C0BFA">
              <w:rPr>
                <w:b/>
                <w:sz w:val="14"/>
                <w:szCs w:val="14"/>
              </w:rPr>
              <w:t>CARİ DÖNEM</w:t>
            </w:r>
          </w:p>
          <w:p w:rsidR="002E3A10" w:rsidRPr="006C0BFA" w:rsidRDefault="002E3A10" w:rsidP="00AB0071">
            <w:pPr>
              <w:autoSpaceDE w:val="0"/>
              <w:autoSpaceDN w:val="0"/>
              <w:adjustRightInd w:val="0"/>
              <w:ind w:left="-108" w:right="-28"/>
              <w:jc w:val="right"/>
              <w:rPr>
                <w:b/>
                <w:sz w:val="14"/>
                <w:szCs w:val="14"/>
              </w:rPr>
            </w:pPr>
            <w:r w:rsidRPr="006C0BFA">
              <w:rPr>
                <w:b/>
                <w:sz w:val="14"/>
                <w:szCs w:val="14"/>
              </w:rPr>
              <w:t>(01/01/201</w:t>
            </w:r>
            <w:r w:rsidR="00AB0071">
              <w:rPr>
                <w:b/>
                <w:sz w:val="14"/>
                <w:szCs w:val="14"/>
              </w:rPr>
              <w:t>5-31/03/2015</w:t>
            </w:r>
            <w:r w:rsidRPr="006C0BFA">
              <w:rPr>
                <w:b/>
                <w:sz w:val="14"/>
                <w:szCs w:val="14"/>
              </w:rPr>
              <w:t>)</w:t>
            </w:r>
          </w:p>
        </w:tc>
        <w:tc>
          <w:tcPr>
            <w:tcW w:w="1247" w:type="dxa"/>
            <w:vMerge w:val="restart"/>
            <w:tcBorders>
              <w:top w:val="single" w:sz="4" w:space="0" w:color="auto"/>
              <w:left w:val="single" w:sz="4" w:space="0" w:color="auto"/>
              <w:right w:val="single" w:sz="4" w:space="0" w:color="auto"/>
            </w:tcBorders>
            <w:vAlign w:val="bottom"/>
          </w:tcPr>
          <w:p w:rsidR="002E3A10" w:rsidRPr="006C0BFA" w:rsidRDefault="002E3A10" w:rsidP="004A4009">
            <w:pPr>
              <w:autoSpaceDE w:val="0"/>
              <w:autoSpaceDN w:val="0"/>
              <w:adjustRightInd w:val="0"/>
              <w:ind w:left="-108" w:right="-28"/>
              <w:jc w:val="right"/>
              <w:rPr>
                <w:b/>
                <w:sz w:val="14"/>
                <w:szCs w:val="14"/>
              </w:rPr>
            </w:pPr>
            <w:r w:rsidRPr="006C0BFA">
              <w:rPr>
                <w:b/>
                <w:sz w:val="14"/>
                <w:szCs w:val="14"/>
              </w:rPr>
              <w:t>ÖNCEKİ DÖNEM</w:t>
            </w:r>
          </w:p>
          <w:p w:rsidR="002E3A10" w:rsidRPr="006C0BFA" w:rsidRDefault="00AB0071" w:rsidP="004A4009">
            <w:pPr>
              <w:autoSpaceDE w:val="0"/>
              <w:autoSpaceDN w:val="0"/>
              <w:adjustRightInd w:val="0"/>
              <w:ind w:left="-108" w:right="-28"/>
              <w:jc w:val="right"/>
              <w:rPr>
                <w:b/>
                <w:sz w:val="14"/>
                <w:szCs w:val="14"/>
              </w:rPr>
            </w:pPr>
            <w:r>
              <w:rPr>
                <w:b/>
                <w:sz w:val="14"/>
                <w:szCs w:val="14"/>
              </w:rPr>
              <w:t>(01/01/2014-31/03/2014</w:t>
            </w:r>
            <w:r w:rsidR="002E3A10" w:rsidRPr="006C0BFA">
              <w:rPr>
                <w:b/>
                <w:sz w:val="14"/>
                <w:szCs w:val="14"/>
              </w:rPr>
              <w:t>)</w:t>
            </w:r>
          </w:p>
        </w:tc>
      </w:tr>
      <w:tr w:rsidR="002E3A10" w:rsidRPr="006C0BFA" w:rsidTr="006C4C76">
        <w:trPr>
          <w:trHeight w:val="113"/>
        </w:trPr>
        <w:tc>
          <w:tcPr>
            <w:tcW w:w="6663" w:type="dxa"/>
            <w:gridSpan w:val="2"/>
            <w:vMerge/>
            <w:tcBorders>
              <w:left w:val="single" w:sz="4" w:space="0" w:color="auto"/>
              <w:right w:val="single" w:sz="4" w:space="0" w:color="auto"/>
            </w:tcBorders>
          </w:tcPr>
          <w:p w:rsidR="002E3A10" w:rsidRPr="006C0BFA" w:rsidRDefault="002E3A10" w:rsidP="004A4009">
            <w:pPr>
              <w:autoSpaceDE w:val="0"/>
              <w:autoSpaceDN w:val="0"/>
              <w:adjustRightInd w:val="0"/>
              <w:ind w:right="-102" w:hanging="114"/>
              <w:jc w:val="both"/>
              <w:rPr>
                <w:bCs/>
                <w:sz w:val="14"/>
                <w:szCs w:val="14"/>
              </w:rPr>
            </w:pPr>
          </w:p>
        </w:tc>
        <w:tc>
          <w:tcPr>
            <w:tcW w:w="850" w:type="dxa"/>
            <w:tcBorders>
              <w:left w:val="single" w:sz="4" w:space="0" w:color="auto"/>
              <w:right w:val="single" w:sz="4" w:space="0" w:color="auto"/>
            </w:tcBorders>
            <w:vAlign w:val="bottom"/>
          </w:tcPr>
          <w:p w:rsidR="002E3A10" w:rsidRPr="006C0BFA" w:rsidRDefault="002E3A10" w:rsidP="004A4009">
            <w:pPr>
              <w:autoSpaceDE w:val="0"/>
              <w:autoSpaceDN w:val="0"/>
              <w:adjustRightInd w:val="0"/>
              <w:ind w:right="-108"/>
              <w:jc w:val="center"/>
              <w:rPr>
                <w:b/>
                <w:bCs/>
                <w:sz w:val="14"/>
                <w:szCs w:val="14"/>
              </w:rPr>
            </w:pPr>
            <w:r w:rsidRPr="006C0BFA">
              <w:rPr>
                <w:b/>
                <w:bCs/>
                <w:sz w:val="14"/>
                <w:szCs w:val="14"/>
              </w:rPr>
              <w:t>Dipnot (Beşinci Bölüm-IV)</w:t>
            </w:r>
          </w:p>
        </w:tc>
        <w:tc>
          <w:tcPr>
            <w:tcW w:w="1163" w:type="dxa"/>
            <w:vMerge/>
            <w:tcBorders>
              <w:left w:val="single" w:sz="4" w:space="0" w:color="auto"/>
              <w:right w:val="single" w:sz="4" w:space="0" w:color="auto"/>
            </w:tcBorders>
            <w:vAlign w:val="bottom"/>
          </w:tcPr>
          <w:p w:rsidR="002E3A10" w:rsidRPr="006C0BFA" w:rsidRDefault="002E3A10" w:rsidP="004A4009">
            <w:pPr>
              <w:autoSpaceDE w:val="0"/>
              <w:autoSpaceDN w:val="0"/>
              <w:adjustRightInd w:val="0"/>
              <w:ind w:left="-108" w:right="-28"/>
              <w:jc w:val="right"/>
              <w:rPr>
                <w:b/>
                <w:sz w:val="14"/>
                <w:szCs w:val="14"/>
              </w:rPr>
            </w:pPr>
          </w:p>
        </w:tc>
        <w:tc>
          <w:tcPr>
            <w:tcW w:w="1247" w:type="dxa"/>
            <w:vMerge/>
            <w:tcBorders>
              <w:left w:val="single" w:sz="4" w:space="0" w:color="auto"/>
              <w:right w:val="single" w:sz="4" w:space="0" w:color="auto"/>
            </w:tcBorders>
            <w:vAlign w:val="bottom"/>
          </w:tcPr>
          <w:p w:rsidR="002E3A10" w:rsidRPr="006C0BFA" w:rsidRDefault="002E3A10" w:rsidP="004A4009">
            <w:pPr>
              <w:autoSpaceDE w:val="0"/>
              <w:autoSpaceDN w:val="0"/>
              <w:adjustRightInd w:val="0"/>
              <w:ind w:left="-108" w:right="-28"/>
              <w:jc w:val="right"/>
              <w:rPr>
                <w:b/>
                <w:sz w:val="14"/>
                <w:szCs w:val="14"/>
              </w:rPr>
            </w:pPr>
          </w:p>
        </w:tc>
      </w:tr>
      <w:tr w:rsidR="002E3A10" w:rsidRPr="006C0BFA" w:rsidTr="006C4C76">
        <w:trPr>
          <w:trHeight w:val="113"/>
        </w:trPr>
        <w:tc>
          <w:tcPr>
            <w:tcW w:w="546" w:type="dxa"/>
            <w:tcBorders>
              <w:top w:val="single" w:sz="4" w:space="0" w:color="auto"/>
              <w:left w:val="single" w:sz="4" w:space="0" w:color="auto"/>
            </w:tcBorders>
          </w:tcPr>
          <w:p w:rsidR="002E3A10" w:rsidRPr="006C0BFA" w:rsidRDefault="002E3A10" w:rsidP="004A4009">
            <w:pPr>
              <w:autoSpaceDE w:val="0"/>
              <w:autoSpaceDN w:val="0"/>
              <w:adjustRightInd w:val="0"/>
              <w:ind w:left="-108"/>
              <w:jc w:val="both"/>
              <w:rPr>
                <w:bCs/>
                <w:sz w:val="14"/>
                <w:szCs w:val="14"/>
              </w:rPr>
            </w:pPr>
          </w:p>
        </w:tc>
        <w:tc>
          <w:tcPr>
            <w:tcW w:w="6117" w:type="dxa"/>
            <w:tcBorders>
              <w:top w:val="single" w:sz="4" w:space="0" w:color="auto"/>
              <w:right w:val="single" w:sz="4" w:space="0" w:color="auto"/>
            </w:tcBorders>
          </w:tcPr>
          <w:p w:rsidR="002E3A10" w:rsidRPr="006C0BFA" w:rsidRDefault="002E3A10" w:rsidP="004A4009">
            <w:pPr>
              <w:autoSpaceDE w:val="0"/>
              <w:autoSpaceDN w:val="0"/>
              <w:adjustRightInd w:val="0"/>
              <w:ind w:right="-102" w:hanging="114"/>
              <w:jc w:val="both"/>
              <w:rPr>
                <w:bCs/>
                <w:sz w:val="14"/>
                <w:szCs w:val="14"/>
              </w:rPr>
            </w:pPr>
          </w:p>
        </w:tc>
        <w:tc>
          <w:tcPr>
            <w:tcW w:w="850" w:type="dxa"/>
            <w:tcBorders>
              <w:top w:val="single" w:sz="4" w:space="0" w:color="auto"/>
              <w:left w:val="single" w:sz="4" w:space="0" w:color="auto"/>
              <w:right w:val="single" w:sz="4" w:space="0" w:color="auto"/>
            </w:tcBorders>
            <w:vAlign w:val="bottom"/>
          </w:tcPr>
          <w:p w:rsidR="002E3A10" w:rsidRPr="006C0BFA" w:rsidRDefault="002E3A10" w:rsidP="004A4009">
            <w:pPr>
              <w:autoSpaceDE w:val="0"/>
              <w:autoSpaceDN w:val="0"/>
              <w:adjustRightInd w:val="0"/>
              <w:ind w:left="-42" w:right="-108"/>
              <w:jc w:val="right"/>
              <w:rPr>
                <w:bCs/>
                <w:sz w:val="14"/>
                <w:szCs w:val="14"/>
              </w:rPr>
            </w:pPr>
          </w:p>
        </w:tc>
        <w:tc>
          <w:tcPr>
            <w:tcW w:w="1163" w:type="dxa"/>
            <w:tcBorders>
              <w:top w:val="single" w:sz="4" w:space="0" w:color="auto"/>
              <w:left w:val="single" w:sz="4" w:space="0" w:color="auto"/>
              <w:right w:val="single" w:sz="4" w:space="0" w:color="auto"/>
            </w:tcBorders>
            <w:vAlign w:val="bottom"/>
          </w:tcPr>
          <w:p w:rsidR="002E3A10" w:rsidRPr="006C0BFA" w:rsidRDefault="002E3A10" w:rsidP="004A4009">
            <w:pPr>
              <w:autoSpaceDE w:val="0"/>
              <w:autoSpaceDN w:val="0"/>
              <w:adjustRightInd w:val="0"/>
              <w:ind w:left="-108" w:right="-28"/>
              <w:jc w:val="right"/>
              <w:rPr>
                <w:b/>
                <w:bCs/>
                <w:sz w:val="14"/>
                <w:szCs w:val="14"/>
              </w:rPr>
            </w:pPr>
          </w:p>
        </w:tc>
        <w:tc>
          <w:tcPr>
            <w:tcW w:w="1247" w:type="dxa"/>
            <w:tcBorders>
              <w:top w:val="single" w:sz="4" w:space="0" w:color="auto"/>
              <w:left w:val="single" w:sz="4" w:space="0" w:color="auto"/>
              <w:right w:val="single" w:sz="4" w:space="0" w:color="auto"/>
            </w:tcBorders>
            <w:vAlign w:val="bottom"/>
          </w:tcPr>
          <w:p w:rsidR="002E3A10" w:rsidRPr="006C0BFA" w:rsidRDefault="002E3A10" w:rsidP="004A4009">
            <w:pPr>
              <w:autoSpaceDE w:val="0"/>
              <w:autoSpaceDN w:val="0"/>
              <w:adjustRightInd w:val="0"/>
              <w:ind w:left="-108" w:right="-28"/>
              <w:jc w:val="right"/>
              <w:rPr>
                <w:b/>
                <w:bCs/>
                <w:sz w:val="14"/>
                <w:szCs w:val="14"/>
              </w:rPr>
            </w:pP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I.</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KAR PAYI GELİRLERİ</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r w:rsidRPr="006C0BFA">
              <w:rPr>
                <w:b/>
                <w:sz w:val="14"/>
                <w:szCs w:val="14"/>
              </w:rPr>
              <w:t>(1)</w:t>
            </w: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lang w:val="tr-TR" w:eastAsia="tr-TR"/>
              </w:rPr>
            </w:pPr>
            <w:r>
              <w:rPr>
                <w:b/>
                <w:bCs/>
                <w:sz w:val="14"/>
                <w:szCs w:val="14"/>
              </w:rPr>
              <w:t>200.084</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lang w:val="tr-TR" w:eastAsia="tr-TR"/>
              </w:rPr>
            </w:pPr>
            <w:r w:rsidRPr="008E3F30">
              <w:rPr>
                <w:b/>
                <w:bCs/>
                <w:sz w:val="14"/>
                <w:szCs w:val="14"/>
              </w:rPr>
              <w:t>430.898</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1.1</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Kredilerden Alınan Kar Payları</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177.864</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397.828</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1.2</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Zorunlu Karşılıklardan Alınan Gelirler</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1.690</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1.3</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Bankalardan Alınan Gelirler</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6</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131</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1.4</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Para Piyasası İşlemlerinden Alınan Gelirler</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1.5</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Menkul Değerlerden Alınan Gelirler</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13.892</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22.715</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1.5.1</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Alım Satım Amaçlı Finansal Varlıklardan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1.5.2</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Gerçeğe Uygun Değer Farkı Kar/Zarara Yansıtılan Olarak Sınıflandırılan FV</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1.5.3</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Satılmaya Hazır Finansal Varlıklardan</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13.892</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22.715</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1.5.4</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Vadeye Kadar Elde Tutulacak Finansal Yatırımlardan</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1.6</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Finansal Kiralama Gelirleri</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6.353</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10.224</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1.7</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Diğer Kar Payı Gelirleri</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279</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II.</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KAR PAYI GİDERLERİ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r w:rsidRPr="006C0BFA">
              <w:rPr>
                <w:b/>
                <w:sz w:val="14"/>
                <w:szCs w:val="14"/>
              </w:rPr>
              <w:t>(2)</w:t>
            </w: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(79.905)</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rPr>
            </w:pPr>
            <w:r w:rsidRPr="008E3F30">
              <w:rPr>
                <w:b/>
                <w:bCs/>
                <w:sz w:val="14"/>
                <w:szCs w:val="14"/>
              </w:rPr>
              <w:t>(212.035)</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2.1</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Katılma Hesaplarına Verilen Kar Payları</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(50.230)</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(154.376)</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2.2</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Kullanılan Kredilere Verilen Kar Payları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(18.924)</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(42.407)</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2.3</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Para Piyasası İşlemlerine Verilen Kar Payları</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(10.202)</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(15.087)</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2.4</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İhraç Edilen Menkul Kıymetlere Verilen Kar Payları</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2.5</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Diğer Kar Payı Giderleri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(549)</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(165)</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III.</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NET KAR PAYI GELİRİ/GİDERİ [ I - II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120.179</w:t>
            </w:r>
          </w:p>
        </w:tc>
        <w:tc>
          <w:tcPr>
            <w:tcW w:w="1247" w:type="dxa"/>
            <w:tcBorders>
              <w:left w:val="single" w:sz="4" w:space="0" w:color="auto"/>
              <w:right w:val="single" w:sz="4" w:space="0" w:color="auto"/>
            </w:tcBorders>
            <w:vAlign w:val="bottom"/>
          </w:tcPr>
          <w:p w:rsidR="00B9460E" w:rsidRPr="00E3098F" w:rsidRDefault="00B9460E" w:rsidP="000F65F6">
            <w:pPr>
              <w:jc w:val="right"/>
              <w:rPr>
                <w:b/>
                <w:bCs/>
                <w:sz w:val="14"/>
                <w:szCs w:val="14"/>
              </w:rPr>
            </w:pPr>
            <w:r w:rsidRPr="00E3098F">
              <w:rPr>
                <w:b/>
                <w:bCs/>
                <w:sz w:val="14"/>
                <w:szCs w:val="14"/>
              </w:rPr>
              <w:t>218.863</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IV.</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NET ÜCRET VE KOMİSYON GELİRLERİ/GİDERLERİ</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40.979</w:t>
            </w:r>
          </w:p>
        </w:tc>
        <w:tc>
          <w:tcPr>
            <w:tcW w:w="1247" w:type="dxa"/>
            <w:tcBorders>
              <w:left w:val="single" w:sz="4" w:space="0" w:color="auto"/>
              <w:right w:val="single" w:sz="4" w:space="0" w:color="auto"/>
            </w:tcBorders>
            <w:vAlign w:val="bottom"/>
          </w:tcPr>
          <w:p w:rsidR="00B9460E" w:rsidRPr="00E3098F" w:rsidRDefault="00B9460E" w:rsidP="000F65F6">
            <w:pPr>
              <w:jc w:val="right"/>
              <w:rPr>
                <w:b/>
                <w:bCs/>
                <w:sz w:val="14"/>
                <w:szCs w:val="14"/>
              </w:rPr>
            </w:pPr>
            <w:r w:rsidRPr="00E3098F">
              <w:rPr>
                <w:b/>
                <w:bCs/>
                <w:sz w:val="14"/>
                <w:szCs w:val="14"/>
              </w:rPr>
              <w:t>56.632</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4.1</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Alınan Ücret ve Komisyonlar</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57.959</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79.984</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4.1.1</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Gayri Nakdi Kredilerden</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18.703</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27.184</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4.1.2</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Diğer</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Cs/>
                <w:sz w:val="14"/>
                <w:szCs w:val="14"/>
              </w:rPr>
            </w:pPr>
            <w:r w:rsidRPr="006C0BFA">
              <w:rPr>
                <w:bCs/>
                <w:sz w:val="14"/>
                <w:szCs w:val="14"/>
              </w:rPr>
              <w:t>(11)</w:t>
            </w: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39.256</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52.800</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4.2</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Verilen Ücret Ve Komisyonlar</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(16.980)</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(23.352)</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4.2.1</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Gayri Nakdi Kredilere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(2)</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(11)</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4.2.2</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Diğer</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Cs/>
                <w:sz w:val="14"/>
                <w:szCs w:val="14"/>
              </w:rPr>
            </w:pPr>
            <w:r w:rsidRPr="006C0BFA">
              <w:rPr>
                <w:bCs/>
                <w:sz w:val="14"/>
                <w:szCs w:val="14"/>
              </w:rPr>
              <w:t>(11)</w:t>
            </w: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(16.978)</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(23.341)</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V.</w:t>
            </w:r>
          </w:p>
        </w:tc>
        <w:tc>
          <w:tcPr>
            <w:tcW w:w="6117" w:type="dxa"/>
            <w:tcBorders>
              <w:right w:val="single" w:sz="4" w:space="0" w:color="auto"/>
            </w:tcBorders>
          </w:tcPr>
          <w:p w:rsidR="00B9460E" w:rsidRPr="00E3098F" w:rsidRDefault="00B9460E" w:rsidP="00B9460E">
            <w:pPr>
              <w:autoSpaceDE w:val="0"/>
              <w:autoSpaceDN w:val="0"/>
              <w:adjustRightInd w:val="0"/>
              <w:ind w:right="-102" w:hanging="114"/>
              <w:jc w:val="both"/>
              <w:rPr>
                <w:b/>
                <w:sz w:val="14"/>
                <w:szCs w:val="14"/>
              </w:rPr>
            </w:pPr>
            <w:r w:rsidRPr="00E3098F">
              <w:rPr>
                <w:b/>
                <w:sz w:val="14"/>
                <w:szCs w:val="14"/>
              </w:rPr>
              <w:t xml:space="preserve"> TEMETTÜ GELİRLERİ</w:t>
            </w:r>
          </w:p>
        </w:tc>
        <w:tc>
          <w:tcPr>
            <w:tcW w:w="850" w:type="dxa"/>
            <w:tcBorders>
              <w:left w:val="single" w:sz="4" w:space="0" w:color="auto"/>
              <w:right w:val="single" w:sz="4" w:space="0" w:color="auto"/>
            </w:tcBorders>
            <w:vAlign w:val="bottom"/>
          </w:tcPr>
          <w:p w:rsidR="00B9460E" w:rsidRPr="00E3098F" w:rsidRDefault="00B9460E" w:rsidP="00B9460E">
            <w:pPr>
              <w:autoSpaceDE w:val="0"/>
              <w:autoSpaceDN w:val="0"/>
              <w:adjustRightInd w:val="0"/>
              <w:ind w:left="-42" w:right="-108"/>
              <w:jc w:val="center"/>
              <w:rPr>
                <w:b/>
                <w:sz w:val="14"/>
                <w:szCs w:val="14"/>
              </w:rPr>
            </w:pP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w:t>
            </w:r>
          </w:p>
        </w:tc>
        <w:tc>
          <w:tcPr>
            <w:tcW w:w="1247" w:type="dxa"/>
            <w:tcBorders>
              <w:left w:val="single" w:sz="4" w:space="0" w:color="auto"/>
              <w:right w:val="single" w:sz="4" w:space="0" w:color="auto"/>
            </w:tcBorders>
            <w:vAlign w:val="bottom"/>
          </w:tcPr>
          <w:p w:rsidR="00B9460E" w:rsidRPr="00E3098F" w:rsidRDefault="00B9460E" w:rsidP="000F65F6">
            <w:pPr>
              <w:jc w:val="right"/>
              <w:rPr>
                <w:b/>
                <w:bCs/>
                <w:sz w:val="14"/>
                <w:szCs w:val="14"/>
              </w:rPr>
            </w:pPr>
            <w:r w:rsidRPr="00E3098F">
              <w:rPr>
                <w:b/>
                <w:bCs/>
                <w:sz w:val="14"/>
                <w:szCs w:val="14"/>
              </w:rPr>
              <w:t>11.527</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VI.</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TİCARİ KAR/ZARAR (Net)</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r w:rsidRPr="006C0BFA">
              <w:rPr>
                <w:b/>
                <w:sz w:val="14"/>
                <w:szCs w:val="14"/>
              </w:rPr>
              <w:t>(3)</w:t>
            </w: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(15.799)</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rPr>
            </w:pPr>
            <w:r w:rsidRPr="008E3F30">
              <w:rPr>
                <w:b/>
                <w:bCs/>
                <w:sz w:val="14"/>
                <w:szCs w:val="14"/>
              </w:rPr>
              <w:t>(12.303)</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6.1</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Sermaye Piyasası İşlemleri Karı/Zararı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6.2</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Türev Finansal İşlemlerden Kar/Zarar</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39.801</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66.442</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6.3</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Kambiyo İşlemleri Karı/Zararı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(55.600)</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(78.745)</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VII.</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DİĞER FAALİYET GELİRLERİ</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r w:rsidRPr="006C0BFA">
              <w:rPr>
                <w:b/>
                <w:sz w:val="14"/>
                <w:szCs w:val="14"/>
              </w:rPr>
              <w:t>(4)</w:t>
            </w: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83.513</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rPr>
            </w:pPr>
            <w:r w:rsidRPr="008E3F30">
              <w:rPr>
                <w:b/>
                <w:bCs/>
                <w:sz w:val="14"/>
                <w:szCs w:val="14"/>
              </w:rPr>
              <w:t>142.517</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VIII.</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FAALİYET GELİRLERİ/GİDERLERİ TOPLAMI (III+IV+V+VI+VII)</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right"/>
              <w:rPr>
                <w:b/>
                <w:sz w:val="14"/>
                <w:szCs w:val="14"/>
              </w:rPr>
            </w:pP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228.872</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rPr>
            </w:pPr>
            <w:r w:rsidRPr="008E3F30">
              <w:rPr>
                <w:b/>
                <w:bCs/>
                <w:sz w:val="14"/>
                <w:szCs w:val="14"/>
              </w:rPr>
              <w:t>417.236</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IX.</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KREDİ VE DİĞER ALACAKLAR DEĞER DÜŞÜŞ KARŞILIĞI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r w:rsidRPr="006C0BFA">
              <w:rPr>
                <w:b/>
                <w:sz w:val="14"/>
                <w:szCs w:val="14"/>
              </w:rPr>
              <w:t>(5)</w:t>
            </w: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(90.188)</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rPr>
            </w:pPr>
            <w:r w:rsidRPr="008E3F30">
              <w:rPr>
                <w:b/>
                <w:bCs/>
                <w:sz w:val="14"/>
                <w:szCs w:val="14"/>
              </w:rPr>
              <w:t>(181.977)</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X.</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DİĞER FAALİYET GİDERLERİ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r w:rsidRPr="006C0BFA">
              <w:rPr>
                <w:b/>
                <w:sz w:val="14"/>
                <w:szCs w:val="14"/>
              </w:rPr>
              <w:t>(6)</w:t>
            </w: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(141.933)</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rPr>
            </w:pPr>
            <w:r w:rsidRPr="008E3F30">
              <w:rPr>
                <w:b/>
                <w:bCs/>
                <w:sz w:val="14"/>
                <w:szCs w:val="14"/>
              </w:rPr>
              <w:t>(200.238)</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XI.</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NET FAALİYET KÂRI/ZARARI (VIII-IX-X)</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(3.249)</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rPr>
            </w:pPr>
            <w:r w:rsidRPr="008E3F30">
              <w:rPr>
                <w:b/>
                <w:bCs/>
                <w:sz w:val="14"/>
                <w:szCs w:val="14"/>
              </w:rPr>
              <w:t>35.021</w:t>
            </w:r>
          </w:p>
        </w:tc>
      </w:tr>
      <w:tr w:rsidR="006C2384" w:rsidRPr="006C0BFA" w:rsidTr="000F65F6">
        <w:trPr>
          <w:trHeight w:val="113"/>
        </w:trPr>
        <w:tc>
          <w:tcPr>
            <w:tcW w:w="546" w:type="dxa"/>
            <w:tcBorders>
              <w:left w:val="single" w:sz="4" w:space="0" w:color="auto"/>
            </w:tcBorders>
          </w:tcPr>
          <w:p w:rsidR="006C2384" w:rsidRPr="006C0BFA" w:rsidRDefault="006C2384" w:rsidP="006C2384">
            <w:pPr>
              <w:autoSpaceDE w:val="0"/>
              <w:autoSpaceDN w:val="0"/>
              <w:adjustRightInd w:val="0"/>
              <w:ind w:left="-108"/>
              <w:jc w:val="both"/>
              <w:rPr>
                <w:b/>
                <w:sz w:val="14"/>
                <w:szCs w:val="14"/>
              </w:rPr>
            </w:pPr>
            <w:r w:rsidRPr="006C0BFA">
              <w:rPr>
                <w:b/>
                <w:sz w:val="14"/>
                <w:szCs w:val="14"/>
              </w:rPr>
              <w:t>XII.</w:t>
            </w:r>
          </w:p>
        </w:tc>
        <w:tc>
          <w:tcPr>
            <w:tcW w:w="6117" w:type="dxa"/>
            <w:tcBorders>
              <w:right w:val="single" w:sz="4" w:space="0" w:color="auto"/>
            </w:tcBorders>
          </w:tcPr>
          <w:p w:rsidR="006C2384" w:rsidRPr="006C0BFA" w:rsidRDefault="006C2384" w:rsidP="006C2384">
            <w:pPr>
              <w:autoSpaceDE w:val="0"/>
              <w:autoSpaceDN w:val="0"/>
              <w:adjustRightInd w:val="0"/>
              <w:ind w:left="94" w:right="-102" w:hanging="208"/>
              <w:jc w:val="both"/>
              <w:rPr>
                <w:b/>
                <w:sz w:val="14"/>
                <w:szCs w:val="14"/>
              </w:rPr>
            </w:pPr>
            <w:r w:rsidRPr="006C0BFA">
              <w:rPr>
                <w:sz w:val="14"/>
                <w:szCs w:val="14"/>
              </w:rPr>
              <w:t xml:space="preserve"> </w:t>
            </w:r>
            <w:r w:rsidRPr="006C0BFA">
              <w:rPr>
                <w:b/>
                <w:sz w:val="14"/>
                <w:szCs w:val="14"/>
              </w:rPr>
              <w:t>BİRLEŞME İŞLEMİ SONRASINDA GELİR OLARAK KAYDEDİLEN FAZLALIK TUTARI</w:t>
            </w:r>
          </w:p>
        </w:tc>
        <w:tc>
          <w:tcPr>
            <w:tcW w:w="850" w:type="dxa"/>
            <w:tcBorders>
              <w:left w:val="single" w:sz="4" w:space="0" w:color="auto"/>
              <w:right w:val="single" w:sz="4" w:space="0" w:color="auto"/>
            </w:tcBorders>
            <w:vAlign w:val="bottom"/>
          </w:tcPr>
          <w:p w:rsidR="006C2384" w:rsidRPr="006C0BFA" w:rsidRDefault="006C2384" w:rsidP="006C2384">
            <w:pPr>
              <w:autoSpaceDE w:val="0"/>
              <w:autoSpaceDN w:val="0"/>
              <w:adjustRightInd w:val="0"/>
              <w:ind w:left="-42" w:right="-108"/>
              <w:jc w:val="center"/>
              <w:rPr>
                <w:b/>
                <w:sz w:val="14"/>
                <w:szCs w:val="14"/>
              </w:rPr>
            </w:pPr>
          </w:p>
        </w:tc>
        <w:tc>
          <w:tcPr>
            <w:tcW w:w="1163" w:type="dxa"/>
            <w:tcBorders>
              <w:left w:val="single" w:sz="4" w:space="0" w:color="auto"/>
              <w:right w:val="single" w:sz="4" w:space="0" w:color="auto"/>
            </w:tcBorders>
            <w:vAlign w:val="bottom"/>
          </w:tcPr>
          <w:p w:rsidR="006C2384" w:rsidRPr="008E3F30" w:rsidRDefault="006C2384" w:rsidP="000F65F6">
            <w:pPr>
              <w:jc w:val="right"/>
              <w:rPr>
                <w:b/>
                <w:sz w:val="14"/>
                <w:szCs w:val="14"/>
              </w:rPr>
            </w:pPr>
            <w:r w:rsidRPr="008E3F30">
              <w:rPr>
                <w:b/>
                <w:sz w:val="14"/>
                <w:szCs w:val="14"/>
              </w:rPr>
              <w:t>-</w:t>
            </w:r>
          </w:p>
        </w:tc>
        <w:tc>
          <w:tcPr>
            <w:tcW w:w="1247" w:type="dxa"/>
            <w:tcBorders>
              <w:left w:val="single" w:sz="4" w:space="0" w:color="auto"/>
              <w:right w:val="single" w:sz="4" w:space="0" w:color="auto"/>
            </w:tcBorders>
            <w:vAlign w:val="bottom"/>
          </w:tcPr>
          <w:p w:rsidR="006C2384" w:rsidRPr="008E3F30" w:rsidRDefault="006C2384" w:rsidP="000F65F6">
            <w:pPr>
              <w:jc w:val="right"/>
              <w:rPr>
                <w:sz w:val="14"/>
                <w:szCs w:val="14"/>
              </w:rPr>
            </w:pPr>
            <w:r w:rsidRPr="008E3F30">
              <w:rPr>
                <w:sz w:val="14"/>
                <w:szCs w:val="14"/>
              </w:rPr>
              <w:t>-</w:t>
            </w:r>
          </w:p>
        </w:tc>
      </w:tr>
      <w:tr w:rsidR="006C2384" w:rsidRPr="006C0BFA" w:rsidTr="000F65F6">
        <w:trPr>
          <w:trHeight w:val="113"/>
        </w:trPr>
        <w:tc>
          <w:tcPr>
            <w:tcW w:w="546" w:type="dxa"/>
            <w:tcBorders>
              <w:left w:val="single" w:sz="4" w:space="0" w:color="auto"/>
            </w:tcBorders>
          </w:tcPr>
          <w:p w:rsidR="006C2384" w:rsidRPr="006C0BFA" w:rsidRDefault="006C2384" w:rsidP="006C2384">
            <w:pPr>
              <w:autoSpaceDE w:val="0"/>
              <w:autoSpaceDN w:val="0"/>
              <w:adjustRightInd w:val="0"/>
              <w:ind w:left="-108"/>
              <w:jc w:val="both"/>
              <w:rPr>
                <w:b/>
                <w:sz w:val="14"/>
                <w:szCs w:val="14"/>
              </w:rPr>
            </w:pPr>
            <w:r w:rsidRPr="006C0BFA">
              <w:rPr>
                <w:b/>
                <w:sz w:val="14"/>
                <w:szCs w:val="14"/>
              </w:rPr>
              <w:t>XIII.</w:t>
            </w:r>
          </w:p>
        </w:tc>
        <w:tc>
          <w:tcPr>
            <w:tcW w:w="6117" w:type="dxa"/>
            <w:tcBorders>
              <w:right w:val="single" w:sz="4" w:space="0" w:color="auto"/>
            </w:tcBorders>
          </w:tcPr>
          <w:p w:rsidR="006C2384" w:rsidRPr="006C0BFA" w:rsidRDefault="006C2384" w:rsidP="006C2384">
            <w:pPr>
              <w:autoSpaceDE w:val="0"/>
              <w:autoSpaceDN w:val="0"/>
              <w:adjustRightInd w:val="0"/>
              <w:ind w:right="-102" w:hanging="114"/>
              <w:jc w:val="both"/>
              <w:rPr>
                <w:b/>
                <w:sz w:val="14"/>
                <w:szCs w:val="14"/>
              </w:rPr>
            </w:pPr>
            <w:r w:rsidRPr="006C0BFA">
              <w:rPr>
                <w:b/>
                <w:sz w:val="14"/>
                <w:szCs w:val="14"/>
              </w:rPr>
              <w:t xml:space="preserve"> ÖZKAYNAK YÖNTEMİ UYGULANAN ORTAKLIKLARDAN KÂR/(ZARAR)</w:t>
            </w:r>
          </w:p>
        </w:tc>
        <w:tc>
          <w:tcPr>
            <w:tcW w:w="850" w:type="dxa"/>
            <w:tcBorders>
              <w:left w:val="single" w:sz="4" w:space="0" w:color="auto"/>
              <w:right w:val="single" w:sz="4" w:space="0" w:color="auto"/>
            </w:tcBorders>
            <w:vAlign w:val="bottom"/>
          </w:tcPr>
          <w:p w:rsidR="006C2384" w:rsidRPr="006C0BFA" w:rsidRDefault="006C2384" w:rsidP="006C2384">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6C2384" w:rsidRPr="008E3F30" w:rsidRDefault="006C2384" w:rsidP="000F65F6">
            <w:pPr>
              <w:jc w:val="right"/>
              <w:rPr>
                <w:b/>
                <w:sz w:val="14"/>
                <w:szCs w:val="14"/>
              </w:rPr>
            </w:pPr>
            <w:r w:rsidRPr="008E3F30">
              <w:rPr>
                <w:b/>
                <w:sz w:val="14"/>
                <w:szCs w:val="14"/>
              </w:rPr>
              <w:t>-</w:t>
            </w:r>
          </w:p>
        </w:tc>
        <w:tc>
          <w:tcPr>
            <w:tcW w:w="1247" w:type="dxa"/>
            <w:tcBorders>
              <w:left w:val="single" w:sz="4" w:space="0" w:color="auto"/>
              <w:right w:val="single" w:sz="4" w:space="0" w:color="auto"/>
            </w:tcBorders>
            <w:vAlign w:val="bottom"/>
          </w:tcPr>
          <w:p w:rsidR="006C2384" w:rsidRPr="008E3F30" w:rsidRDefault="006C2384" w:rsidP="000F65F6">
            <w:pPr>
              <w:jc w:val="right"/>
              <w:rPr>
                <w:sz w:val="14"/>
                <w:szCs w:val="14"/>
              </w:rPr>
            </w:pPr>
            <w:r w:rsidRPr="008E3F30">
              <w:rPr>
                <w:sz w:val="14"/>
                <w:szCs w:val="14"/>
              </w:rPr>
              <w:t xml:space="preserve"> - </w:t>
            </w:r>
          </w:p>
        </w:tc>
      </w:tr>
      <w:tr w:rsidR="006C2384" w:rsidRPr="006C0BFA" w:rsidTr="000F65F6">
        <w:trPr>
          <w:trHeight w:val="113"/>
        </w:trPr>
        <w:tc>
          <w:tcPr>
            <w:tcW w:w="546" w:type="dxa"/>
            <w:tcBorders>
              <w:left w:val="single" w:sz="4" w:space="0" w:color="auto"/>
            </w:tcBorders>
          </w:tcPr>
          <w:p w:rsidR="006C2384" w:rsidRPr="006C0BFA" w:rsidRDefault="006C2384" w:rsidP="006C2384">
            <w:pPr>
              <w:autoSpaceDE w:val="0"/>
              <w:autoSpaceDN w:val="0"/>
              <w:adjustRightInd w:val="0"/>
              <w:ind w:left="-108"/>
              <w:jc w:val="both"/>
              <w:rPr>
                <w:b/>
                <w:sz w:val="14"/>
                <w:szCs w:val="14"/>
              </w:rPr>
            </w:pPr>
            <w:r w:rsidRPr="006C0BFA">
              <w:rPr>
                <w:b/>
                <w:sz w:val="14"/>
                <w:szCs w:val="14"/>
              </w:rPr>
              <w:t>XIV.</w:t>
            </w:r>
          </w:p>
        </w:tc>
        <w:tc>
          <w:tcPr>
            <w:tcW w:w="6117" w:type="dxa"/>
            <w:tcBorders>
              <w:right w:val="single" w:sz="4" w:space="0" w:color="auto"/>
            </w:tcBorders>
          </w:tcPr>
          <w:p w:rsidR="006C2384" w:rsidRPr="006C0BFA" w:rsidRDefault="006C2384" w:rsidP="006C2384">
            <w:pPr>
              <w:autoSpaceDE w:val="0"/>
              <w:autoSpaceDN w:val="0"/>
              <w:adjustRightInd w:val="0"/>
              <w:ind w:right="-102" w:hanging="114"/>
              <w:jc w:val="both"/>
              <w:rPr>
                <w:b/>
                <w:sz w:val="14"/>
                <w:szCs w:val="14"/>
                <w:lang w:val="fr-FR"/>
              </w:rPr>
            </w:pPr>
            <w:r w:rsidRPr="006C0BFA">
              <w:rPr>
                <w:b/>
                <w:sz w:val="14"/>
                <w:szCs w:val="14"/>
                <w:lang w:val="fr-FR"/>
              </w:rPr>
              <w:t xml:space="preserve"> NET PARASAL POZİSYON KARI / ZARARI </w:t>
            </w:r>
          </w:p>
        </w:tc>
        <w:tc>
          <w:tcPr>
            <w:tcW w:w="850" w:type="dxa"/>
            <w:tcBorders>
              <w:left w:val="single" w:sz="4" w:space="0" w:color="auto"/>
              <w:right w:val="single" w:sz="4" w:space="0" w:color="auto"/>
            </w:tcBorders>
            <w:vAlign w:val="bottom"/>
          </w:tcPr>
          <w:p w:rsidR="006C2384" w:rsidRPr="006C0BFA" w:rsidRDefault="006C2384" w:rsidP="006C2384">
            <w:pPr>
              <w:autoSpaceDE w:val="0"/>
              <w:autoSpaceDN w:val="0"/>
              <w:adjustRightInd w:val="0"/>
              <w:ind w:left="-42" w:right="-108"/>
              <w:jc w:val="center"/>
              <w:rPr>
                <w:b/>
                <w:sz w:val="14"/>
                <w:szCs w:val="14"/>
                <w:lang w:val="fr-FR"/>
              </w:rPr>
            </w:pPr>
          </w:p>
        </w:tc>
        <w:tc>
          <w:tcPr>
            <w:tcW w:w="1163" w:type="dxa"/>
            <w:tcBorders>
              <w:left w:val="single" w:sz="4" w:space="0" w:color="auto"/>
              <w:right w:val="single" w:sz="4" w:space="0" w:color="auto"/>
            </w:tcBorders>
            <w:vAlign w:val="bottom"/>
          </w:tcPr>
          <w:p w:rsidR="006C2384" w:rsidRPr="008E3F30" w:rsidRDefault="006C2384" w:rsidP="000F65F6">
            <w:pPr>
              <w:jc w:val="right"/>
              <w:rPr>
                <w:b/>
                <w:sz w:val="14"/>
                <w:szCs w:val="14"/>
              </w:rPr>
            </w:pPr>
            <w:r w:rsidRPr="008E3F30">
              <w:rPr>
                <w:b/>
                <w:sz w:val="14"/>
                <w:szCs w:val="14"/>
              </w:rPr>
              <w:t>-</w:t>
            </w:r>
          </w:p>
        </w:tc>
        <w:tc>
          <w:tcPr>
            <w:tcW w:w="1247" w:type="dxa"/>
            <w:tcBorders>
              <w:left w:val="single" w:sz="4" w:space="0" w:color="auto"/>
              <w:right w:val="single" w:sz="4" w:space="0" w:color="auto"/>
            </w:tcBorders>
            <w:vAlign w:val="bottom"/>
          </w:tcPr>
          <w:p w:rsidR="006C2384" w:rsidRPr="008E3F30" w:rsidRDefault="006C2384" w:rsidP="000F65F6">
            <w:pPr>
              <w:jc w:val="right"/>
              <w:rPr>
                <w:sz w:val="14"/>
                <w:szCs w:val="14"/>
              </w:rPr>
            </w:pPr>
            <w:r w:rsidRPr="008E3F30">
              <w:rPr>
                <w:sz w:val="14"/>
                <w:szCs w:val="14"/>
                <w:lang w:val="fr-FR"/>
              </w:rPr>
              <w:t xml:space="preserve"> </w:t>
            </w:r>
            <w:r w:rsidRPr="008E3F30">
              <w:rPr>
                <w:sz w:val="14"/>
                <w:szCs w:val="14"/>
              </w:rPr>
              <w:t xml:space="preserve">- </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XV.</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SÜRDÜRÜLEN FAALİYETLER VERGİ ÖNCESİ K/Z (XI+…+XIV)</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r w:rsidRPr="006C0BFA">
              <w:rPr>
                <w:b/>
                <w:sz w:val="14"/>
                <w:szCs w:val="14"/>
              </w:rPr>
              <w:t>(7)</w:t>
            </w: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lang w:val="tr-TR" w:eastAsia="tr-TR"/>
              </w:rPr>
            </w:pPr>
            <w:r>
              <w:rPr>
                <w:b/>
                <w:bCs/>
                <w:sz w:val="14"/>
                <w:szCs w:val="14"/>
              </w:rPr>
              <w:t>(3.249)</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lang w:val="tr-TR" w:eastAsia="tr-TR"/>
              </w:rPr>
            </w:pPr>
            <w:r w:rsidRPr="008E3F30">
              <w:rPr>
                <w:b/>
                <w:bCs/>
                <w:sz w:val="14"/>
                <w:szCs w:val="14"/>
              </w:rPr>
              <w:t>35.021</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XVI.</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SÜRDÜRÜLEN FAALİYETLER VERGİ KARŞILIĞI (-+)</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r w:rsidRPr="006C0BFA">
              <w:rPr>
                <w:b/>
                <w:sz w:val="14"/>
                <w:szCs w:val="14"/>
              </w:rPr>
              <w:t>(8)</w:t>
            </w:r>
          </w:p>
        </w:tc>
        <w:tc>
          <w:tcPr>
            <w:tcW w:w="1163" w:type="dxa"/>
            <w:tcBorders>
              <w:left w:val="single" w:sz="4" w:space="0" w:color="auto"/>
              <w:right w:val="single" w:sz="4" w:space="0" w:color="auto"/>
            </w:tcBorders>
            <w:vAlign w:val="bottom"/>
          </w:tcPr>
          <w:p w:rsidR="00B9460E" w:rsidRPr="0049014C" w:rsidRDefault="00B9460E" w:rsidP="000F65F6">
            <w:pPr>
              <w:jc w:val="right"/>
              <w:rPr>
                <w:b/>
                <w:bCs/>
                <w:sz w:val="14"/>
                <w:szCs w:val="14"/>
              </w:rPr>
            </w:pPr>
            <w:r w:rsidRPr="0049014C">
              <w:rPr>
                <w:b/>
                <w:bCs/>
                <w:sz w:val="14"/>
                <w:szCs w:val="14"/>
              </w:rPr>
              <w:t>(2.623)</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rPr>
            </w:pPr>
            <w:r w:rsidRPr="008E3F30">
              <w:rPr>
                <w:b/>
                <w:bCs/>
                <w:sz w:val="14"/>
                <w:szCs w:val="14"/>
              </w:rPr>
              <w:t>5.793</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16.1</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Cari Vergi Karşılığı</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Cs/>
                <w:sz w:val="14"/>
                <w:szCs w:val="14"/>
              </w:rPr>
            </w:pPr>
            <w:r w:rsidRPr="006C0BFA">
              <w:rPr>
                <w:bCs/>
                <w:sz w:val="14"/>
                <w:szCs w:val="14"/>
              </w:rPr>
              <w:t>16.2</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Cs/>
                <w:sz w:val="14"/>
                <w:szCs w:val="14"/>
              </w:rPr>
            </w:pPr>
            <w:r w:rsidRPr="006C0BFA">
              <w:rPr>
                <w:bCs/>
                <w:sz w:val="14"/>
                <w:szCs w:val="14"/>
              </w:rPr>
              <w:t xml:space="preserve"> Ertelenmiş Vergi Karşılığı</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B9460E" w:rsidRPr="00B9460E" w:rsidRDefault="00B9460E" w:rsidP="000F65F6">
            <w:pPr>
              <w:jc w:val="right"/>
              <w:rPr>
                <w:bCs/>
                <w:sz w:val="14"/>
                <w:szCs w:val="14"/>
              </w:rPr>
            </w:pPr>
            <w:r w:rsidRPr="00B9460E">
              <w:rPr>
                <w:bCs/>
                <w:sz w:val="14"/>
                <w:szCs w:val="14"/>
              </w:rPr>
              <w:t>(2.623)</w:t>
            </w:r>
          </w:p>
        </w:tc>
        <w:tc>
          <w:tcPr>
            <w:tcW w:w="1247" w:type="dxa"/>
            <w:tcBorders>
              <w:left w:val="single" w:sz="4" w:space="0" w:color="auto"/>
              <w:right w:val="single" w:sz="4" w:space="0" w:color="auto"/>
            </w:tcBorders>
            <w:vAlign w:val="bottom"/>
          </w:tcPr>
          <w:p w:rsidR="00B9460E" w:rsidRPr="008E3F30" w:rsidRDefault="00B9460E" w:rsidP="000F65F6">
            <w:pPr>
              <w:jc w:val="right"/>
              <w:rPr>
                <w:bCs/>
                <w:sz w:val="14"/>
                <w:szCs w:val="14"/>
              </w:rPr>
            </w:pPr>
            <w:r w:rsidRPr="008E3F30">
              <w:rPr>
                <w:bCs/>
                <w:sz w:val="14"/>
                <w:szCs w:val="14"/>
              </w:rPr>
              <w:t>5.793</w:t>
            </w:r>
          </w:p>
        </w:tc>
      </w:tr>
      <w:tr w:rsidR="00B9460E" w:rsidRPr="006C0BFA" w:rsidTr="000F65F6">
        <w:trPr>
          <w:trHeight w:val="113"/>
        </w:trPr>
        <w:tc>
          <w:tcPr>
            <w:tcW w:w="546" w:type="dxa"/>
            <w:tcBorders>
              <w:left w:val="single" w:sz="4" w:space="0" w:color="auto"/>
            </w:tcBorders>
          </w:tcPr>
          <w:p w:rsidR="00B9460E" w:rsidRPr="006C0BFA" w:rsidRDefault="00B9460E" w:rsidP="00B9460E">
            <w:pPr>
              <w:autoSpaceDE w:val="0"/>
              <w:autoSpaceDN w:val="0"/>
              <w:adjustRightInd w:val="0"/>
              <w:ind w:left="-108"/>
              <w:jc w:val="both"/>
              <w:rPr>
                <w:b/>
                <w:sz w:val="14"/>
                <w:szCs w:val="14"/>
              </w:rPr>
            </w:pPr>
            <w:r w:rsidRPr="006C0BFA">
              <w:rPr>
                <w:b/>
                <w:sz w:val="14"/>
                <w:szCs w:val="14"/>
              </w:rPr>
              <w:t>XVII.</w:t>
            </w:r>
          </w:p>
        </w:tc>
        <w:tc>
          <w:tcPr>
            <w:tcW w:w="6117" w:type="dxa"/>
            <w:tcBorders>
              <w:right w:val="single" w:sz="4" w:space="0" w:color="auto"/>
            </w:tcBorders>
          </w:tcPr>
          <w:p w:rsidR="00B9460E" w:rsidRPr="006C0BFA" w:rsidRDefault="00B9460E" w:rsidP="00B9460E">
            <w:pPr>
              <w:autoSpaceDE w:val="0"/>
              <w:autoSpaceDN w:val="0"/>
              <w:adjustRightInd w:val="0"/>
              <w:ind w:right="-102" w:hanging="114"/>
              <w:jc w:val="both"/>
              <w:rPr>
                <w:b/>
                <w:sz w:val="14"/>
                <w:szCs w:val="14"/>
              </w:rPr>
            </w:pPr>
            <w:r w:rsidRPr="006C0BFA">
              <w:rPr>
                <w:b/>
                <w:sz w:val="14"/>
                <w:szCs w:val="14"/>
              </w:rPr>
              <w:t xml:space="preserve"> SÜRDÜRÜLEN FAALİYETLER DÖNEM NET K/Z (XV+-XVI)</w:t>
            </w:r>
          </w:p>
        </w:tc>
        <w:tc>
          <w:tcPr>
            <w:tcW w:w="850" w:type="dxa"/>
            <w:tcBorders>
              <w:left w:val="single" w:sz="4" w:space="0" w:color="auto"/>
              <w:right w:val="single" w:sz="4" w:space="0" w:color="auto"/>
            </w:tcBorders>
            <w:vAlign w:val="bottom"/>
          </w:tcPr>
          <w:p w:rsidR="00B9460E" w:rsidRPr="006C0BFA" w:rsidRDefault="00B9460E" w:rsidP="00B9460E">
            <w:pPr>
              <w:autoSpaceDE w:val="0"/>
              <w:autoSpaceDN w:val="0"/>
              <w:adjustRightInd w:val="0"/>
              <w:ind w:left="-42" w:right="-108"/>
              <w:jc w:val="center"/>
              <w:rPr>
                <w:b/>
                <w:sz w:val="14"/>
                <w:szCs w:val="14"/>
              </w:rPr>
            </w:pPr>
            <w:r w:rsidRPr="006C0BFA">
              <w:rPr>
                <w:b/>
                <w:sz w:val="14"/>
                <w:szCs w:val="14"/>
              </w:rPr>
              <w:t>(9)</w:t>
            </w:r>
          </w:p>
        </w:tc>
        <w:tc>
          <w:tcPr>
            <w:tcW w:w="1163" w:type="dxa"/>
            <w:tcBorders>
              <w:left w:val="single" w:sz="4" w:space="0" w:color="auto"/>
              <w:right w:val="single" w:sz="4" w:space="0" w:color="auto"/>
            </w:tcBorders>
            <w:vAlign w:val="bottom"/>
          </w:tcPr>
          <w:p w:rsidR="00B9460E" w:rsidRDefault="00B9460E" w:rsidP="000F65F6">
            <w:pPr>
              <w:jc w:val="right"/>
              <w:rPr>
                <w:b/>
                <w:bCs/>
                <w:sz w:val="14"/>
                <w:szCs w:val="14"/>
              </w:rPr>
            </w:pPr>
            <w:r>
              <w:rPr>
                <w:b/>
                <w:bCs/>
                <w:sz w:val="14"/>
                <w:szCs w:val="14"/>
              </w:rPr>
              <w:t>(5.872)</w:t>
            </w:r>
          </w:p>
        </w:tc>
        <w:tc>
          <w:tcPr>
            <w:tcW w:w="1247" w:type="dxa"/>
            <w:tcBorders>
              <w:left w:val="single" w:sz="4" w:space="0" w:color="auto"/>
              <w:right w:val="single" w:sz="4" w:space="0" w:color="auto"/>
            </w:tcBorders>
            <w:vAlign w:val="bottom"/>
          </w:tcPr>
          <w:p w:rsidR="00B9460E" w:rsidRPr="008E3F30" w:rsidRDefault="00B9460E" w:rsidP="000F65F6">
            <w:pPr>
              <w:jc w:val="right"/>
              <w:rPr>
                <w:b/>
                <w:bCs/>
                <w:sz w:val="14"/>
                <w:szCs w:val="14"/>
              </w:rPr>
            </w:pPr>
            <w:r w:rsidRPr="008E3F30">
              <w:rPr>
                <w:b/>
                <w:bCs/>
                <w:sz w:val="14"/>
                <w:szCs w:val="14"/>
              </w:rPr>
              <w:t>40.814</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b/>
                <w:sz w:val="14"/>
                <w:szCs w:val="14"/>
              </w:rPr>
            </w:pPr>
            <w:r w:rsidRPr="006C0BFA">
              <w:rPr>
                <w:b/>
                <w:sz w:val="14"/>
                <w:szCs w:val="14"/>
              </w:rPr>
              <w:t>XVIII.</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b/>
                <w:sz w:val="14"/>
                <w:szCs w:val="14"/>
              </w:rPr>
            </w:pPr>
            <w:r w:rsidRPr="006C0BFA">
              <w:rPr>
                <w:b/>
                <w:sz w:val="14"/>
                <w:szCs w:val="14"/>
              </w:rPr>
              <w:t xml:space="preserve"> DURDURULAN FAALİYETLERDEN GELİRLER</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sz w:val="14"/>
                <w:szCs w:val="14"/>
              </w:rPr>
            </w:pPr>
            <w:r w:rsidRPr="006C0BFA">
              <w:rPr>
                <w:sz w:val="14"/>
                <w:szCs w:val="14"/>
              </w:rPr>
              <w:t>18.1</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sz w:val="14"/>
                <w:szCs w:val="14"/>
              </w:rPr>
            </w:pPr>
            <w:r w:rsidRPr="006C0BFA">
              <w:rPr>
                <w:sz w:val="14"/>
                <w:szCs w:val="14"/>
              </w:rPr>
              <w:t xml:space="preserve"> Satış Amaçlı Elde Tutulan Duran Varlık Gelirleri</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sz w:val="14"/>
                <w:szCs w:val="14"/>
              </w:rPr>
            </w:pPr>
            <w:r w:rsidRPr="006C0BFA">
              <w:rPr>
                <w:sz w:val="14"/>
                <w:szCs w:val="14"/>
              </w:rPr>
              <w:t>18.2</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sz w:val="14"/>
                <w:szCs w:val="14"/>
              </w:rPr>
            </w:pPr>
            <w:r w:rsidRPr="006C0BFA">
              <w:rPr>
                <w:sz w:val="14"/>
                <w:szCs w:val="14"/>
              </w:rPr>
              <w:t xml:space="preserve"> İştirak, Bağlı Ortaklık ve Birlikte Kontrol Edilen Ortaklıklar (İş Ort.) Satış Karları</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sz w:val="14"/>
                <w:szCs w:val="14"/>
              </w:rPr>
            </w:pPr>
            <w:r w:rsidRPr="006C0BFA">
              <w:rPr>
                <w:sz w:val="14"/>
                <w:szCs w:val="14"/>
              </w:rPr>
              <w:t>18.3</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sz w:val="14"/>
                <w:szCs w:val="14"/>
              </w:rPr>
            </w:pPr>
            <w:r w:rsidRPr="006C0BFA">
              <w:rPr>
                <w:sz w:val="14"/>
                <w:szCs w:val="14"/>
              </w:rPr>
              <w:t xml:space="preserve"> Diğer durdurulan faaliyet gelirleri</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b/>
                <w:sz w:val="14"/>
                <w:szCs w:val="14"/>
              </w:rPr>
            </w:pPr>
            <w:r w:rsidRPr="006C0BFA">
              <w:rPr>
                <w:b/>
                <w:sz w:val="14"/>
                <w:szCs w:val="14"/>
              </w:rPr>
              <w:t>XIX.</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b/>
                <w:sz w:val="14"/>
                <w:szCs w:val="14"/>
              </w:rPr>
            </w:pPr>
            <w:r w:rsidRPr="006C0BFA">
              <w:rPr>
                <w:b/>
                <w:sz w:val="14"/>
                <w:szCs w:val="14"/>
              </w:rPr>
              <w:t xml:space="preserve"> DURDURULAN FAALİYETLERDEN GİDERLER (-)</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sz w:val="14"/>
                <w:szCs w:val="14"/>
              </w:rPr>
            </w:pPr>
            <w:r w:rsidRPr="006C0BFA">
              <w:rPr>
                <w:sz w:val="14"/>
                <w:szCs w:val="14"/>
              </w:rPr>
              <w:t>19.1</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sz w:val="14"/>
                <w:szCs w:val="14"/>
              </w:rPr>
            </w:pPr>
            <w:r w:rsidRPr="006C0BFA">
              <w:rPr>
                <w:sz w:val="14"/>
                <w:szCs w:val="14"/>
              </w:rPr>
              <w:t xml:space="preserve"> Satış Amaçlı Elde Tutulan Duran Varlık Giderleri</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sz w:val="14"/>
                <w:szCs w:val="14"/>
              </w:rPr>
            </w:pPr>
            <w:r w:rsidRPr="006C0BFA">
              <w:rPr>
                <w:sz w:val="14"/>
                <w:szCs w:val="14"/>
              </w:rPr>
              <w:t>19.2</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sz w:val="14"/>
                <w:szCs w:val="14"/>
              </w:rPr>
            </w:pPr>
            <w:r w:rsidRPr="006C0BFA">
              <w:rPr>
                <w:sz w:val="14"/>
                <w:szCs w:val="14"/>
              </w:rPr>
              <w:t xml:space="preserve"> İştirak, Bağlı Ortaklık ve Birlikte Kontrol Edilen Ortaklıklar (İş Ort.) Satış Zararları</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sz w:val="14"/>
                <w:szCs w:val="14"/>
              </w:rPr>
            </w:pPr>
            <w:r w:rsidRPr="006C0BFA">
              <w:rPr>
                <w:sz w:val="14"/>
                <w:szCs w:val="14"/>
              </w:rPr>
              <w:t>19.3</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sz w:val="14"/>
                <w:szCs w:val="14"/>
              </w:rPr>
            </w:pPr>
            <w:r w:rsidRPr="006C0BFA">
              <w:rPr>
                <w:sz w:val="14"/>
                <w:szCs w:val="14"/>
              </w:rPr>
              <w:t xml:space="preserve"> Diğer Durdurulan Faaliyet Giderleri</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b/>
                <w:sz w:val="14"/>
                <w:szCs w:val="14"/>
              </w:rPr>
            </w:pPr>
            <w:r w:rsidRPr="006C0BFA">
              <w:rPr>
                <w:b/>
                <w:sz w:val="14"/>
                <w:szCs w:val="14"/>
              </w:rPr>
              <w:t>XX.</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b/>
                <w:sz w:val="14"/>
                <w:szCs w:val="14"/>
              </w:rPr>
            </w:pPr>
            <w:r w:rsidRPr="006C0BFA">
              <w:rPr>
                <w:b/>
                <w:sz w:val="14"/>
                <w:szCs w:val="14"/>
              </w:rPr>
              <w:t xml:space="preserve"> DURDURULAN FAALİYETLER VERGİ ÖNCESİ K/Z (XVIII+…+XIX)</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b/>
                <w:sz w:val="14"/>
                <w:szCs w:val="14"/>
              </w:rPr>
            </w:pPr>
            <w:r w:rsidRPr="006C0BFA">
              <w:rPr>
                <w:b/>
                <w:sz w:val="14"/>
                <w:szCs w:val="14"/>
              </w:rPr>
              <w:t>XXI.</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b/>
                <w:sz w:val="14"/>
                <w:szCs w:val="14"/>
              </w:rPr>
            </w:pPr>
            <w:r w:rsidRPr="006C0BFA">
              <w:rPr>
                <w:b/>
                <w:sz w:val="14"/>
                <w:szCs w:val="14"/>
              </w:rPr>
              <w:t xml:space="preserve"> DURDURULAN FAALİYETLER VERGİ KARŞILIĞI (-+)</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bCs/>
                <w:sz w:val="14"/>
                <w:szCs w:val="14"/>
              </w:rPr>
            </w:pPr>
            <w:r w:rsidRPr="006C0BFA">
              <w:rPr>
                <w:bCs/>
                <w:sz w:val="14"/>
                <w:szCs w:val="14"/>
              </w:rPr>
              <w:t>21.1</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bCs/>
                <w:sz w:val="14"/>
                <w:szCs w:val="14"/>
              </w:rPr>
            </w:pPr>
            <w:r w:rsidRPr="006C0BFA">
              <w:rPr>
                <w:bCs/>
                <w:sz w:val="14"/>
                <w:szCs w:val="14"/>
              </w:rPr>
              <w:t xml:space="preserve"> Cari Vergi Karşılığı</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bCs/>
                <w:sz w:val="14"/>
                <w:szCs w:val="14"/>
              </w:rPr>
            </w:pPr>
            <w:r w:rsidRPr="006C0BFA">
              <w:rPr>
                <w:bCs/>
                <w:sz w:val="14"/>
                <w:szCs w:val="14"/>
              </w:rPr>
              <w:t>21.2</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bCs/>
                <w:sz w:val="14"/>
                <w:szCs w:val="14"/>
              </w:rPr>
            </w:pPr>
            <w:r w:rsidRPr="006C0BFA">
              <w:rPr>
                <w:bCs/>
                <w:sz w:val="14"/>
                <w:szCs w:val="14"/>
              </w:rPr>
              <w:t xml:space="preserve"> Ertelenmiş Vergi Karşılığı</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b/>
                <w:sz w:val="14"/>
                <w:szCs w:val="14"/>
              </w:rPr>
            </w:pPr>
            <w:r w:rsidRPr="006C0BFA">
              <w:rPr>
                <w:b/>
                <w:sz w:val="14"/>
                <w:szCs w:val="14"/>
              </w:rPr>
              <w:t>XXII.</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b/>
                <w:sz w:val="14"/>
                <w:szCs w:val="14"/>
              </w:rPr>
            </w:pPr>
            <w:r w:rsidRPr="006C0BFA">
              <w:rPr>
                <w:b/>
                <w:sz w:val="14"/>
                <w:szCs w:val="14"/>
              </w:rPr>
              <w:t xml:space="preserve"> DURDURULAN FAALİYETLER DÖNEM NET K/Z (XX+-XXI)</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Cs/>
                <w:sz w:val="14"/>
                <w:szCs w:val="14"/>
              </w:rPr>
            </w:pPr>
          </w:p>
        </w:tc>
        <w:tc>
          <w:tcPr>
            <w:tcW w:w="1163" w:type="dxa"/>
            <w:tcBorders>
              <w:left w:val="single" w:sz="4" w:space="0" w:color="auto"/>
              <w:right w:val="single" w:sz="4" w:space="0" w:color="auto"/>
            </w:tcBorders>
            <w:vAlign w:val="bottom"/>
          </w:tcPr>
          <w:p w:rsidR="008E3F30" w:rsidRPr="006C2384" w:rsidRDefault="008E3F30" w:rsidP="000F65F6">
            <w:pPr>
              <w:jc w:val="right"/>
              <w:rPr>
                <w:bCs/>
                <w:sz w:val="14"/>
                <w:szCs w:val="14"/>
              </w:rPr>
            </w:pPr>
            <w:r w:rsidRPr="006C2384">
              <w:rPr>
                <w:bCs/>
                <w:sz w:val="14"/>
                <w:szCs w:val="14"/>
              </w:rPr>
              <w:t>-</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b/>
                <w:sz w:val="14"/>
                <w:szCs w:val="14"/>
              </w:rPr>
            </w:pPr>
            <w:r w:rsidRPr="006C0BFA">
              <w:rPr>
                <w:b/>
                <w:sz w:val="14"/>
                <w:szCs w:val="14"/>
              </w:rPr>
              <w:t>XXIII.</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b/>
                <w:sz w:val="14"/>
                <w:szCs w:val="14"/>
                <w:lang w:val="fr-FR"/>
              </w:rPr>
            </w:pPr>
            <w:r w:rsidRPr="006C0BFA">
              <w:rPr>
                <w:b/>
                <w:sz w:val="14"/>
                <w:szCs w:val="14"/>
                <w:lang w:val="fr-FR"/>
              </w:rPr>
              <w:t xml:space="preserve"> NET DÖNEM KÂRI/ZARARI (XVII+XXII)</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center"/>
              <w:rPr>
                <w:b/>
                <w:sz w:val="14"/>
                <w:szCs w:val="14"/>
              </w:rPr>
            </w:pPr>
            <w:bookmarkStart w:id="1" w:name="OLE_LINK21"/>
            <w:bookmarkStart w:id="2" w:name="OLE_LINK22"/>
            <w:r w:rsidRPr="006C0BFA">
              <w:rPr>
                <w:b/>
                <w:sz w:val="14"/>
                <w:szCs w:val="14"/>
              </w:rPr>
              <w:t>(10)</w:t>
            </w:r>
            <w:bookmarkEnd w:id="1"/>
            <w:bookmarkEnd w:id="2"/>
          </w:p>
        </w:tc>
        <w:tc>
          <w:tcPr>
            <w:tcW w:w="1163" w:type="dxa"/>
            <w:tcBorders>
              <w:left w:val="single" w:sz="4" w:space="0" w:color="auto"/>
              <w:right w:val="single" w:sz="4" w:space="0" w:color="auto"/>
            </w:tcBorders>
            <w:vAlign w:val="bottom"/>
          </w:tcPr>
          <w:p w:rsidR="008E3F30" w:rsidRPr="008E3F30" w:rsidRDefault="00B9460E" w:rsidP="000F65F6">
            <w:pPr>
              <w:jc w:val="right"/>
              <w:rPr>
                <w:b/>
                <w:bCs/>
                <w:sz w:val="14"/>
                <w:szCs w:val="14"/>
              </w:rPr>
            </w:pPr>
            <w:r>
              <w:rPr>
                <w:b/>
                <w:bCs/>
                <w:sz w:val="14"/>
                <w:szCs w:val="14"/>
              </w:rPr>
              <w:t>(5.872)</w:t>
            </w:r>
          </w:p>
        </w:tc>
        <w:tc>
          <w:tcPr>
            <w:tcW w:w="1247" w:type="dxa"/>
            <w:tcBorders>
              <w:left w:val="single" w:sz="4" w:space="0" w:color="auto"/>
              <w:right w:val="single" w:sz="4" w:space="0" w:color="auto"/>
            </w:tcBorders>
            <w:vAlign w:val="bottom"/>
          </w:tcPr>
          <w:p w:rsidR="008E3F30" w:rsidRDefault="008E3F30" w:rsidP="000F65F6">
            <w:pPr>
              <w:jc w:val="right"/>
              <w:rPr>
                <w:b/>
                <w:bCs/>
                <w:sz w:val="14"/>
                <w:szCs w:val="14"/>
              </w:rPr>
            </w:pPr>
            <w:r>
              <w:rPr>
                <w:b/>
                <w:bCs/>
                <w:sz w:val="14"/>
                <w:szCs w:val="14"/>
              </w:rPr>
              <w:t>40.814</w:t>
            </w:r>
          </w:p>
        </w:tc>
      </w:tr>
      <w:tr w:rsidR="008E3F30" w:rsidRPr="006C0BFA" w:rsidTr="000F65F6">
        <w:trPr>
          <w:trHeight w:val="113"/>
        </w:trPr>
        <w:tc>
          <w:tcPr>
            <w:tcW w:w="546" w:type="dxa"/>
            <w:tcBorders>
              <w:left w:val="single" w:sz="4" w:space="0" w:color="auto"/>
            </w:tcBorders>
          </w:tcPr>
          <w:p w:rsidR="008E3F30" w:rsidRPr="006C0BFA" w:rsidRDefault="008E3F30" w:rsidP="008E3F30">
            <w:pPr>
              <w:autoSpaceDE w:val="0"/>
              <w:autoSpaceDN w:val="0"/>
              <w:adjustRightInd w:val="0"/>
              <w:ind w:left="-108"/>
              <w:jc w:val="both"/>
              <w:rPr>
                <w:bCs/>
                <w:sz w:val="14"/>
                <w:szCs w:val="14"/>
              </w:rPr>
            </w:pPr>
            <w:r w:rsidRPr="006C0BFA">
              <w:rPr>
                <w:bCs/>
                <w:sz w:val="14"/>
                <w:szCs w:val="14"/>
              </w:rPr>
              <w:t>23.1</w:t>
            </w:r>
          </w:p>
        </w:tc>
        <w:tc>
          <w:tcPr>
            <w:tcW w:w="6117" w:type="dxa"/>
            <w:tcBorders>
              <w:right w:val="single" w:sz="4" w:space="0" w:color="auto"/>
            </w:tcBorders>
          </w:tcPr>
          <w:p w:rsidR="008E3F30" w:rsidRPr="006C0BFA" w:rsidRDefault="008E3F30" w:rsidP="008E3F30">
            <w:pPr>
              <w:autoSpaceDE w:val="0"/>
              <w:autoSpaceDN w:val="0"/>
              <w:adjustRightInd w:val="0"/>
              <w:ind w:right="-102" w:hanging="114"/>
              <w:jc w:val="both"/>
              <w:rPr>
                <w:bCs/>
                <w:sz w:val="14"/>
                <w:szCs w:val="14"/>
              </w:rPr>
            </w:pPr>
            <w:r w:rsidRPr="006C0BFA">
              <w:rPr>
                <w:bCs/>
                <w:sz w:val="14"/>
                <w:szCs w:val="14"/>
              </w:rPr>
              <w:t xml:space="preserve"> Grubun Kârı / Zararı </w:t>
            </w:r>
          </w:p>
        </w:tc>
        <w:tc>
          <w:tcPr>
            <w:tcW w:w="850" w:type="dxa"/>
            <w:tcBorders>
              <w:left w:val="single" w:sz="4" w:space="0" w:color="auto"/>
              <w:right w:val="single" w:sz="4" w:space="0" w:color="auto"/>
            </w:tcBorders>
            <w:vAlign w:val="bottom"/>
          </w:tcPr>
          <w:p w:rsidR="008E3F30" w:rsidRPr="006C0BFA" w:rsidRDefault="008E3F30" w:rsidP="008E3F30">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8E3F30" w:rsidRPr="006C2384" w:rsidRDefault="00B9460E" w:rsidP="000F65F6">
            <w:pPr>
              <w:jc w:val="right"/>
              <w:rPr>
                <w:bCs/>
                <w:sz w:val="14"/>
                <w:szCs w:val="14"/>
              </w:rPr>
            </w:pPr>
            <w:r>
              <w:rPr>
                <w:bCs/>
                <w:sz w:val="14"/>
                <w:szCs w:val="14"/>
              </w:rPr>
              <w:t>(5.872)</w:t>
            </w:r>
          </w:p>
        </w:tc>
        <w:tc>
          <w:tcPr>
            <w:tcW w:w="1247" w:type="dxa"/>
            <w:tcBorders>
              <w:left w:val="single" w:sz="4" w:space="0" w:color="auto"/>
              <w:right w:val="single" w:sz="4" w:space="0" w:color="auto"/>
            </w:tcBorders>
            <w:vAlign w:val="bottom"/>
          </w:tcPr>
          <w:p w:rsidR="008E3F30" w:rsidRPr="008E3F30" w:rsidRDefault="008E3F30" w:rsidP="000F65F6">
            <w:pPr>
              <w:jc w:val="right"/>
              <w:rPr>
                <w:bCs/>
                <w:sz w:val="14"/>
                <w:szCs w:val="14"/>
              </w:rPr>
            </w:pPr>
            <w:r w:rsidRPr="008E3F30">
              <w:rPr>
                <w:bCs/>
                <w:sz w:val="14"/>
                <w:szCs w:val="14"/>
              </w:rPr>
              <w:t>40.814</w:t>
            </w:r>
          </w:p>
        </w:tc>
      </w:tr>
      <w:tr w:rsidR="006C2384" w:rsidRPr="006C0BFA" w:rsidTr="000F65F6">
        <w:trPr>
          <w:trHeight w:val="113"/>
        </w:trPr>
        <w:tc>
          <w:tcPr>
            <w:tcW w:w="546" w:type="dxa"/>
            <w:tcBorders>
              <w:left w:val="single" w:sz="4" w:space="0" w:color="auto"/>
            </w:tcBorders>
          </w:tcPr>
          <w:p w:rsidR="006C2384" w:rsidRPr="006C0BFA" w:rsidRDefault="006C2384" w:rsidP="006C2384">
            <w:pPr>
              <w:autoSpaceDE w:val="0"/>
              <w:autoSpaceDN w:val="0"/>
              <w:adjustRightInd w:val="0"/>
              <w:ind w:left="-108"/>
              <w:jc w:val="both"/>
              <w:rPr>
                <w:bCs/>
                <w:sz w:val="14"/>
                <w:szCs w:val="14"/>
              </w:rPr>
            </w:pPr>
            <w:r w:rsidRPr="006C0BFA">
              <w:rPr>
                <w:bCs/>
                <w:sz w:val="14"/>
                <w:szCs w:val="14"/>
              </w:rPr>
              <w:t>23.2</w:t>
            </w:r>
          </w:p>
        </w:tc>
        <w:tc>
          <w:tcPr>
            <w:tcW w:w="6117" w:type="dxa"/>
            <w:tcBorders>
              <w:right w:val="single" w:sz="4" w:space="0" w:color="auto"/>
            </w:tcBorders>
          </w:tcPr>
          <w:p w:rsidR="006C2384" w:rsidRPr="006C0BFA" w:rsidRDefault="006C2384" w:rsidP="006C2384">
            <w:pPr>
              <w:autoSpaceDE w:val="0"/>
              <w:autoSpaceDN w:val="0"/>
              <w:adjustRightInd w:val="0"/>
              <w:ind w:right="-102" w:hanging="114"/>
              <w:jc w:val="both"/>
              <w:rPr>
                <w:bCs/>
                <w:sz w:val="14"/>
                <w:szCs w:val="14"/>
              </w:rPr>
            </w:pPr>
            <w:r w:rsidRPr="006C0BFA">
              <w:rPr>
                <w:bCs/>
                <w:sz w:val="14"/>
                <w:szCs w:val="14"/>
              </w:rPr>
              <w:t xml:space="preserve"> Azınlık Payları Kârı / Zararı (-) </w:t>
            </w:r>
          </w:p>
        </w:tc>
        <w:tc>
          <w:tcPr>
            <w:tcW w:w="850" w:type="dxa"/>
            <w:tcBorders>
              <w:left w:val="single" w:sz="4" w:space="0" w:color="auto"/>
              <w:right w:val="single" w:sz="4" w:space="0" w:color="auto"/>
            </w:tcBorders>
            <w:vAlign w:val="bottom"/>
          </w:tcPr>
          <w:p w:rsidR="006C2384" w:rsidRPr="006C0BFA" w:rsidRDefault="006C2384" w:rsidP="006C2384">
            <w:pPr>
              <w:autoSpaceDE w:val="0"/>
              <w:autoSpaceDN w:val="0"/>
              <w:adjustRightInd w:val="0"/>
              <w:ind w:left="-42" w:right="-108"/>
              <w:jc w:val="right"/>
              <w:rPr>
                <w:bCs/>
                <w:sz w:val="14"/>
                <w:szCs w:val="14"/>
              </w:rPr>
            </w:pPr>
          </w:p>
        </w:tc>
        <w:tc>
          <w:tcPr>
            <w:tcW w:w="1163" w:type="dxa"/>
            <w:tcBorders>
              <w:left w:val="single" w:sz="4" w:space="0" w:color="auto"/>
              <w:right w:val="single" w:sz="4" w:space="0" w:color="auto"/>
            </w:tcBorders>
            <w:vAlign w:val="bottom"/>
          </w:tcPr>
          <w:p w:rsidR="006C2384" w:rsidRPr="00BD683D" w:rsidRDefault="006C2384" w:rsidP="000F65F6">
            <w:pPr>
              <w:jc w:val="right"/>
              <w:rPr>
                <w:b/>
                <w:sz w:val="14"/>
                <w:szCs w:val="14"/>
              </w:rPr>
            </w:pPr>
            <w:r>
              <w:rPr>
                <w:sz w:val="14"/>
                <w:szCs w:val="14"/>
              </w:rPr>
              <w:t>-</w:t>
            </w:r>
          </w:p>
        </w:tc>
        <w:tc>
          <w:tcPr>
            <w:tcW w:w="1247" w:type="dxa"/>
            <w:tcBorders>
              <w:left w:val="single" w:sz="4" w:space="0" w:color="auto"/>
              <w:right w:val="single" w:sz="4" w:space="0" w:color="auto"/>
            </w:tcBorders>
            <w:vAlign w:val="bottom"/>
          </w:tcPr>
          <w:p w:rsidR="006C2384" w:rsidRPr="00AB18F3" w:rsidRDefault="006C2384" w:rsidP="000F65F6">
            <w:pPr>
              <w:jc w:val="right"/>
              <w:rPr>
                <w:b/>
                <w:sz w:val="14"/>
                <w:szCs w:val="14"/>
              </w:rPr>
            </w:pPr>
            <w:r w:rsidRPr="00AB18F3">
              <w:rPr>
                <w:b/>
                <w:sz w:val="14"/>
                <w:szCs w:val="14"/>
              </w:rPr>
              <w:t>-</w:t>
            </w:r>
          </w:p>
        </w:tc>
      </w:tr>
      <w:tr w:rsidR="006C2384" w:rsidRPr="006C0BFA" w:rsidTr="000F65F6">
        <w:trPr>
          <w:trHeight w:val="113"/>
        </w:trPr>
        <w:tc>
          <w:tcPr>
            <w:tcW w:w="546" w:type="dxa"/>
            <w:tcBorders>
              <w:left w:val="single" w:sz="4" w:space="0" w:color="auto"/>
              <w:bottom w:val="single" w:sz="4" w:space="0" w:color="auto"/>
            </w:tcBorders>
          </w:tcPr>
          <w:p w:rsidR="006C2384" w:rsidRPr="006C0BFA" w:rsidRDefault="006C2384" w:rsidP="006C2384">
            <w:pPr>
              <w:autoSpaceDE w:val="0"/>
              <w:autoSpaceDN w:val="0"/>
              <w:adjustRightInd w:val="0"/>
              <w:ind w:left="-108"/>
              <w:jc w:val="both"/>
              <w:rPr>
                <w:bCs/>
                <w:sz w:val="14"/>
                <w:szCs w:val="14"/>
              </w:rPr>
            </w:pPr>
          </w:p>
        </w:tc>
        <w:tc>
          <w:tcPr>
            <w:tcW w:w="6117" w:type="dxa"/>
            <w:tcBorders>
              <w:bottom w:val="single" w:sz="4" w:space="0" w:color="auto"/>
              <w:right w:val="single" w:sz="4" w:space="0" w:color="auto"/>
            </w:tcBorders>
          </w:tcPr>
          <w:p w:rsidR="006C2384" w:rsidRPr="006C0BFA" w:rsidRDefault="006C2384" w:rsidP="006C2384">
            <w:pPr>
              <w:autoSpaceDE w:val="0"/>
              <w:autoSpaceDN w:val="0"/>
              <w:adjustRightInd w:val="0"/>
              <w:ind w:right="-102" w:hanging="114"/>
              <w:jc w:val="both"/>
              <w:rPr>
                <w:bCs/>
                <w:sz w:val="14"/>
                <w:szCs w:val="14"/>
              </w:rPr>
            </w:pPr>
            <w:r w:rsidRPr="006C0BFA">
              <w:rPr>
                <w:bCs/>
                <w:sz w:val="14"/>
                <w:szCs w:val="14"/>
              </w:rPr>
              <w:t xml:space="preserve"> Hisse Başına Kâr / Zarar  (Tam TL)</w:t>
            </w:r>
          </w:p>
        </w:tc>
        <w:tc>
          <w:tcPr>
            <w:tcW w:w="850" w:type="dxa"/>
            <w:tcBorders>
              <w:left w:val="single" w:sz="4" w:space="0" w:color="auto"/>
              <w:bottom w:val="single" w:sz="4" w:space="0" w:color="auto"/>
              <w:right w:val="single" w:sz="4" w:space="0" w:color="auto"/>
            </w:tcBorders>
            <w:vAlign w:val="bottom"/>
          </w:tcPr>
          <w:p w:rsidR="006C2384" w:rsidRPr="006C0BFA" w:rsidRDefault="006C2384" w:rsidP="006C2384">
            <w:pPr>
              <w:autoSpaceDE w:val="0"/>
              <w:autoSpaceDN w:val="0"/>
              <w:adjustRightInd w:val="0"/>
              <w:ind w:left="-42" w:right="-108"/>
              <w:jc w:val="right"/>
              <w:rPr>
                <w:bCs/>
                <w:sz w:val="14"/>
                <w:szCs w:val="14"/>
              </w:rPr>
            </w:pPr>
          </w:p>
        </w:tc>
        <w:tc>
          <w:tcPr>
            <w:tcW w:w="1163" w:type="dxa"/>
            <w:tcBorders>
              <w:left w:val="single" w:sz="4" w:space="0" w:color="auto"/>
              <w:bottom w:val="single" w:sz="4" w:space="0" w:color="auto"/>
              <w:right w:val="single" w:sz="4" w:space="0" w:color="auto"/>
            </w:tcBorders>
            <w:vAlign w:val="bottom"/>
          </w:tcPr>
          <w:p w:rsidR="006C2384" w:rsidRPr="006C0BFA" w:rsidRDefault="006C2384" w:rsidP="000F65F6">
            <w:pPr>
              <w:autoSpaceDE w:val="0"/>
              <w:autoSpaceDN w:val="0"/>
              <w:adjustRightInd w:val="0"/>
              <w:ind w:left="-108" w:right="-28"/>
              <w:jc w:val="right"/>
              <w:rPr>
                <w:sz w:val="14"/>
                <w:szCs w:val="14"/>
              </w:rPr>
            </w:pPr>
            <w:r>
              <w:rPr>
                <w:sz w:val="14"/>
                <w:szCs w:val="14"/>
              </w:rPr>
              <w:t>0,01</w:t>
            </w:r>
          </w:p>
        </w:tc>
        <w:tc>
          <w:tcPr>
            <w:tcW w:w="1247" w:type="dxa"/>
            <w:tcBorders>
              <w:left w:val="single" w:sz="4" w:space="0" w:color="auto"/>
              <w:bottom w:val="single" w:sz="4" w:space="0" w:color="auto"/>
              <w:right w:val="single" w:sz="4" w:space="0" w:color="auto"/>
            </w:tcBorders>
            <w:vAlign w:val="bottom"/>
          </w:tcPr>
          <w:p w:rsidR="006C2384" w:rsidRPr="00066AE1" w:rsidRDefault="008E3F30" w:rsidP="000F65F6">
            <w:pPr>
              <w:jc w:val="right"/>
              <w:rPr>
                <w:sz w:val="14"/>
                <w:szCs w:val="14"/>
              </w:rPr>
            </w:pPr>
            <w:r>
              <w:rPr>
                <w:sz w:val="14"/>
                <w:szCs w:val="14"/>
              </w:rPr>
              <w:t>0,05</w:t>
            </w:r>
          </w:p>
        </w:tc>
      </w:tr>
    </w:tbl>
    <w:p w:rsidR="00931026" w:rsidRPr="006C0BFA" w:rsidRDefault="00931026">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E66A4E" w:rsidRPr="006C0BFA" w:rsidRDefault="00E66A4E">
      <w:pPr>
        <w:rPr>
          <w:b/>
          <w:sz w:val="22"/>
          <w:szCs w:val="22"/>
          <w:lang w:val="tr-TR"/>
        </w:rPr>
      </w:pPr>
    </w:p>
    <w:p w:rsidR="001D1910" w:rsidRDefault="001D1910" w:rsidP="00EE2326">
      <w:pPr>
        <w:jc w:val="center"/>
        <w:rPr>
          <w:sz w:val="22"/>
          <w:szCs w:val="22"/>
          <w:lang w:val="tr-TR"/>
        </w:rPr>
      </w:pPr>
    </w:p>
    <w:p w:rsidR="001D1910" w:rsidRDefault="001D1910" w:rsidP="00EE2326">
      <w:pPr>
        <w:jc w:val="center"/>
        <w:rPr>
          <w:sz w:val="22"/>
          <w:szCs w:val="22"/>
          <w:lang w:val="tr-TR"/>
        </w:rPr>
      </w:pPr>
    </w:p>
    <w:p w:rsidR="001D1910" w:rsidRDefault="001D1910" w:rsidP="00EE2326">
      <w:pPr>
        <w:jc w:val="center"/>
        <w:rPr>
          <w:sz w:val="22"/>
          <w:szCs w:val="22"/>
          <w:lang w:val="tr-TR"/>
        </w:rPr>
      </w:pPr>
    </w:p>
    <w:p w:rsidR="001D1910" w:rsidRPr="006C0BFA" w:rsidRDefault="001D1910" w:rsidP="00EE2326">
      <w:pPr>
        <w:jc w:val="center"/>
        <w:rPr>
          <w:sz w:val="22"/>
          <w:szCs w:val="22"/>
          <w:lang w:val="tr-TR"/>
        </w:rPr>
      </w:pPr>
      <w:r>
        <w:rPr>
          <w:sz w:val="22"/>
          <w:szCs w:val="22"/>
          <w:lang w:val="tr-TR"/>
        </w:rPr>
        <w:t>İlişikteki açıklama ve dipnotlar bu finansal tabloların tamamlayıcı bir parçasıdır.</w:t>
      </w:r>
    </w:p>
    <w:p w:rsidR="00E66A4E" w:rsidRDefault="00E66A4E">
      <w:pPr>
        <w:rPr>
          <w:b/>
          <w:sz w:val="22"/>
          <w:szCs w:val="22"/>
          <w:lang w:val="tr-TR"/>
        </w:rPr>
      </w:pPr>
    </w:p>
    <w:p w:rsidR="00E66A4E" w:rsidRPr="006C0BFA" w:rsidRDefault="00E66A4E">
      <w:pPr>
        <w:rPr>
          <w:b/>
          <w:sz w:val="22"/>
          <w:szCs w:val="22"/>
          <w:lang w:val="tr-TR"/>
        </w:rPr>
      </w:pPr>
    </w:p>
    <w:tbl>
      <w:tblPr>
        <w:tblW w:w="10095" w:type="dxa"/>
        <w:tblInd w:w="55" w:type="dxa"/>
        <w:tblCellMar>
          <w:left w:w="70" w:type="dxa"/>
          <w:right w:w="70" w:type="dxa"/>
        </w:tblCellMar>
        <w:tblLook w:val="0000" w:firstRow="0" w:lastRow="0" w:firstColumn="0" w:lastColumn="0" w:noHBand="0" w:noVBand="0"/>
      </w:tblPr>
      <w:tblGrid>
        <w:gridCol w:w="526"/>
        <w:gridCol w:w="6218"/>
        <w:gridCol w:w="1741"/>
        <w:gridCol w:w="1610"/>
      </w:tblGrid>
      <w:tr w:rsidR="00960694" w:rsidRPr="006C0BFA" w:rsidTr="00DD338B">
        <w:trPr>
          <w:trHeight w:val="113"/>
        </w:trPr>
        <w:tc>
          <w:tcPr>
            <w:tcW w:w="6744" w:type="dxa"/>
            <w:gridSpan w:val="2"/>
            <w:vMerge w:val="restart"/>
            <w:tcBorders>
              <w:top w:val="single" w:sz="4" w:space="0" w:color="auto"/>
              <w:left w:val="single" w:sz="4" w:space="0" w:color="auto"/>
              <w:right w:val="single" w:sz="4" w:space="0" w:color="auto"/>
            </w:tcBorders>
            <w:shd w:val="clear" w:color="auto" w:fill="auto"/>
            <w:noWrap/>
            <w:vAlign w:val="bottom"/>
          </w:tcPr>
          <w:p w:rsidR="00960694" w:rsidRPr="006C0BFA" w:rsidRDefault="00BA2E2C" w:rsidP="006A3D70">
            <w:pPr>
              <w:jc w:val="both"/>
              <w:rPr>
                <w:b/>
                <w:bCs/>
                <w:sz w:val="16"/>
                <w:szCs w:val="16"/>
                <w:lang w:val="tr-TR"/>
              </w:rPr>
            </w:pPr>
            <w:r w:rsidRPr="006C0BFA">
              <w:rPr>
                <w:b/>
                <w:bCs/>
                <w:sz w:val="16"/>
                <w:szCs w:val="16"/>
                <w:lang w:val="tr-TR"/>
              </w:rPr>
              <w:t> </w:t>
            </w:r>
          </w:p>
          <w:p w:rsidR="00960694" w:rsidRPr="006C0BFA" w:rsidRDefault="00BA2E2C" w:rsidP="006A3D70">
            <w:pPr>
              <w:jc w:val="both"/>
              <w:rPr>
                <w:b/>
                <w:bCs/>
                <w:sz w:val="16"/>
                <w:szCs w:val="16"/>
                <w:lang w:val="tr-TR"/>
              </w:rPr>
            </w:pPr>
            <w:r w:rsidRPr="006C0BFA">
              <w:rPr>
                <w:b/>
                <w:bCs/>
                <w:sz w:val="16"/>
                <w:szCs w:val="16"/>
                <w:lang w:val="tr-TR"/>
              </w:rPr>
              <w:t> </w:t>
            </w:r>
          </w:p>
          <w:p w:rsidR="00960694" w:rsidRPr="006C0BFA" w:rsidRDefault="00BA2E2C" w:rsidP="006A3D70">
            <w:pPr>
              <w:jc w:val="both"/>
              <w:rPr>
                <w:sz w:val="16"/>
                <w:szCs w:val="16"/>
                <w:lang w:val="tr-TR"/>
              </w:rPr>
            </w:pPr>
            <w:r w:rsidRPr="006C0BFA">
              <w:rPr>
                <w:sz w:val="16"/>
                <w:szCs w:val="16"/>
                <w:lang w:val="tr-TR"/>
              </w:rPr>
              <w:t> </w:t>
            </w:r>
            <w:r w:rsidRPr="006C0BFA">
              <w:rPr>
                <w:b/>
                <w:bCs/>
                <w:sz w:val="16"/>
                <w:szCs w:val="16"/>
                <w:lang w:val="tr-TR"/>
              </w:rPr>
              <w:t>ÖZKAYNAKLARDA MUHASEBELEŞTİRİLEN GELİR GİDER KALEMLERİ</w:t>
            </w:r>
          </w:p>
        </w:tc>
        <w:tc>
          <w:tcPr>
            <w:tcW w:w="3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6C0BFA" w:rsidRDefault="00960694" w:rsidP="006A3D70">
            <w:pPr>
              <w:ind w:left="-70" w:right="3"/>
              <w:jc w:val="center"/>
              <w:rPr>
                <w:b/>
                <w:sz w:val="16"/>
                <w:szCs w:val="16"/>
              </w:rPr>
            </w:pPr>
            <w:r w:rsidRPr="006C0BFA">
              <w:rPr>
                <w:b/>
                <w:sz w:val="16"/>
                <w:szCs w:val="16"/>
              </w:rPr>
              <w:t>BİN TÜRK LİRASI</w:t>
            </w:r>
          </w:p>
        </w:tc>
      </w:tr>
      <w:tr w:rsidR="00960694" w:rsidRPr="006C0BFA" w:rsidTr="00B2077E">
        <w:trPr>
          <w:trHeight w:val="416"/>
        </w:trPr>
        <w:tc>
          <w:tcPr>
            <w:tcW w:w="6744" w:type="dxa"/>
            <w:gridSpan w:val="2"/>
            <w:vMerge/>
            <w:tcBorders>
              <w:left w:val="single" w:sz="4" w:space="0" w:color="auto"/>
              <w:right w:val="single" w:sz="4" w:space="0" w:color="auto"/>
            </w:tcBorders>
            <w:shd w:val="clear" w:color="auto" w:fill="auto"/>
            <w:noWrap/>
            <w:vAlign w:val="bottom"/>
          </w:tcPr>
          <w:p w:rsidR="00960694" w:rsidRPr="006C0BFA" w:rsidRDefault="00960694" w:rsidP="006A3D70">
            <w:pPr>
              <w:jc w:val="both"/>
              <w:rPr>
                <w:b/>
                <w:bCs/>
                <w:sz w:val="16"/>
                <w:szCs w:val="16"/>
              </w:rPr>
            </w:pPr>
          </w:p>
        </w:tc>
        <w:tc>
          <w:tcPr>
            <w:tcW w:w="174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6C0BFA" w:rsidRDefault="00960694" w:rsidP="006A3D70">
            <w:pPr>
              <w:ind w:left="-70" w:right="3"/>
              <w:jc w:val="center"/>
              <w:rPr>
                <w:b/>
                <w:sz w:val="16"/>
                <w:szCs w:val="16"/>
              </w:rPr>
            </w:pPr>
            <w:r w:rsidRPr="006C0BFA">
              <w:rPr>
                <w:b/>
                <w:sz w:val="16"/>
                <w:szCs w:val="16"/>
              </w:rPr>
              <w:t>CARİ DÖNEM</w:t>
            </w:r>
          </w:p>
          <w:p w:rsidR="00B2077E" w:rsidRDefault="00960694" w:rsidP="00AB0071">
            <w:pPr>
              <w:ind w:left="-70" w:right="3"/>
              <w:jc w:val="center"/>
              <w:rPr>
                <w:b/>
                <w:sz w:val="16"/>
                <w:szCs w:val="16"/>
              </w:rPr>
            </w:pPr>
            <w:r w:rsidRPr="006C0BFA">
              <w:rPr>
                <w:b/>
                <w:sz w:val="16"/>
                <w:szCs w:val="16"/>
              </w:rPr>
              <w:t>(01/01/201</w:t>
            </w:r>
            <w:r w:rsidR="00AB0071">
              <w:rPr>
                <w:b/>
                <w:sz w:val="16"/>
                <w:szCs w:val="16"/>
              </w:rPr>
              <w:t>5</w:t>
            </w:r>
            <w:r w:rsidRPr="006C0BFA">
              <w:rPr>
                <w:b/>
                <w:sz w:val="16"/>
                <w:szCs w:val="16"/>
              </w:rPr>
              <w:t>-</w:t>
            </w:r>
          </w:p>
          <w:p w:rsidR="00960694" w:rsidRPr="006C0BFA" w:rsidRDefault="00AB0071" w:rsidP="00AB0071">
            <w:pPr>
              <w:ind w:left="-70" w:right="3"/>
              <w:jc w:val="center"/>
              <w:rPr>
                <w:b/>
                <w:sz w:val="16"/>
                <w:szCs w:val="16"/>
              </w:rPr>
            </w:pPr>
            <w:r>
              <w:rPr>
                <w:b/>
                <w:sz w:val="16"/>
                <w:szCs w:val="16"/>
              </w:rPr>
              <w:t>31/03/2015</w:t>
            </w:r>
            <w:r w:rsidR="00960694" w:rsidRPr="006C0BFA">
              <w:rPr>
                <w:b/>
                <w:sz w:val="16"/>
                <w:szCs w:val="16"/>
              </w:rPr>
              <w:t>)</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6C0BFA" w:rsidRDefault="00960694" w:rsidP="006A3D70">
            <w:pPr>
              <w:ind w:left="-70" w:right="3"/>
              <w:jc w:val="center"/>
              <w:rPr>
                <w:b/>
                <w:sz w:val="16"/>
                <w:szCs w:val="16"/>
              </w:rPr>
            </w:pPr>
            <w:r w:rsidRPr="006C0BFA">
              <w:rPr>
                <w:b/>
                <w:sz w:val="16"/>
                <w:szCs w:val="16"/>
              </w:rPr>
              <w:t>ÖNCEKİ DÖNEM</w:t>
            </w:r>
          </w:p>
          <w:p w:rsidR="00960694" w:rsidRPr="006C0BFA" w:rsidRDefault="00AB0071" w:rsidP="00BE73EF">
            <w:pPr>
              <w:ind w:left="-70" w:right="3"/>
              <w:jc w:val="center"/>
              <w:rPr>
                <w:b/>
                <w:sz w:val="16"/>
                <w:szCs w:val="16"/>
              </w:rPr>
            </w:pPr>
            <w:r>
              <w:rPr>
                <w:b/>
                <w:sz w:val="16"/>
                <w:szCs w:val="16"/>
              </w:rPr>
              <w:t>(01/01/2014</w:t>
            </w:r>
            <w:r w:rsidR="00960694" w:rsidRPr="006C0BFA">
              <w:rPr>
                <w:b/>
                <w:sz w:val="16"/>
                <w:szCs w:val="16"/>
              </w:rPr>
              <w:t>-3</w:t>
            </w:r>
            <w:r w:rsidR="00AB0E14" w:rsidRPr="006C0BFA">
              <w:rPr>
                <w:b/>
                <w:sz w:val="16"/>
                <w:szCs w:val="16"/>
              </w:rPr>
              <w:t>1</w:t>
            </w:r>
            <w:r w:rsidR="00960694" w:rsidRPr="006C0BFA">
              <w:rPr>
                <w:b/>
                <w:sz w:val="16"/>
                <w:szCs w:val="16"/>
              </w:rPr>
              <w:t>/0</w:t>
            </w:r>
            <w:r>
              <w:rPr>
                <w:b/>
                <w:sz w:val="16"/>
                <w:szCs w:val="16"/>
              </w:rPr>
              <w:t>3/2014</w:t>
            </w:r>
            <w:r w:rsidR="00960694" w:rsidRPr="006C0BFA">
              <w:rPr>
                <w:b/>
                <w:sz w:val="16"/>
                <w:szCs w:val="16"/>
              </w:rPr>
              <w:t>)</w:t>
            </w:r>
          </w:p>
        </w:tc>
      </w:tr>
      <w:tr w:rsidR="00960694" w:rsidRPr="006C0BFA" w:rsidTr="00B2077E">
        <w:trPr>
          <w:trHeight w:val="113"/>
        </w:trPr>
        <w:tc>
          <w:tcPr>
            <w:tcW w:w="526" w:type="dxa"/>
            <w:tcBorders>
              <w:top w:val="single" w:sz="4" w:space="0" w:color="auto"/>
              <w:left w:val="single" w:sz="4" w:space="0" w:color="auto"/>
            </w:tcBorders>
            <w:shd w:val="clear" w:color="auto" w:fill="auto"/>
            <w:noWrap/>
            <w:vAlign w:val="bottom"/>
          </w:tcPr>
          <w:p w:rsidR="00960694" w:rsidRPr="006C0BFA" w:rsidRDefault="00960694" w:rsidP="006A3D70">
            <w:pPr>
              <w:jc w:val="both"/>
              <w:rPr>
                <w:sz w:val="16"/>
                <w:szCs w:val="16"/>
              </w:rPr>
            </w:pPr>
            <w:r w:rsidRPr="006C0BFA">
              <w:rPr>
                <w:sz w:val="16"/>
                <w:szCs w:val="16"/>
              </w:rPr>
              <w:t> </w:t>
            </w:r>
          </w:p>
        </w:tc>
        <w:tc>
          <w:tcPr>
            <w:tcW w:w="6218" w:type="dxa"/>
            <w:tcBorders>
              <w:top w:val="single" w:sz="4" w:space="0" w:color="auto"/>
              <w:right w:val="single" w:sz="4" w:space="0" w:color="auto"/>
            </w:tcBorders>
            <w:shd w:val="clear" w:color="auto" w:fill="auto"/>
            <w:noWrap/>
            <w:vAlign w:val="bottom"/>
          </w:tcPr>
          <w:p w:rsidR="00960694" w:rsidRPr="006C0BFA" w:rsidRDefault="00960694" w:rsidP="006A3D70">
            <w:pPr>
              <w:jc w:val="both"/>
              <w:rPr>
                <w:sz w:val="16"/>
                <w:szCs w:val="16"/>
              </w:rPr>
            </w:pPr>
            <w:r w:rsidRPr="006C0BFA">
              <w:rPr>
                <w:sz w:val="16"/>
                <w:szCs w:val="16"/>
              </w:rPr>
              <w:t> </w:t>
            </w:r>
          </w:p>
        </w:tc>
        <w:tc>
          <w:tcPr>
            <w:tcW w:w="1741" w:type="dxa"/>
            <w:tcBorders>
              <w:top w:val="single" w:sz="4" w:space="0" w:color="auto"/>
              <w:left w:val="single" w:sz="4" w:space="0" w:color="auto"/>
              <w:right w:val="single" w:sz="4" w:space="0" w:color="auto"/>
            </w:tcBorders>
            <w:shd w:val="clear" w:color="auto" w:fill="auto"/>
            <w:noWrap/>
            <w:vAlign w:val="bottom"/>
          </w:tcPr>
          <w:p w:rsidR="00960694" w:rsidRPr="006C0BFA" w:rsidRDefault="00960694" w:rsidP="006A3D70">
            <w:pPr>
              <w:ind w:right="3"/>
              <w:jc w:val="right"/>
              <w:rPr>
                <w:sz w:val="16"/>
                <w:szCs w:val="16"/>
              </w:rPr>
            </w:pPr>
          </w:p>
        </w:tc>
        <w:tc>
          <w:tcPr>
            <w:tcW w:w="1610" w:type="dxa"/>
            <w:tcBorders>
              <w:top w:val="single" w:sz="4" w:space="0" w:color="auto"/>
              <w:left w:val="single" w:sz="4" w:space="0" w:color="auto"/>
              <w:right w:val="single" w:sz="4" w:space="0" w:color="auto"/>
            </w:tcBorders>
            <w:shd w:val="clear" w:color="auto" w:fill="auto"/>
            <w:noWrap/>
            <w:vAlign w:val="bottom"/>
          </w:tcPr>
          <w:p w:rsidR="00960694" w:rsidRPr="006C0BFA" w:rsidRDefault="00960694" w:rsidP="006A3D70">
            <w:pPr>
              <w:ind w:right="3"/>
              <w:jc w:val="right"/>
              <w:rPr>
                <w:sz w:val="16"/>
                <w:szCs w:val="16"/>
              </w:rPr>
            </w:pPr>
          </w:p>
        </w:tc>
      </w:tr>
      <w:tr w:rsidR="008E3F30" w:rsidRPr="006C0BFA" w:rsidTr="00B2077E">
        <w:trPr>
          <w:trHeight w:val="113"/>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I.</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MENKUL DEĞERLER DEĞERLEME FARKLARINA SATILMAYA HAZIR FİNANSAL VARLIKLARDAN EKLENEN</w:t>
            </w:r>
          </w:p>
        </w:tc>
        <w:tc>
          <w:tcPr>
            <w:tcW w:w="1741" w:type="dxa"/>
            <w:tcBorders>
              <w:left w:val="single" w:sz="4" w:space="0" w:color="auto"/>
              <w:right w:val="single" w:sz="4" w:space="0" w:color="auto"/>
            </w:tcBorders>
            <w:shd w:val="clear" w:color="auto" w:fill="auto"/>
            <w:noWrap/>
            <w:vAlign w:val="bottom"/>
          </w:tcPr>
          <w:p w:rsidR="008E3F30" w:rsidRPr="008E3F30" w:rsidRDefault="00586A2A" w:rsidP="008E3F30">
            <w:pPr>
              <w:jc w:val="right"/>
              <w:rPr>
                <w:b/>
                <w:sz w:val="16"/>
                <w:szCs w:val="16"/>
                <w:lang w:val="tr-TR" w:eastAsia="tr-TR"/>
              </w:rPr>
            </w:pPr>
            <w:r>
              <w:rPr>
                <w:b/>
                <w:sz w:val="16"/>
                <w:szCs w:val="16"/>
              </w:rPr>
              <w:t xml:space="preserve">                      (7.351</w:t>
            </w:r>
            <w:r w:rsidR="008E3F30" w:rsidRPr="008E3F30">
              <w:rPr>
                <w:b/>
                <w:sz w:val="16"/>
                <w:szCs w:val="16"/>
              </w:rPr>
              <w:t>)</w:t>
            </w:r>
          </w:p>
        </w:tc>
        <w:tc>
          <w:tcPr>
            <w:tcW w:w="1610" w:type="dxa"/>
            <w:tcBorders>
              <w:left w:val="single" w:sz="4" w:space="0" w:color="auto"/>
              <w:right w:val="single" w:sz="4" w:space="0" w:color="auto"/>
            </w:tcBorders>
            <w:shd w:val="clear" w:color="auto" w:fill="auto"/>
            <w:noWrap/>
            <w:vAlign w:val="bottom"/>
          </w:tcPr>
          <w:p w:rsidR="008E3F30" w:rsidRPr="00CE7F41" w:rsidRDefault="008E3F30" w:rsidP="008E3F30">
            <w:pPr>
              <w:jc w:val="right"/>
              <w:rPr>
                <w:b/>
                <w:sz w:val="16"/>
                <w:szCs w:val="16"/>
                <w:lang w:val="tr-TR" w:eastAsia="tr-TR"/>
              </w:rPr>
            </w:pPr>
            <w:r w:rsidRPr="00CE7F41">
              <w:rPr>
                <w:b/>
                <w:sz w:val="16"/>
                <w:szCs w:val="16"/>
              </w:rPr>
              <w:t xml:space="preserve">                     268 </w:t>
            </w:r>
          </w:p>
        </w:tc>
      </w:tr>
      <w:tr w:rsidR="008E3F30" w:rsidRPr="006C0BFA" w:rsidTr="00B2077E">
        <w:trPr>
          <w:trHeight w:val="284"/>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II.</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 xml:space="preserve">MADDİ DURAN VARLIKLAR YENİDEN DEĞERLEME FARKLARI </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r w:rsidRPr="008E3F30">
              <w:rPr>
                <w:sz w:val="16"/>
                <w:szCs w:val="16"/>
              </w:rPr>
              <w:t xml:space="preserve">                           - </w:t>
            </w:r>
          </w:p>
        </w:tc>
      </w:tr>
      <w:tr w:rsidR="008E3F30" w:rsidRPr="006C0BFA" w:rsidTr="00B2077E">
        <w:trPr>
          <w:trHeight w:val="113"/>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III.</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 xml:space="preserve">MADDİ OLMAYAN DURAN VARLIKLAR YENİDEN DEĞERLEME FARKLARI </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r w:rsidRPr="008E3F30">
              <w:rPr>
                <w:sz w:val="16"/>
                <w:szCs w:val="16"/>
              </w:rPr>
              <w:t xml:space="preserve">                           - </w:t>
            </w:r>
          </w:p>
        </w:tc>
      </w:tr>
      <w:tr w:rsidR="008E3F30" w:rsidRPr="006C0BFA" w:rsidTr="00B2077E">
        <w:trPr>
          <w:trHeight w:val="113"/>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IV.</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YABANCI PARA İŞLEMLER İÇİN KUR ÇEVRİM FARKLARI</w:t>
            </w:r>
          </w:p>
        </w:tc>
        <w:tc>
          <w:tcPr>
            <w:tcW w:w="1741" w:type="dxa"/>
            <w:tcBorders>
              <w:left w:val="single" w:sz="4" w:space="0" w:color="auto"/>
              <w:right w:val="single" w:sz="4" w:space="0" w:color="auto"/>
            </w:tcBorders>
            <w:shd w:val="clear" w:color="auto" w:fill="auto"/>
            <w:noWrap/>
            <w:vAlign w:val="bottom"/>
          </w:tcPr>
          <w:p w:rsidR="008E3F30" w:rsidRPr="008E3F30" w:rsidRDefault="00586A2A" w:rsidP="008E3F30">
            <w:pPr>
              <w:jc w:val="right"/>
              <w:rPr>
                <w:b/>
                <w:sz w:val="16"/>
                <w:szCs w:val="16"/>
              </w:rPr>
            </w:pPr>
            <w:r>
              <w:rPr>
                <w:b/>
                <w:sz w:val="16"/>
                <w:szCs w:val="16"/>
              </w:rPr>
              <w:t>(3.044)</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51 </w:t>
            </w:r>
          </w:p>
        </w:tc>
      </w:tr>
      <w:tr w:rsidR="008E3F30" w:rsidRPr="006C0BFA" w:rsidTr="00B2077E">
        <w:trPr>
          <w:trHeight w:val="371"/>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V.</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NAKİT AKIŞ RİSKİNDEN KORUNMA AMAÇLI TÜREV FİNANSAL VARLIKLARA İLİŞKİN KÂR/ZARAR (GERÇEĞE UYGUN DEĞER DEĞİŞİKLİKLERİNİN ETKİN KISMI)</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r>
      <w:tr w:rsidR="008E3F30" w:rsidRPr="006C0BFA" w:rsidTr="00B2077E">
        <w:trPr>
          <w:trHeight w:val="551"/>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VI.</w:t>
            </w:r>
          </w:p>
          <w:p w:rsidR="008E3F30" w:rsidRPr="006C0BFA" w:rsidRDefault="008E3F30" w:rsidP="008E3F30">
            <w:pPr>
              <w:rPr>
                <w:b/>
                <w:bCs/>
                <w:sz w:val="16"/>
                <w:szCs w:val="16"/>
              </w:rPr>
            </w:pPr>
            <w:r w:rsidRPr="006C0BFA">
              <w:rPr>
                <w:sz w:val="16"/>
                <w:szCs w:val="16"/>
              </w:rPr>
              <w:t> </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YURTDIŞINDAKİ NET YATIRIM RİSKİNDEN KORUNMA AMAÇLI TÜREV FİNANSAL VARLIKLARA İLİŞKİN KÂR/ZARAR (GERÇEĞE UYGUN DEĞER DEĞİŞİKLİKLERİNİN ETKİN KISMI)</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r>
      <w:tr w:rsidR="008E3F30" w:rsidRPr="006C0BFA" w:rsidTr="00B2077E">
        <w:trPr>
          <w:trHeight w:val="113"/>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VII.</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MUHASEBE POLİTİKASINDA YAPILAN DEĞİŞİKLİKLER İLE HATALARIN DÜZELTİLMESİNİN ETKİSİ</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r>
      <w:tr w:rsidR="008E3F30" w:rsidRPr="006C0BFA" w:rsidTr="00B2077E">
        <w:trPr>
          <w:trHeight w:val="113"/>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VIII.</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TMS UYARINCA ÖZKAYNAKLARDA MUHASEBELEŞTİRİLEN DİĞER GELİR GİDER KALEMLERİ</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 </w:t>
            </w:r>
          </w:p>
        </w:tc>
      </w:tr>
      <w:tr w:rsidR="008E3F30" w:rsidRPr="006C0BFA" w:rsidTr="00B2077E">
        <w:trPr>
          <w:trHeight w:val="113"/>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IX.</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DEĞERLEME FARKLARINA AİT ERTELENMİŞ VERGİ</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1.471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(53)</w:t>
            </w:r>
          </w:p>
        </w:tc>
      </w:tr>
      <w:tr w:rsidR="008E3F30" w:rsidRPr="006C0BFA" w:rsidTr="00B2077E">
        <w:trPr>
          <w:trHeight w:val="264"/>
        </w:trPr>
        <w:tc>
          <w:tcPr>
            <w:tcW w:w="526" w:type="dxa"/>
            <w:tcBorders>
              <w:left w:val="single" w:sz="4" w:space="0" w:color="auto"/>
            </w:tcBorders>
            <w:shd w:val="clear" w:color="auto" w:fill="auto"/>
            <w:noWrap/>
          </w:tcPr>
          <w:p w:rsidR="008E3F30" w:rsidRPr="006C0BFA" w:rsidRDefault="008E3F30" w:rsidP="008E3F30">
            <w:pPr>
              <w:rPr>
                <w:b/>
                <w:bCs/>
                <w:sz w:val="16"/>
                <w:szCs w:val="16"/>
              </w:rPr>
            </w:pPr>
            <w:r w:rsidRPr="006C0BFA">
              <w:rPr>
                <w:b/>
                <w:bCs/>
                <w:sz w:val="16"/>
                <w:szCs w:val="16"/>
              </w:rPr>
              <w:t>X.</w:t>
            </w:r>
          </w:p>
        </w:tc>
        <w:tc>
          <w:tcPr>
            <w:tcW w:w="6218" w:type="dxa"/>
            <w:tcBorders>
              <w:right w:val="single" w:sz="4" w:space="0" w:color="auto"/>
            </w:tcBorders>
            <w:shd w:val="clear" w:color="auto" w:fill="auto"/>
          </w:tcPr>
          <w:p w:rsidR="008E3F30" w:rsidRPr="006C0BFA" w:rsidRDefault="008E3F30" w:rsidP="008E3F30">
            <w:pPr>
              <w:rPr>
                <w:b/>
                <w:bCs/>
                <w:sz w:val="16"/>
                <w:szCs w:val="16"/>
              </w:rPr>
            </w:pPr>
            <w:r w:rsidRPr="006C0BFA">
              <w:rPr>
                <w:b/>
                <w:bCs/>
                <w:sz w:val="16"/>
                <w:szCs w:val="16"/>
              </w:rPr>
              <w:t>DOĞRUDAN ÖZKAYNAK ALTINDA MUHASEBELEŞTİRİLEN NET GELİR/GİDER (I+II+…+IX)</w:t>
            </w:r>
          </w:p>
        </w:tc>
        <w:tc>
          <w:tcPr>
            <w:tcW w:w="1741" w:type="dxa"/>
            <w:tcBorders>
              <w:left w:val="single" w:sz="4" w:space="0" w:color="auto"/>
              <w:right w:val="single" w:sz="4" w:space="0" w:color="auto"/>
            </w:tcBorders>
            <w:shd w:val="clear" w:color="auto" w:fill="auto"/>
            <w:noWrap/>
            <w:vAlign w:val="bottom"/>
          </w:tcPr>
          <w:p w:rsidR="008E3F30" w:rsidRPr="008E3F30" w:rsidRDefault="00B9460E" w:rsidP="008E3F30">
            <w:pPr>
              <w:jc w:val="right"/>
              <w:rPr>
                <w:b/>
                <w:sz w:val="16"/>
                <w:szCs w:val="16"/>
              </w:rPr>
            </w:pPr>
            <w:r>
              <w:rPr>
                <w:b/>
                <w:sz w:val="16"/>
                <w:szCs w:val="16"/>
              </w:rPr>
              <w:t xml:space="preserve">                      (8.924</w:t>
            </w:r>
            <w:r w:rsidR="008E3F30" w:rsidRPr="008E3F30">
              <w:rPr>
                <w:b/>
                <w:sz w:val="16"/>
                <w:szCs w:val="16"/>
              </w:rPr>
              <w:t>)</w:t>
            </w:r>
          </w:p>
        </w:tc>
        <w:tc>
          <w:tcPr>
            <w:tcW w:w="1610" w:type="dxa"/>
            <w:tcBorders>
              <w:left w:val="single" w:sz="4" w:space="0" w:color="auto"/>
              <w:right w:val="single" w:sz="4" w:space="0" w:color="auto"/>
            </w:tcBorders>
            <w:shd w:val="clear" w:color="auto" w:fill="auto"/>
            <w:noWrap/>
            <w:vAlign w:val="bottom"/>
          </w:tcPr>
          <w:p w:rsidR="008E3F30" w:rsidRPr="00CE7F41" w:rsidRDefault="008E3F30" w:rsidP="008E3F30">
            <w:pPr>
              <w:jc w:val="right"/>
              <w:rPr>
                <w:b/>
                <w:sz w:val="16"/>
                <w:szCs w:val="16"/>
              </w:rPr>
            </w:pPr>
            <w:r w:rsidRPr="00CE7F41">
              <w:rPr>
                <w:b/>
                <w:sz w:val="16"/>
                <w:szCs w:val="16"/>
              </w:rPr>
              <w:t xml:space="preserve">                     266 </w:t>
            </w:r>
          </w:p>
        </w:tc>
      </w:tr>
      <w:tr w:rsidR="008E3F30" w:rsidRPr="006C0BFA" w:rsidTr="00B2077E">
        <w:trPr>
          <w:trHeight w:val="315"/>
        </w:trPr>
        <w:tc>
          <w:tcPr>
            <w:tcW w:w="526" w:type="dxa"/>
            <w:tcBorders>
              <w:left w:val="single" w:sz="4" w:space="0" w:color="auto"/>
            </w:tcBorders>
            <w:shd w:val="clear" w:color="auto" w:fill="auto"/>
            <w:noWrap/>
            <w:vAlign w:val="bottom"/>
          </w:tcPr>
          <w:p w:rsidR="008E3F30" w:rsidRPr="006C0BFA" w:rsidRDefault="008E3F30" w:rsidP="00E82690">
            <w:pPr>
              <w:rPr>
                <w:b/>
                <w:bCs/>
                <w:sz w:val="16"/>
                <w:szCs w:val="16"/>
              </w:rPr>
            </w:pPr>
            <w:r w:rsidRPr="006C0BFA">
              <w:rPr>
                <w:b/>
                <w:bCs/>
                <w:sz w:val="16"/>
                <w:szCs w:val="16"/>
              </w:rPr>
              <w:t>XI.</w:t>
            </w:r>
          </w:p>
        </w:tc>
        <w:tc>
          <w:tcPr>
            <w:tcW w:w="6218" w:type="dxa"/>
            <w:tcBorders>
              <w:right w:val="single" w:sz="4" w:space="0" w:color="auto"/>
            </w:tcBorders>
            <w:shd w:val="clear" w:color="auto" w:fill="auto"/>
            <w:noWrap/>
            <w:vAlign w:val="bottom"/>
          </w:tcPr>
          <w:p w:rsidR="008E3F30" w:rsidRPr="006C0BFA" w:rsidRDefault="008E3F30" w:rsidP="00E82690">
            <w:pPr>
              <w:tabs>
                <w:tab w:val="right" w:pos="6295"/>
              </w:tabs>
              <w:rPr>
                <w:b/>
                <w:bCs/>
                <w:sz w:val="16"/>
                <w:szCs w:val="16"/>
              </w:rPr>
            </w:pPr>
            <w:r w:rsidRPr="006C0BFA">
              <w:rPr>
                <w:b/>
                <w:bCs/>
                <w:sz w:val="16"/>
                <w:szCs w:val="16"/>
              </w:rPr>
              <w:t>DÖNEM KÂRI/ZARARI</w:t>
            </w:r>
            <w:r w:rsidR="00E82690">
              <w:rPr>
                <w:b/>
                <w:bCs/>
                <w:sz w:val="16"/>
                <w:szCs w:val="16"/>
              </w:rPr>
              <w:tab/>
            </w:r>
          </w:p>
        </w:tc>
        <w:tc>
          <w:tcPr>
            <w:tcW w:w="1741" w:type="dxa"/>
            <w:tcBorders>
              <w:left w:val="single" w:sz="4" w:space="0" w:color="auto"/>
              <w:right w:val="single" w:sz="4" w:space="0" w:color="auto"/>
            </w:tcBorders>
            <w:shd w:val="clear" w:color="auto" w:fill="auto"/>
            <w:noWrap/>
            <w:vAlign w:val="bottom"/>
          </w:tcPr>
          <w:p w:rsidR="008E3F30" w:rsidRPr="008E3F30" w:rsidRDefault="00B9460E" w:rsidP="008E3F30">
            <w:pPr>
              <w:jc w:val="right"/>
              <w:rPr>
                <w:b/>
                <w:sz w:val="16"/>
                <w:szCs w:val="16"/>
              </w:rPr>
            </w:pPr>
            <w:r>
              <w:rPr>
                <w:b/>
                <w:sz w:val="16"/>
                <w:szCs w:val="16"/>
              </w:rPr>
              <w:t xml:space="preserve">                     (5.872)</w:t>
            </w:r>
            <w:r w:rsidR="008E3F30" w:rsidRPr="008E3F30">
              <w:rPr>
                <w:b/>
                <w:sz w:val="16"/>
                <w:szCs w:val="16"/>
              </w:rPr>
              <w:t xml:space="preserve"> </w:t>
            </w:r>
          </w:p>
        </w:tc>
        <w:tc>
          <w:tcPr>
            <w:tcW w:w="1610" w:type="dxa"/>
            <w:tcBorders>
              <w:left w:val="single" w:sz="4" w:space="0" w:color="auto"/>
              <w:right w:val="single" w:sz="4" w:space="0" w:color="auto"/>
            </w:tcBorders>
            <w:shd w:val="clear" w:color="auto" w:fill="auto"/>
            <w:noWrap/>
            <w:vAlign w:val="bottom"/>
          </w:tcPr>
          <w:p w:rsidR="008E3F30" w:rsidRPr="00CE7F41" w:rsidRDefault="008E3F30" w:rsidP="008E3F30">
            <w:pPr>
              <w:jc w:val="right"/>
              <w:rPr>
                <w:b/>
                <w:sz w:val="16"/>
                <w:szCs w:val="16"/>
              </w:rPr>
            </w:pPr>
            <w:r w:rsidRPr="00CE7F41">
              <w:rPr>
                <w:b/>
                <w:sz w:val="16"/>
                <w:szCs w:val="16"/>
              </w:rPr>
              <w:t xml:space="preserve">               40.814 </w:t>
            </w:r>
          </w:p>
        </w:tc>
      </w:tr>
      <w:tr w:rsidR="008E3F30" w:rsidRPr="006C0BFA" w:rsidTr="00B2077E">
        <w:trPr>
          <w:trHeight w:val="113"/>
        </w:trPr>
        <w:tc>
          <w:tcPr>
            <w:tcW w:w="526" w:type="dxa"/>
            <w:tcBorders>
              <w:left w:val="single" w:sz="4" w:space="0" w:color="auto"/>
            </w:tcBorders>
            <w:shd w:val="clear" w:color="auto" w:fill="auto"/>
            <w:noWrap/>
          </w:tcPr>
          <w:p w:rsidR="008E3F30" w:rsidRPr="006C0BFA" w:rsidRDefault="008E3F30" w:rsidP="008E3F30">
            <w:pPr>
              <w:jc w:val="both"/>
              <w:rPr>
                <w:sz w:val="16"/>
                <w:szCs w:val="16"/>
              </w:rPr>
            </w:pPr>
            <w:r w:rsidRPr="006C0BFA">
              <w:rPr>
                <w:sz w:val="16"/>
                <w:szCs w:val="16"/>
              </w:rPr>
              <w:t>11.1</w:t>
            </w:r>
          </w:p>
        </w:tc>
        <w:tc>
          <w:tcPr>
            <w:tcW w:w="6218" w:type="dxa"/>
            <w:tcBorders>
              <w:right w:val="single" w:sz="4" w:space="0" w:color="auto"/>
            </w:tcBorders>
            <w:shd w:val="clear" w:color="auto" w:fill="auto"/>
            <w:vAlign w:val="bottom"/>
          </w:tcPr>
          <w:p w:rsidR="008E3F30" w:rsidRPr="006C0BFA" w:rsidRDefault="008E3F30" w:rsidP="008E3F30">
            <w:pPr>
              <w:rPr>
                <w:sz w:val="16"/>
                <w:szCs w:val="16"/>
              </w:rPr>
            </w:pPr>
            <w:r w:rsidRPr="006C0BFA">
              <w:rPr>
                <w:sz w:val="16"/>
                <w:szCs w:val="16"/>
              </w:rPr>
              <w:t xml:space="preserve">Menkul Değerlerin Gerçeğe Uygun Değerindeki Net Değişme  (Kar-Zarara transfer) </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r w:rsidRPr="008E3F30">
              <w:rPr>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r w:rsidRPr="008E3F30">
              <w:rPr>
                <w:sz w:val="16"/>
                <w:szCs w:val="16"/>
              </w:rPr>
              <w:t xml:space="preserve">                           - </w:t>
            </w:r>
          </w:p>
        </w:tc>
      </w:tr>
      <w:tr w:rsidR="008E3F30" w:rsidRPr="006C0BFA" w:rsidTr="00B2077E">
        <w:trPr>
          <w:trHeight w:val="113"/>
        </w:trPr>
        <w:tc>
          <w:tcPr>
            <w:tcW w:w="526" w:type="dxa"/>
            <w:tcBorders>
              <w:left w:val="single" w:sz="4" w:space="0" w:color="auto"/>
            </w:tcBorders>
            <w:shd w:val="clear" w:color="auto" w:fill="auto"/>
          </w:tcPr>
          <w:p w:rsidR="008E3F30" w:rsidRPr="006C0BFA" w:rsidRDefault="008E3F30" w:rsidP="008E3F30">
            <w:pPr>
              <w:jc w:val="both"/>
              <w:rPr>
                <w:sz w:val="16"/>
                <w:szCs w:val="16"/>
              </w:rPr>
            </w:pPr>
            <w:r w:rsidRPr="006C0BFA">
              <w:rPr>
                <w:sz w:val="16"/>
                <w:szCs w:val="16"/>
              </w:rPr>
              <w:t>11.2</w:t>
            </w:r>
          </w:p>
        </w:tc>
        <w:tc>
          <w:tcPr>
            <w:tcW w:w="6218" w:type="dxa"/>
            <w:tcBorders>
              <w:right w:val="single" w:sz="4" w:space="0" w:color="auto"/>
            </w:tcBorders>
            <w:shd w:val="clear" w:color="auto" w:fill="auto"/>
            <w:vAlign w:val="bottom"/>
          </w:tcPr>
          <w:p w:rsidR="008E3F30" w:rsidRPr="006C0BFA" w:rsidRDefault="008E3F30" w:rsidP="008E3F30">
            <w:pPr>
              <w:rPr>
                <w:sz w:val="16"/>
                <w:szCs w:val="16"/>
              </w:rPr>
            </w:pPr>
            <w:r w:rsidRPr="006C0BFA">
              <w:rPr>
                <w:sz w:val="16"/>
                <w:szCs w:val="16"/>
              </w:rPr>
              <w:t>Nakit Akış Riskinden Korunma Amaçlı Türev Finansal Varlıklardan Yeniden Sınıflandırılan ve Gelir Tablosunda Gösterilen Kısım</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r w:rsidRPr="008E3F30">
              <w:rPr>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r w:rsidRPr="008E3F30">
              <w:rPr>
                <w:sz w:val="16"/>
                <w:szCs w:val="16"/>
              </w:rPr>
              <w:t xml:space="preserve">                           - </w:t>
            </w:r>
          </w:p>
        </w:tc>
      </w:tr>
      <w:tr w:rsidR="008E3F30" w:rsidRPr="006C0BFA" w:rsidTr="00B2077E">
        <w:trPr>
          <w:trHeight w:val="113"/>
        </w:trPr>
        <w:tc>
          <w:tcPr>
            <w:tcW w:w="526" w:type="dxa"/>
            <w:tcBorders>
              <w:left w:val="single" w:sz="4" w:space="0" w:color="auto"/>
            </w:tcBorders>
            <w:shd w:val="clear" w:color="auto" w:fill="auto"/>
          </w:tcPr>
          <w:p w:rsidR="008E3F30" w:rsidRPr="006C0BFA" w:rsidRDefault="008E3F30" w:rsidP="008E3F30">
            <w:pPr>
              <w:jc w:val="both"/>
              <w:rPr>
                <w:sz w:val="16"/>
                <w:szCs w:val="16"/>
              </w:rPr>
            </w:pPr>
            <w:r w:rsidRPr="006C0BFA">
              <w:rPr>
                <w:sz w:val="16"/>
                <w:szCs w:val="16"/>
              </w:rPr>
              <w:t>11.3</w:t>
            </w:r>
          </w:p>
        </w:tc>
        <w:tc>
          <w:tcPr>
            <w:tcW w:w="6218" w:type="dxa"/>
            <w:tcBorders>
              <w:right w:val="single" w:sz="4" w:space="0" w:color="auto"/>
            </w:tcBorders>
            <w:shd w:val="clear" w:color="auto" w:fill="auto"/>
            <w:vAlign w:val="bottom"/>
          </w:tcPr>
          <w:p w:rsidR="008E3F30" w:rsidRPr="006C0BFA" w:rsidRDefault="008E3F30" w:rsidP="008E3F30">
            <w:pPr>
              <w:rPr>
                <w:sz w:val="16"/>
                <w:szCs w:val="16"/>
              </w:rPr>
            </w:pPr>
            <w:r w:rsidRPr="006C0BFA">
              <w:rPr>
                <w:sz w:val="16"/>
                <w:szCs w:val="16"/>
              </w:rPr>
              <w:t xml:space="preserve">Yurtdışındaki Net Yatırım Riskinden Korunma Amaçlı Yeniden Sınıflandırılan ve Gelir Tablosunda Gösterilen Kısım </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r w:rsidRPr="008E3F30">
              <w:rPr>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r w:rsidRPr="008E3F30">
              <w:rPr>
                <w:sz w:val="16"/>
                <w:szCs w:val="16"/>
              </w:rPr>
              <w:t xml:space="preserve">                           - </w:t>
            </w:r>
          </w:p>
        </w:tc>
      </w:tr>
      <w:tr w:rsidR="008E3F30" w:rsidRPr="006C0BFA" w:rsidTr="00B2077E">
        <w:trPr>
          <w:trHeight w:val="113"/>
        </w:trPr>
        <w:tc>
          <w:tcPr>
            <w:tcW w:w="526" w:type="dxa"/>
            <w:tcBorders>
              <w:left w:val="single" w:sz="4" w:space="0" w:color="auto"/>
            </w:tcBorders>
            <w:shd w:val="clear" w:color="auto" w:fill="auto"/>
            <w:noWrap/>
          </w:tcPr>
          <w:p w:rsidR="008E3F30" w:rsidRPr="006C0BFA" w:rsidRDefault="008E3F30" w:rsidP="008E3F30">
            <w:pPr>
              <w:jc w:val="both"/>
              <w:rPr>
                <w:sz w:val="16"/>
                <w:szCs w:val="16"/>
              </w:rPr>
            </w:pPr>
            <w:r w:rsidRPr="006C0BFA">
              <w:rPr>
                <w:sz w:val="16"/>
                <w:szCs w:val="16"/>
              </w:rPr>
              <w:t>11.4</w:t>
            </w:r>
          </w:p>
        </w:tc>
        <w:tc>
          <w:tcPr>
            <w:tcW w:w="6218" w:type="dxa"/>
            <w:tcBorders>
              <w:right w:val="single" w:sz="4" w:space="0" w:color="auto"/>
            </w:tcBorders>
            <w:shd w:val="clear" w:color="auto" w:fill="auto"/>
            <w:noWrap/>
            <w:vAlign w:val="bottom"/>
          </w:tcPr>
          <w:p w:rsidR="008E3F30" w:rsidRPr="006C0BFA" w:rsidRDefault="008E3F30" w:rsidP="008E3F30">
            <w:pPr>
              <w:rPr>
                <w:sz w:val="16"/>
                <w:szCs w:val="16"/>
              </w:rPr>
            </w:pPr>
            <w:r w:rsidRPr="006C0BFA">
              <w:rPr>
                <w:sz w:val="16"/>
                <w:szCs w:val="16"/>
              </w:rPr>
              <w:t>Diğer</w:t>
            </w:r>
          </w:p>
        </w:tc>
        <w:tc>
          <w:tcPr>
            <w:tcW w:w="1741" w:type="dxa"/>
            <w:tcBorders>
              <w:left w:val="single" w:sz="4" w:space="0" w:color="auto"/>
              <w:right w:val="single" w:sz="4" w:space="0" w:color="auto"/>
            </w:tcBorders>
            <w:shd w:val="clear" w:color="auto" w:fill="auto"/>
            <w:noWrap/>
            <w:vAlign w:val="bottom"/>
          </w:tcPr>
          <w:p w:rsidR="008E3F30" w:rsidRPr="008E3F30" w:rsidRDefault="0089135D" w:rsidP="008E3F30">
            <w:pPr>
              <w:jc w:val="right"/>
              <w:rPr>
                <w:sz w:val="16"/>
                <w:szCs w:val="16"/>
              </w:rPr>
            </w:pPr>
            <w:r>
              <w:rPr>
                <w:sz w:val="16"/>
                <w:szCs w:val="16"/>
              </w:rPr>
              <w:t>(</w:t>
            </w:r>
            <w:r w:rsidR="00B9460E">
              <w:rPr>
                <w:sz w:val="16"/>
                <w:szCs w:val="16"/>
              </w:rPr>
              <w:t>5.872</w:t>
            </w:r>
            <w:r>
              <w:rPr>
                <w:sz w:val="16"/>
                <w:szCs w:val="16"/>
              </w:rPr>
              <w:t>)</w:t>
            </w: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r w:rsidRPr="008E3F30">
              <w:rPr>
                <w:sz w:val="16"/>
                <w:szCs w:val="16"/>
              </w:rPr>
              <w:t xml:space="preserve">               40.814 </w:t>
            </w:r>
          </w:p>
        </w:tc>
      </w:tr>
      <w:tr w:rsidR="008E3F30" w:rsidRPr="006C0BFA" w:rsidTr="00B2077E">
        <w:trPr>
          <w:trHeight w:val="113"/>
        </w:trPr>
        <w:tc>
          <w:tcPr>
            <w:tcW w:w="526" w:type="dxa"/>
            <w:tcBorders>
              <w:left w:val="single" w:sz="4" w:space="0" w:color="auto"/>
            </w:tcBorders>
            <w:shd w:val="clear" w:color="auto" w:fill="auto"/>
            <w:noWrap/>
            <w:vAlign w:val="bottom"/>
          </w:tcPr>
          <w:p w:rsidR="008E3F30" w:rsidRPr="006C0BFA" w:rsidRDefault="008E3F30" w:rsidP="008E3F30">
            <w:pPr>
              <w:jc w:val="both"/>
              <w:rPr>
                <w:b/>
                <w:bCs/>
                <w:sz w:val="16"/>
                <w:szCs w:val="16"/>
              </w:rPr>
            </w:pPr>
            <w:r w:rsidRPr="006C0BFA">
              <w:rPr>
                <w:b/>
                <w:bCs/>
                <w:sz w:val="16"/>
                <w:szCs w:val="16"/>
              </w:rPr>
              <w:t> </w:t>
            </w:r>
          </w:p>
        </w:tc>
        <w:tc>
          <w:tcPr>
            <w:tcW w:w="6218" w:type="dxa"/>
            <w:tcBorders>
              <w:right w:val="single" w:sz="4" w:space="0" w:color="auto"/>
            </w:tcBorders>
            <w:shd w:val="clear" w:color="auto" w:fill="auto"/>
            <w:noWrap/>
            <w:vAlign w:val="bottom"/>
          </w:tcPr>
          <w:p w:rsidR="008E3F30" w:rsidRPr="006C0BFA" w:rsidRDefault="008E3F30" w:rsidP="008E3F30">
            <w:pPr>
              <w:jc w:val="both"/>
              <w:rPr>
                <w:b/>
                <w:bCs/>
                <w:sz w:val="16"/>
                <w:szCs w:val="16"/>
              </w:rPr>
            </w:pPr>
            <w:r w:rsidRPr="006C0BFA">
              <w:rPr>
                <w:b/>
                <w:bCs/>
                <w:sz w:val="16"/>
                <w:szCs w:val="16"/>
              </w:rPr>
              <w:t> </w:t>
            </w:r>
          </w:p>
        </w:tc>
        <w:tc>
          <w:tcPr>
            <w:tcW w:w="1741"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p>
        </w:tc>
        <w:tc>
          <w:tcPr>
            <w:tcW w:w="1610" w:type="dxa"/>
            <w:tcBorders>
              <w:left w:val="single" w:sz="4" w:space="0" w:color="auto"/>
              <w:right w:val="single" w:sz="4" w:space="0" w:color="auto"/>
            </w:tcBorders>
            <w:shd w:val="clear" w:color="auto" w:fill="auto"/>
            <w:noWrap/>
            <w:vAlign w:val="bottom"/>
          </w:tcPr>
          <w:p w:rsidR="008E3F30" w:rsidRPr="008E3F30" w:rsidRDefault="008E3F30" w:rsidP="008E3F30">
            <w:pPr>
              <w:jc w:val="right"/>
              <w:rPr>
                <w:sz w:val="16"/>
                <w:szCs w:val="16"/>
              </w:rPr>
            </w:pPr>
          </w:p>
        </w:tc>
      </w:tr>
      <w:tr w:rsidR="008E3F30" w:rsidRPr="006C0BFA" w:rsidTr="00B2077E">
        <w:trPr>
          <w:trHeight w:val="113"/>
        </w:trPr>
        <w:tc>
          <w:tcPr>
            <w:tcW w:w="526" w:type="dxa"/>
            <w:tcBorders>
              <w:left w:val="single" w:sz="4" w:space="0" w:color="auto"/>
              <w:bottom w:val="single" w:sz="4" w:space="0" w:color="auto"/>
            </w:tcBorders>
            <w:shd w:val="clear" w:color="auto" w:fill="auto"/>
            <w:noWrap/>
          </w:tcPr>
          <w:p w:rsidR="008E3F30" w:rsidRPr="006C0BFA" w:rsidRDefault="008E3F30" w:rsidP="008E3F30">
            <w:pPr>
              <w:jc w:val="both"/>
              <w:rPr>
                <w:b/>
                <w:bCs/>
                <w:sz w:val="16"/>
                <w:szCs w:val="16"/>
              </w:rPr>
            </w:pPr>
            <w:r w:rsidRPr="006C0BFA">
              <w:rPr>
                <w:b/>
                <w:bCs/>
                <w:sz w:val="16"/>
                <w:szCs w:val="16"/>
              </w:rPr>
              <w:t>XII.</w:t>
            </w:r>
          </w:p>
        </w:tc>
        <w:tc>
          <w:tcPr>
            <w:tcW w:w="6218" w:type="dxa"/>
            <w:tcBorders>
              <w:bottom w:val="single" w:sz="4" w:space="0" w:color="auto"/>
              <w:right w:val="single" w:sz="4" w:space="0" w:color="auto"/>
            </w:tcBorders>
            <w:shd w:val="clear" w:color="auto" w:fill="auto"/>
            <w:vAlign w:val="bottom"/>
          </w:tcPr>
          <w:p w:rsidR="008E3F30" w:rsidRPr="006C0BFA" w:rsidRDefault="008E3F30" w:rsidP="008E3F30">
            <w:pPr>
              <w:jc w:val="both"/>
              <w:rPr>
                <w:b/>
                <w:bCs/>
                <w:sz w:val="16"/>
                <w:szCs w:val="16"/>
              </w:rPr>
            </w:pPr>
            <w:r w:rsidRPr="006C0BFA">
              <w:rPr>
                <w:b/>
                <w:bCs/>
                <w:sz w:val="16"/>
                <w:szCs w:val="16"/>
              </w:rPr>
              <w:t>DÖNEME İLİŞKİN MUHASEBELEŞTİRİLEN TOPLAM KÂR/ZARAR (X±XI)</w:t>
            </w:r>
          </w:p>
        </w:tc>
        <w:tc>
          <w:tcPr>
            <w:tcW w:w="1741" w:type="dxa"/>
            <w:tcBorders>
              <w:left w:val="single" w:sz="4" w:space="0" w:color="auto"/>
              <w:bottom w:val="single" w:sz="4" w:space="0" w:color="auto"/>
              <w:right w:val="single" w:sz="4" w:space="0" w:color="auto"/>
            </w:tcBorders>
            <w:shd w:val="clear" w:color="auto" w:fill="auto"/>
            <w:noWrap/>
            <w:vAlign w:val="bottom"/>
          </w:tcPr>
          <w:p w:rsidR="008E3F30" w:rsidRPr="008E3F30" w:rsidRDefault="00B9460E" w:rsidP="008E3F30">
            <w:pPr>
              <w:jc w:val="right"/>
              <w:rPr>
                <w:b/>
                <w:sz w:val="16"/>
                <w:szCs w:val="16"/>
              </w:rPr>
            </w:pPr>
            <w:r>
              <w:rPr>
                <w:b/>
                <w:sz w:val="16"/>
                <w:szCs w:val="16"/>
              </w:rPr>
              <w:t xml:space="preserve">                        (14.796)</w:t>
            </w:r>
            <w:r w:rsidR="008E3F30" w:rsidRPr="008E3F30">
              <w:rPr>
                <w:b/>
                <w:sz w:val="16"/>
                <w:szCs w:val="16"/>
              </w:rPr>
              <w:t xml:space="preserve"> </w:t>
            </w:r>
          </w:p>
        </w:tc>
        <w:tc>
          <w:tcPr>
            <w:tcW w:w="1610" w:type="dxa"/>
            <w:tcBorders>
              <w:left w:val="single" w:sz="4" w:space="0" w:color="auto"/>
              <w:bottom w:val="single" w:sz="4" w:space="0" w:color="auto"/>
              <w:right w:val="single" w:sz="4" w:space="0" w:color="auto"/>
            </w:tcBorders>
            <w:shd w:val="clear" w:color="auto" w:fill="auto"/>
            <w:noWrap/>
            <w:vAlign w:val="bottom"/>
          </w:tcPr>
          <w:p w:rsidR="008E3F30" w:rsidRPr="008E3F30" w:rsidRDefault="008E3F30" w:rsidP="008E3F30">
            <w:pPr>
              <w:jc w:val="right"/>
              <w:rPr>
                <w:b/>
                <w:sz w:val="16"/>
                <w:szCs w:val="16"/>
              </w:rPr>
            </w:pPr>
            <w:r w:rsidRPr="008E3F30">
              <w:rPr>
                <w:b/>
                <w:sz w:val="16"/>
                <w:szCs w:val="16"/>
              </w:rPr>
              <w:t xml:space="preserve">               41.080 </w:t>
            </w:r>
          </w:p>
        </w:tc>
      </w:tr>
    </w:tbl>
    <w:p w:rsidR="00931026" w:rsidRPr="006C0BFA" w:rsidRDefault="00931026">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DB7F65" w:rsidRPr="006C0BFA" w:rsidRDefault="00DB7F65">
      <w:pPr>
        <w:rPr>
          <w:b/>
          <w:sz w:val="22"/>
          <w:szCs w:val="22"/>
          <w:lang w:val="tr-TR"/>
        </w:rPr>
      </w:pPr>
    </w:p>
    <w:p w:rsidR="001D1910" w:rsidRPr="006C0BFA" w:rsidRDefault="001D1910" w:rsidP="00EE2326">
      <w:pPr>
        <w:jc w:val="center"/>
        <w:rPr>
          <w:sz w:val="22"/>
          <w:szCs w:val="22"/>
          <w:lang w:val="tr-TR"/>
        </w:rPr>
      </w:pPr>
      <w:r>
        <w:rPr>
          <w:sz w:val="22"/>
          <w:szCs w:val="22"/>
          <w:lang w:val="tr-TR"/>
        </w:rPr>
        <w:t>İlişikteki açıklama ve dipnotlar bu finansal tabloların tamamlayıcı bir parçasıdır.</w:t>
      </w:r>
    </w:p>
    <w:p w:rsidR="008B2CE4" w:rsidRPr="006C0BFA" w:rsidRDefault="008B2CE4" w:rsidP="00EE2326">
      <w:pPr>
        <w:jc w:val="center"/>
        <w:rPr>
          <w:b/>
          <w:sz w:val="22"/>
          <w:szCs w:val="22"/>
          <w:lang w:val="tr-TR"/>
        </w:rPr>
        <w:sectPr w:rsidR="008B2CE4" w:rsidRPr="006C0BFA" w:rsidSect="009F14EB">
          <w:headerReference w:type="default" r:id="rId27"/>
          <w:headerReference w:type="first" r:id="rId28"/>
          <w:pgSz w:w="11906" w:h="16838" w:code="9"/>
          <w:pgMar w:top="1134" w:right="709" w:bottom="363" w:left="1134" w:header="851" w:footer="680" w:gutter="0"/>
          <w:cols w:space="720"/>
          <w:titlePg/>
          <w:docGrid w:linePitch="360"/>
        </w:sectPr>
      </w:pPr>
    </w:p>
    <w:tbl>
      <w:tblPr>
        <w:tblW w:w="15808" w:type="dxa"/>
        <w:tblLook w:val="0000" w:firstRow="0" w:lastRow="0" w:firstColumn="0" w:lastColumn="0" w:noHBand="0" w:noVBand="0"/>
      </w:tblPr>
      <w:tblGrid>
        <w:gridCol w:w="560"/>
        <w:gridCol w:w="2230"/>
        <w:gridCol w:w="581"/>
        <w:gridCol w:w="663"/>
        <w:gridCol w:w="700"/>
        <w:gridCol w:w="682"/>
        <w:gridCol w:w="570"/>
        <w:gridCol w:w="623"/>
        <w:gridCol w:w="643"/>
        <w:gridCol w:w="793"/>
        <w:gridCol w:w="669"/>
        <w:gridCol w:w="686"/>
        <w:gridCol w:w="743"/>
        <w:gridCol w:w="775"/>
        <w:gridCol w:w="599"/>
        <w:gridCol w:w="882"/>
        <w:gridCol w:w="625"/>
        <w:gridCol w:w="740"/>
        <w:gridCol w:w="753"/>
        <w:gridCol w:w="543"/>
        <w:gridCol w:w="748"/>
      </w:tblGrid>
      <w:tr w:rsidR="00086DEE" w:rsidRPr="006C0BFA" w:rsidTr="0005596F">
        <w:trPr>
          <w:trHeight w:val="132"/>
        </w:trPr>
        <w:tc>
          <w:tcPr>
            <w:tcW w:w="560" w:type="dxa"/>
            <w:tcBorders>
              <w:top w:val="single" w:sz="4" w:space="0" w:color="auto"/>
              <w:bottom w:val="single" w:sz="4" w:space="0" w:color="auto"/>
            </w:tcBorders>
            <w:shd w:val="clear" w:color="auto" w:fill="auto"/>
            <w:noWrap/>
            <w:vAlign w:val="bottom"/>
          </w:tcPr>
          <w:p w:rsidR="00086DEE" w:rsidRPr="006C0BFA" w:rsidRDefault="00086DEE" w:rsidP="006A3D70">
            <w:pPr>
              <w:ind w:left="-94"/>
              <w:jc w:val="both"/>
              <w:rPr>
                <w:b/>
                <w:bCs/>
                <w:sz w:val="12"/>
                <w:szCs w:val="12"/>
              </w:rPr>
            </w:pPr>
          </w:p>
        </w:tc>
        <w:tc>
          <w:tcPr>
            <w:tcW w:w="2230" w:type="dxa"/>
            <w:tcBorders>
              <w:top w:val="single" w:sz="4" w:space="0" w:color="auto"/>
              <w:bottom w:val="single" w:sz="4" w:space="0" w:color="auto"/>
            </w:tcBorders>
            <w:shd w:val="clear" w:color="auto" w:fill="auto"/>
            <w:noWrap/>
            <w:vAlign w:val="bottom"/>
          </w:tcPr>
          <w:p w:rsidR="00086DEE" w:rsidRPr="006C0BFA" w:rsidRDefault="00086DEE" w:rsidP="006A3D70">
            <w:pPr>
              <w:ind w:left="-108"/>
              <w:rPr>
                <w:b/>
                <w:bCs/>
                <w:sz w:val="12"/>
                <w:szCs w:val="12"/>
              </w:rPr>
            </w:pPr>
            <w:r w:rsidRPr="006C0BFA">
              <w:rPr>
                <w:b/>
                <w:bCs/>
                <w:sz w:val="12"/>
                <w:szCs w:val="12"/>
              </w:rPr>
              <w:t>ÖZKAYNAK KALEMLERİNDEKİ DEĞİŞİKLİKLER</w:t>
            </w:r>
          </w:p>
        </w:tc>
        <w:tc>
          <w:tcPr>
            <w:tcW w:w="581"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Dipnot</w:t>
            </w:r>
          </w:p>
          <w:p w:rsidR="00086DEE" w:rsidRPr="006C0BFA" w:rsidRDefault="00086DEE" w:rsidP="006A3D70">
            <w:pPr>
              <w:ind w:left="-128"/>
              <w:jc w:val="right"/>
              <w:rPr>
                <w:b/>
                <w:bCs/>
                <w:sz w:val="12"/>
                <w:szCs w:val="12"/>
              </w:rPr>
            </w:pPr>
            <w:r w:rsidRPr="006C0BFA">
              <w:rPr>
                <w:b/>
                <w:bCs/>
                <w:sz w:val="12"/>
                <w:szCs w:val="12"/>
              </w:rPr>
              <w:t>(Beşinci</w:t>
            </w:r>
          </w:p>
          <w:p w:rsidR="00086DEE" w:rsidRPr="006C0BFA" w:rsidRDefault="00086DEE" w:rsidP="006A3D70">
            <w:pPr>
              <w:ind w:left="-128"/>
              <w:jc w:val="right"/>
              <w:rPr>
                <w:b/>
                <w:bCs/>
                <w:sz w:val="12"/>
                <w:szCs w:val="12"/>
              </w:rPr>
            </w:pPr>
            <w:r w:rsidRPr="006C0BFA">
              <w:rPr>
                <w:b/>
                <w:bCs/>
                <w:sz w:val="12"/>
                <w:szCs w:val="12"/>
              </w:rPr>
              <w:t>Bölüm)</w:t>
            </w:r>
          </w:p>
        </w:tc>
        <w:tc>
          <w:tcPr>
            <w:tcW w:w="663"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Ödenmiş</w:t>
            </w:r>
          </w:p>
          <w:p w:rsidR="00086DEE" w:rsidRPr="006C0BFA" w:rsidRDefault="00086DEE" w:rsidP="006A3D70">
            <w:pPr>
              <w:ind w:left="-128"/>
              <w:jc w:val="right"/>
              <w:rPr>
                <w:b/>
                <w:bCs/>
                <w:sz w:val="12"/>
                <w:szCs w:val="12"/>
              </w:rPr>
            </w:pPr>
            <w:r w:rsidRPr="006C0BFA">
              <w:rPr>
                <w:b/>
                <w:bCs/>
                <w:sz w:val="12"/>
                <w:szCs w:val="12"/>
              </w:rPr>
              <w:t>Sermaye</w:t>
            </w:r>
          </w:p>
        </w:tc>
        <w:tc>
          <w:tcPr>
            <w:tcW w:w="700"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r w:rsidRPr="006C0BFA">
              <w:rPr>
                <w:b/>
                <w:bCs/>
                <w:sz w:val="12"/>
                <w:szCs w:val="12"/>
              </w:rPr>
              <w:t>Ödenmiş Sermaye Enf. Düzeltme Farkı</w:t>
            </w:r>
          </w:p>
        </w:tc>
        <w:tc>
          <w:tcPr>
            <w:tcW w:w="682"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Hisse Senedi</w:t>
            </w:r>
          </w:p>
          <w:p w:rsidR="00086DEE" w:rsidRPr="006C0BFA" w:rsidRDefault="00086DEE" w:rsidP="006A3D70">
            <w:pPr>
              <w:ind w:left="-128"/>
              <w:jc w:val="right"/>
              <w:rPr>
                <w:b/>
                <w:bCs/>
                <w:sz w:val="12"/>
                <w:szCs w:val="12"/>
              </w:rPr>
            </w:pPr>
            <w:r w:rsidRPr="006C0BFA">
              <w:rPr>
                <w:b/>
                <w:bCs/>
                <w:sz w:val="12"/>
                <w:szCs w:val="12"/>
              </w:rPr>
              <w:t>İhraç</w:t>
            </w:r>
          </w:p>
          <w:p w:rsidR="00086DEE" w:rsidRPr="006C0BFA" w:rsidRDefault="00086DEE" w:rsidP="006A3D70">
            <w:pPr>
              <w:ind w:left="-128"/>
              <w:jc w:val="right"/>
              <w:rPr>
                <w:b/>
                <w:bCs/>
                <w:sz w:val="12"/>
                <w:szCs w:val="12"/>
              </w:rPr>
            </w:pPr>
            <w:r w:rsidRPr="006C0BFA">
              <w:rPr>
                <w:b/>
                <w:bCs/>
                <w:sz w:val="12"/>
                <w:szCs w:val="12"/>
              </w:rPr>
              <w:t>Primleri</w:t>
            </w:r>
          </w:p>
        </w:tc>
        <w:tc>
          <w:tcPr>
            <w:tcW w:w="570"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Hisse Senedi</w:t>
            </w:r>
          </w:p>
          <w:p w:rsidR="00086DEE" w:rsidRPr="006C0BFA" w:rsidRDefault="00086DEE" w:rsidP="006A3D70">
            <w:pPr>
              <w:ind w:left="-128"/>
              <w:jc w:val="right"/>
              <w:rPr>
                <w:b/>
                <w:bCs/>
                <w:sz w:val="12"/>
                <w:szCs w:val="12"/>
              </w:rPr>
            </w:pPr>
            <w:r w:rsidRPr="006C0BFA">
              <w:rPr>
                <w:b/>
                <w:bCs/>
                <w:sz w:val="12"/>
                <w:szCs w:val="12"/>
              </w:rPr>
              <w:t>İptal</w:t>
            </w:r>
          </w:p>
          <w:p w:rsidR="00086DEE" w:rsidRPr="006C0BFA" w:rsidRDefault="00086DEE" w:rsidP="006A3D70">
            <w:pPr>
              <w:ind w:left="-128"/>
              <w:jc w:val="right"/>
              <w:rPr>
                <w:b/>
                <w:bCs/>
                <w:sz w:val="12"/>
                <w:szCs w:val="12"/>
              </w:rPr>
            </w:pPr>
            <w:r w:rsidRPr="006C0BFA">
              <w:rPr>
                <w:b/>
                <w:bCs/>
                <w:sz w:val="12"/>
                <w:szCs w:val="12"/>
              </w:rPr>
              <w:t>Karları</w:t>
            </w:r>
          </w:p>
        </w:tc>
        <w:tc>
          <w:tcPr>
            <w:tcW w:w="623"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Yasal</w:t>
            </w:r>
          </w:p>
          <w:p w:rsidR="00086DEE" w:rsidRPr="006C0BFA" w:rsidRDefault="00086DEE" w:rsidP="006A3D70">
            <w:pPr>
              <w:ind w:left="-128"/>
              <w:jc w:val="right"/>
              <w:rPr>
                <w:b/>
                <w:bCs/>
                <w:sz w:val="12"/>
                <w:szCs w:val="12"/>
              </w:rPr>
            </w:pPr>
            <w:r w:rsidRPr="006C0BFA">
              <w:rPr>
                <w:b/>
                <w:bCs/>
                <w:sz w:val="12"/>
                <w:szCs w:val="12"/>
              </w:rPr>
              <w:t>Yedek</w:t>
            </w:r>
          </w:p>
          <w:p w:rsidR="00086DEE" w:rsidRPr="006C0BFA" w:rsidRDefault="00086DEE" w:rsidP="006A3D70">
            <w:pPr>
              <w:ind w:left="-128"/>
              <w:jc w:val="right"/>
              <w:rPr>
                <w:b/>
                <w:bCs/>
                <w:sz w:val="12"/>
                <w:szCs w:val="12"/>
              </w:rPr>
            </w:pPr>
            <w:r w:rsidRPr="006C0BFA">
              <w:rPr>
                <w:b/>
                <w:bCs/>
                <w:sz w:val="12"/>
                <w:szCs w:val="12"/>
              </w:rPr>
              <w:t>Akçeler</w:t>
            </w:r>
          </w:p>
        </w:tc>
        <w:tc>
          <w:tcPr>
            <w:tcW w:w="643"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 xml:space="preserve">Statü </w:t>
            </w:r>
          </w:p>
          <w:p w:rsidR="00086DEE" w:rsidRPr="006C0BFA" w:rsidRDefault="00086DEE" w:rsidP="006A3D70">
            <w:pPr>
              <w:ind w:left="-128"/>
              <w:jc w:val="right"/>
              <w:rPr>
                <w:b/>
                <w:bCs/>
                <w:sz w:val="12"/>
                <w:szCs w:val="12"/>
              </w:rPr>
            </w:pPr>
            <w:r w:rsidRPr="006C0BFA">
              <w:rPr>
                <w:b/>
                <w:bCs/>
                <w:sz w:val="12"/>
                <w:szCs w:val="12"/>
              </w:rPr>
              <w:t>Yedekleri</w:t>
            </w:r>
          </w:p>
        </w:tc>
        <w:tc>
          <w:tcPr>
            <w:tcW w:w="793"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 xml:space="preserve">Olağanüstü </w:t>
            </w:r>
          </w:p>
          <w:p w:rsidR="00086DEE" w:rsidRPr="006C0BFA" w:rsidRDefault="00086DEE" w:rsidP="006A3D70">
            <w:pPr>
              <w:ind w:left="-128"/>
              <w:jc w:val="right"/>
              <w:rPr>
                <w:b/>
                <w:bCs/>
                <w:sz w:val="12"/>
                <w:szCs w:val="12"/>
              </w:rPr>
            </w:pPr>
            <w:r w:rsidRPr="006C0BFA">
              <w:rPr>
                <w:b/>
                <w:bCs/>
                <w:sz w:val="12"/>
                <w:szCs w:val="12"/>
              </w:rPr>
              <w:t>Yedek Akçe</w:t>
            </w:r>
          </w:p>
        </w:tc>
        <w:tc>
          <w:tcPr>
            <w:tcW w:w="669"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Diğer</w:t>
            </w:r>
          </w:p>
          <w:p w:rsidR="00086DEE" w:rsidRPr="006C0BFA" w:rsidRDefault="00086DEE" w:rsidP="006A3D70">
            <w:pPr>
              <w:ind w:left="-128"/>
              <w:jc w:val="right"/>
              <w:rPr>
                <w:b/>
                <w:bCs/>
                <w:sz w:val="12"/>
                <w:szCs w:val="12"/>
              </w:rPr>
            </w:pPr>
            <w:r w:rsidRPr="006C0BFA">
              <w:rPr>
                <w:b/>
                <w:bCs/>
                <w:sz w:val="12"/>
                <w:szCs w:val="12"/>
              </w:rPr>
              <w:t>Yedekler</w:t>
            </w:r>
          </w:p>
        </w:tc>
        <w:tc>
          <w:tcPr>
            <w:tcW w:w="686"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Dönem</w:t>
            </w:r>
          </w:p>
          <w:p w:rsidR="00086DEE" w:rsidRPr="006C0BFA" w:rsidRDefault="00086DEE" w:rsidP="006A3D70">
            <w:pPr>
              <w:ind w:left="-128"/>
              <w:jc w:val="right"/>
              <w:rPr>
                <w:b/>
                <w:bCs/>
                <w:sz w:val="12"/>
                <w:szCs w:val="12"/>
              </w:rPr>
            </w:pPr>
            <w:r w:rsidRPr="006C0BFA">
              <w:rPr>
                <w:b/>
                <w:bCs/>
                <w:sz w:val="12"/>
                <w:szCs w:val="12"/>
              </w:rPr>
              <w:t>Net Karı/</w:t>
            </w:r>
          </w:p>
          <w:p w:rsidR="00086DEE" w:rsidRPr="006C0BFA" w:rsidRDefault="00086DEE" w:rsidP="006A3D70">
            <w:pPr>
              <w:ind w:left="-128"/>
              <w:jc w:val="right"/>
              <w:rPr>
                <w:b/>
                <w:bCs/>
                <w:sz w:val="12"/>
                <w:szCs w:val="12"/>
              </w:rPr>
            </w:pPr>
            <w:r w:rsidRPr="006C0BFA">
              <w:rPr>
                <w:b/>
                <w:bCs/>
                <w:sz w:val="12"/>
                <w:szCs w:val="12"/>
              </w:rPr>
              <w:t>(Zararı)</w:t>
            </w:r>
          </w:p>
        </w:tc>
        <w:tc>
          <w:tcPr>
            <w:tcW w:w="743"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r w:rsidRPr="006C0BFA">
              <w:rPr>
                <w:b/>
                <w:bCs/>
                <w:sz w:val="12"/>
                <w:szCs w:val="12"/>
              </w:rPr>
              <w:t>Geçmiş</w:t>
            </w:r>
          </w:p>
          <w:p w:rsidR="00086DEE" w:rsidRPr="006C0BFA" w:rsidRDefault="00086DEE" w:rsidP="006A3D70">
            <w:pPr>
              <w:ind w:left="-128"/>
              <w:jc w:val="right"/>
              <w:rPr>
                <w:b/>
                <w:bCs/>
                <w:sz w:val="12"/>
                <w:szCs w:val="12"/>
              </w:rPr>
            </w:pPr>
            <w:r w:rsidRPr="006C0BFA">
              <w:rPr>
                <w:b/>
                <w:bCs/>
                <w:sz w:val="12"/>
                <w:szCs w:val="12"/>
              </w:rPr>
              <w:t xml:space="preserve">Dönem </w:t>
            </w:r>
          </w:p>
          <w:p w:rsidR="00086DEE" w:rsidRPr="006C0BFA" w:rsidRDefault="00086DEE" w:rsidP="006A3D70">
            <w:pPr>
              <w:ind w:left="-128"/>
              <w:jc w:val="right"/>
              <w:rPr>
                <w:b/>
                <w:bCs/>
                <w:sz w:val="12"/>
                <w:szCs w:val="12"/>
              </w:rPr>
            </w:pPr>
            <w:r w:rsidRPr="006C0BFA">
              <w:rPr>
                <w:b/>
                <w:bCs/>
                <w:sz w:val="12"/>
                <w:szCs w:val="12"/>
              </w:rPr>
              <w:t>Karı /</w:t>
            </w:r>
          </w:p>
          <w:p w:rsidR="00086DEE" w:rsidRPr="006C0BFA" w:rsidRDefault="00086DEE" w:rsidP="006A3D70">
            <w:pPr>
              <w:ind w:left="-128"/>
              <w:jc w:val="right"/>
              <w:rPr>
                <w:b/>
                <w:bCs/>
                <w:sz w:val="12"/>
                <w:szCs w:val="12"/>
              </w:rPr>
            </w:pPr>
            <w:r w:rsidRPr="006C0BFA">
              <w:rPr>
                <w:b/>
                <w:bCs/>
                <w:sz w:val="12"/>
                <w:szCs w:val="12"/>
              </w:rPr>
              <w:t>(Zararı)</w:t>
            </w:r>
          </w:p>
        </w:tc>
        <w:tc>
          <w:tcPr>
            <w:tcW w:w="775"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r w:rsidRPr="006C0BFA">
              <w:rPr>
                <w:b/>
                <w:bCs/>
                <w:sz w:val="12"/>
                <w:szCs w:val="12"/>
              </w:rPr>
              <w:t>Menkul Değer. Değerleme Farkı</w:t>
            </w:r>
          </w:p>
        </w:tc>
        <w:tc>
          <w:tcPr>
            <w:tcW w:w="599" w:type="dxa"/>
            <w:tcBorders>
              <w:top w:val="single" w:sz="4" w:space="0" w:color="auto"/>
              <w:bottom w:val="single" w:sz="4" w:space="0" w:color="auto"/>
            </w:tcBorders>
            <w:vAlign w:val="bottom"/>
          </w:tcPr>
          <w:p w:rsidR="00086DEE" w:rsidRPr="006C0BFA" w:rsidRDefault="00086DEE" w:rsidP="006A3D70">
            <w:pPr>
              <w:ind w:left="-128"/>
              <w:jc w:val="right"/>
              <w:rPr>
                <w:b/>
                <w:bCs/>
                <w:sz w:val="12"/>
                <w:szCs w:val="12"/>
              </w:rPr>
            </w:pPr>
            <w:r w:rsidRPr="006C0BFA">
              <w:rPr>
                <w:b/>
                <w:bCs/>
                <w:sz w:val="12"/>
                <w:szCs w:val="12"/>
              </w:rPr>
              <w:t>Maddi ve Maddi Olmayan Duran Varlık YDF</w:t>
            </w:r>
          </w:p>
        </w:tc>
        <w:tc>
          <w:tcPr>
            <w:tcW w:w="882" w:type="dxa"/>
            <w:tcBorders>
              <w:top w:val="single" w:sz="4" w:space="0" w:color="auto"/>
              <w:bottom w:val="single" w:sz="4" w:space="0" w:color="auto"/>
            </w:tcBorders>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Ortaklıklardan</w:t>
            </w:r>
          </w:p>
          <w:p w:rsidR="00086DEE" w:rsidRPr="006C0BFA" w:rsidRDefault="00086DEE" w:rsidP="006A3D70">
            <w:pPr>
              <w:ind w:left="-128"/>
              <w:jc w:val="right"/>
              <w:rPr>
                <w:b/>
                <w:bCs/>
                <w:sz w:val="12"/>
                <w:szCs w:val="12"/>
              </w:rPr>
            </w:pPr>
            <w:r w:rsidRPr="006C0BFA">
              <w:rPr>
                <w:b/>
                <w:bCs/>
                <w:sz w:val="12"/>
                <w:szCs w:val="12"/>
              </w:rPr>
              <w:t>Bedelsiz</w:t>
            </w:r>
          </w:p>
          <w:p w:rsidR="00086DEE" w:rsidRPr="006C0BFA" w:rsidRDefault="00086DEE" w:rsidP="006A3D70">
            <w:pPr>
              <w:ind w:left="-128"/>
              <w:jc w:val="right"/>
              <w:rPr>
                <w:b/>
                <w:bCs/>
                <w:sz w:val="12"/>
                <w:szCs w:val="12"/>
              </w:rPr>
            </w:pPr>
            <w:r w:rsidRPr="006C0BFA">
              <w:rPr>
                <w:b/>
                <w:bCs/>
                <w:sz w:val="12"/>
                <w:szCs w:val="12"/>
              </w:rPr>
              <w:t>Hisse</w:t>
            </w:r>
          </w:p>
          <w:p w:rsidR="00086DEE" w:rsidRPr="006C0BFA" w:rsidRDefault="00086DEE" w:rsidP="006A3D70">
            <w:pPr>
              <w:ind w:left="-128"/>
              <w:jc w:val="right"/>
              <w:rPr>
                <w:b/>
                <w:bCs/>
                <w:sz w:val="12"/>
                <w:szCs w:val="12"/>
              </w:rPr>
            </w:pPr>
            <w:r w:rsidRPr="006C0BFA">
              <w:rPr>
                <w:b/>
                <w:bCs/>
                <w:sz w:val="12"/>
                <w:szCs w:val="12"/>
              </w:rPr>
              <w:t>Senetleri</w:t>
            </w:r>
          </w:p>
        </w:tc>
        <w:tc>
          <w:tcPr>
            <w:tcW w:w="625" w:type="dxa"/>
            <w:tcBorders>
              <w:top w:val="single" w:sz="4" w:space="0" w:color="auto"/>
              <w:bottom w:val="single" w:sz="4" w:space="0" w:color="auto"/>
            </w:tcBorders>
            <w:vAlign w:val="bottom"/>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Riskten</w:t>
            </w:r>
          </w:p>
          <w:p w:rsidR="00086DEE" w:rsidRPr="006C0BFA" w:rsidRDefault="00086DEE" w:rsidP="006A3D70">
            <w:pPr>
              <w:ind w:left="-128"/>
              <w:jc w:val="right"/>
              <w:rPr>
                <w:b/>
                <w:bCs/>
                <w:sz w:val="12"/>
                <w:szCs w:val="12"/>
              </w:rPr>
            </w:pPr>
            <w:r w:rsidRPr="006C0BFA">
              <w:rPr>
                <w:b/>
                <w:bCs/>
                <w:sz w:val="12"/>
                <w:szCs w:val="12"/>
              </w:rPr>
              <w:t xml:space="preserve"> Korunma </w:t>
            </w:r>
          </w:p>
          <w:p w:rsidR="00086DEE" w:rsidRPr="006C0BFA" w:rsidRDefault="00086DEE" w:rsidP="006A3D70">
            <w:pPr>
              <w:ind w:left="-128"/>
              <w:jc w:val="right"/>
              <w:rPr>
                <w:b/>
                <w:bCs/>
                <w:sz w:val="12"/>
                <w:szCs w:val="12"/>
              </w:rPr>
            </w:pPr>
            <w:r w:rsidRPr="006C0BFA">
              <w:rPr>
                <w:b/>
                <w:bCs/>
                <w:sz w:val="12"/>
                <w:szCs w:val="12"/>
              </w:rPr>
              <w:t>Fonları</w:t>
            </w:r>
          </w:p>
        </w:tc>
        <w:tc>
          <w:tcPr>
            <w:tcW w:w="740" w:type="dxa"/>
            <w:tcBorders>
              <w:top w:val="single" w:sz="4" w:space="0" w:color="auto"/>
              <w:bottom w:val="single" w:sz="4" w:space="0" w:color="auto"/>
            </w:tcBorders>
            <w:vAlign w:val="bottom"/>
          </w:tcPr>
          <w:p w:rsidR="00086DEE" w:rsidRPr="006C0BFA" w:rsidRDefault="00BA2E2C" w:rsidP="006A3D70">
            <w:pPr>
              <w:ind w:left="-128"/>
              <w:jc w:val="right"/>
              <w:rPr>
                <w:b/>
                <w:bCs/>
                <w:sz w:val="12"/>
                <w:szCs w:val="12"/>
              </w:rPr>
            </w:pPr>
            <w:r w:rsidRPr="006C0BFA">
              <w:rPr>
                <w:b/>
                <w:bCs/>
                <w:sz w:val="12"/>
                <w:szCs w:val="12"/>
                <w:lang w:val="fr-FR"/>
              </w:rPr>
              <w:t xml:space="preserve">Satış A. / Durdurulan F. İlişkin Dur. V. Bir. </w:t>
            </w:r>
            <w:r w:rsidR="00086DEE" w:rsidRPr="006C0BFA">
              <w:rPr>
                <w:b/>
                <w:bCs/>
                <w:sz w:val="12"/>
                <w:szCs w:val="12"/>
              </w:rPr>
              <w:t>Değ F.</w:t>
            </w:r>
          </w:p>
        </w:tc>
        <w:tc>
          <w:tcPr>
            <w:tcW w:w="753" w:type="dxa"/>
            <w:tcBorders>
              <w:top w:val="single" w:sz="4" w:space="0" w:color="auto"/>
              <w:bottom w:val="single" w:sz="4" w:space="0" w:color="auto"/>
            </w:tcBorders>
            <w:shd w:val="clear" w:color="auto" w:fill="auto"/>
            <w:noWrap/>
            <w:vAlign w:val="bottom"/>
          </w:tcPr>
          <w:p w:rsidR="00086DEE" w:rsidRPr="006C0BFA" w:rsidRDefault="00086DEE" w:rsidP="006A3D70">
            <w:pPr>
              <w:ind w:left="-128"/>
              <w:jc w:val="right"/>
              <w:rPr>
                <w:b/>
                <w:bCs/>
                <w:sz w:val="12"/>
                <w:szCs w:val="12"/>
              </w:rPr>
            </w:pPr>
            <w:r w:rsidRPr="006C0BFA">
              <w:rPr>
                <w:b/>
                <w:bCs/>
                <w:sz w:val="12"/>
                <w:szCs w:val="12"/>
              </w:rPr>
              <w:t>Azı nlık payları haric Toplam</w:t>
            </w:r>
          </w:p>
          <w:p w:rsidR="00086DEE" w:rsidRPr="006C0BFA" w:rsidRDefault="00086DEE" w:rsidP="006A3D70">
            <w:pPr>
              <w:ind w:left="-128"/>
              <w:jc w:val="right"/>
              <w:rPr>
                <w:b/>
                <w:bCs/>
                <w:sz w:val="12"/>
                <w:szCs w:val="12"/>
              </w:rPr>
            </w:pPr>
            <w:r w:rsidRPr="006C0BFA">
              <w:rPr>
                <w:b/>
                <w:bCs/>
                <w:sz w:val="12"/>
                <w:szCs w:val="12"/>
              </w:rPr>
              <w:t>Özkaynak</w:t>
            </w:r>
          </w:p>
        </w:tc>
        <w:tc>
          <w:tcPr>
            <w:tcW w:w="543" w:type="dxa"/>
            <w:tcBorders>
              <w:top w:val="single" w:sz="4" w:space="0" w:color="auto"/>
              <w:bottom w:val="single" w:sz="4" w:space="0" w:color="auto"/>
            </w:tcBorders>
          </w:tcPr>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p>
          <w:p w:rsidR="00086DEE" w:rsidRPr="006C0BFA" w:rsidRDefault="00086DEE" w:rsidP="006A3D70">
            <w:pPr>
              <w:ind w:left="-128"/>
              <w:jc w:val="right"/>
              <w:rPr>
                <w:b/>
                <w:bCs/>
                <w:sz w:val="12"/>
                <w:szCs w:val="12"/>
              </w:rPr>
            </w:pPr>
            <w:r w:rsidRPr="006C0BFA">
              <w:rPr>
                <w:b/>
                <w:bCs/>
                <w:sz w:val="12"/>
                <w:szCs w:val="12"/>
              </w:rPr>
              <w:t>Azınlık Payları</w:t>
            </w:r>
          </w:p>
        </w:tc>
        <w:tc>
          <w:tcPr>
            <w:tcW w:w="748" w:type="dxa"/>
            <w:tcBorders>
              <w:top w:val="single" w:sz="4" w:space="0" w:color="auto"/>
              <w:bottom w:val="single" w:sz="4" w:space="0" w:color="auto"/>
            </w:tcBorders>
            <w:vAlign w:val="bottom"/>
          </w:tcPr>
          <w:p w:rsidR="00086DEE" w:rsidRPr="006C0BFA" w:rsidRDefault="00086DEE" w:rsidP="006A3D70">
            <w:pPr>
              <w:ind w:left="-128"/>
              <w:jc w:val="right"/>
              <w:rPr>
                <w:b/>
                <w:bCs/>
                <w:sz w:val="12"/>
                <w:szCs w:val="12"/>
              </w:rPr>
            </w:pPr>
            <w:r w:rsidRPr="006C0BFA">
              <w:rPr>
                <w:b/>
                <w:bCs/>
                <w:sz w:val="12"/>
                <w:szCs w:val="12"/>
              </w:rPr>
              <w:t>Toplam</w:t>
            </w:r>
          </w:p>
          <w:p w:rsidR="00086DEE" w:rsidRPr="006C0BFA" w:rsidRDefault="00086DEE" w:rsidP="006A3D70">
            <w:pPr>
              <w:ind w:left="-128"/>
              <w:jc w:val="right"/>
              <w:rPr>
                <w:b/>
                <w:bCs/>
                <w:sz w:val="12"/>
                <w:szCs w:val="12"/>
              </w:rPr>
            </w:pPr>
            <w:r w:rsidRPr="006C0BFA">
              <w:rPr>
                <w:b/>
                <w:bCs/>
                <w:sz w:val="12"/>
                <w:szCs w:val="12"/>
              </w:rPr>
              <w:t>Özkaynak</w:t>
            </w:r>
          </w:p>
        </w:tc>
      </w:tr>
      <w:tr w:rsidR="00086DEE" w:rsidRPr="006C0BFA" w:rsidTr="0005596F">
        <w:trPr>
          <w:trHeight w:val="132"/>
        </w:trPr>
        <w:tc>
          <w:tcPr>
            <w:tcW w:w="560" w:type="dxa"/>
            <w:tcBorders>
              <w:top w:val="single" w:sz="4" w:space="0" w:color="auto"/>
            </w:tcBorders>
            <w:shd w:val="clear" w:color="auto" w:fill="auto"/>
            <w:noWrap/>
            <w:vAlign w:val="bottom"/>
          </w:tcPr>
          <w:p w:rsidR="00086DEE" w:rsidRPr="006C0BFA" w:rsidRDefault="00086DEE" w:rsidP="006A3D70">
            <w:pPr>
              <w:ind w:left="-94"/>
              <w:jc w:val="both"/>
              <w:rPr>
                <w:b/>
                <w:bCs/>
                <w:sz w:val="12"/>
                <w:szCs w:val="12"/>
              </w:rPr>
            </w:pPr>
          </w:p>
        </w:tc>
        <w:tc>
          <w:tcPr>
            <w:tcW w:w="2230" w:type="dxa"/>
            <w:tcBorders>
              <w:top w:val="single" w:sz="4" w:space="0" w:color="auto"/>
            </w:tcBorders>
            <w:shd w:val="clear" w:color="auto" w:fill="auto"/>
            <w:noWrap/>
            <w:vAlign w:val="bottom"/>
          </w:tcPr>
          <w:p w:rsidR="00086DEE" w:rsidRPr="006C0BFA" w:rsidRDefault="00086DEE" w:rsidP="006A3D70">
            <w:pPr>
              <w:ind w:left="-108"/>
              <w:jc w:val="both"/>
              <w:rPr>
                <w:b/>
                <w:bCs/>
                <w:sz w:val="12"/>
                <w:szCs w:val="12"/>
              </w:rPr>
            </w:pPr>
          </w:p>
        </w:tc>
        <w:tc>
          <w:tcPr>
            <w:tcW w:w="581" w:type="dxa"/>
            <w:tcBorders>
              <w:top w:val="single" w:sz="4" w:space="0" w:color="auto"/>
            </w:tcBorders>
            <w:shd w:val="clear" w:color="auto" w:fill="auto"/>
            <w:noWrap/>
            <w:vAlign w:val="bottom"/>
          </w:tcPr>
          <w:p w:rsidR="00086DEE" w:rsidRPr="006C0BFA" w:rsidRDefault="00086DEE" w:rsidP="006A3D70">
            <w:pPr>
              <w:ind w:left="-128" w:right="-120"/>
              <w:jc w:val="right"/>
              <w:rPr>
                <w:b/>
                <w:bCs/>
                <w:sz w:val="12"/>
                <w:szCs w:val="12"/>
              </w:rPr>
            </w:pPr>
          </w:p>
        </w:tc>
        <w:tc>
          <w:tcPr>
            <w:tcW w:w="663"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700"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682"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570"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623"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643"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793"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669"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686"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743"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775"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599" w:type="dxa"/>
            <w:tcBorders>
              <w:top w:val="single" w:sz="4" w:space="0" w:color="auto"/>
            </w:tcBorders>
            <w:vAlign w:val="bottom"/>
          </w:tcPr>
          <w:p w:rsidR="00086DEE" w:rsidRPr="006C0BFA" w:rsidRDefault="00086DEE" w:rsidP="006A3D70">
            <w:pPr>
              <w:ind w:left="-128" w:right="-120"/>
              <w:jc w:val="right"/>
              <w:rPr>
                <w:sz w:val="12"/>
                <w:szCs w:val="12"/>
              </w:rPr>
            </w:pPr>
          </w:p>
        </w:tc>
        <w:tc>
          <w:tcPr>
            <w:tcW w:w="882" w:type="dxa"/>
            <w:tcBorders>
              <w:top w:val="single" w:sz="4" w:space="0" w:color="auto"/>
            </w:tcBorders>
            <w:vAlign w:val="bottom"/>
          </w:tcPr>
          <w:p w:rsidR="00086DEE" w:rsidRPr="006C0BFA" w:rsidRDefault="00086DEE" w:rsidP="006A3D70">
            <w:pPr>
              <w:ind w:left="-128" w:right="-120"/>
              <w:jc w:val="right"/>
              <w:rPr>
                <w:sz w:val="12"/>
                <w:szCs w:val="12"/>
              </w:rPr>
            </w:pPr>
          </w:p>
        </w:tc>
        <w:tc>
          <w:tcPr>
            <w:tcW w:w="625" w:type="dxa"/>
            <w:tcBorders>
              <w:top w:val="single" w:sz="4" w:space="0" w:color="auto"/>
            </w:tcBorders>
            <w:vAlign w:val="bottom"/>
          </w:tcPr>
          <w:p w:rsidR="00086DEE" w:rsidRPr="006C0BFA" w:rsidRDefault="00086DEE" w:rsidP="006A3D70">
            <w:pPr>
              <w:ind w:left="-128" w:right="-120"/>
              <w:jc w:val="right"/>
              <w:rPr>
                <w:sz w:val="12"/>
                <w:szCs w:val="12"/>
              </w:rPr>
            </w:pPr>
          </w:p>
        </w:tc>
        <w:tc>
          <w:tcPr>
            <w:tcW w:w="740" w:type="dxa"/>
            <w:tcBorders>
              <w:top w:val="single" w:sz="4" w:space="0" w:color="auto"/>
            </w:tcBorders>
            <w:vAlign w:val="bottom"/>
          </w:tcPr>
          <w:p w:rsidR="00086DEE" w:rsidRPr="006C0BFA" w:rsidRDefault="00086DEE" w:rsidP="006A3D70">
            <w:pPr>
              <w:ind w:left="-128" w:right="-120"/>
              <w:jc w:val="right"/>
              <w:rPr>
                <w:sz w:val="12"/>
                <w:szCs w:val="12"/>
              </w:rPr>
            </w:pPr>
          </w:p>
        </w:tc>
        <w:tc>
          <w:tcPr>
            <w:tcW w:w="753" w:type="dxa"/>
            <w:tcBorders>
              <w:top w:val="single" w:sz="4" w:space="0" w:color="auto"/>
            </w:tcBorders>
            <w:shd w:val="clear" w:color="auto" w:fill="auto"/>
            <w:noWrap/>
            <w:vAlign w:val="bottom"/>
          </w:tcPr>
          <w:p w:rsidR="00086DEE" w:rsidRPr="006C0BFA" w:rsidRDefault="00086DEE" w:rsidP="006A3D70">
            <w:pPr>
              <w:ind w:left="-128" w:right="-120"/>
              <w:jc w:val="right"/>
              <w:rPr>
                <w:sz w:val="12"/>
                <w:szCs w:val="12"/>
              </w:rPr>
            </w:pPr>
          </w:p>
        </w:tc>
        <w:tc>
          <w:tcPr>
            <w:tcW w:w="543" w:type="dxa"/>
            <w:tcBorders>
              <w:top w:val="single" w:sz="4" w:space="0" w:color="auto"/>
            </w:tcBorders>
          </w:tcPr>
          <w:p w:rsidR="00086DEE" w:rsidRPr="006C0BFA" w:rsidRDefault="00086DEE" w:rsidP="006A3D70">
            <w:pPr>
              <w:ind w:left="-128" w:right="-120"/>
              <w:jc w:val="right"/>
              <w:rPr>
                <w:sz w:val="12"/>
                <w:szCs w:val="12"/>
              </w:rPr>
            </w:pPr>
          </w:p>
        </w:tc>
        <w:tc>
          <w:tcPr>
            <w:tcW w:w="748" w:type="dxa"/>
            <w:tcBorders>
              <w:top w:val="single" w:sz="4" w:space="0" w:color="auto"/>
            </w:tcBorders>
            <w:vAlign w:val="bottom"/>
          </w:tcPr>
          <w:p w:rsidR="00086DEE" w:rsidRPr="006C0BFA" w:rsidRDefault="00086DEE" w:rsidP="006A3D70">
            <w:pPr>
              <w:ind w:left="-128" w:right="-120"/>
              <w:jc w:val="right"/>
              <w:rPr>
                <w:sz w:val="12"/>
                <w:szCs w:val="12"/>
              </w:rPr>
            </w:pPr>
          </w:p>
        </w:tc>
      </w:tr>
      <w:tr w:rsidR="00086DEE" w:rsidRPr="006C0BFA" w:rsidTr="0005596F">
        <w:trPr>
          <w:trHeight w:val="132"/>
        </w:trPr>
        <w:tc>
          <w:tcPr>
            <w:tcW w:w="560" w:type="dxa"/>
            <w:shd w:val="clear" w:color="auto" w:fill="auto"/>
            <w:noWrap/>
            <w:vAlign w:val="bottom"/>
          </w:tcPr>
          <w:p w:rsidR="00086DEE" w:rsidRPr="006C0BFA" w:rsidRDefault="00086DEE" w:rsidP="006A3D70">
            <w:pPr>
              <w:ind w:left="-94"/>
              <w:jc w:val="both"/>
              <w:rPr>
                <w:b/>
                <w:bCs/>
                <w:sz w:val="12"/>
                <w:szCs w:val="12"/>
              </w:rPr>
            </w:pPr>
          </w:p>
        </w:tc>
        <w:tc>
          <w:tcPr>
            <w:tcW w:w="2230" w:type="dxa"/>
            <w:shd w:val="clear" w:color="auto" w:fill="auto"/>
            <w:noWrap/>
            <w:vAlign w:val="bottom"/>
          </w:tcPr>
          <w:p w:rsidR="00086DEE" w:rsidRPr="006C0BFA" w:rsidRDefault="00086DEE" w:rsidP="006A3D70">
            <w:pPr>
              <w:ind w:left="-108"/>
              <w:jc w:val="center"/>
              <w:rPr>
                <w:b/>
                <w:bCs/>
                <w:sz w:val="12"/>
                <w:szCs w:val="12"/>
              </w:rPr>
            </w:pPr>
            <w:r w:rsidRPr="006C0BFA">
              <w:rPr>
                <w:b/>
                <w:bCs/>
                <w:sz w:val="12"/>
                <w:szCs w:val="12"/>
              </w:rPr>
              <w:t>ÖNCEKİ DÖNEM</w:t>
            </w:r>
          </w:p>
          <w:p w:rsidR="00086DEE" w:rsidRPr="006C0BFA" w:rsidRDefault="00086DEE" w:rsidP="00AB0071">
            <w:pPr>
              <w:ind w:left="-108"/>
              <w:jc w:val="center"/>
              <w:rPr>
                <w:b/>
                <w:bCs/>
                <w:sz w:val="12"/>
                <w:szCs w:val="12"/>
              </w:rPr>
            </w:pPr>
            <w:r w:rsidRPr="006C0BFA">
              <w:rPr>
                <w:b/>
                <w:bCs/>
                <w:sz w:val="12"/>
                <w:szCs w:val="12"/>
              </w:rPr>
              <w:t>(01/01/201</w:t>
            </w:r>
            <w:r w:rsidR="00AB0071">
              <w:rPr>
                <w:b/>
                <w:bCs/>
                <w:sz w:val="12"/>
                <w:szCs w:val="12"/>
              </w:rPr>
              <w:t>4</w:t>
            </w:r>
            <w:r w:rsidRPr="006C0BFA">
              <w:rPr>
                <w:b/>
                <w:bCs/>
                <w:sz w:val="12"/>
                <w:szCs w:val="12"/>
              </w:rPr>
              <w:t>-3</w:t>
            </w:r>
            <w:r w:rsidR="00AB0E14" w:rsidRPr="006C0BFA">
              <w:rPr>
                <w:b/>
                <w:bCs/>
                <w:sz w:val="12"/>
                <w:szCs w:val="12"/>
              </w:rPr>
              <w:t>1</w:t>
            </w:r>
            <w:r w:rsidRPr="006C0BFA">
              <w:rPr>
                <w:b/>
                <w:bCs/>
                <w:sz w:val="12"/>
                <w:szCs w:val="12"/>
              </w:rPr>
              <w:t>/0</w:t>
            </w:r>
            <w:r w:rsidR="00AB0E14" w:rsidRPr="006C0BFA">
              <w:rPr>
                <w:b/>
                <w:bCs/>
                <w:sz w:val="12"/>
                <w:szCs w:val="12"/>
              </w:rPr>
              <w:t>3/201</w:t>
            </w:r>
            <w:r w:rsidR="00AB0071">
              <w:rPr>
                <w:b/>
                <w:bCs/>
                <w:sz w:val="12"/>
                <w:szCs w:val="12"/>
              </w:rPr>
              <w:t>4</w:t>
            </w:r>
            <w:r w:rsidRPr="006C0BFA">
              <w:rPr>
                <w:b/>
                <w:bCs/>
                <w:sz w:val="12"/>
                <w:szCs w:val="12"/>
              </w:rPr>
              <w:t>)</w:t>
            </w:r>
          </w:p>
        </w:tc>
        <w:tc>
          <w:tcPr>
            <w:tcW w:w="581" w:type="dxa"/>
            <w:shd w:val="clear" w:color="auto" w:fill="auto"/>
            <w:noWrap/>
            <w:vAlign w:val="bottom"/>
          </w:tcPr>
          <w:p w:rsidR="00086DEE" w:rsidRPr="006C0BFA" w:rsidRDefault="00086DEE" w:rsidP="006A3D70">
            <w:pPr>
              <w:ind w:left="-128" w:right="-120"/>
              <w:jc w:val="right"/>
              <w:rPr>
                <w:b/>
                <w:bCs/>
                <w:sz w:val="12"/>
                <w:szCs w:val="12"/>
              </w:rPr>
            </w:pPr>
          </w:p>
        </w:tc>
        <w:tc>
          <w:tcPr>
            <w:tcW w:w="663" w:type="dxa"/>
            <w:shd w:val="clear" w:color="auto" w:fill="auto"/>
            <w:noWrap/>
            <w:vAlign w:val="bottom"/>
          </w:tcPr>
          <w:p w:rsidR="00086DEE" w:rsidRPr="006C0BFA" w:rsidRDefault="00086DEE" w:rsidP="006A3D70">
            <w:pPr>
              <w:ind w:left="-128" w:right="-120"/>
              <w:jc w:val="right"/>
              <w:rPr>
                <w:sz w:val="12"/>
                <w:szCs w:val="12"/>
              </w:rPr>
            </w:pPr>
          </w:p>
        </w:tc>
        <w:tc>
          <w:tcPr>
            <w:tcW w:w="700" w:type="dxa"/>
            <w:shd w:val="clear" w:color="auto" w:fill="auto"/>
            <w:noWrap/>
            <w:vAlign w:val="bottom"/>
          </w:tcPr>
          <w:p w:rsidR="00086DEE" w:rsidRPr="006C0BFA" w:rsidRDefault="00086DEE" w:rsidP="006A3D70">
            <w:pPr>
              <w:ind w:left="-128" w:right="-120"/>
              <w:jc w:val="right"/>
              <w:rPr>
                <w:sz w:val="12"/>
                <w:szCs w:val="12"/>
              </w:rPr>
            </w:pPr>
          </w:p>
        </w:tc>
        <w:tc>
          <w:tcPr>
            <w:tcW w:w="682" w:type="dxa"/>
            <w:shd w:val="clear" w:color="auto" w:fill="auto"/>
            <w:noWrap/>
            <w:vAlign w:val="bottom"/>
          </w:tcPr>
          <w:p w:rsidR="00086DEE" w:rsidRPr="006C0BFA" w:rsidRDefault="00086DEE" w:rsidP="006A3D70">
            <w:pPr>
              <w:ind w:left="-128" w:right="-120"/>
              <w:jc w:val="right"/>
              <w:rPr>
                <w:sz w:val="12"/>
                <w:szCs w:val="12"/>
              </w:rPr>
            </w:pPr>
          </w:p>
        </w:tc>
        <w:tc>
          <w:tcPr>
            <w:tcW w:w="570" w:type="dxa"/>
            <w:shd w:val="clear" w:color="auto" w:fill="auto"/>
            <w:noWrap/>
            <w:vAlign w:val="bottom"/>
          </w:tcPr>
          <w:p w:rsidR="00086DEE" w:rsidRPr="006C0BFA" w:rsidRDefault="00086DEE" w:rsidP="006A3D70">
            <w:pPr>
              <w:ind w:left="-128" w:right="-120"/>
              <w:jc w:val="right"/>
              <w:rPr>
                <w:sz w:val="12"/>
                <w:szCs w:val="12"/>
              </w:rPr>
            </w:pPr>
          </w:p>
        </w:tc>
        <w:tc>
          <w:tcPr>
            <w:tcW w:w="623" w:type="dxa"/>
            <w:shd w:val="clear" w:color="auto" w:fill="auto"/>
            <w:noWrap/>
            <w:vAlign w:val="bottom"/>
          </w:tcPr>
          <w:p w:rsidR="00086DEE" w:rsidRPr="006C0BFA" w:rsidRDefault="00086DEE" w:rsidP="006A3D70">
            <w:pPr>
              <w:ind w:left="-128" w:right="-120"/>
              <w:jc w:val="right"/>
              <w:rPr>
                <w:sz w:val="12"/>
                <w:szCs w:val="12"/>
              </w:rPr>
            </w:pPr>
          </w:p>
        </w:tc>
        <w:tc>
          <w:tcPr>
            <w:tcW w:w="643" w:type="dxa"/>
            <w:shd w:val="clear" w:color="auto" w:fill="auto"/>
            <w:noWrap/>
            <w:vAlign w:val="bottom"/>
          </w:tcPr>
          <w:p w:rsidR="00086DEE" w:rsidRPr="006C0BFA" w:rsidRDefault="00086DEE" w:rsidP="006A3D70">
            <w:pPr>
              <w:ind w:left="-128" w:right="-120"/>
              <w:jc w:val="right"/>
              <w:rPr>
                <w:sz w:val="12"/>
                <w:szCs w:val="12"/>
              </w:rPr>
            </w:pPr>
          </w:p>
        </w:tc>
        <w:tc>
          <w:tcPr>
            <w:tcW w:w="793" w:type="dxa"/>
            <w:shd w:val="clear" w:color="auto" w:fill="auto"/>
            <w:noWrap/>
            <w:vAlign w:val="bottom"/>
          </w:tcPr>
          <w:p w:rsidR="00086DEE" w:rsidRPr="006C0BFA" w:rsidRDefault="00086DEE" w:rsidP="006A3D70">
            <w:pPr>
              <w:ind w:left="-128" w:right="-120"/>
              <w:jc w:val="right"/>
              <w:rPr>
                <w:sz w:val="12"/>
                <w:szCs w:val="12"/>
              </w:rPr>
            </w:pPr>
          </w:p>
        </w:tc>
        <w:tc>
          <w:tcPr>
            <w:tcW w:w="669" w:type="dxa"/>
            <w:shd w:val="clear" w:color="auto" w:fill="auto"/>
            <w:noWrap/>
            <w:vAlign w:val="bottom"/>
          </w:tcPr>
          <w:p w:rsidR="00086DEE" w:rsidRPr="006C0BFA" w:rsidRDefault="00086DEE" w:rsidP="006A3D70">
            <w:pPr>
              <w:ind w:left="-128" w:right="-120"/>
              <w:jc w:val="right"/>
              <w:rPr>
                <w:sz w:val="12"/>
                <w:szCs w:val="12"/>
              </w:rPr>
            </w:pPr>
          </w:p>
        </w:tc>
        <w:tc>
          <w:tcPr>
            <w:tcW w:w="686" w:type="dxa"/>
            <w:shd w:val="clear" w:color="auto" w:fill="auto"/>
            <w:noWrap/>
            <w:vAlign w:val="bottom"/>
          </w:tcPr>
          <w:p w:rsidR="00086DEE" w:rsidRPr="006C0BFA" w:rsidRDefault="00086DEE" w:rsidP="006A3D70">
            <w:pPr>
              <w:ind w:left="-128" w:right="-120"/>
              <w:jc w:val="right"/>
              <w:rPr>
                <w:sz w:val="12"/>
                <w:szCs w:val="12"/>
              </w:rPr>
            </w:pPr>
          </w:p>
        </w:tc>
        <w:tc>
          <w:tcPr>
            <w:tcW w:w="743" w:type="dxa"/>
            <w:shd w:val="clear" w:color="auto" w:fill="auto"/>
            <w:noWrap/>
            <w:vAlign w:val="bottom"/>
          </w:tcPr>
          <w:p w:rsidR="00086DEE" w:rsidRPr="006C0BFA" w:rsidRDefault="00086DEE" w:rsidP="006A3D70">
            <w:pPr>
              <w:ind w:left="-128" w:right="-120"/>
              <w:jc w:val="right"/>
              <w:rPr>
                <w:sz w:val="12"/>
                <w:szCs w:val="12"/>
              </w:rPr>
            </w:pPr>
          </w:p>
        </w:tc>
        <w:tc>
          <w:tcPr>
            <w:tcW w:w="775" w:type="dxa"/>
            <w:shd w:val="clear" w:color="auto" w:fill="auto"/>
            <w:noWrap/>
            <w:vAlign w:val="bottom"/>
          </w:tcPr>
          <w:p w:rsidR="00086DEE" w:rsidRPr="006C0BFA" w:rsidRDefault="00086DEE" w:rsidP="006A3D70">
            <w:pPr>
              <w:ind w:left="-128" w:right="-120"/>
              <w:jc w:val="right"/>
              <w:rPr>
                <w:sz w:val="12"/>
                <w:szCs w:val="12"/>
              </w:rPr>
            </w:pPr>
          </w:p>
        </w:tc>
        <w:tc>
          <w:tcPr>
            <w:tcW w:w="599" w:type="dxa"/>
            <w:vAlign w:val="bottom"/>
          </w:tcPr>
          <w:p w:rsidR="00086DEE" w:rsidRPr="006C0BFA" w:rsidRDefault="00086DEE" w:rsidP="006A3D70">
            <w:pPr>
              <w:ind w:left="-128" w:right="-120"/>
              <w:jc w:val="right"/>
              <w:rPr>
                <w:sz w:val="12"/>
                <w:szCs w:val="12"/>
              </w:rPr>
            </w:pPr>
          </w:p>
        </w:tc>
        <w:tc>
          <w:tcPr>
            <w:tcW w:w="882" w:type="dxa"/>
            <w:vAlign w:val="bottom"/>
          </w:tcPr>
          <w:p w:rsidR="00086DEE" w:rsidRPr="006C0BFA" w:rsidRDefault="00086DEE" w:rsidP="006A3D70">
            <w:pPr>
              <w:ind w:left="-128" w:right="-120"/>
              <w:jc w:val="right"/>
              <w:rPr>
                <w:sz w:val="12"/>
                <w:szCs w:val="12"/>
              </w:rPr>
            </w:pPr>
          </w:p>
        </w:tc>
        <w:tc>
          <w:tcPr>
            <w:tcW w:w="625" w:type="dxa"/>
            <w:vAlign w:val="bottom"/>
          </w:tcPr>
          <w:p w:rsidR="00086DEE" w:rsidRPr="006C0BFA" w:rsidRDefault="00086DEE" w:rsidP="006A3D70">
            <w:pPr>
              <w:ind w:left="-128" w:right="-120"/>
              <w:jc w:val="right"/>
              <w:rPr>
                <w:sz w:val="12"/>
                <w:szCs w:val="12"/>
              </w:rPr>
            </w:pPr>
          </w:p>
        </w:tc>
        <w:tc>
          <w:tcPr>
            <w:tcW w:w="740" w:type="dxa"/>
            <w:vAlign w:val="bottom"/>
          </w:tcPr>
          <w:p w:rsidR="00086DEE" w:rsidRPr="006C0BFA" w:rsidRDefault="00086DEE" w:rsidP="006A3D70">
            <w:pPr>
              <w:ind w:left="-128" w:right="-120"/>
              <w:jc w:val="right"/>
              <w:rPr>
                <w:sz w:val="12"/>
                <w:szCs w:val="12"/>
              </w:rPr>
            </w:pPr>
          </w:p>
        </w:tc>
        <w:tc>
          <w:tcPr>
            <w:tcW w:w="753" w:type="dxa"/>
            <w:shd w:val="clear" w:color="auto" w:fill="auto"/>
            <w:noWrap/>
            <w:vAlign w:val="bottom"/>
          </w:tcPr>
          <w:p w:rsidR="00086DEE" w:rsidRPr="006C0BFA" w:rsidRDefault="00086DEE" w:rsidP="006A3D70">
            <w:pPr>
              <w:ind w:left="-128" w:right="-120"/>
              <w:jc w:val="right"/>
              <w:rPr>
                <w:sz w:val="12"/>
                <w:szCs w:val="12"/>
              </w:rPr>
            </w:pPr>
          </w:p>
        </w:tc>
        <w:tc>
          <w:tcPr>
            <w:tcW w:w="543" w:type="dxa"/>
          </w:tcPr>
          <w:p w:rsidR="00086DEE" w:rsidRPr="006C0BFA" w:rsidRDefault="00086DEE" w:rsidP="006A3D70">
            <w:pPr>
              <w:ind w:left="-128" w:right="-120"/>
              <w:jc w:val="right"/>
              <w:rPr>
                <w:sz w:val="12"/>
                <w:szCs w:val="12"/>
              </w:rPr>
            </w:pPr>
          </w:p>
        </w:tc>
        <w:tc>
          <w:tcPr>
            <w:tcW w:w="748" w:type="dxa"/>
            <w:vAlign w:val="bottom"/>
          </w:tcPr>
          <w:p w:rsidR="00086DEE" w:rsidRPr="006C0BFA" w:rsidRDefault="00086DEE" w:rsidP="006A3D70">
            <w:pPr>
              <w:ind w:left="-128" w:right="-120"/>
              <w:jc w:val="right"/>
              <w:rPr>
                <w:sz w:val="12"/>
                <w:szCs w:val="12"/>
              </w:rPr>
            </w:pP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sz w:val="12"/>
                <w:szCs w:val="12"/>
              </w:rPr>
            </w:pPr>
            <w:bookmarkStart w:id="3" w:name="OLE_LINK23"/>
            <w:bookmarkStart w:id="4" w:name="OLE_LINK24"/>
            <w:bookmarkStart w:id="5" w:name="_Hlk173298876"/>
            <w:r w:rsidRPr="00086CBB">
              <w:rPr>
                <w:b/>
                <w:bCs/>
                <w:sz w:val="12"/>
                <w:szCs w:val="12"/>
              </w:rPr>
              <w:t>I.</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Dönem Başı Bakiyesi</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b/>
                <w:sz w:val="12"/>
                <w:szCs w:val="12"/>
                <w:lang w:val="tr-TR" w:eastAsia="tr-TR"/>
              </w:rPr>
            </w:pPr>
            <w:r w:rsidRPr="00086CBB">
              <w:rPr>
                <w:b/>
                <w:sz w:val="12"/>
                <w:szCs w:val="12"/>
              </w:rPr>
              <w:t>900.000</w:t>
            </w:r>
          </w:p>
        </w:tc>
        <w:tc>
          <w:tcPr>
            <w:tcW w:w="70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3.307</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86.273</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1.318.755</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23.858</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180.604</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(9.931)</w:t>
            </w:r>
          </w:p>
        </w:tc>
        <w:tc>
          <w:tcPr>
            <w:tcW w:w="599" w:type="dxa"/>
            <w:vAlign w:val="bottom"/>
          </w:tcPr>
          <w:p w:rsidR="00DD0DA3" w:rsidRPr="00086CBB" w:rsidRDefault="00DD0DA3" w:rsidP="00DD0DA3">
            <w:pPr>
              <w:jc w:val="right"/>
              <w:rPr>
                <w:b/>
                <w:sz w:val="12"/>
                <w:szCs w:val="12"/>
              </w:rPr>
            </w:pPr>
            <w:r w:rsidRPr="00086CBB">
              <w:rPr>
                <w:b/>
                <w:sz w:val="12"/>
                <w:szCs w:val="12"/>
              </w:rPr>
              <w:t>8.080</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2.510.946</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2.510.946</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bCs/>
                <w:sz w:val="12"/>
                <w:szCs w:val="12"/>
              </w:rPr>
            </w:pPr>
            <w:r w:rsidRPr="00086CBB">
              <w:rPr>
                <w:b/>
                <w:bCs/>
                <w:sz w:val="12"/>
                <w:szCs w:val="12"/>
              </w:rPr>
              <w:t>II.</w:t>
            </w:r>
          </w:p>
        </w:tc>
        <w:tc>
          <w:tcPr>
            <w:tcW w:w="2230" w:type="dxa"/>
            <w:shd w:val="clear" w:color="auto" w:fill="FFFFFF"/>
            <w:noWrap/>
            <w:vAlign w:val="bottom"/>
          </w:tcPr>
          <w:p w:rsidR="00DD0DA3" w:rsidRPr="00086CBB" w:rsidRDefault="00DD0DA3" w:rsidP="00DD0DA3">
            <w:pPr>
              <w:rPr>
                <w:b/>
                <w:sz w:val="12"/>
                <w:szCs w:val="12"/>
              </w:rPr>
            </w:pPr>
            <w:r w:rsidRPr="00086CBB">
              <w:rPr>
                <w:b/>
                <w:sz w:val="12"/>
                <w:szCs w:val="12"/>
              </w:rPr>
              <w:t>TMS 8 Uyarınca Yapılan Düzeltmeler</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0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bCs/>
                <w:sz w:val="12"/>
                <w:szCs w:val="12"/>
              </w:rPr>
            </w:pPr>
            <w:r w:rsidRPr="00086CBB">
              <w:rPr>
                <w:b/>
                <w:bCs/>
                <w:sz w:val="12"/>
                <w:szCs w:val="12"/>
              </w:rPr>
              <w:t>2.1</w:t>
            </w:r>
          </w:p>
        </w:tc>
        <w:tc>
          <w:tcPr>
            <w:tcW w:w="2230" w:type="dxa"/>
            <w:shd w:val="clear" w:color="auto" w:fill="auto"/>
            <w:noWrap/>
            <w:vAlign w:val="bottom"/>
          </w:tcPr>
          <w:p w:rsidR="00DD0DA3" w:rsidRPr="00086CBB" w:rsidRDefault="00DD0DA3" w:rsidP="00DD0DA3">
            <w:pPr>
              <w:rPr>
                <w:sz w:val="12"/>
                <w:szCs w:val="12"/>
              </w:rPr>
            </w:pPr>
            <w:r w:rsidRPr="00086CBB">
              <w:rPr>
                <w:sz w:val="12"/>
                <w:szCs w:val="12"/>
              </w:rPr>
              <w:t>Hataların Düzeltilmesinin Etkisi</w:t>
            </w:r>
          </w:p>
        </w:tc>
        <w:tc>
          <w:tcPr>
            <w:tcW w:w="581" w:type="dxa"/>
            <w:shd w:val="clear" w:color="auto" w:fill="auto"/>
            <w:noWrap/>
            <w:vAlign w:val="bottom"/>
          </w:tcPr>
          <w:p w:rsidR="00DD0DA3" w:rsidRPr="00086CBB" w:rsidRDefault="00DD0DA3" w:rsidP="00DD0DA3">
            <w:pPr>
              <w:ind w:left="-128" w:right="-120"/>
              <w:jc w:val="right"/>
              <w:rPr>
                <w:sz w:val="12"/>
                <w:szCs w:val="12"/>
              </w:rPr>
            </w:pPr>
          </w:p>
        </w:tc>
        <w:tc>
          <w:tcPr>
            <w:tcW w:w="66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0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sz w:val="12"/>
                <w:szCs w:val="12"/>
              </w:rPr>
            </w:pPr>
            <w:r w:rsidRPr="00086CBB">
              <w:rPr>
                <w:b/>
                <w:sz w:val="12"/>
                <w:szCs w:val="12"/>
              </w:rPr>
              <w:t xml:space="preserve">2.2. </w:t>
            </w:r>
          </w:p>
        </w:tc>
        <w:tc>
          <w:tcPr>
            <w:tcW w:w="2230" w:type="dxa"/>
            <w:shd w:val="clear" w:color="auto" w:fill="auto"/>
            <w:noWrap/>
            <w:vAlign w:val="bottom"/>
          </w:tcPr>
          <w:p w:rsidR="00DD0DA3" w:rsidRPr="00086CBB" w:rsidRDefault="00DD0DA3" w:rsidP="00DD0DA3">
            <w:pPr>
              <w:rPr>
                <w:sz w:val="12"/>
                <w:szCs w:val="12"/>
              </w:rPr>
            </w:pPr>
            <w:r w:rsidRPr="00086CBB">
              <w:rPr>
                <w:sz w:val="12"/>
                <w:szCs w:val="12"/>
              </w:rPr>
              <w:t>Muhasebe Politikalarında Yapılan Değişikliklerin Etkisi</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0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sz w:val="12"/>
                <w:szCs w:val="12"/>
              </w:rPr>
            </w:pPr>
            <w:r w:rsidRPr="00086CBB">
              <w:rPr>
                <w:b/>
                <w:sz w:val="12"/>
                <w:szCs w:val="12"/>
              </w:rPr>
              <w:t>III.</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Yeni Bakiye (I+II)</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b/>
                <w:sz w:val="12"/>
                <w:szCs w:val="12"/>
              </w:rPr>
            </w:pPr>
            <w:r w:rsidRPr="00086CBB">
              <w:rPr>
                <w:b/>
                <w:sz w:val="12"/>
                <w:szCs w:val="12"/>
              </w:rPr>
              <w:t>900.000</w:t>
            </w:r>
          </w:p>
        </w:tc>
        <w:tc>
          <w:tcPr>
            <w:tcW w:w="70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3.307</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86.273</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1.318.755</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23.858</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180.604</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(9.931)</w:t>
            </w:r>
          </w:p>
        </w:tc>
        <w:tc>
          <w:tcPr>
            <w:tcW w:w="599" w:type="dxa"/>
            <w:vAlign w:val="bottom"/>
          </w:tcPr>
          <w:p w:rsidR="00DD0DA3" w:rsidRPr="00086CBB" w:rsidRDefault="00DD0DA3" w:rsidP="00DD0DA3">
            <w:pPr>
              <w:jc w:val="right"/>
              <w:rPr>
                <w:b/>
                <w:sz w:val="12"/>
                <w:szCs w:val="12"/>
              </w:rPr>
            </w:pPr>
            <w:r w:rsidRPr="00086CBB">
              <w:rPr>
                <w:b/>
                <w:sz w:val="12"/>
                <w:szCs w:val="12"/>
              </w:rPr>
              <w:t>8.080</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2.510.946</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2.510.946</w:t>
            </w:r>
          </w:p>
        </w:tc>
      </w:tr>
      <w:tr w:rsidR="00DD0DA3" w:rsidRPr="00086CBB" w:rsidTr="00CE7F41">
        <w:trPr>
          <w:trHeight w:val="132"/>
        </w:trPr>
        <w:tc>
          <w:tcPr>
            <w:tcW w:w="560" w:type="dxa"/>
            <w:shd w:val="clear" w:color="auto" w:fill="auto"/>
            <w:noWrap/>
          </w:tcPr>
          <w:p w:rsidR="00DD0DA3" w:rsidRPr="00086CBB" w:rsidRDefault="00DD0DA3" w:rsidP="00DD0DA3">
            <w:pPr>
              <w:rPr>
                <w:b/>
                <w:sz w:val="12"/>
                <w:szCs w:val="12"/>
              </w:rPr>
            </w:pP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Dönem İçindeki Değişimler</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238"/>
        </w:trPr>
        <w:tc>
          <w:tcPr>
            <w:tcW w:w="560" w:type="dxa"/>
            <w:shd w:val="clear" w:color="auto" w:fill="auto"/>
            <w:noWrap/>
            <w:vAlign w:val="center"/>
          </w:tcPr>
          <w:p w:rsidR="00DD0DA3" w:rsidRPr="00086CBB" w:rsidRDefault="00DD0DA3" w:rsidP="00DD0DA3">
            <w:pPr>
              <w:rPr>
                <w:b/>
                <w:bCs/>
                <w:sz w:val="12"/>
                <w:szCs w:val="12"/>
              </w:rPr>
            </w:pPr>
            <w:r w:rsidRPr="00086CBB">
              <w:rPr>
                <w:b/>
                <w:bCs/>
                <w:sz w:val="12"/>
                <w:szCs w:val="12"/>
              </w:rPr>
              <w:t>IV.</w:t>
            </w:r>
          </w:p>
        </w:tc>
        <w:tc>
          <w:tcPr>
            <w:tcW w:w="2230" w:type="dxa"/>
            <w:shd w:val="clear" w:color="auto" w:fill="auto"/>
            <w:noWrap/>
            <w:vAlign w:val="center"/>
          </w:tcPr>
          <w:p w:rsidR="00DD0DA3" w:rsidRPr="00086CBB" w:rsidRDefault="00DD0DA3" w:rsidP="00DD0DA3">
            <w:pPr>
              <w:rPr>
                <w:b/>
                <w:sz w:val="12"/>
                <w:szCs w:val="12"/>
              </w:rPr>
            </w:pPr>
            <w:r w:rsidRPr="00086CBB">
              <w:rPr>
                <w:b/>
                <w:sz w:val="12"/>
                <w:szCs w:val="12"/>
              </w:rPr>
              <w:t xml:space="preserve">Birleşmeden Kaynaklanan Artış/Azalış </w:t>
            </w:r>
          </w:p>
        </w:tc>
        <w:tc>
          <w:tcPr>
            <w:tcW w:w="581" w:type="dxa"/>
            <w:shd w:val="clear" w:color="auto" w:fill="auto"/>
            <w:noWrap/>
            <w:vAlign w:val="center"/>
          </w:tcPr>
          <w:p w:rsidR="00DD0DA3" w:rsidRPr="00086CBB" w:rsidRDefault="00DD0DA3" w:rsidP="00DD0DA3">
            <w:pPr>
              <w:ind w:left="-128" w:right="-120"/>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r w:rsidRPr="00086CBB">
              <w:rPr>
                <w:b/>
                <w:bCs/>
                <w:sz w:val="12"/>
                <w:szCs w:val="12"/>
              </w:rPr>
              <w:t>V.</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Menkul Değerler Değerleme Farkları</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214</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214</w:t>
            </w:r>
          </w:p>
        </w:tc>
        <w:tc>
          <w:tcPr>
            <w:tcW w:w="543" w:type="dxa"/>
            <w:vAlign w:val="bottom"/>
          </w:tcPr>
          <w:p w:rsidR="00DD0DA3" w:rsidRPr="00086CBB" w:rsidRDefault="00DD0DA3" w:rsidP="00DD0DA3">
            <w:pPr>
              <w:jc w:val="right"/>
              <w:rPr>
                <w:b/>
                <w:sz w:val="12"/>
                <w:szCs w:val="12"/>
              </w:rPr>
            </w:pPr>
          </w:p>
        </w:tc>
        <w:tc>
          <w:tcPr>
            <w:tcW w:w="748" w:type="dxa"/>
            <w:vAlign w:val="bottom"/>
          </w:tcPr>
          <w:p w:rsidR="00DD0DA3" w:rsidRPr="00086CBB" w:rsidRDefault="00DD0DA3" w:rsidP="00DD0DA3">
            <w:pPr>
              <w:jc w:val="right"/>
              <w:rPr>
                <w:b/>
                <w:sz w:val="12"/>
                <w:szCs w:val="12"/>
              </w:rPr>
            </w:pPr>
            <w:r w:rsidRPr="00086CBB">
              <w:rPr>
                <w:b/>
                <w:sz w:val="12"/>
                <w:szCs w:val="12"/>
              </w:rPr>
              <w:t>214</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r w:rsidRPr="00086CBB">
              <w:rPr>
                <w:b/>
                <w:bCs/>
                <w:sz w:val="12"/>
                <w:szCs w:val="12"/>
              </w:rPr>
              <w:t>VI.</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 xml:space="preserve">Riskten Korunma Fonları (Etkin Kısım) </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p>
        </w:tc>
        <w:tc>
          <w:tcPr>
            <w:tcW w:w="543" w:type="dxa"/>
            <w:vAlign w:val="bottom"/>
          </w:tcPr>
          <w:p w:rsidR="00DD0DA3" w:rsidRPr="00086CBB" w:rsidRDefault="00DD0DA3" w:rsidP="00DD0DA3">
            <w:pPr>
              <w:jc w:val="right"/>
              <w:rPr>
                <w:b/>
                <w:sz w:val="12"/>
                <w:szCs w:val="12"/>
              </w:rPr>
            </w:pP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tcPr>
          <w:p w:rsidR="00DD0DA3" w:rsidRPr="00086CBB" w:rsidRDefault="00DD0DA3" w:rsidP="00DD0DA3">
            <w:pPr>
              <w:rPr>
                <w:bCs/>
                <w:sz w:val="12"/>
                <w:szCs w:val="12"/>
              </w:rPr>
            </w:pPr>
            <w:r w:rsidRPr="00086CBB">
              <w:rPr>
                <w:bCs/>
                <w:sz w:val="12"/>
                <w:szCs w:val="12"/>
              </w:rPr>
              <w:t>6.1</w:t>
            </w:r>
          </w:p>
        </w:tc>
        <w:tc>
          <w:tcPr>
            <w:tcW w:w="2230" w:type="dxa"/>
            <w:shd w:val="clear" w:color="auto" w:fill="auto"/>
            <w:noWrap/>
            <w:vAlign w:val="bottom"/>
          </w:tcPr>
          <w:p w:rsidR="00DD0DA3" w:rsidRPr="00086CBB" w:rsidRDefault="00DD0DA3" w:rsidP="00DD0DA3">
            <w:pPr>
              <w:rPr>
                <w:sz w:val="12"/>
                <w:szCs w:val="12"/>
              </w:rPr>
            </w:pPr>
            <w:r w:rsidRPr="00086CBB">
              <w:rPr>
                <w:sz w:val="12"/>
                <w:szCs w:val="12"/>
              </w:rPr>
              <w:t>Nakit Akış Riskinden Korunma</w:t>
            </w:r>
          </w:p>
        </w:tc>
        <w:tc>
          <w:tcPr>
            <w:tcW w:w="581" w:type="dxa"/>
            <w:shd w:val="clear" w:color="auto" w:fill="auto"/>
            <w:noWrap/>
            <w:vAlign w:val="bottom"/>
          </w:tcPr>
          <w:p w:rsidR="00DD0DA3" w:rsidRPr="00086CBB" w:rsidRDefault="00DD0DA3" w:rsidP="00DD0DA3">
            <w:pPr>
              <w:ind w:left="-128" w:right="-120"/>
              <w:jc w:val="right"/>
              <w:rPr>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290"/>
        </w:trPr>
        <w:tc>
          <w:tcPr>
            <w:tcW w:w="560" w:type="dxa"/>
            <w:shd w:val="clear" w:color="auto" w:fill="auto"/>
            <w:noWrap/>
          </w:tcPr>
          <w:p w:rsidR="00DD0DA3" w:rsidRPr="00086CBB" w:rsidRDefault="00DD0DA3" w:rsidP="00DD0DA3">
            <w:pPr>
              <w:rPr>
                <w:bCs/>
                <w:sz w:val="12"/>
                <w:szCs w:val="12"/>
              </w:rPr>
            </w:pPr>
            <w:r w:rsidRPr="00086CBB">
              <w:rPr>
                <w:bCs/>
                <w:sz w:val="12"/>
                <w:szCs w:val="12"/>
              </w:rPr>
              <w:t>6.2</w:t>
            </w:r>
          </w:p>
        </w:tc>
        <w:tc>
          <w:tcPr>
            <w:tcW w:w="2230" w:type="dxa"/>
            <w:shd w:val="clear" w:color="auto" w:fill="FFFFFF"/>
            <w:noWrap/>
          </w:tcPr>
          <w:p w:rsidR="00DD0DA3" w:rsidRPr="00086CBB" w:rsidRDefault="00DD0DA3" w:rsidP="00DD0DA3">
            <w:pPr>
              <w:rPr>
                <w:sz w:val="12"/>
                <w:szCs w:val="12"/>
              </w:rPr>
            </w:pPr>
            <w:r w:rsidRPr="00086CBB">
              <w:rPr>
                <w:sz w:val="12"/>
                <w:szCs w:val="12"/>
              </w:rPr>
              <w:t xml:space="preserve">Yurtdışındaki Net Yatırım Riskinden Korunma Amaçlı </w:t>
            </w:r>
          </w:p>
        </w:tc>
        <w:tc>
          <w:tcPr>
            <w:tcW w:w="581" w:type="dxa"/>
            <w:shd w:val="clear" w:color="auto" w:fill="auto"/>
            <w:noWrap/>
          </w:tcPr>
          <w:p w:rsidR="00DD0DA3" w:rsidRPr="00086CBB" w:rsidRDefault="00DD0DA3" w:rsidP="00DD0DA3">
            <w:pPr>
              <w:ind w:left="-104"/>
              <w:jc w:val="right"/>
              <w:rPr>
                <w:bCs/>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r w:rsidRPr="00086CBB">
              <w:rPr>
                <w:b/>
                <w:bCs/>
                <w:sz w:val="12"/>
                <w:szCs w:val="12"/>
              </w:rPr>
              <w:t>VII</w:t>
            </w:r>
          </w:p>
        </w:tc>
        <w:tc>
          <w:tcPr>
            <w:tcW w:w="2230" w:type="dxa"/>
            <w:shd w:val="clear" w:color="auto" w:fill="FFFFFF"/>
            <w:noWrap/>
          </w:tcPr>
          <w:p w:rsidR="00DD0DA3" w:rsidRPr="00086CBB" w:rsidRDefault="00DD0DA3" w:rsidP="00DD0DA3">
            <w:pPr>
              <w:rPr>
                <w:b/>
                <w:sz w:val="12"/>
                <w:szCs w:val="12"/>
              </w:rPr>
            </w:pPr>
            <w:r w:rsidRPr="00086CBB">
              <w:rPr>
                <w:b/>
                <w:sz w:val="12"/>
                <w:szCs w:val="12"/>
              </w:rPr>
              <w:t>Maddi Duran Varlıklar Yeniden Değerleme Farkları</w:t>
            </w:r>
          </w:p>
        </w:tc>
        <w:tc>
          <w:tcPr>
            <w:tcW w:w="581" w:type="dxa"/>
            <w:shd w:val="clear" w:color="auto" w:fill="auto"/>
            <w:noWrap/>
          </w:tcPr>
          <w:p w:rsidR="00DD0DA3" w:rsidRPr="00086CBB" w:rsidRDefault="00DD0DA3" w:rsidP="00DD0DA3">
            <w:pPr>
              <w:ind w:left="-104"/>
              <w:jc w:val="right"/>
              <w:rPr>
                <w:b/>
                <w:bCs/>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r w:rsidRPr="00086CBB">
              <w:rPr>
                <w:b/>
                <w:bCs/>
                <w:sz w:val="12"/>
                <w:szCs w:val="12"/>
              </w:rPr>
              <w:t>VIII</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Maddi Olmayan Duran Varlıklar Yeniden Değerleme Farkları</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r w:rsidRPr="00086CBB">
              <w:rPr>
                <w:b/>
                <w:bCs/>
                <w:sz w:val="12"/>
                <w:szCs w:val="12"/>
              </w:rPr>
              <w:t>IX</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İştirakler, Bağlı Ort. Ve Birlikte Kontrol Edilen Ort</w:t>
            </w:r>
            <w:proofErr w:type="gramStart"/>
            <w:r w:rsidRPr="00086CBB">
              <w:rPr>
                <w:b/>
                <w:sz w:val="12"/>
                <w:szCs w:val="12"/>
              </w:rPr>
              <w:t>.(</w:t>
            </w:r>
            <w:proofErr w:type="gramEnd"/>
            <w:r w:rsidRPr="00086CBB">
              <w:rPr>
                <w:b/>
                <w:sz w:val="12"/>
                <w:szCs w:val="12"/>
              </w:rPr>
              <w:t xml:space="preserve">İş Ort.) Bedelsiz HS  </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r w:rsidRPr="00086CBB">
              <w:rPr>
                <w:b/>
                <w:bCs/>
                <w:sz w:val="12"/>
                <w:szCs w:val="12"/>
              </w:rPr>
              <w:t>X</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Kur Farkları</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194</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(142)</w:t>
            </w:r>
          </w:p>
        </w:tc>
        <w:tc>
          <w:tcPr>
            <w:tcW w:w="775" w:type="dxa"/>
            <w:shd w:val="clear" w:color="auto" w:fill="auto"/>
            <w:noWrap/>
            <w:vAlign w:val="bottom"/>
          </w:tcPr>
          <w:p w:rsidR="00DD0DA3" w:rsidRPr="00086CBB" w:rsidRDefault="00DD0DA3" w:rsidP="00DD0DA3">
            <w:pPr>
              <w:jc w:val="right"/>
              <w:rPr>
                <w:b/>
                <w:sz w:val="12"/>
                <w:szCs w:val="12"/>
              </w:rPr>
            </w:pP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52</w:t>
            </w:r>
          </w:p>
        </w:tc>
        <w:tc>
          <w:tcPr>
            <w:tcW w:w="543" w:type="dxa"/>
            <w:vAlign w:val="bottom"/>
          </w:tcPr>
          <w:p w:rsidR="00DD0DA3" w:rsidRPr="00086CBB" w:rsidRDefault="00DD0DA3" w:rsidP="00DD0DA3">
            <w:pPr>
              <w:jc w:val="right"/>
              <w:rPr>
                <w:b/>
                <w:sz w:val="12"/>
                <w:szCs w:val="12"/>
              </w:rPr>
            </w:pPr>
          </w:p>
        </w:tc>
        <w:tc>
          <w:tcPr>
            <w:tcW w:w="748" w:type="dxa"/>
            <w:vAlign w:val="bottom"/>
          </w:tcPr>
          <w:p w:rsidR="00DD0DA3" w:rsidRPr="00086CBB" w:rsidRDefault="00DD0DA3" w:rsidP="00DD0DA3">
            <w:pPr>
              <w:jc w:val="right"/>
              <w:rPr>
                <w:b/>
                <w:sz w:val="12"/>
                <w:szCs w:val="12"/>
              </w:rPr>
            </w:pPr>
            <w:r w:rsidRPr="00086CBB">
              <w:rPr>
                <w:b/>
                <w:sz w:val="12"/>
                <w:szCs w:val="12"/>
              </w:rPr>
              <w:t>52</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r w:rsidRPr="00086CBB">
              <w:rPr>
                <w:b/>
                <w:bCs/>
                <w:sz w:val="12"/>
                <w:szCs w:val="12"/>
              </w:rPr>
              <w:t>XI.</w:t>
            </w:r>
          </w:p>
          <w:p w:rsidR="00DD0DA3" w:rsidRPr="00086CBB" w:rsidRDefault="00DD0DA3" w:rsidP="00DD0DA3">
            <w:pPr>
              <w:rPr>
                <w:b/>
                <w:bCs/>
                <w:sz w:val="12"/>
                <w:szCs w:val="12"/>
              </w:rPr>
            </w:pP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Varlıkların Elden Çıkarılmasından Kaynaklanan Değişiklik</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p>
          <w:p w:rsidR="00DD0DA3" w:rsidRPr="00086CBB" w:rsidRDefault="00DD0DA3" w:rsidP="00DD0DA3">
            <w:pPr>
              <w:rPr>
                <w:b/>
                <w:bCs/>
                <w:sz w:val="12"/>
                <w:szCs w:val="12"/>
              </w:rPr>
            </w:pPr>
            <w:r w:rsidRPr="00086CBB">
              <w:rPr>
                <w:b/>
                <w:bCs/>
                <w:sz w:val="12"/>
                <w:szCs w:val="12"/>
              </w:rPr>
              <w:t>XII.</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Varlıkların Yeniden Sınıflandırılmasından Kaynaklanan Değişiklik</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r w:rsidRPr="00086CBB">
              <w:rPr>
                <w:b/>
                <w:bCs/>
                <w:sz w:val="12"/>
                <w:szCs w:val="12"/>
              </w:rPr>
              <w:t>XIII.</w:t>
            </w:r>
          </w:p>
          <w:p w:rsidR="00DD0DA3" w:rsidRPr="00086CBB" w:rsidRDefault="00DD0DA3" w:rsidP="00DD0DA3">
            <w:pPr>
              <w:rPr>
                <w:b/>
                <w:bCs/>
                <w:sz w:val="12"/>
                <w:szCs w:val="12"/>
              </w:rPr>
            </w:pP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İştirak Özkaynağındaki Değişikliklerin Banka Özkaynağına Etkisi</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bCs/>
                <w:sz w:val="12"/>
                <w:szCs w:val="12"/>
              </w:rPr>
            </w:pPr>
            <w:r w:rsidRPr="00086CBB">
              <w:rPr>
                <w:b/>
                <w:bCs/>
                <w:sz w:val="12"/>
                <w:szCs w:val="12"/>
              </w:rPr>
              <w:t>XIV</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Sermaye Artırımı</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sz w:val="12"/>
                <w:szCs w:val="12"/>
              </w:rPr>
            </w:pPr>
            <w:r w:rsidRPr="00086CBB">
              <w:rPr>
                <w:sz w:val="12"/>
                <w:szCs w:val="12"/>
              </w:rPr>
              <w:t>14.1</w:t>
            </w:r>
          </w:p>
        </w:tc>
        <w:tc>
          <w:tcPr>
            <w:tcW w:w="2230" w:type="dxa"/>
            <w:shd w:val="clear" w:color="auto" w:fill="FFFFFF"/>
            <w:noWrap/>
            <w:vAlign w:val="bottom"/>
          </w:tcPr>
          <w:p w:rsidR="00DD0DA3" w:rsidRPr="00086CBB" w:rsidRDefault="00DD0DA3" w:rsidP="00DD0DA3">
            <w:pPr>
              <w:rPr>
                <w:sz w:val="12"/>
                <w:szCs w:val="12"/>
              </w:rPr>
            </w:pPr>
            <w:r w:rsidRPr="00086CBB">
              <w:rPr>
                <w:sz w:val="12"/>
                <w:szCs w:val="12"/>
              </w:rPr>
              <w:t xml:space="preserve">Nakden </w:t>
            </w:r>
          </w:p>
        </w:tc>
        <w:tc>
          <w:tcPr>
            <w:tcW w:w="581" w:type="dxa"/>
            <w:shd w:val="clear" w:color="auto" w:fill="auto"/>
            <w:noWrap/>
            <w:vAlign w:val="bottom"/>
          </w:tcPr>
          <w:p w:rsidR="00DD0DA3" w:rsidRPr="00086CBB" w:rsidRDefault="00DD0DA3" w:rsidP="00DD0DA3">
            <w:pPr>
              <w:ind w:left="-128" w:right="-120"/>
              <w:jc w:val="right"/>
              <w:rPr>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sz w:val="12"/>
                <w:szCs w:val="12"/>
              </w:rPr>
            </w:pPr>
            <w:r w:rsidRPr="00086CBB">
              <w:rPr>
                <w:sz w:val="12"/>
                <w:szCs w:val="12"/>
              </w:rPr>
              <w:t>14.2.</w:t>
            </w:r>
          </w:p>
        </w:tc>
        <w:tc>
          <w:tcPr>
            <w:tcW w:w="2230" w:type="dxa"/>
            <w:shd w:val="clear" w:color="auto" w:fill="auto"/>
            <w:noWrap/>
            <w:vAlign w:val="bottom"/>
          </w:tcPr>
          <w:p w:rsidR="00DD0DA3" w:rsidRPr="00086CBB" w:rsidRDefault="00DD0DA3" w:rsidP="00DD0DA3">
            <w:pPr>
              <w:rPr>
                <w:sz w:val="12"/>
                <w:szCs w:val="12"/>
              </w:rPr>
            </w:pPr>
            <w:r w:rsidRPr="00086CBB">
              <w:rPr>
                <w:sz w:val="12"/>
                <w:szCs w:val="12"/>
              </w:rPr>
              <w:t>İç Kaynaklardan</w:t>
            </w:r>
          </w:p>
        </w:tc>
        <w:tc>
          <w:tcPr>
            <w:tcW w:w="581" w:type="dxa"/>
            <w:shd w:val="clear" w:color="auto" w:fill="auto"/>
            <w:noWrap/>
            <w:vAlign w:val="bottom"/>
          </w:tcPr>
          <w:p w:rsidR="00DD0DA3" w:rsidRPr="00086CBB" w:rsidRDefault="00DD0DA3" w:rsidP="00DD0DA3">
            <w:pPr>
              <w:ind w:left="-128" w:right="-120"/>
              <w:jc w:val="right"/>
              <w:rPr>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bCs/>
                <w:sz w:val="12"/>
                <w:szCs w:val="12"/>
              </w:rPr>
            </w:pPr>
            <w:r w:rsidRPr="00086CBB">
              <w:rPr>
                <w:b/>
                <w:bCs/>
                <w:sz w:val="12"/>
                <w:szCs w:val="12"/>
              </w:rPr>
              <w:t>XV.</w:t>
            </w:r>
          </w:p>
        </w:tc>
        <w:tc>
          <w:tcPr>
            <w:tcW w:w="2230" w:type="dxa"/>
            <w:shd w:val="clear" w:color="auto" w:fill="auto"/>
            <w:noWrap/>
            <w:vAlign w:val="bottom"/>
          </w:tcPr>
          <w:p w:rsidR="00DD0DA3" w:rsidRPr="00086CBB" w:rsidRDefault="00DD0DA3" w:rsidP="00DD0DA3">
            <w:pPr>
              <w:rPr>
                <w:b/>
                <w:sz w:val="12"/>
                <w:szCs w:val="12"/>
              </w:rPr>
            </w:pPr>
            <w:r w:rsidRPr="00086CBB">
              <w:rPr>
                <w:b/>
                <w:sz w:val="12"/>
                <w:szCs w:val="12"/>
              </w:rPr>
              <w:t>Hisse Senedi İhraç Primi</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bCs/>
                <w:sz w:val="12"/>
                <w:szCs w:val="12"/>
              </w:rPr>
            </w:pPr>
            <w:r w:rsidRPr="00086CBB">
              <w:rPr>
                <w:b/>
                <w:bCs/>
                <w:sz w:val="12"/>
                <w:szCs w:val="12"/>
              </w:rPr>
              <w:t>XVI.</w:t>
            </w:r>
          </w:p>
        </w:tc>
        <w:tc>
          <w:tcPr>
            <w:tcW w:w="2230" w:type="dxa"/>
            <w:shd w:val="clear" w:color="auto" w:fill="FFFFFF"/>
            <w:noWrap/>
            <w:vAlign w:val="bottom"/>
          </w:tcPr>
          <w:p w:rsidR="00DD0DA3" w:rsidRPr="00086CBB" w:rsidRDefault="00DD0DA3" w:rsidP="00DD0DA3">
            <w:pPr>
              <w:rPr>
                <w:b/>
                <w:sz w:val="12"/>
                <w:szCs w:val="12"/>
              </w:rPr>
            </w:pPr>
            <w:r w:rsidRPr="00086CBB">
              <w:rPr>
                <w:b/>
                <w:sz w:val="12"/>
                <w:szCs w:val="12"/>
              </w:rPr>
              <w:t>Hisse Senedi İptal Kârları</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tcPr>
          <w:p w:rsidR="00DD0DA3" w:rsidRPr="00086CBB" w:rsidRDefault="00DD0DA3" w:rsidP="00DD0DA3">
            <w:pPr>
              <w:rPr>
                <w:b/>
                <w:bCs/>
                <w:sz w:val="12"/>
                <w:szCs w:val="12"/>
              </w:rPr>
            </w:pPr>
            <w:r w:rsidRPr="00086CBB">
              <w:rPr>
                <w:b/>
                <w:bCs/>
                <w:sz w:val="12"/>
                <w:szCs w:val="12"/>
              </w:rPr>
              <w:t>XVII.</w:t>
            </w:r>
          </w:p>
          <w:p w:rsidR="00DD0DA3" w:rsidRPr="00086CBB" w:rsidRDefault="00DD0DA3" w:rsidP="00DD0DA3">
            <w:pPr>
              <w:rPr>
                <w:b/>
                <w:bCs/>
                <w:sz w:val="12"/>
                <w:szCs w:val="12"/>
              </w:rPr>
            </w:pPr>
          </w:p>
        </w:tc>
        <w:tc>
          <w:tcPr>
            <w:tcW w:w="2230" w:type="dxa"/>
            <w:shd w:val="clear" w:color="auto" w:fill="FFFFFF"/>
            <w:noWrap/>
            <w:vAlign w:val="bottom"/>
          </w:tcPr>
          <w:p w:rsidR="00DD0DA3" w:rsidRPr="00086CBB" w:rsidRDefault="00DD0DA3" w:rsidP="00DD0DA3">
            <w:pPr>
              <w:rPr>
                <w:b/>
                <w:sz w:val="12"/>
                <w:szCs w:val="12"/>
              </w:rPr>
            </w:pPr>
            <w:r w:rsidRPr="00086CBB">
              <w:rPr>
                <w:b/>
                <w:sz w:val="12"/>
                <w:szCs w:val="12"/>
              </w:rPr>
              <w:t>Ödenmiş Sermaye Enflasyon Düzeltme Farkı</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bCs/>
                <w:sz w:val="12"/>
                <w:szCs w:val="12"/>
              </w:rPr>
            </w:pPr>
            <w:r w:rsidRPr="00086CBB">
              <w:rPr>
                <w:b/>
                <w:bCs/>
                <w:sz w:val="12"/>
                <w:szCs w:val="12"/>
              </w:rPr>
              <w:t>XVIII.</w:t>
            </w:r>
          </w:p>
        </w:tc>
        <w:tc>
          <w:tcPr>
            <w:tcW w:w="2230" w:type="dxa"/>
            <w:shd w:val="clear" w:color="auto" w:fill="FFFFFF"/>
            <w:noWrap/>
            <w:vAlign w:val="bottom"/>
          </w:tcPr>
          <w:p w:rsidR="00DD0DA3" w:rsidRPr="00086CBB" w:rsidRDefault="00DD0DA3" w:rsidP="00DD0DA3">
            <w:pPr>
              <w:rPr>
                <w:b/>
                <w:sz w:val="12"/>
                <w:szCs w:val="12"/>
              </w:rPr>
            </w:pPr>
            <w:r w:rsidRPr="00086CBB">
              <w:rPr>
                <w:b/>
                <w:sz w:val="12"/>
                <w:szCs w:val="12"/>
              </w:rPr>
              <w:t>Diğer</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b/>
                <w:bCs/>
                <w:sz w:val="12"/>
                <w:szCs w:val="12"/>
              </w:rPr>
            </w:pPr>
            <w:r w:rsidRPr="00086CBB">
              <w:rPr>
                <w:b/>
                <w:bCs/>
                <w:sz w:val="12"/>
                <w:szCs w:val="12"/>
              </w:rPr>
              <w:t>XIX</w:t>
            </w:r>
          </w:p>
        </w:tc>
        <w:tc>
          <w:tcPr>
            <w:tcW w:w="2230" w:type="dxa"/>
            <w:shd w:val="clear" w:color="auto" w:fill="FFFFFF"/>
            <w:vAlign w:val="bottom"/>
          </w:tcPr>
          <w:p w:rsidR="00DD0DA3" w:rsidRPr="00086CBB" w:rsidRDefault="00DD0DA3" w:rsidP="00DD0DA3">
            <w:pPr>
              <w:jc w:val="both"/>
              <w:rPr>
                <w:b/>
                <w:sz w:val="12"/>
                <w:szCs w:val="12"/>
              </w:rPr>
            </w:pPr>
            <w:r w:rsidRPr="00086CBB">
              <w:rPr>
                <w:b/>
                <w:sz w:val="12"/>
                <w:szCs w:val="12"/>
              </w:rPr>
              <w:t>Dönem Net Kârı veya Zararı</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40.814</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40.814</w:t>
            </w:r>
          </w:p>
        </w:tc>
        <w:tc>
          <w:tcPr>
            <w:tcW w:w="543" w:type="dxa"/>
            <w:vAlign w:val="bottom"/>
          </w:tcPr>
          <w:p w:rsidR="00DD0DA3" w:rsidRPr="00086CBB" w:rsidRDefault="00DD0DA3" w:rsidP="00DD0DA3">
            <w:pPr>
              <w:jc w:val="right"/>
              <w:rPr>
                <w:b/>
                <w:sz w:val="12"/>
                <w:szCs w:val="12"/>
              </w:rPr>
            </w:pPr>
          </w:p>
        </w:tc>
        <w:tc>
          <w:tcPr>
            <w:tcW w:w="748" w:type="dxa"/>
            <w:vAlign w:val="bottom"/>
          </w:tcPr>
          <w:p w:rsidR="00DD0DA3" w:rsidRPr="00086CBB" w:rsidRDefault="00DD0DA3" w:rsidP="00DD0DA3">
            <w:pPr>
              <w:jc w:val="right"/>
              <w:rPr>
                <w:b/>
                <w:sz w:val="12"/>
                <w:szCs w:val="12"/>
              </w:rPr>
            </w:pPr>
            <w:r w:rsidRPr="00086CBB">
              <w:rPr>
                <w:b/>
                <w:sz w:val="12"/>
                <w:szCs w:val="12"/>
              </w:rPr>
              <w:t>40.814</w:t>
            </w:r>
          </w:p>
        </w:tc>
      </w:tr>
      <w:tr w:rsidR="00DD0DA3" w:rsidRPr="00086CBB" w:rsidTr="00CE7F41">
        <w:trPr>
          <w:trHeight w:val="132"/>
        </w:trPr>
        <w:tc>
          <w:tcPr>
            <w:tcW w:w="560" w:type="dxa"/>
            <w:shd w:val="clear" w:color="auto" w:fill="auto"/>
            <w:noWrap/>
            <w:vAlign w:val="bottom"/>
          </w:tcPr>
          <w:p w:rsidR="00DD0DA3" w:rsidRPr="00086CBB" w:rsidRDefault="00DD0DA3" w:rsidP="00DD0DA3">
            <w:pPr>
              <w:ind w:right="-223"/>
              <w:rPr>
                <w:b/>
                <w:bCs/>
                <w:sz w:val="12"/>
                <w:szCs w:val="12"/>
              </w:rPr>
            </w:pPr>
            <w:r w:rsidRPr="00086CBB">
              <w:rPr>
                <w:b/>
                <w:bCs/>
                <w:sz w:val="12"/>
                <w:szCs w:val="12"/>
              </w:rPr>
              <w:t>XX</w:t>
            </w:r>
          </w:p>
        </w:tc>
        <w:tc>
          <w:tcPr>
            <w:tcW w:w="2230" w:type="dxa"/>
            <w:shd w:val="clear" w:color="auto" w:fill="FFFFFF"/>
            <w:vAlign w:val="bottom"/>
          </w:tcPr>
          <w:p w:rsidR="00DD0DA3" w:rsidRPr="00086CBB" w:rsidRDefault="00DD0DA3" w:rsidP="00DD0DA3">
            <w:pPr>
              <w:jc w:val="both"/>
              <w:rPr>
                <w:b/>
                <w:sz w:val="12"/>
                <w:szCs w:val="12"/>
              </w:rPr>
            </w:pPr>
            <w:r w:rsidRPr="00086CBB">
              <w:rPr>
                <w:b/>
                <w:sz w:val="12"/>
                <w:szCs w:val="12"/>
              </w:rPr>
              <w:t>Kâr Dağıtımı</w:t>
            </w:r>
          </w:p>
        </w:tc>
        <w:tc>
          <w:tcPr>
            <w:tcW w:w="581" w:type="dxa"/>
            <w:shd w:val="clear" w:color="auto" w:fill="auto"/>
            <w:noWrap/>
            <w:vAlign w:val="bottom"/>
          </w:tcPr>
          <w:p w:rsidR="00DD0DA3" w:rsidRPr="00086CBB" w:rsidRDefault="00DD0DA3" w:rsidP="00DD0DA3">
            <w:pPr>
              <w:ind w:left="-128" w:right="-120"/>
              <w:jc w:val="right"/>
              <w:rPr>
                <w:b/>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(180.604)</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180.604</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sz w:val="12"/>
                <w:szCs w:val="12"/>
              </w:rPr>
            </w:pPr>
            <w:r w:rsidRPr="00086CBB">
              <w:rPr>
                <w:sz w:val="12"/>
                <w:szCs w:val="12"/>
              </w:rPr>
              <w:t>20.1</w:t>
            </w:r>
          </w:p>
        </w:tc>
        <w:tc>
          <w:tcPr>
            <w:tcW w:w="2230" w:type="dxa"/>
            <w:shd w:val="clear" w:color="auto" w:fill="FFFFFF"/>
            <w:vAlign w:val="bottom"/>
          </w:tcPr>
          <w:p w:rsidR="00DD0DA3" w:rsidRPr="00086CBB" w:rsidRDefault="00DD0DA3" w:rsidP="00DD0DA3">
            <w:pPr>
              <w:jc w:val="both"/>
              <w:rPr>
                <w:sz w:val="12"/>
                <w:szCs w:val="12"/>
              </w:rPr>
            </w:pPr>
            <w:r w:rsidRPr="00086CBB">
              <w:rPr>
                <w:sz w:val="12"/>
                <w:szCs w:val="12"/>
              </w:rPr>
              <w:t>Dağıtılan Temettü</w:t>
            </w:r>
          </w:p>
        </w:tc>
        <w:tc>
          <w:tcPr>
            <w:tcW w:w="581" w:type="dxa"/>
            <w:shd w:val="clear" w:color="auto" w:fill="auto"/>
            <w:noWrap/>
            <w:vAlign w:val="bottom"/>
          </w:tcPr>
          <w:p w:rsidR="00DD0DA3" w:rsidRPr="00086CBB" w:rsidRDefault="00DD0DA3" w:rsidP="00DD0DA3">
            <w:pPr>
              <w:ind w:left="-128" w:right="-120"/>
              <w:jc w:val="right"/>
              <w:rPr>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sz w:val="12"/>
                <w:szCs w:val="12"/>
              </w:rPr>
            </w:pPr>
            <w:r w:rsidRPr="00086CBB">
              <w:rPr>
                <w:sz w:val="12"/>
                <w:szCs w:val="12"/>
              </w:rPr>
              <w:t>20.2</w:t>
            </w:r>
          </w:p>
        </w:tc>
        <w:tc>
          <w:tcPr>
            <w:tcW w:w="2230" w:type="dxa"/>
            <w:shd w:val="clear" w:color="auto" w:fill="FFFFFF"/>
            <w:vAlign w:val="bottom"/>
          </w:tcPr>
          <w:p w:rsidR="00DD0DA3" w:rsidRPr="00086CBB" w:rsidRDefault="00DD0DA3" w:rsidP="00DD0DA3">
            <w:pPr>
              <w:jc w:val="both"/>
              <w:rPr>
                <w:sz w:val="12"/>
                <w:szCs w:val="12"/>
              </w:rPr>
            </w:pPr>
            <w:r w:rsidRPr="00086CBB">
              <w:rPr>
                <w:sz w:val="12"/>
                <w:szCs w:val="12"/>
              </w:rPr>
              <w:t>Yedeklere Aktarılan Tutar</w:t>
            </w:r>
          </w:p>
        </w:tc>
        <w:tc>
          <w:tcPr>
            <w:tcW w:w="581" w:type="dxa"/>
            <w:shd w:val="clear" w:color="auto" w:fill="auto"/>
            <w:noWrap/>
            <w:vAlign w:val="bottom"/>
          </w:tcPr>
          <w:p w:rsidR="00DD0DA3" w:rsidRPr="00086CBB" w:rsidRDefault="00DD0DA3" w:rsidP="00DD0DA3">
            <w:pPr>
              <w:ind w:left="-128" w:right="-120"/>
              <w:jc w:val="right"/>
              <w:rPr>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(180.604)</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180.604</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DD0DA3" w:rsidRPr="00086CBB" w:rsidTr="00CE7F41">
        <w:trPr>
          <w:trHeight w:val="132"/>
        </w:trPr>
        <w:tc>
          <w:tcPr>
            <w:tcW w:w="560" w:type="dxa"/>
            <w:shd w:val="clear" w:color="auto" w:fill="auto"/>
            <w:noWrap/>
            <w:vAlign w:val="bottom"/>
          </w:tcPr>
          <w:p w:rsidR="00DD0DA3" w:rsidRPr="00086CBB" w:rsidRDefault="00DD0DA3" w:rsidP="00DD0DA3">
            <w:pPr>
              <w:rPr>
                <w:sz w:val="12"/>
                <w:szCs w:val="12"/>
              </w:rPr>
            </w:pPr>
            <w:r w:rsidRPr="00086CBB">
              <w:rPr>
                <w:sz w:val="12"/>
                <w:szCs w:val="12"/>
              </w:rPr>
              <w:t>20.3</w:t>
            </w:r>
          </w:p>
        </w:tc>
        <w:tc>
          <w:tcPr>
            <w:tcW w:w="2230" w:type="dxa"/>
            <w:shd w:val="clear" w:color="auto" w:fill="FFFFFF"/>
            <w:vAlign w:val="bottom"/>
          </w:tcPr>
          <w:p w:rsidR="00DD0DA3" w:rsidRPr="00086CBB" w:rsidRDefault="00DD0DA3" w:rsidP="00DD0DA3">
            <w:pPr>
              <w:jc w:val="both"/>
              <w:rPr>
                <w:sz w:val="12"/>
                <w:szCs w:val="12"/>
              </w:rPr>
            </w:pPr>
            <w:r w:rsidRPr="00086CBB">
              <w:rPr>
                <w:sz w:val="12"/>
                <w:szCs w:val="12"/>
              </w:rPr>
              <w:t>Diğer</w:t>
            </w:r>
          </w:p>
        </w:tc>
        <w:tc>
          <w:tcPr>
            <w:tcW w:w="581" w:type="dxa"/>
            <w:shd w:val="clear" w:color="auto" w:fill="auto"/>
            <w:noWrap/>
            <w:vAlign w:val="bottom"/>
          </w:tcPr>
          <w:p w:rsidR="00DD0DA3" w:rsidRPr="00086CBB" w:rsidRDefault="00DD0DA3" w:rsidP="00DD0DA3">
            <w:pPr>
              <w:ind w:left="-128" w:right="-120"/>
              <w:jc w:val="right"/>
              <w:rPr>
                <w:sz w:val="12"/>
                <w:szCs w:val="12"/>
              </w:rPr>
            </w:pPr>
          </w:p>
        </w:tc>
        <w:tc>
          <w:tcPr>
            <w:tcW w:w="663"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700" w:type="dxa"/>
            <w:shd w:val="clear" w:color="auto" w:fill="auto"/>
            <w:noWrap/>
            <w:vAlign w:val="bottom"/>
          </w:tcPr>
          <w:p w:rsidR="00DD0DA3" w:rsidRPr="00086CBB" w:rsidRDefault="00DD0DA3" w:rsidP="00DD0DA3">
            <w:pPr>
              <w:jc w:val="right"/>
              <w:rPr>
                <w:sz w:val="12"/>
                <w:szCs w:val="12"/>
              </w:rPr>
            </w:pPr>
            <w:r w:rsidRPr="00086CBB">
              <w:rPr>
                <w:sz w:val="12"/>
                <w:szCs w:val="12"/>
              </w:rPr>
              <w:t>-</w:t>
            </w:r>
          </w:p>
        </w:tc>
        <w:tc>
          <w:tcPr>
            <w:tcW w:w="682"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70"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2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9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69"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686"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4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775"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99" w:type="dxa"/>
            <w:vAlign w:val="bottom"/>
          </w:tcPr>
          <w:p w:rsidR="00DD0DA3" w:rsidRPr="00086CBB" w:rsidRDefault="00DD0DA3" w:rsidP="00DD0DA3">
            <w:pPr>
              <w:jc w:val="right"/>
              <w:rPr>
                <w:b/>
                <w:sz w:val="12"/>
                <w:szCs w:val="12"/>
              </w:rPr>
            </w:pPr>
            <w:r w:rsidRPr="00086CBB">
              <w:rPr>
                <w:b/>
                <w:sz w:val="12"/>
                <w:szCs w:val="12"/>
              </w:rPr>
              <w:t>-</w:t>
            </w:r>
          </w:p>
        </w:tc>
        <w:tc>
          <w:tcPr>
            <w:tcW w:w="882" w:type="dxa"/>
            <w:vAlign w:val="bottom"/>
          </w:tcPr>
          <w:p w:rsidR="00DD0DA3" w:rsidRPr="00086CBB" w:rsidRDefault="00DD0DA3" w:rsidP="00DD0DA3">
            <w:pPr>
              <w:jc w:val="right"/>
              <w:rPr>
                <w:b/>
                <w:sz w:val="12"/>
                <w:szCs w:val="12"/>
              </w:rPr>
            </w:pPr>
            <w:r w:rsidRPr="00086CBB">
              <w:rPr>
                <w:b/>
                <w:sz w:val="12"/>
                <w:szCs w:val="12"/>
              </w:rPr>
              <w:t>-</w:t>
            </w:r>
          </w:p>
        </w:tc>
        <w:tc>
          <w:tcPr>
            <w:tcW w:w="625" w:type="dxa"/>
            <w:vAlign w:val="bottom"/>
          </w:tcPr>
          <w:p w:rsidR="00DD0DA3" w:rsidRPr="00086CBB" w:rsidRDefault="00DD0DA3" w:rsidP="00DD0DA3">
            <w:pPr>
              <w:jc w:val="right"/>
              <w:rPr>
                <w:b/>
                <w:sz w:val="12"/>
                <w:szCs w:val="12"/>
              </w:rPr>
            </w:pPr>
            <w:r w:rsidRPr="00086CBB">
              <w:rPr>
                <w:b/>
                <w:sz w:val="12"/>
                <w:szCs w:val="12"/>
              </w:rPr>
              <w:t>-</w:t>
            </w:r>
          </w:p>
        </w:tc>
        <w:tc>
          <w:tcPr>
            <w:tcW w:w="740" w:type="dxa"/>
            <w:vAlign w:val="bottom"/>
          </w:tcPr>
          <w:p w:rsidR="00DD0DA3" w:rsidRPr="00086CBB" w:rsidRDefault="00DD0DA3" w:rsidP="00DD0DA3">
            <w:pPr>
              <w:jc w:val="right"/>
              <w:rPr>
                <w:b/>
                <w:sz w:val="12"/>
                <w:szCs w:val="12"/>
              </w:rPr>
            </w:pPr>
            <w:r w:rsidRPr="00086CBB">
              <w:rPr>
                <w:b/>
                <w:sz w:val="12"/>
                <w:szCs w:val="12"/>
              </w:rPr>
              <w:t>-</w:t>
            </w:r>
          </w:p>
        </w:tc>
        <w:tc>
          <w:tcPr>
            <w:tcW w:w="753" w:type="dxa"/>
            <w:shd w:val="clear" w:color="auto" w:fill="auto"/>
            <w:noWrap/>
            <w:vAlign w:val="bottom"/>
          </w:tcPr>
          <w:p w:rsidR="00DD0DA3" w:rsidRPr="00086CBB" w:rsidRDefault="00DD0DA3" w:rsidP="00DD0DA3">
            <w:pPr>
              <w:jc w:val="right"/>
              <w:rPr>
                <w:b/>
                <w:sz w:val="12"/>
                <w:szCs w:val="12"/>
              </w:rPr>
            </w:pPr>
            <w:r w:rsidRPr="00086CBB">
              <w:rPr>
                <w:b/>
                <w:sz w:val="12"/>
                <w:szCs w:val="12"/>
              </w:rPr>
              <w:t>-</w:t>
            </w:r>
          </w:p>
        </w:tc>
        <w:tc>
          <w:tcPr>
            <w:tcW w:w="543" w:type="dxa"/>
            <w:vAlign w:val="bottom"/>
          </w:tcPr>
          <w:p w:rsidR="00DD0DA3" w:rsidRPr="00086CBB" w:rsidRDefault="00DD0DA3" w:rsidP="00DD0DA3">
            <w:pPr>
              <w:jc w:val="right"/>
              <w:rPr>
                <w:b/>
                <w:sz w:val="12"/>
                <w:szCs w:val="12"/>
              </w:rPr>
            </w:pPr>
            <w:r w:rsidRPr="00086CBB">
              <w:rPr>
                <w:b/>
                <w:sz w:val="12"/>
                <w:szCs w:val="12"/>
              </w:rPr>
              <w:t>-</w:t>
            </w:r>
          </w:p>
        </w:tc>
        <w:tc>
          <w:tcPr>
            <w:tcW w:w="748" w:type="dxa"/>
            <w:vAlign w:val="bottom"/>
          </w:tcPr>
          <w:p w:rsidR="00DD0DA3" w:rsidRPr="00086CBB" w:rsidRDefault="00DD0DA3" w:rsidP="00DD0DA3">
            <w:pPr>
              <w:jc w:val="right"/>
              <w:rPr>
                <w:b/>
                <w:sz w:val="12"/>
                <w:szCs w:val="12"/>
              </w:rPr>
            </w:pPr>
            <w:r w:rsidRPr="00086CBB">
              <w:rPr>
                <w:b/>
                <w:sz w:val="12"/>
                <w:szCs w:val="12"/>
              </w:rPr>
              <w:t>-</w:t>
            </w:r>
          </w:p>
        </w:tc>
      </w:tr>
      <w:tr w:rsidR="0005596F" w:rsidRPr="00086CBB" w:rsidTr="00CE7F41">
        <w:trPr>
          <w:trHeight w:val="132"/>
        </w:trPr>
        <w:tc>
          <w:tcPr>
            <w:tcW w:w="560" w:type="dxa"/>
            <w:shd w:val="clear" w:color="auto" w:fill="auto"/>
            <w:noWrap/>
            <w:vAlign w:val="bottom"/>
          </w:tcPr>
          <w:p w:rsidR="0005596F" w:rsidRPr="00086CBB" w:rsidRDefault="0005596F" w:rsidP="0005596F">
            <w:pPr>
              <w:ind w:left="-94"/>
              <w:jc w:val="both"/>
              <w:rPr>
                <w:b/>
                <w:bCs/>
                <w:sz w:val="12"/>
                <w:szCs w:val="12"/>
              </w:rPr>
            </w:pPr>
          </w:p>
        </w:tc>
        <w:tc>
          <w:tcPr>
            <w:tcW w:w="2230" w:type="dxa"/>
            <w:shd w:val="clear" w:color="auto" w:fill="FFFFFF"/>
            <w:noWrap/>
            <w:vAlign w:val="bottom"/>
          </w:tcPr>
          <w:p w:rsidR="0005596F" w:rsidRPr="00086CBB" w:rsidRDefault="0005596F" w:rsidP="0005596F">
            <w:pPr>
              <w:ind w:left="-108"/>
              <w:rPr>
                <w:sz w:val="12"/>
                <w:szCs w:val="12"/>
              </w:rPr>
            </w:pPr>
          </w:p>
        </w:tc>
        <w:tc>
          <w:tcPr>
            <w:tcW w:w="581" w:type="dxa"/>
            <w:shd w:val="clear" w:color="auto" w:fill="auto"/>
            <w:noWrap/>
            <w:vAlign w:val="bottom"/>
          </w:tcPr>
          <w:p w:rsidR="0005596F" w:rsidRPr="00086CBB" w:rsidRDefault="0005596F" w:rsidP="0005596F">
            <w:pPr>
              <w:ind w:left="-128" w:right="-120"/>
              <w:jc w:val="right"/>
              <w:rPr>
                <w:sz w:val="12"/>
                <w:szCs w:val="12"/>
              </w:rPr>
            </w:pPr>
          </w:p>
        </w:tc>
        <w:tc>
          <w:tcPr>
            <w:tcW w:w="663" w:type="dxa"/>
            <w:shd w:val="clear" w:color="auto" w:fill="auto"/>
            <w:noWrap/>
            <w:vAlign w:val="bottom"/>
          </w:tcPr>
          <w:p w:rsidR="0005596F" w:rsidRPr="00086CBB" w:rsidRDefault="0005596F" w:rsidP="00CE7F41">
            <w:pPr>
              <w:jc w:val="right"/>
              <w:rPr>
                <w:b/>
                <w:bCs/>
                <w:sz w:val="12"/>
                <w:szCs w:val="12"/>
              </w:rPr>
            </w:pPr>
          </w:p>
        </w:tc>
        <w:tc>
          <w:tcPr>
            <w:tcW w:w="700" w:type="dxa"/>
            <w:shd w:val="clear" w:color="auto" w:fill="auto"/>
            <w:noWrap/>
            <w:vAlign w:val="bottom"/>
          </w:tcPr>
          <w:p w:rsidR="0005596F" w:rsidRPr="00086CBB" w:rsidRDefault="0005596F" w:rsidP="00CE7F41">
            <w:pPr>
              <w:jc w:val="right"/>
              <w:rPr>
                <w:b/>
                <w:bCs/>
                <w:sz w:val="12"/>
                <w:szCs w:val="12"/>
              </w:rPr>
            </w:pPr>
          </w:p>
        </w:tc>
        <w:tc>
          <w:tcPr>
            <w:tcW w:w="682" w:type="dxa"/>
            <w:shd w:val="clear" w:color="auto" w:fill="auto"/>
            <w:noWrap/>
            <w:vAlign w:val="bottom"/>
          </w:tcPr>
          <w:p w:rsidR="0005596F" w:rsidRPr="00086CBB" w:rsidRDefault="0005596F" w:rsidP="00DD0DA3">
            <w:pPr>
              <w:jc w:val="right"/>
              <w:rPr>
                <w:b/>
                <w:sz w:val="12"/>
                <w:szCs w:val="12"/>
              </w:rPr>
            </w:pPr>
          </w:p>
        </w:tc>
        <w:tc>
          <w:tcPr>
            <w:tcW w:w="570" w:type="dxa"/>
            <w:shd w:val="clear" w:color="auto" w:fill="auto"/>
            <w:noWrap/>
            <w:vAlign w:val="bottom"/>
          </w:tcPr>
          <w:p w:rsidR="0005596F" w:rsidRPr="00086CBB" w:rsidRDefault="0005596F" w:rsidP="00DD0DA3">
            <w:pPr>
              <w:jc w:val="right"/>
              <w:rPr>
                <w:b/>
                <w:sz w:val="12"/>
                <w:szCs w:val="12"/>
              </w:rPr>
            </w:pPr>
          </w:p>
        </w:tc>
        <w:tc>
          <w:tcPr>
            <w:tcW w:w="623" w:type="dxa"/>
            <w:shd w:val="clear" w:color="auto" w:fill="auto"/>
            <w:noWrap/>
            <w:vAlign w:val="bottom"/>
          </w:tcPr>
          <w:p w:rsidR="0005596F" w:rsidRPr="00086CBB" w:rsidRDefault="0005596F" w:rsidP="00DD0DA3">
            <w:pPr>
              <w:jc w:val="right"/>
              <w:rPr>
                <w:b/>
                <w:sz w:val="12"/>
                <w:szCs w:val="12"/>
              </w:rPr>
            </w:pPr>
          </w:p>
        </w:tc>
        <w:tc>
          <w:tcPr>
            <w:tcW w:w="643" w:type="dxa"/>
            <w:shd w:val="clear" w:color="auto" w:fill="auto"/>
            <w:noWrap/>
            <w:vAlign w:val="bottom"/>
          </w:tcPr>
          <w:p w:rsidR="0005596F" w:rsidRPr="00086CBB" w:rsidRDefault="0005596F" w:rsidP="00DD0DA3">
            <w:pPr>
              <w:jc w:val="right"/>
              <w:rPr>
                <w:b/>
                <w:sz w:val="12"/>
                <w:szCs w:val="12"/>
              </w:rPr>
            </w:pPr>
          </w:p>
        </w:tc>
        <w:tc>
          <w:tcPr>
            <w:tcW w:w="793" w:type="dxa"/>
            <w:shd w:val="clear" w:color="auto" w:fill="auto"/>
            <w:noWrap/>
            <w:vAlign w:val="bottom"/>
          </w:tcPr>
          <w:p w:rsidR="0005596F" w:rsidRPr="00086CBB" w:rsidRDefault="0005596F" w:rsidP="00DD0DA3">
            <w:pPr>
              <w:jc w:val="right"/>
              <w:rPr>
                <w:b/>
                <w:sz w:val="12"/>
                <w:szCs w:val="12"/>
              </w:rPr>
            </w:pPr>
          </w:p>
        </w:tc>
        <w:tc>
          <w:tcPr>
            <w:tcW w:w="669" w:type="dxa"/>
            <w:shd w:val="clear" w:color="auto" w:fill="auto"/>
            <w:noWrap/>
            <w:vAlign w:val="bottom"/>
          </w:tcPr>
          <w:p w:rsidR="0005596F" w:rsidRPr="00086CBB" w:rsidRDefault="0005596F" w:rsidP="00DD0DA3">
            <w:pPr>
              <w:jc w:val="right"/>
              <w:rPr>
                <w:b/>
                <w:sz w:val="12"/>
                <w:szCs w:val="12"/>
              </w:rPr>
            </w:pPr>
          </w:p>
        </w:tc>
        <w:tc>
          <w:tcPr>
            <w:tcW w:w="686" w:type="dxa"/>
            <w:shd w:val="clear" w:color="auto" w:fill="auto"/>
            <w:noWrap/>
            <w:vAlign w:val="bottom"/>
          </w:tcPr>
          <w:p w:rsidR="0005596F" w:rsidRPr="00086CBB" w:rsidRDefault="0005596F" w:rsidP="00DD0DA3">
            <w:pPr>
              <w:jc w:val="right"/>
              <w:rPr>
                <w:b/>
                <w:sz w:val="12"/>
                <w:szCs w:val="12"/>
              </w:rPr>
            </w:pPr>
          </w:p>
        </w:tc>
        <w:tc>
          <w:tcPr>
            <w:tcW w:w="743" w:type="dxa"/>
            <w:shd w:val="clear" w:color="auto" w:fill="auto"/>
            <w:noWrap/>
            <w:vAlign w:val="bottom"/>
          </w:tcPr>
          <w:p w:rsidR="0005596F" w:rsidRPr="00086CBB" w:rsidRDefault="0005596F" w:rsidP="00DD0DA3">
            <w:pPr>
              <w:jc w:val="right"/>
              <w:rPr>
                <w:b/>
                <w:sz w:val="12"/>
                <w:szCs w:val="12"/>
              </w:rPr>
            </w:pPr>
          </w:p>
        </w:tc>
        <w:tc>
          <w:tcPr>
            <w:tcW w:w="775" w:type="dxa"/>
            <w:shd w:val="clear" w:color="auto" w:fill="auto"/>
            <w:noWrap/>
            <w:vAlign w:val="bottom"/>
          </w:tcPr>
          <w:p w:rsidR="0005596F" w:rsidRPr="00086CBB" w:rsidRDefault="0005596F" w:rsidP="00DD0DA3">
            <w:pPr>
              <w:jc w:val="right"/>
              <w:rPr>
                <w:b/>
                <w:sz w:val="12"/>
                <w:szCs w:val="12"/>
              </w:rPr>
            </w:pPr>
          </w:p>
        </w:tc>
        <w:tc>
          <w:tcPr>
            <w:tcW w:w="599" w:type="dxa"/>
            <w:vAlign w:val="bottom"/>
          </w:tcPr>
          <w:p w:rsidR="0005596F" w:rsidRPr="00086CBB" w:rsidRDefault="0005596F" w:rsidP="00DD0DA3">
            <w:pPr>
              <w:jc w:val="right"/>
              <w:rPr>
                <w:b/>
                <w:sz w:val="12"/>
                <w:szCs w:val="12"/>
              </w:rPr>
            </w:pPr>
          </w:p>
        </w:tc>
        <w:tc>
          <w:tcPr>
            <w:tcW w:w="882" w:type="dxa"/>
            <w:vAlign w:val="bottom"/>
          </w:tcPr>
          <w:p w:rsidR="0005596F" w:rsidRPr="00086CBB" w:rsidRDefault="0005596F" w:rsidP="00DD0DA3">
            <w:pPr>
              <w:jc w:val="right"/>
              <w:rPr>
                <w:b/>
                <w:sz w:val="12"/>
                <w:szCs w:val="12"/>
              </w:rPr>
            </w:pPr>
          </w:p>
        </w:tc>
        <w:tc>
          <w:tcPr>
            <w:tcW w:w="625" w:type="dxa"/>
            <w:vAlign w:val="bottom"/>
          </w:tcPr>
          <w:p w:rsidR="0005596F" w:rsidRPr="00086CBB" w:rsidRDefault="0005596F" w:rsidP="00DD0DA3">
            <w:pPr>
              <w:jc w:val="right"/>
              <w:rPr>
                <w:b/>
                <w:sz w:val="12"/>
                <w:szCs w:val="12"/>
              </w:rPr>
            </w:pPr>
          </w:p>
        </w:tc>
        <w:tc>
          <w:tcPr>
            <w:tcW w:w="740" w:type="dxa"/>
            <w:vAlign w:val="bottom"/>
          </w:tcPr>
          <w:p w:rsidR="0005596F" w:rsidRPr="00086CBB" w:rsidRDefault="0005596F" w:rsidP="00DD0DA3">
            <w:pPr>
              <w:jc w:val="right"/>
              <w:rPr>
                <w:b/>
                <w:sz w:val="12"/>
                <w:szCs w:val="12"/>
              </w:rPr>
            </w:pPr>
          </w:p>
        </w:tc>
        <w:tc>
          <w:tcPr>
            <w:tcW w:w="753" w:type="dxa"/>
            <w:shd w:val="clear" w:color="auto" w:fill="auto"/>
            <w:noWrap/>
            <w:vAlign w:val="bottom"/>
          </w:tcPr>
          <w:p w:rsidR="0005596F" w:rsidRPr="00086CBB" w:rsidRDefault="0005596F" w:rsidP="00DD0DA3">
            <w:pPr>
              <w:jc w:val="right"/>
              <w:rPr>
                <w:b/>
                <w:sz w:val="12"/>
                <w:szCs w:val="12"/>
              </w:rPr>
            </w:pPr>
          </w:p>
        </w:tc>
        <w:tc>
          <w:tcPr>
            <w:tcW w:w="543" w:type="dxa"/>
            <w:vAlign w:val="bottom"/>
          </w:tcPr>
          <w:p w:rsidR="0005596F" w:rsidRPr="00086CBB" w:rsidRDefault="0005596F" w:rsidP="00DD0DA3">
            <w:pPr>
              <w:jc w:val="right"/>
              <w:rPr>
                <w:b/>
                <w:sz w:val="12"/>
                <w:szCs w:val="12"/>
              </w:rPr>
            </w:pPr>
          </w:p>
        </w:tc>
        <w:tc>
          <w:tcPr>
            <w:tcW w:w="748" w:type="dxa"/>
            <w:vAlign w:val="bottom"/>
          </w:tcPr>
          <w:p w:rsidR="0005596F" w:rsidRPr="00086CBB" w:rsidRDefault="0005596F" w:rsidP="00DD0DA3">
            <w:pPr>
              <w:jc w:val="right"/>
              <w:rPr>
                <w:b/>
                <w:sz w:val="12"/>
                <w:szCs w:val="12"/>
              </w:rPr>
            </w:pPr>
          </w:p>
        </w:tc>
      </w:tr>
      <w:tr w:rsidR="00DD0DA3" w:rsidRPr="006C0BFA" w:rsidTr="00CE7F41">
        <w:trPr>
          <w:trHeight w:val="132"/>
        </w:trPr>
        <w:tc>
          <w:tcPr>
            <w:tcW w:w="560" w:type="dxa"/>
            <w:tcBorders>
              <w:top w:val="single" w:sz="4" w:space="0" w:color="auto"/>
              <w:bottom w:val="double" w:sz="4" w:space="0" w:color="auto"/>
            </w:tcBorders>
            <w:shd w:val="clear" w:color="auto" w:fill="auto"/>
            <w:noWrap/>
            <w:vAlign w:val="bottom"/>
          </w:tcPr>
          <w:p w:rsidR="00DD0DA3" w:rsidRPr="00086CBB" w:rsidRDefault="00DD0DA3" w:rsidP="00DD0DA3">
            <w:pPr>
              <w:ind w:left="-94"/>
              <w:jc w:val="both"/>
              <w:rPr>
                <w:b/>
                <w:bCs/>
                <w:sz w:val="12"/>
                <w:szCs w:val="12"/>
              </w:rPr>
            </w:pPr>
          </w:p>
        </w:tc>
        <w:tc>
          <w:tcPr>
            <w:tcW w:w="2230" w:type="dxa"/>
            <w:tcBorders>
              <w:top w:val="single" w:sz="4" w:space="0" w:color="auto"/>
              <w:bottom w:val="double" w:sz="4" w:space="0" w:color="auto"/>
            </w:tcBorders>
            <w:shd w:val="clear" w:color="auto" w:fill="auto"/>
            <w:noWrap/>
            <w:vAlign w:val="bottom"/>
          </w:tcPr>
          <w:p w:rsidR="00DD0DA3" w:rsidRPr="00086CBB" w:rsidRDefault="00DD0DA3" w:rsidP="00DD0DA3">
            <w:pPr>
              <w:ind w:left="-108"/>
              <w:rPr>
                <w:b/>
                <w:bCs/>
                <w:sz w:val="12"/>
                <w:szCs w:val="12"/>
              </w:rPr>
            </w:pPr>
            <w:r w:rsidRPr="00086CBB">
              <w:rPr>
                <w:b/>
                <w:bCs/>
                <w:sz w:val="12"/>
                <w:szCs w:val="12"/>
              </w:rPr>
              <w:t>Dönem sonu bakiyesi (I+II+III+…+XVI+XVII+XVIII)</w:t>
            </w:r>
          </w:p>
        </w:tc>
        <w:tc>
          <w:tcPr>
            <w:tcW w:w="581" w:type="dxa"/>
            <w:tcBorders>
              <w:top w:val="single" w:sz="4" w:space="0" w:color="auto"/>
              <w:bottom w:val="double" w:sz="4" w:space="0" w:color="auto"/>
            </w:tcBorders>
            <w:shd w:val="clear" w:color="auto" w:fill="auto"/>
            <w:noWrap/>
            <w:vAlign w:val="bottom"/>
          </w:tcPr>
          <w:p w:rsidR="00DD0DA3" w:rsidRPr="00086CBB" w:rsidRDefault="00DD0DA3" w:rsidP="00DD0DA3">
            <w:pPr>
              <w:ind w:left="-128" w:right="-120"/>
              <w:jc w:val="right"/>
              <w:rPr>
                <w:b/>
                <w:bCs/>
                <w:sz w:val="12"/>
                <w:szCs w:val="12"/>
              </w:rPr>
            </w:pPr>
          </w:p>
        </w:tc>
        <w:tc>
          <w:tcPr>
            <w:tcW w:w="663"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lang w:val="tr-TR" w:eastAsia="tr-TR"/>
              </w:rPr>
            </w:pPr>
            <w:r w:rsidRPr="00086CBB">
              <w:rPr>
                <w:b/>
                <w:sz w:val="12"/>
                <w:szCs w:val="12"/>
              </w:rPr>
              <w:t xml:space="preserve">                900.000 </w:t>
            </w:r>
          </w:p>
        </w:tc>
        <w:tc>
          <w:tcPr>
            <w:tcW w:w="700"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 xml:space="preserve">                            - </w:t>
            </w:r>
          </w:p>
        </w:tc>
        <w:tc>
          <w:tcPr>
            <w:tcW w:w="682"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 xml:space="preserve">                    3.307 </w:t>
            </w:r>
          </w:p>
        </w:tc>
        <w:tc>
          <w:tcPr>
            <w:tcW w:w="570"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 xml:space="preserve">                            - </w:t>
            </w:r>
          </w:p>
        </w:tc>
        <w:tc>
          <w:tcPr>
            <w:tcW w:w="623"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 xml:space="preserve">                  86.273 </w:t>
            </w:r>
          </w:p>
        </w:tc>
        <w:tc>
          <w:tcPr>
            <w:tcW w:w="643"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 xml:space="preserve">                            - </w:t>
            </w:r>
          </w:p>
        </w:tc>
        <w:tc>
          <w:tcPr>
            <w:tcW w:w="793"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 xml:space="preserve">             1.318.755 </w:t>
            </w:r>
          </w:p>
        </w:tc>
        <w:tc>
          <w:tcPr>
            <w:tcW w:w="669"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 xml:space="preserve">                  24.052 </w:t>
            </w:r>
          </w:p>
        </w:tc>
        <w:tc>
          <w:tcPr>
            <w:tcW w:w="686"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40.814</w:t>
            </w:r>
          </w:p>
        </w:tc>
        <w:tc>
          <w:tcPr>
            <w:tcW w:w="743"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180.462</w:t>
            </w:r>
          </w:p>
        </w:tc>
        <w:tc>
          <w:tcPr>
            <w:tcW w:w="775"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 xml:space="preserve">                  (9.717)</w:t>
            </w:r>
          </w:p>
        </w:tc>
        <w:tc>
          <w:tcPr>
            <w:tcW w:w="599" w:type="dxa"/>
            <w:tcBorders>
              <w:top w:val="single" w:sz="4" w:space="0" w:color="auto"/>
              <w:bottom w:val="double" w:sz="4" w:space="0" w:color="auto"/>
            </w:tcBorders>
            <w:vAlign w:val="bottom"/>
          </w:tcPr>
          <w:p w:rsidR="00DD0DA3" w:rsidRPr="00086CBB" w:rsidRDefault="00DD0DA3" w:rsidP="00DD0DA3">
            <w:pPr>
              <w:jc w:val="right"/>
              <w:rPr>
                <w:b/>
                <w:sz w:val="12"/>
                <w:szCs w:val="12"/>
              </w:rPr>
            </w:pPr>
            <w:r w:rsidRPr="00086CBB">
              <w:rPr>
                <w:b/>
                <w:sz w:val="12"/>
                <w:szCs w:val="12"/>
              </w:rPr>
              <w:t xml:space="preserve">                    8.080 </w:t>
            </w:r>
          </w:p>
        </w:tc>
        <w:tc>
          <w:tcPr>
            <w:tcW w:w="882" w:type="dxa"/>
            <w:tcBorders>
              <w:top w:val="single" w:sz="4" w:space="0" w:color="auto"/>
              <w:bottom w:val="double" w:sz="4" w:space="0" w:color="auto"/>
            </w:tcBorders>
            <w:vAlign w:val="bottom"/>
          </w:tcPr>
          <w:p w:rsidR="00DD0DA3" w:rsidRPr="00086CBB" w:rsidRDefault="00DD0DA3" w:rsidP="00DD0DA3">
            <w:pPr>
              <w:jc w:val="right"/>
              <w:rPr>
                <w:b/>
                <w:sz w:val="12"/>
                <w:szCs w:val="12"/>
              </w:rPr>
            </w:pPr>
            <w:r w:rsidRPr="00086CBB">
              <w:rPr>
                <w:b/>
                <w:sz w:val="12"/>
                <w:szCs w:val="12"/>
              </w:rPr>
              <w:t xml:space="preserve">                            - </w:t>
            </w:r>
          </w:p>
        </w:tc>
        <w:tc>
          <w:tcPr>
            <w:tcW w:w="625" w:type="dxa"/>
            <w:tcBorders>
              <w:top w:val="single" w:sz="4" w:space="0" w:color="auto"/>
              <w:bottom w:val="double" w:sz="4" w:space="0" w:color="auto"/>
            </w:tcBorders>
            <w:vAlign w:val="bottom"/>
          </w:tcPr>
          <w:p w:rsidR="00DD0DA3" w:rsidRPr="00086CBB" w:rsidRDefault="00DD0DA3" w:rsidP="00DD0DA3">
            <w:pPr>
              <w:jc w:val="right"/>
              <w:rPr>
                <w:b/>
                <w:sz w:val="12"/>
                <w:szCs w:val="12"/>
              </w:rPr>
            </w:pPr>
            <w:r w:rsidRPr="00086CBB">
              <w:rPr>
                <w:b/>
                <w:sz w:val="12"/>
                <w:szCs w:val="12"/>
              </w:rPr>
              <w:t xml:space="preserve">                            - </w:t>
            </w:r>
          </w:p>
        </w:tc>
        <w:tc>
          <w:tcPr>
            <w:tcW w:w="740" w:type="dxa"/>
            <w:tcBorders>
              <w:top w:val="single" w:sz="4" w:space="0" w:color="auto"/>
              <w:bottom w:val="double" w:sz="4" w:space="0" w:color="auto"/>
            </w:tcBorders>
            <w:vAlign w:val="bottom"/>
          </w:tcPr>
          <w:p w:rsidR="00DD0DA3" w:rsidRPr="00086CBB" w:rsidRDefault="00DD0DA3" w:rsidP="00DD0DA3">
            <w:pPr>
              <w:jc w:val="right"/>
              <w:rPr>
                <w:b/>
                <w:sz w:val="12"/>
                <w:szCs w:val="12"/>
              </w:rPr>
            </w:pPr>
            <w:r w:rsidRPr="00086CBB">
              <w:rPr>
                <w:b/>
                <w:sz w:val="12"/>
                <w:szCs w:val="12"/>
              </w:rPr>
              <w:t xml:space="preserve">                            - </w:t>
            </w:r>
          </w:p>
        </w:tc>
        <w:tc>
          <w:tcPr>
            <w:tcW w:w="753" w:type="dxa"/>
            <w:tcBorders>
              <w:top w:val="single" w:sz="4" w:space="0" w:color="auto"/>
              <w:bottom w:val="double" w:sz="4" w:space="0" w:color="auto"/>
            </w:tcBorders>
            <w:shd w:val="clear" w:color="auto" w:fill="auto"/>
            <w:noWrap/>
            <w:vAlign w:val="bottom"/>
          </w:tcPr>
          <w:p w:rsidR="00DD0DA3" w:rsidRPr="00086CBB" w:rsidRDefault="00DD0DA3" w:rsidP="00DD0DA3">
            <w:pPr>
              <w:jc w:val="right"/>
              <w:rPr>
                <w:b/>
                <w:sz w:val="12"/>
                <w:szCs w:val="12"/>
              </w:rPr>
            </w:pPr>
            <w:r w:rsidRPr="00086CBB">
              <w:rPr>
                <w:b/>
                <w:sz w:val="12"/>
                <w:szCs w:val="12"/>
              </w:rPr>
              <w:t xml:space="preserve">             2.552.026 </w:t>
            </w:r>
          </w:p>
        </w:tc>
        <w:tc>
          <w:tcPr>
            <w:tcW w:w="543" w:type="dxa"/>
            <w:tcBorders>
              <w:top w:val="single" w:sz="4" w:space="0" w:color="auto"/>
              <w:bottom w:val="double" w:sz="4" w:space="0" w:color="auto"/>
            </w:tcBorders>
            <w:vAlign w:val="bottom"/>
          </w:tcPr>
          <w:p w:rsidR="00DD0DA3" w:rsidRPr="00086CBB" w:rsidRDefault="00DD0DA3" w:rsidP="00DD0DA3">
            <w:pPr>
              <w:jc w:val="right"/>
              <w:rPr>
                <w:b/>
                <w:sz w:val="12"/>
                <w:szCs w:val="12"/>
              </w:rPr>
            </w:pPr>
            <w:r w:rsidRPr="00086CBB">
              <w:rPr>
                <w:b/>
                <w:sz w:val="12"/>
                <w:szCs w:val="12"/>
              </w:rPr>
              <w:t xml:space="preserve">                            - </w:t>
            </w:r>
          </w:p>
        </w:tc>
        <w:tc>
          <w:tcPr>
            <w:tcW w:w="748" w:type="dxa"/>
            <w:tcBorders>
              <w:top w:val="single" w:sz="4" w:space="0" w:color="auto"/>
              <w:bottom w:val="double" w:sz="4" w:space="0" w:color="auto"/>
            </w:tcBorders>
            <w:vAlign w:val="bottom"/>
          </w:tcPr>
          <w:p w:rsidR="00DD0DA3" w:rsidRPr="0089220F" w:rsidRDefault="00DD0DA3" w:rsidP="00DD0DA3">
            <w:pPr>
              <w:jc w:val="right"/>
              <w:rPr>
                <w:b/>
                <w:sz w:val="12"/>
                <w:szCs w:val="12"/>
              </w:rPr>
            </w:pPr>
            <w:r w:rsidRPr="00086CBB">
              <w:rPr>
                <w:b/>
                <w:sz w:val="12"/>
                <w:szCs w:val="12"/>
              </w:rPr>
              <w:t xml:space="preserve">             2.552.026</w:t>
            </w:r>
            <w:r w:rsidRPr="0089220F">
              <w:rPr>
                <w:b/>
                <w:sz w:val="12"/>
                <w:szCs w:val="12"/>
              </w:rPr>
              <w:t xml:space="preserve"> </w:t>
            </w:r>
          </w:p>
        </w:tc>
      </w:tr>
      <w:bookmarkEnd w:id="3"/>
      <w:bookmarkEnd w:id="4"/>
      <w:bookmarkEnd w:id="5"/>
    </w:tbl>
    <w:p w:rsidR="006E34F3" w:rsidRPr="006C0BFA" w:rsidRDefault="006E34F3">
      <w:pPr>
        <w:rPr>
          <w:b/>
          <w:sz w:val="22"/>
          <w:szCs w:val="22"/>
          <w:lang w:val="tr-TR"/>
        </w:rPr>
      </w:pPr>
    </w:p>
    <w:p w:rsidR="00DB7F65" w:rsidRPr="006C0BFA" w:rsidRDefault="00DB7F65">
      <w:pPr>
        <w:rPr>
          <w:b/>
          <w:sz w:val="22"/>
          <w:szCs w:val="22"/>
          <w:lang w:val="tr-TR"/>
        </w:rPr>
      </w:pPr>
    </w:p>
    <w:p w:rsidR="001D1910" w:rsidRDefault="001D1910" w:rsidP="001D1910">
      <w:pPr>
        <w:rPr>
          <w:sz w:val="22"/>
          <w:szCs w:val="22"/>
          <w:lang w:val="tr-TR"/>
        </w:rPr>
      </w:pPr>
    </w:p>
    <w:p w:rsidR="001D1910" w:rsidRPr="006C0BFA" w:rsidRDefault="001D1910" w:rsidP="00EE2326">
      <w:pPr>
        <w:jc w:val="center"/>
        <w:rPr>
          <w:sz w:val="22"/>
          <w:szCs w:val="22"/>
          <w:lang w:val="tr-TR"/>
        </w:rPr>
      </w:pPr>
      <w:r>
        <w:rPr>
          <w:sz w:val="22"/>
          <w:szCs w:val="22"/>
          <w:lang w:val="tr-TR"/>
        </w:rPr>
        <w:t>İlişikteki açıklama ve dipnotlar bu finansal tabloların tamamlayıcı bir parçasıdır.</w:t>
      </w:r>
    </w:p>
    <w:p w:rsidR="00DB7F65" w:rsidRPr="006C0BFA" w:rsidRDefault="00DB7F65">
      <w:pPr>
        <w:rPr>
          <w:b/>
          <w:sz w:val="22"/>
          <w:szCs w:val="22"/>
          <w:lang w:val="tr-TR"/>
        </w:rPr>
      </w:pPr>
    </w:p>
    <w:tbl>
      <w:tblPr>
        <w:tblW w:w="16410" w:type="dxa"/>
        <w:tblLayout w:type="fixed"/>
        <w:tblLook w:val="0000" w:firstRow="0" w:lastRow="0" w:firstColumn="0" w:lastColumn="0" w:noHBand="0" w:noVBand="0"/>
      </w:tblPr>
      <w:tblGrid>
        <w:gridCol w:w="416"/>
        <w:gridCol w:w="2102"/>
        <w:gridCol w:w="567"/>
        <w:gridCol w:w="851"/>
        <w:gridCol w:w="708"/>
        <w:gridCol w:w="567"/>
        <w:gridCol w:w="567"/>
        <w:gridCol w:w="709"/>
        <w:gridCol w:w="709"/>
        <w:gridCol w:w="850"/>
        <w:gridCol w:w="709"/>
        <w:gridCol w:w="709"/>
        <w:gridCol w:w="850"/>
        <w:gridCol w:w="722"/>
        <w:gridCol w:w="749"/>
        <w:gridCol w:w="977"/>
        <w:gridCol w:w="641"/>
        <w:gridCol w:w="787"/>
        <w:gridCol w:w="802"/>
        <w:gridCol w:w="596"/>
        <w:gridCol w:w="822"/>
      </w:tblGrid>
      <w:tr w:rsidR="00BB412A" w:rsidRPr="006C0BFA" w:rsidTr="00BB412A">
        <w:trPr>
          <w:trHeight w:val="113"/>
        </w:trPr>
        <w:tc>
          <w:tcPr>
            <w:tcW w:w="416" w:type="dxa"/>
            <w:tcBorders>
              <w:top w:val="single" w:sz="4" w:space="0" w:color="auto"/>
              <w:bottom w:val="single" w:sz="4" w:space="0" w:color="auto"/>
            </w:tcBorders>
            <w:shd w:val="clear" w:color="auto" w:fill="auto"/>
            <w:noWrap/>
            <w:vAlign w:val="bottom"/>
          </w:tcPr>
          <w:p w:rsidR="000C2E87" w:rsidRPr="006C0BFA" w:rsidRDefault="000C2E87" w:rsidP="000C2E87">
            <w:pPr>
              <w:ind w:left="-94"/>
              <w:jc w:val="both"/>
              <w:rPr>
                <w:b/>
                <w:bCs/>
                <w:sz w:val="12"/>
                <w:szCs w:val="12"/>
                <w:lang w:val="tr-TR" w:eastAsia="tr-TR"/>
              </w:rPr>
            </w:pPr>
          </w:p>
        </w:tc>
        <w:tc>
          <w:tcPr>
            <w:tcW w:w="2102" w:type="dxa"/>
            <w:tcBorders>
              <w:top w:val="single" w:sz="4" w:space="0" w:color="auto"/>
              <w:bottom w:val="single" w:sz="4" w:space="0" w:color="auto"/>
            </w:tcBorders>
            <w:shd w:val="clear" w:color="auto" w:fill="auto"/>
            <w:noWrap/>
            <w:vAlign w:val="bottom"/>
          </w:tcPr>
          <w:p w:rsidR="000C2E87" w:rsidRPr="006C0BFA" w:rsidRDefault="00CC4D75" w:rsidP="000C2E87">
            <w:pPr>
              <w:ind w:left="-108"/>
              <w:rPr>
                <w:b/>
                <w:bCs/>
                <w:sz w:val="12"/>
                <w:szCs w:val="12"/>
                <w:lang w:val="tr-TR" w:eastAsia="tr-TR"/>
              </w:rPr>
            </w:pPr>
            <w:r w:rsidRPr="006C0BFA">
              <w:rPr>
                <w:b/>
                <w:bCs/>
                <w:sz w:val="12"/>
                <w:szCs w:val="12"/>
                <w:lang w:val="tr-TR" w:eastAsia="tr-TR"/>
              </w:rPr>
              <w:t>ÖZKAYNAK KALEMLERİNDEKİ DEĞİŞİKLİKLER</w:t>
            </w:r>
          </w:p>
        </w:tc>
        <w:tc>
          <w:tcPr>
            <w:tcW w:w="567" w:type="dxa"/>
            <w:tcBorders>
              <w:top w:val="single" w:sz="4" w:space="0" w:color="auto"/>
              <w:bottom w:val="single" w:sz="4" w:space="0" w:color="auto"/>
            </w:tcBorders>
            <w:shd w:val="clear" w:color="auto" w:fill="auto"/>
            <w:noWrap/>
            <w:vAlign w:val="bottom"/>
          </w:tcPr>
          <w:p w:rsidR="000C2E87" w:rsidRPr="006C0BFA" w:rsidRDefault="000C2E87" w:rsidP="000C2E87">
            <w:pPr>
              <w:ind w:left="-104"/>
              <w:jc w:val="center"/>
              <w:rPr>
                <w:b/>
                <w:bCs/>
                <w:sz w:val="12"/>
                <w:szCs w:val="12"/>
                <w:lang w:val="tr-TR" w:eastAsia="tr-TR"/>
              </w:rPr>
            </w:pPr>
          </w:p>
          <w:p w:rsidR="000C2E87" w:rsidRPr="006C0BFA" w:rsidRDefault="00CC4D75" w:rsidP="000C2E87">
            <w:pPr>
              <w:ind w:left="-104"/>
              <w:jc w:val="center"/>
              <w:rPr>
                <w:b/>
                <w:bCs/>
                <w:sz w:val="12"/>
                <w:szCs w:val="12"/>
                <w:lang w:val="tr-TR" w:eastAsia="tr-TR"/>
              </w:rPr>
            </w:pPr>
            <w:r w:rsidRPr="006C0BFA">
              <w:rPr>
                <w:b/>
                <w:bCs/>
                <w:sz w:val="12"/>
                <w:szCs w:val="12"/>
                <w:lang w:val="tr-TR" w:eastAsia="tr-TR"/>
              </w:rPr>
              <w:t>Dipnot</w:t>
            </w:r>
          </w:p>
          <w:p w:rsidR="000C2E87" w:rsidRPr="006C0BFA" w:rsidRDefault="00CC4D75" w:rsidP="000C2E87">
            <w:pPr>
              <w:ind w:left="-104"/>
              <w:jc w:val="center"/>
              <w:rPr>
                <w:b/>
                <w:bCs/>
                <w:sz w:val="12"/>
                <w:szCs w:val="12"/>
                <w:lang w:val="tr-TR" w:eastAsia="tr-TR"/>
              </w:rPr>
            </w:pPr>
            <w:proofErr w:type="gramStart"/>
            <w:r w:rsidRPr="006C0BFA">
              <w:rPr>
                <w:b/>
                <w:bCs/>
                <w:sz w:val="12"/>
                <w:szCs w:val="12"/>
                <w:lang w:val="tr-TR" w:eastAsia="tr-TR"/>
              </w:rPr>
              <w:t>(</w:t>
            </w:r>
            <w:proofErr w:type="gramEnd"/>
            <w:r w:rsidRPr="006C0BFA">
              <w:rPr>
                <w:b/>
                <w:bCs/>
                <w:sz w:val="12"/>
                <w:szCs w:val="12"/>
                <w:lang w:val="tr-TR" w:eastAsia="tr-TR"/>
              </w:rPr>
              <w:t>Beşinci</w:t>
            </w:r>
          </w:p>
          <w:p w:rsidR="000C2E87" w:rsidRPr="006C0BFA" w:rsidRDefault="00CC4D75" w:rsidP="000C2E87">
            <w:pPr>
              <w:ind w:left="-104"/>
              <w:jc w:val="center"/>
              <w:rPr>
                <w:b/>
                <w:bCs/>
                <w:sz w:val="12"/>
                <w:szCs w:val="12"/>
                <w:lang w:val="tr-TR" w:eastAsia="tr-TR"/>
              </w:rPr>
            </w:pPr>
            <w:r w:rsidRPr="006C0BFA">
              <w:rPr>
                <w:b/>
                <w:bCs/>
                <w:sz w:val="12"/>
                <w:szCs w:val="12"/>
                <w:lang w:val="tr-TR" w:eastAsia="tr-TR"/>
              </w:rPr>
              <w:t>Bölüm</w:t>
            </w:r>
            <w:proofErr w:type="gramStart"/>
            <w:r w:rsidRPr="006C0BFA">
              <w:rPr>
                <w:b/>
                <w:bCs/>
                <w:sz w:val="12"/>
                <w:szCs w:val="12"/>
                <w:lang w:val="tr-TR" w:eastAsia="tr-TR"/>
              </w:rPr>
              <w:t>)</w:t>
            </w:r>
            <w:proofErr w:type="gramEnd"/>
          </w:p>
        </w:tc>
        <w:tc>
          <w:tcPr>
            <w:tcW w:w="851" w:type="dxa"/>
            <w:tcBorders>
              <w:top w:val="single" w:sz="4" w:space="0" w:color="auto"/>
              <w:bottom w:val="single" w:sz="4" w:space="0" w:color="auto"/>
            </w:tcBorders>
            <w:shd w:val="clear" w:color="auto" w:fill="auto"/>
            <w:noWrap/>
            <w:vAlign w:val="bottom"/>
          </w:tcPr>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Ödenmiş</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Sermaye</w:t>
            </w:r>
          </w:p>
        </w:tc>
        <w:tc>
          <w:tcPr>
            <w:tcW w:w="708" w:type="dxa"/>
            <w:tcBorders>
              <w:top w:val="single" w:sz="4" w:space="0" w:color="auto"/>
              <w:bottom w:val="single" w:sz="4" w:space="0" w:color="auto"/>
            </w:tcBorders>
            <w:shd w:val="clear" w:color="auto" w:fill="auto"/>
            <w:noWrap/>
            <w:vAlign w:val="bottom"/>
          </w:tcPr>
          <w:p w:rsidR="000C2E87" w:rsidRPr="006C0BFA" w:rsidRDefault="00CC4D75" w:rsidP="000C2E87">
            <w:pPr>
              <w:ind w:left="-104"/>
              <w:jc w:val="right"/>
              <w:rPr>
                <w:b/>
                <w:bCs/>
                <w:sz w:val="12"/>
                <w:szCs w:val="12"/>
                <w:lang w:val="tr-TR" w:eastAsia="tr-TR"/>
              </w:rPr>
            </w:pPr>
            <w:r w:rsidRPr="006C0BFA">
              <w:rPr>
                <w:b/>
                <w:bCs/>
                <w:sz w:val="12"/>
                <w:szCs w:val="12"/>
                <w:lang w:val="tr-TR" w:eastAsia="tr-TR"/>
              </w:rPr>
              <w:t>Ödenmiş Sermaye Enf. Düzeltme Farkı</w:t>
            </w:r>
          </w:p>
        </w:tc>
        <w:tc>
          <w:tcPr>
            <w:tcW w:w="567" w:type="dxa"/>
            <w:tcBorders>
              <w:top w:val="single" w:sz="4" w:space="0" w:color="auto"/>
              <w:bottom w:val="single" w:sz="4" w:space="0" w:color="auto"/>
            </w:tcBorders>
            <w:shd w:val="clear" w:color="auto" w:fill="auto"/>
            <w:noWrap/>
            <w:vAlign w:val="bottom"/>
          </w:tcPr>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Hisse Senedi</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İhraç</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Primleri</w:t>
            </w:r>
          </w:p>
        </w:tc>
        <w:tc>
          <w:tcPr>
            <w:tcW w:w="567" w:type="dxa"/>
            <w:tcBorders>
              <w:top w:val="single" w:sz="4" w:space="0" w:color="auto"/>
              <w:bottom w:val="single" w:sz="4" w:space="0" w:color="auto"/>
            </w:tcBorders>
            <w:shd w:val="clear" w:color="auto" w:fill="auto"/>
            <w:noWrap/>
            <w:vAlign w:val="bottom"/>
          </w:tcPr>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Hisse Senedi</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İptal</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Karları</w:t>
            </w:r>
          </w:p>
        </w:tc>
        <w:tc>
          <w:tcPr>
            <w:tcW w:w="709" w:type="dxa"/>
            <w:tcBorders>
              <w:top w:val="single" w:sz="4" w:space="0" w:color="auto"/>
              <w:bottom w:val="single" w:sz="4" w:space="0" w:color="auto"/>
            </w:tcBorders>
            <w:shd w:val="clear" w:color="auto" w:fill="auto"/>
            <w:noWrap/>
            <w:vAlign w:val="bottom"/>
          </w:tcPr>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Yasal</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Yedek</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Akçeler</w:t>
            </w:r>
          </w:p>
        </w:tc>
        <w:tc>
          <w:tcPr>
            <w:tcW w:w="709" w:type="dxa"/>
            <w:tcBorders>
              <w:top w:val="single" w:sz="4" w:space="0" w:color="auto"/>
              <w:bottom w:val="single" w:sz="4" w:space="0" w:color="auto"/>
            </w:tcBorders>
            <w:shd w:val="clear" w:color="auto" w:fill="auto"/>
            <w:noWrap/>
            <w:vAlign w:val="bottom"/>
          </w:tcPr>
          <w:p w:rsidR="000C2E87" w:rsidRPr="006C0BFA" w:rsidRDefault="000C2E87" w:rsidP="000C2E87">
            <w:pPr>
              <w:ind w:left="-104"/>
              <w:jc w:val="right"/>
              <w:rPr>
                <w:b/>
                <w:bCs/>
                <w:sz w:val="12"/>
                <w:szCs w:val="12"/>
                <w:lang w:val="tr-TR" w:eastAsia="tr-TR"/>
              </w:rPr>
            </w:pPr>
          </w:p>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Statü Yedekleri</w:t>
            </w:r>
          </w:p>
        </w:tc>
        <w:tc>
          <w:tcPr>
            <w:tcW w:w="850" w:type="dxa"/>
            <w:tcBorders>
              <w:top w:val="single" w:sz="4" w:space="0" w:color="auto"/>
              <w:bottom w:val="single" w:sz="4" w:space="0" w:color="auto"/>
            </w:tcBorders>
            <w:shd w:val="clear" w:color="auto" w:fill="auto"/>
            <w:noWrap/>
            <w:vAlign w:val="bottom"/>
          </w:tcPr>
          <w:p w:rsidR="000C2E87" w:rsidRPr="006C0BFA" w:rsidRDefault="000C2E87" w:rsidP="000C2E87">
            <w:pPr>
              <w:ind w:left="-104"/>
              <w:jc w:val="right"/>
              <w:rPr>
                <w:b/>
                <w:bCs/>
                <w:sz w:val="12"/>
                <w:szCs w:val="12"/>
                <w:lang w:val="tr-TR" w:eastAsia="tr-TR"/>
              </w:rPr>
            </w:pPr>
          </w:p>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Olağanüstü Yedek Akçe</w:t>
            </w:r>
          </w:p>
        </w:tc>
        <w:tc>
          <w:tcPr>
            <w:tcW w:w="709" w:type="dxa"/>
            <w:tcBorders>
              <w:top w:val="single" w:sz="4" w:space="0" w:color="auto"/>
              <w:bottom w:val="single" w:sz="4" w:space="0" w:color="auto"/>
            </w:tcBorders>
            <w:shd w:val="clear" w:color="auto" w:fill="auto"/>
            <w:noWrap/>
            <w:vAlign w:val="bottom"/>
          </w:tcPr>
          <w:p w:rsidR="000C2E87" w:rsidRPr="006C0BFA" w:rsidRDefault="000C2E87" w:rsidP="000C2E87">
            <w:pPr>
              <w:ind w:left="-104"/>
              <w:jc w:val="right"/>
              <w:rPr>
                <w:b/>
                <w:bCs/>
                <w:sz w:val="12"/>
                <w:szCs w:val="12"/>
                <w:lang w:val="tr-TR" w:eastAsia="tr-TR"/>
              </w:rPr>
            </w:pPr>
          </w:p>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Diğer</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Yedekler</w:t>
            </w:r>
          </w:p>
        </w:tc>
        <w:tc>
          <w:tcPr>
            <w:tcW w:w="709" w:type="dxa"/>
            <w:tcBorders>
              <w:top w:val="single" w:sz="4" w:space="0" w:color="auto"/>
              <w:bottom w:val="single" w:sz="4" w:space="0" w:color="auto"/>
            </w:tcBorders>
            <w:shd w:val="clear" w:color="auto" w:fill="auto"/>
            <w:noWrap/>
            <w:vAlign w:val="bottom"/>
          </w:tcPr>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Dönem</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Net Karı/</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(Zararı)</w:t>
            </w:r>
          </w:p>
        </w:tc>
        <w:tc>
          <w:tcPr>
            <w:tcW w:w="850" w:type="dxa"/>
            <w:tcBorders>
              <w:top w:val="single" w:sz="4" w:space="0" w:color="auto"/>
              <w:bottom w:val="single" w:sz="4" w:space="0" w:color="auto"/>
            </w:tcBorders>
            <w:shd w:val="clear" w:color="auto" w:fill="auto"/>
            <w:noWrap/>
            <w:vAlign w:val="bottom"/>
          </w:tcPr>
          <w:p w:rsidR="000C2E87" w:rsidRPr="006C0BFA" w:rsidRDefault="00CC4D75" w:rsidP="000C2E87">
            <w:pPr>
              <w:ind w:left="-104"/>
              <w:jc w:val="right"/>
              <w:rPr>
                <w:b/>
                <w:bCs/>
                <w:sz w:val="12"/>
                <w:szCs w:val="12"/>
                <w:lang w:val="tr-TR" w:eastAsia="tr-TR"/>
              </w:rPr>
            </w:pPr>
            <w:r w:rsidRPr="006C0BFA">
              <w:rPr>
                <w:b/>
                <w:bCs/>
                <w:sz w:val="12"/>
                <w:szCs w:val="12"/>
                <w:lang w:val="tr-TR" w:eastAsia="tr-TR"/>
              </w:rPr>
              <w:t>Geçmiş</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Dönem Karı /</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(Zararı)</w:t>
            </w:r>
          </w:p>
        </w:tc>
        <w:tc>
          <w:tcPr>
            <w:tcW w:w="722" w:type="dxa"/>
            <w:tcBorders>
              <w:top w:val="single" w:sz="4" w:space="0" w:color="auto"/>
              <w:bottom w:val="single" w:sz="4" w:space="0" w:color="auto"/>
            </w:tcBorders>
            <w:shd w:val="clear" w:color="auto" w:fill="auto"/>
            <w:noWrap/>
            <w:vAlign w:val="bottom"/>
          </w:tcPr>
          <w:p w:rsidR="000C2E87" w:rsidRPr="006C0BFA" w:rsidRDefault="00CC4D75" w:rsidP="000C2E87">
            <w:pPr>
              <w:ind w:left="-104"/>
              <w:jc w:val="right"/>
              <w:rPr>
                <w:b/>
                <w:bCs/>
                <w:sz w:val="12"/>
                <w:szCs w:val="12"/>
                <w:lang w:val="tr-TR" w:eastAsia="tr-TR"/>
              </w:rPr>
            </w:pPr>
            <w:r w:rsidRPr="006C0BFA">
              <w:rPr>
                <w:b/>
                <w:bCs/>
                <w:sz w:val="12"/>
                <w:szCs w:val="12"/>
                <w:lang w:val="tr-TR" w:eastAsia="tr-TR"/>
              </w:rPr>
              <w:t>Menkul Değer. Değerleme Farkı</w:t>
            </w:r>
          </w:p>
        </w:tc>
        <w:tc>
          <w:tcPr>
            <w:tcW w:w="749" w:type="dxa"/>
            <w:tcBorders>
              <w:top w:val="single" w:sz="4" w:space="0" w:color="auto"/>
              <w:bottom w:val="single" w:sz="4" w:space="0" w:color="auto"/>
            </w:tcBorders>
            <w:vAlign w:val="bottom"/>
          </w:tcPr>
          <w:p w:rsidR="000C2E87" w:rsidRPr="006C0BFA" w:rsidRDefault="00CC4D75" w:rsidP="000C2E87">
            <w:pPr>
              <w:ind w:left="-104"/>
              <w:jc w:val="right"/>
              <w:rPr>
                <w:b/>
                <w:bCs/>
                <w:sz w:val="12"/>
                <w:szCs w:val="12"/>
                <w:lang w:val="tr-TR" w:eastAsia="tr-TR"/>
              </w:rPr>
            </w:pPr>
            <w:r w:rsidRPr="006C0BFA">
              <w:rPr>
                <w:b/>
                <w:bCs/>
                <w:sz w:val="12"/>
                <w:szCs w:val="12"/>
                <w:lang w:val="tr-TR" w:eastAsia="tr-TR"/>
              </w:rPr>
              <w:t>Maddi ve Maddi Olmayan Duran Varlık YDF</w:t>
            </w:r>
          </w:p>
        </w:tc>
        <w:tc>
          <w:tcPr>
            <w:tcW w:w="977" w:type="dxa"/>
            <w:tcBorders>
              <w:top w:val="single" w:sz="4" w:space="0" w:color="auto"/>
              <w:bottom w:val="single" w:sz="4" w:space="0" w:color="auto"/>
            </w:tcBorders>
            <w:vAlign w:val="bottom"/>
          </w:tcPr>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Ortaklıklardan</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Bedelsiz</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Hisse</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Senetleri</w:t>
            </w:r>
          </w:p>
        </w:tc>
        <w:tc>
          <w:tcPr>
            <w:tcW w:w="641" w:type="dxa"/>
            <w:tcBorders>
              <w:top w:val="single" w:sz="4" w:space="0" w:color="auto"/>
              <w:bottom w:val="single" w:sz="4" w:space="0" w:color="auto"/>
            </w:tcBorders>
            <w:vAlign w:val="bottom"/>
          </w:tcPr>
          <w:p w:rsidR="000C2E87" w:rsidRPr="006C0BFA" w:rsidRDefault="000C2E87" w:rsidP="000C2E87">
            <w:pPr>
              <w:ind w:left="-104"/>
              <w:jc w:val="right"/>
              <w:rPr>
                <w:b/>
                <w:bCs/>
                <w:sz w:val="12"/>
                <w:szCs w:val="12"/>
                <w:lang w:val="tr-TR" w:eastAsia="tr-TR"/>
              </w:rPr>
            </w:pPr>
          </w:p>
          <w:p w:rsidR="000C2E87" w:rsidRPr="006C0BFA" w:rsidRDefault="000C2E87" w:rsidP="000C2E87">
            <w:pPr>
              <w:ind w:left="-104"/>
              <w:jc w:val="right"/>
              <w:rPr>
                <w:b/>
                <w:bCs/>
                <w:sz w:val="12"/>
                <w:szCs w:val="12"/>
                <w:lang w:val="tr-TR" w:eastAsia="tr-TR"/>
              </w:rPr>
            </w:pPr>
          </w:p>
          <w:p w:rsidR="000C2E87" w:rsidRPr="006C0BFA" w:rsidRDefault="00CC4D75" w:rsidP="000C2E87">
            <w:pPr>
              <w:ind w:left="-104"/>
              <w:jc w:val="right"/>
              <w:rPr>
                <w:b/>
                <w:bCs/>
                <w:sz w:val="12"/>
                <w:szCs w:val="12"/>
                <w:lang w:val="tr-TR" w:eastAsia="tr-TR"/>
              </w:rPr>
            </w:pPr>
            <w:r w:rsidRPr="006C0BFA">
              <w:rPr>
                <w:b/>
                <w:bCs/>
                <w:sz w:val="12"/>
                <w:szCs w:val="12"/>
                <w:lang w:val="tr-TR" w:eastAsia="tr-TR"/>
              </w:rPr>
              <w:t>Riskten Korunma Fonları</w:t>
            </w:r>
          </w:p>
        </w:tc>
        <w:tc>
          <w:tcPr>
            <w:tcW w:w="787" w:type="dxa"/>
            <w:tcBorders>
              <w:top w:val="single" w:sz="4" w:space="0" w:color="auto"/>
              <w:bottom w:val="single" w:sz="4" w:space="0" w:color="auto"/>
            </w:tcBorders>
            <w:vAlign w:val="bottom"/>
          </w:tcPr>
          <w:p w:rsidR="000C2E87" w:rsidRPr="006C0BFA" w:rsidRDefault="00CC4D75" w:rsidP="000C2E87">
            <w:pPr>
              <w:ind w:left="-104"/>
              <w:jc w:val="right"/>
              <w:rPr>
                <w:b/>
                <w:bCs/>
                <w:sz w:val="12"/>
                <w:szCs w:val="12"/>
                <w:lang w:val="tr-TR" w:eastAsia="tr-TR"/>
              </w:rPr>
            </w:pPr>
            <w:r w:rsidRPr="006C0BFA">
              <w:rPr>
                <w:b/>
                <w:bCs/>
                <w:sz w:val="12"/>
                <w:szCs w:val="12"/>
                <w:lang w:val="tr-TR" w:eastAsia="tr-TR"/>
              </w:rPr>
              <w:t>Satış A. / Durdurulan F. İlişkin Dur. V. Bir. Değ F.</w:t>
            </w:r>
          </w:p>
        </w:tc>
        <w:tc>
          <w:tcPr>
            <w:tcW w:w="802" w:type="dxa"/>
            <w:tcBorders>
              <w:top w:val="single" w:sz="4" w:space="0" w:color="auto"/>
              <w:bottom w:val="single" w:sz="4" w:space="0" w:color="auto"/>
            </w:tcBorders>
            <w:shd w:val="clear" w:color="auto" w:fill="auto"/>
            <w:noWrap/>
            <w:vAlign w:val="bottom"/>
          </w:tcPr>
          <w:p w:rsidR="000C2E87" w:rsidRPr="006C0BFA" w:rsidRDefault="00CC4D75" w:rsidP="000C2E87">
            <w:pPr>
              <w:ind w:left="-104"/>
              <w:jc w:val="right"/>
              <w:rPr>
                <w:b/>
                <w:bCs/>
                <w:sz w:val="12"/>
                <w:szCs w:val="12"/>
                <w:lang w:val="tr-TR" w:eastAsia="tr-TR"/>
              </w:rPr>
            </w:pPr>
            <w:r w:rsidRPr="006C0BFA">
              <w:rPr>
                <w:b/>
                <w:bCs/>
                <w:sz w:val="12"/>
                <w:szCs w:val="12"/>
                <w:lang w:val="tr-TR" w:eastAsia="tr-TR"/>
              </w:rPr>
              <w:t>Toplam</w:t>
            </w:r>
          </w:p>
          <w:p w:rsidR="000C2E87" w:rsidRPr="006C0BFA" w:rsidRDefault="00CC4D75" w:rsidP="000C2E87">
            <w:pPr>
              <w:ind w:left="-104"/>
              <w:jc w:val="right"/>
              <w:rPr>
                <w:b/>
                <w:bCs/>
                <w:sz w:val="12"/>
                <w:szCs w:val="12"/>
                <w:lang w:val="tr-TR" w:eastAsia="tr-TR"/>
              </w:rPr>
            </w:pPr>
            <w:r w:rsidRPr="006C0BFA">
              <w:rPr>
                <w:b/>
                <w:bCs/>
                <w:sz w:val="12"/>
                <w:szCs w:val="12"/>
                <w:lang w:val="tr-TR" w:eastAsia="tr-TR"/>
              </w:rPr>
              <w:t>Özkaynak</w:t>
            </w:r>
          </w:p>
        </w:tc>
        <w:tc>
          <w:tcPr>
            <w:tcW w:w="596" w:type="dxa"/>
            <w:tcBorders>
              <w:top w:val="single" w:sz="4" w:space="0" w:color="auto"/>
              <w:bottom w:val="single" w:sz="4" w:space="0" w:color="auto"/>
            </w:tcBorders>
          </w:tcPr>
          <w:p w:rsidR="000C2E87" w:rsidRPr="006C0BFA" w:rsidRDefault="000C2E87" w:rsidP="000C2E87">
            <w:pPr>
              <w:ind w:left="-128"/>
              <w:jc w:val="right"/>
              <w:rPr>
                <w:b/>
                <w:bCs/>
                <w:sz w:val="12"/>
                <w:szCs w:val="12"/>
                <w:lang w:val="tr-TR" w:eastAsia="tr-TR"/>
              </w:rPr>
            </w:pPr>
          </w:p>
          <w:p w:rsidR="000C2E87" w:rsidRPr="006C0BFA" w:rsidRDefault="000C2E87" w:rsidP="000C2E87">
            <w:pPr>
              <w:ind w:left="-128"/>
              <w:jc w:val="right"/>
              <w:rPr>
                <w:b/>
                <w:bCs/>
                <w:sz w:val="12"/>
                <w:szCs w:val="12"/>
                <w:lang w:val="tr-TR" w:eastAsia="tr-TR"/>
              </w:rPr>
            </w:pPr>
          </w:p>
          <w:p w:rsidR="000C2E87" w:rsidRPr="006C0BFA" w:rsidRDefault="000C2E87" w:rsidP="000C2E87">
            <w:pPr>
              <w:ind w:left="-128"/>
              <w:jc w:val="right"/>
              <w:rPr>
                <w:b/>
                <w:bCs/>
                <w:sz w:val="12"/>
                <w:szCs w:val="12"/>
                <w:lang w:val="tr-TR" w:eastAsia="tr-TR"/>
              </w:rPr>
            </w:pPr>
          </w:p>
          <w:p w:rsidR="000C2E87" w:rsidRPr="006C0BFA" w:rsidRDefault="000C2E87" w:rsidP="000C2E87">
            <w:pPr>
              <w:ind w:left="-128"/>
              <w:jc w:val="right"/>
              <w:rPr>
                <w:b/>
                <w:bCs/>
                <w:sz w:val="12"/>
                <w:szCs w:val="12"/>
                <w:lang w:val="tr-TR" w:eastAsia="tr-TR"/>
              </w:rPr>
            </w:pPr>
          </w:p>
          <w:p w:rsidR="000C2E87" w:rsidRPr="006C0BFA" w:rsidRDefault="00CC4D75" w:rsidP="000C2E87">
            <w:pPr>
              <w:ind w:left="-128"/>
              <w:jc w:val="right"/>
              <w:rPr>
                <w:b/>
                <w:bCs/>
                <w:sz w:val="12"/>
                <w:szCs w:val="12"/>
                <w:lang w:val="tr-TR" w:eastAsia="tr-TR"/>
              </w:rPr>
            </w:pPr>
            <w:r w:rsidRPr="006C0BFA">
              <w:rPr>
                <w:b/>
                <w:bCs/>
                <w:sz w:val="12"/>
                <w:szCs w:val="12"/>
                <w:lang w:val="tr-TR" w:eastAsia="tr-TR"/>
              </w:rPr>
              <w:t>Azınlık Payları</w:t>
            </w:r>
          </w:p>
        </w:tc>
        <w:tc>
          <w:tcPr>
            <w:tcW w:w="822" w:type="dxa"/>
            <w:tcBorders>
              <w:top w:val="single" w:sz="4" w:space="0" w:color="auto"/>
              <w:bottom w:val="single" w:sz="4" w:space="0" w:color="auto"/>
            </w:tcBorders>
            <w:vAlign w:val="bottom"/>
          </w:tcPr>
          <w:p w:rsidR="000C2E87" w:rsidRPr="006C0BFA" w:rsidRDefault="00CC4D75" w:rsidP="000C2E87">
            <w:pPr>
              <w:ind w:left="-128"/>
              <w:jc w:val="right"/>
              <w:rPr>
                <w:b/>
                <w:bCs/>
                <w:sz w:val="12"/>
                <w:szCs w:val="12"/>
                <w:lang w:val="tr-TR" w:eastAsia="tr-TR"/>
              </w:rPr>
            </w:pPr>
            <w:r w:rsidRPr="006C0BFA">
              <w:rPr>
                <w:b/>
                <w:bCs/>
                <w:sz w:val="12"/>
                <w:szCs w:val="12"/>
                <w:lang w:val="tr-TR" w:eastAsia="tr-TR"/>
              </w:rPr>
              <w:t>Toplam</w:t>
            </w:r>
          </w:p>
          <w:p w:rsidR="000C2E87" w:rsidRPr="006C0BFA" w:rsidRDefault="00CC4D75" w:rsidP="000C2E87">
            <w:pPr>
              <w:ind w:left="-128"/>
              <w:jc w:val="right"/>
              <w:rPr>
                <w:b/>
                <w:bCs/>
                <w:sz w:val="12"/>
                <w:szCs w:val="12"/>
                <w:lang w:val="tr-TR" w:eastAsia="tr-TR"/>
              </w:rPr>
            </w:pPr>
            <w:r w:rsidRPr="006C0BFA">
              <w:rPr>
                <w:b/>
                <w:bCs/>
                <w:sz w:val="12"/>
                <w:szCs w:val="12"/>
                <w:lang w:val="tr-TR" w:eastAsia="tr-TR"/>
              </w:rPr>
              <w:t>Özkaynak</w:t>
            </w:r>
          </w:p>
        </w:tc>
      </w:tr>
      <w:tr w:rsidR="00BB412A" w:rsidRPr="006C0BFA" w:rsidTr="00BB412A">
        <w:trPr>
          <w:trHeight w:val="113"/>
        </w:trPr>
        <w:tc>
          <w:tcPr>
            <w:tcW w:w="416" w:type="dxa"/>
            <w:tcBorders>
              <w:top w:val="single" w:sz="4" w:space="0" w:color="auto"/>
            </w:tcBorders>
            <w:shd w:val="clear" w:color="auto" w:fill="auto"/>
            <w:noWrap/>
            <w:vAlign w:val="bottom"/>
          </w:tcPr>
          <w:p w:rsidR="000C2E87" w:rsidRPr="006C0BFA" w:rsidRDefault="000C2E87" w:rsidP="000C2E87">
            <w:pPr>
              <w:ind w:left="-94"/>
              <w:jc w:val="both"/>
              <w:rPr>
                <w:b/>
                <w:bCs/>
                <w:sz w:val="12"/>
                <w:szCs w:val="12"/>
                <w:lang w:val="tr-TR" w:eastAsia="tr-TR"/>
              </w:rPr>
            </w:pPr>
          </w:p>
        </w:tc>
        <w:tc>
          <w:tcPr>
            <w:tcW w:w="2102" w:type="dxa"/>
            <w:tcBorders>
              <w:top w:val="single" w:sz="4" w:space="0" w:color="auto"/>
            </w:tcBorders>
            <w:shd w:val="clear" w:color="auto" w:fill="auto"/>
            <w:noWrap/>
            <w:vAlign w:val="bottom"/>
          </w:tcPr>
          <w:p w:rsidR="000C2E87" w:rsidRPr="006C0BFA" w:rsidRDefault="000C2E87" w:rsidP="000C2E87">
            <w:pPr>
              <w:ind w:left="-108"/>
              <w:jc w:val="both"/>
              <w:rPr>
                <w:b/>
                <w:bCs/>
                <w:sz w:val="12"/>
                <w:szCs w:val="12"/>
                <w:lang w:val="tr-TR" w:eastAsia="tr-TR"/>
              </w:rPr>
            </w:pPr>
          </w:p>
        </w:tc>
        <w:tc>
          <w:tcPr>
            <w:tcW w:w="567" w:type="dxa"/>
            <w:tcBorders>
              <w:top w:val="single" w:sz="4" w:space="0" w:color="auto"/>
            </w:tcBorders>
            <w:shd w:val="clear" w:color="auto" w:fill="auto"/>
            <w:noWrap/>
            <w:vAlign w:val="bottom"/>
          </w:tcPr>
          <w:p w:rsidR="000C2E87" w:rsidRPr="006C0BFA" w:rsidRDefault="000C2E87" w:rsidP="000C2E87">
            <w:pPr>
              <w:ind w:left="-104" w:right="-120"/>
              <w:jc w:val="center"/>
              <w:rPr>
                <w:b/>
                <w:bCs/>
                <w:sz w:val="12"/>
                <w:szCs w:val="12"/>
                <w:lang w:val="tr-TR" w:eastAsia="tr-TR"/>
              </w:rPr>
            </w:pPr>
          </w:p>
        </w:tc>
        <w:tc>
          <w:tcPr>
            <w:tcW w:w="851"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708"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567"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567"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850"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850"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722"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749" w:type="dxa"/>
            <w:tcBorders>
              <w:top w:val="single" w:sz="4" w:space="0" w:color="auto"/>
            </w:tcBorders>
            <w:vAlign w:val="bottom"/>
          </w:tcPr>
          <w:p w:rsidR="000C2E87" w:rsidRPr="006C0BFA" w:rsidRDefault="000C2E87" w:rsidP="000C2E87">
            <w:pPr>
              <w:ind w:left="-104" w:right="-120"/>
              <w:jc w:val="right"/>
              <w:rPr>
                <w:sz w:val="12"/>
                <w:szCs w:val="12"/>
                <w:lang w:val="tr-TR" w:eastAsia="tr-TR"/>
              </w:rPr>
            </w:pPr>
          </w:p>
        </w:tc>
        <w:tc>
          <w:tcPr>
            <w:tcW w:w="977" w:type="dxa"/>
            <w:tcBorders>
              <w:top w:val="single" w:sz="4" w:space="0" w:color="auto"/>
            </w:tcBorders>
            <w:vAlign w:val="bottom"/>
          </w:tcPr>
          <w:p w:rsidR="000C2E87" w:rsidRPr="006C0BFA" w:rsidRDefault="000C2E87" w:rsidP="000C2E87">
            <w:pPr>
              <w:ind w:left="-104" w:right="-120"/>
              <w:jc w:val="right"/>
              <w:rPr>
                <w:sz w:val="12"/>
                <w:szCs w:val="12"/>
                <w:lang w:val="tr-TR" w:eastAsia="tr-TR"/>
              </w:rPr>
            </w:pPr>
          </w:p>
        </w:tc>
        <w:tc>
          <w:tcPr>
            <w:tcW w:w="641" w:type="dxa"/>
            <w:tcBorders>
              <w:top w:val="single" w:sz="4" w:space="0" w:color="auto"/>
            </w:tcBorders>
            <w:vAlign w:val="bottom"/>
          </w:tcPr>
          <w:p w:rsidR="000C2E87" w:rsidRPr="006C0BFA" w:rsidRDefault="000C2E87" w:rsidP="000C2E87">
            <w:pPr>
              <w:ind w:left="-104" w:right="-120"/>
              <w:jc w:val="right"/>
              <w:rPr>
                <w:sz w:val="12"/>
                <w:szCs w:val="12"/>
                <w:lang w:val="tr-TR" w:eastAsia="tr-TR"/>
              </w:rPr>
            </w:pPr>
          </w:p>
        </w:tc>
        <w:tc>
          <w:tcPr>
            <w:tcW w:w="787" w:type="dxa"/>
            <w:tcBorders>
              <w:top w:val="single" w:sz="4" w:space="0" w:color="auto"/>
            </w:tcBorders>
            <w:vAlign w:val="bottom"/>
          </w:tcPr>
          <w:p w:rsidR="000C2E87" w:rsidRPr="006C0BFA" w:rsidRDefault="000C2E87" w:rsidP="000C2E87">
            <w:pPr>
              <w:ind w:left="-104" w:right="-120"/>
              <w:jc w:val="right"/>
              <w:rPr>
                <w:sz w:val="12"/>
                <w:szCs w:val="12"/>
                <w:lang w:val="tr-TR" w:eastAsia="tr-TR"/>
              </w:rPr>
            </w:pPr>
          </w:p>
        </w:tc>
        <w:tc>
          <w:tcPr>
            <w:tcW w:w="802" w:type="dxa"/>
            <w:tcBorders>
              <w:top w:val="single" w:sz="4" w:space="0" w:color="auto"/>
            </w:tcBorders>
            <w:shd w:val="clear" w:color="auto" w:fill="auto"/>
            <w:noWrap/>
            <w:vAlign w:val="bottom"/>
          </w:tcPr>
          <w:p w:rsidR="000C2E87" w:rsidRPr="006C0BFA" w:rsidRDefault="000C2E87" w:rsidP="000C2E87">
            <w:pPr>
              <w:ind w:left="-104" w:right="-120"/>
              <w:jc w:val="right"/>
              <w:rPr>
                <w:sz w:val="12"/>
                <w:szCs w:val="12"/>
                <w:lang w:val="tr-TR" w:eastAsia="tr-TR"/>
              </w:rPr>
            </w:pPr>
          </w:p>
        </w:tc>
        <w:tc>
          <w:tcPr>
            <w:tcW w:w="596" w:type="dxa"/>
            <w:tcBorders>
              <w:top w:val="single" w:sz="4" w:space="0" w:color="auto"/>
            </w:tcBorders>
          </w:tcPr>
          <w:p w:rsidR="000C2E87" w:rsidRPr="006C0BFA" w:rsidRDefault="000C2E87" w:rsidP="000C2E87">
            <w:pPr>
              <w:ind w:left="-104" w:right="-120"/>
              <w:jc w:val="right"/>
              <w:rPr>
                <w:sz w:val="12"/>
                <w:szCs w:val="12"/>
                <w:lang w:val="tr-TR" w:eastAsia="tr-TR"/>
              </w:rPr>
            </w:pPr>
          </w:p>
        </w:tc>
        <w:tc>
          <w:tcPr>
            <w:tcW w:w="822" w:type="dxa"/>
            <w:tcBorders>
              <w:top w:val="single" w:sz="4" w:space="0" w:color="auto"/>
            </w:tcBorders>
          </w:tcPr>
          <w:p w:rsidR="000C2E87" w:rsidRPr="006C0BFA" w:rsidRDefault="000C2E87" w:rsidP="000C2E87">
            <w:pPr>
              <w:ind w:left="-104" w:right="-120"/>
              <w:jc w:val="right"/>
              <w:rPr>
                <w:sz w:val="12"/>
                <w:szCs w:val="12"/>
                <w:lang w:val="tr-TR" w:eastAsia="tr-TR"/>
              </w:rPr>
            </w:pPr>
          </w:p>
        </w:tc>
      </w:tr>
      <w:tr w:rsidR="00BB412A" w:rsidRPr="006C0BFA" w:rsidTr="00BB412A">
        <w:trPr>
          <w:trHeight w:val="113"/>
        </w:trPr>
        <w:tc>
          <w:tcPr>
            <w:tcW w:w="416" w:type="dxa"/>
            <w:shd w:val="clear" w:color="auto" w:fill="auto"/>
            <w:noWrap/>
            <w:vAlign w:val="bottom"/>
          </w:tcPr>
          <w:p w:rsidR="000C2E87" w:rsidRPr="006C0BFA" w:rsidRDefault="000C2E87" w:rsidP="000C2E87">
            <w:pPr>
              <w:ind w:left="-94"/>
              <w:jc w:val="both"/>
              <w:rPr>
                <w:b/>
                <w:bCs/>
                <w:sz w:val="12"/>
                <w:szCs w:val="12"/>
                <w:lang w:val="tr-TR" w:eastAsia="tr-TR"/>
              </w:rPr>
            </w:pPr>
          </w:p>
        </w:tc>
        <w:tc>
          <w:tcPr>
            <w:tcW w:w="2102" w:type="dxa"/>
            <w:shd w:val="clear" w:color="auto" w:fill="auto"/>
            <w:noWrap/>
            <w:vAlign w:val="bottom"/>
          </w:tcPr>
          <w:p w:rsidR="000C2E87" w:rsidRPr="006C0BFA" w:rsidRDefault="00CC4D75" w:rsidP="000C2E87">
            <w:pPr>
              <w:ind w:left="-108"/>
              <w:jc w:val="center"/>
              <w:rPr>
                <w:b/>
                <w:bCs/>
                <w:sz w:val="12"/>
                <w:szCs w:val="12"/>
                <w:lang w:val="tr-TR" w:eastAsia="tr-TR"/>
              </w:rPr>
            </w:pPr>
            <w:r w:rsidRPr="006C0BFA">
              <w:rPr>
                <w:b/>
                <w:bCs/>
                <w:sz w:val="12"/>
                <w:szCs w:val="12"/>
                <w:lang w:val="tr-TR" w:eastAsia="tr-TR"/>
              </w:rPr>
              <w:t>CARİ DÖNEM</w:t>
            </w:r>
          </w:p>
          <w:p w:rsidR="000C2E87" w:rsidRPr="006C0BFA" w:rsidRDefault="00AB0E14" w:rsidP="00AB0071">
            <w:pPr>
              <w:ind w:left="-108"/>
              <w:jc w:val="center"/>
              <w:rPr>
                <w:b/>
                <w:bCs/>
                <w:sz w:val="12"/>
                <w:szCs w:val="12"/>
                <w:lang w:val="tr-TR" w:eastAsia="tr-TR"/>
              </w:rPr>
            </w:pPr>
            <w:r w:rsidRPr="006C0BFA">
              <w:rPr>
                <w:b/>
                <w:bCs/>
                <w:sz w:val="12"/>
                <w:szCs w:val="12"/>
                <w:lang w:val="tr-TR" w:eastAsia="tr-TR"/>
              </w:rPr>
              <w:t>(</w:t>
            </w:r>
            <w:proofErr w:type="gramStart"/>
            <w:r w:rsidRPr="006C0BFA">
              <w:rPr>
                <w:b/>
                <w:bCs/>
                <w:sz w:val="12"/>
                <w:szCs w:val="12"/>
                <w:lang w:val="tr-TR" w:eastAsia="tr-TR"/>
              </w:rPr>
              <w:t>01/01/201</w:t>
            </w:r>
            <w:r w:rsidR="00AB0071">
              <w:rPr>
                <w:b/>
                <w:bCs/>
                <w:sz w:val="12"/>
                <w:szCs w:val="12"/>
                <w:lang w:val="tr-TR" w:eastAsia="tr-TR"/>
              </w:rPr>
              <w:t>5</w:t>
            </w:r>
            <w:proofErr w:type="gramEnd"/>
            <w:r w:rsidR="00CC4D75" w:rsidRPr="006C0BFA">
              <w:rPr>
                <w:b/>
                <w:bCs/>
                <w:sz w:val="12"/>
                <w:szCs w:val="12"/>
                <w:lang w:val="tr-TR" w:eastAsia="tr-TR"/>
              </w:rPr>
              <w:t>-</w:t>
            </w:r>
            <w:r w:rsidRPr="006C0BFA">
              <w:rPr>
                <w:b/>
                <w:bCs/>
                <w:sz w:val="12"/>
                <w:szCs w:val="12"/>
                <w:lang w:val="tr-TR" w:eastAsia="tr-TR"/>
              </w:rPr>
              <w:t>31/03/201</w:t>
            </w:r>
            <w:r w:rsidR="00AB0071">
              <w:rPr>
                <w:b/>
                <w:bCs/>
                <w:sz w:val="12"/>
                <w:szCs w:val="12"/>
                <w:lang w:val="tr-TR" w:eastAsia="tr-TR"/>
              </w:rPr>
              <w:t>5</w:t>
            </w:r>
            <w:r w:rsidR="00CC4D75" w:rsidRPr="006C0BFA">
              <w:rPr>
                <w:b/>
                <w:bCs/>
                <w:sz w:val="12"/>
                <w:szCs w:val="12"/>
                <w:lang w:val="tr-TR" w:eastAsia="tr-TR"/>
              </w:rPr>
              <w:t>)</w:t>
            </w:r>
          </w:p>
        </w:tc>
        <w:tc>
          <w:tcPr>
            <w:tcW w:w="567" w:type="dxa"/>
            <w:shd w:val="clear" w:color="auto" w:fill="auto"/>
            <w:noWrap/>
            <w:vAlign w:val="bottom"/>
          </w:tcPr>
          <w:p w:rsidR="000C2E87" w:rsidRPr="006C0BFA" w:rsidRDefault="000C2E87" w:rsidP="000C2E87">
            <w:pPr>
              <w:ind w:left="-104" w:right="-120"/>
              <w:jc w:val="center"/>
              <w:rPr>
                <w:b/>
                <w:bCs/>
                <w:sz w:val="12"/>
                <w:szCs w:val="12"/>
                <w:lang w:val="tr-TR" w:eastAsia="tr-TR"/>
              </w:rPr>
            </w:pPr>
          </w:p>
        </w:tc>
        <w:tc>
          <w:tcPr>
            <w:tcW w:w="851"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708"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567"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567"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850"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850"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722"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749" w:type="dxa"/>
            <w:vAlign w:val="bottom"/>
          </w:tcPr>
          <w:p w:rsidR="000C2E87" w:rsidRPr="006C0BFA" w:rsidRDefault="000C2E87" w:rsidP="000C2E87">
            <w:pPr>
              <w:ind w:left="-104" w:right="-120"/>
              <w:jc w:val="right"/>
              <w:rPr>
                <w:sz w:val="12"/>
                <w:szCs w:val="12"/>
                <w:lang w:val="tr-TR" w:eastAsia="tr-TR"/>
              </w:rPr>
            </w:pPr>
          </w:p>
        </w:tc>
        <w:tc>
          <w:tcPr>
            <w:tcW w:w="977" w:type="dxa"/>
            <w:vAlign w:val="bottom"/>
          </w:tcPr>
          <w:p w:rsidR="000C2E87" w:rsidRPr="006C0BFA" w:rsidRDefault="000C2E87" w:rsidP="000C2E87">
            <w:pPr>
              <w:ind w:left="-104" w:right="-120"/>
              <w:jc w:val="right"/>
              <w:rPr>
                <w:sz w:val="12"/>
                <w:szCs w:val="12"/>
                <w:lang w:val="tr-TR" w:eastAsia="tr-TR"/>
              </w:rPr>
            </w:pPr>
          </w:p>
        </w:tc>
        <w:tc>
          <w:tcPr>
            <w:tcW w:w="641" w:type="dxa"/>
            <w:vAlign w:val="bottom"/>
          </w:tcPr>
          <w:p w:rsidR="000C2E87" w:rsidRPr="006C0BFA" w:rsidRDefault="000C2E87" w:rsidP="000C2E87">
            <w:pPr>
              <w:ind w:left="-104" w:right="-120"/>
              <w:jc w:val="right"/>
              <w:rPr>
                <w:sz w:val="12"/>
                <w:szCs w:val="12"/>
                <w:lang w:val="tr-TR" w:eastAsia="tr-TR"/>
              </w:rPr>
            </w:pPr>
          </w:p>
        </w:tc>
        <w:tc>
          <w:tcPr>
            <w:tcW w:w="787" w:type="dxa"/>
            <w:vAlign w:val="bottom"/>
          </w:tcPr>
          <w:p w:rsidR="000C2E87" w:rsidRPr="006C0BFA" w:rsidRDefault="000C2E87" w:rsidP="000C2E87">
            <w:pPr>
              <w:ind w:left="-104" w:right="-120"/>
              <w:jc w:val="right"/>
              <w:rPr>
                <w:sz w:val="12"/>
                <w:szCs w:val="12"/>
                <w:lang w:val="tr-TR" w:eastAsia="tr-TR"/>
              </w:rPr>
            </w:pPr>
          </w:p>
        </w:tc>
        <w:tc>
          <w:tcPr>
            <w:tcW w:w="802" w:type="dxa"/>
            <w:shd w:val="clear" w:color="auto" w:fill="auto"/>
            <w:noWrap/>
            <w:vAlign w:val="bottom"/>
          </w:tcPr>
          <w:p w:rsidR="000C2E87" w:rsidRPr="006C0BFA" w:rsidRDefault="000C2E87" w:rsidP="000C2E87">
            <w:pPr>
              <w:ind w:left="-104" w:right="-120"/>
              <w:jc w:val="right"/>
              <w:rPr>
                <w:sz w:val="12"/>
                <w:szCs w:val="12"/>
                <w:lang w:val="tr-TR" w:eastAsia="tr-TR"/>
              </w:rPr>
            </w:pPr>
          </w:p>
        </w:tc>
        <w:tc>
          <w:tcPr>
            <w:tcW w:w="596" w:type="dxa"/>
          </w:tcPr>
          <w:p w:rsidR="000C2E87" w:rsidRPr="006C0BFA" w:rsidRDefault="000C2E87" w:rsidP="000C2E87">
            <w:pPr>
              <w:ind w:left="-104" w:right="-120"/>
              <w:jc w:val="right"/>
              <w:rPr>
                <w:sz w:val="12"/>
                <w:szCs w:val="12"/>
                <w:lang w:val="tr-TR" w:eastAsia="tr-TR"/>
              </w:rPr>
            </w:pPr>
          </w:p>
        </w:tc>
        <w:tc>
          <w:tcPr>
            <w:tcW w:w="822" w:type="dxa"/>
          </w:tcPr>
          <w:p w:rsidR="000C2E87" w:rsidRPr="006C0BFA" w:rsidRDefault="000C2E87" w:rsidP="000C2E87">
            <w:pPr>
              <w:ind w:left="-104" w:right="-120"/>
              <w:jc w:val="right"/>
              <w:rPr>
                <w:sz w:val="12"/>
                <w:szCs w:val="12"/>
                <w:lang w:val="tr-TR" w:eastAsia="tr-TR"/>
              </w:rPr>
            </w:pPr>
          </w:p>
        </w:tc>
      </w:tr>
      <w:tr w:rsidR="001E243E" w:rsidRPr="006C0BFA" w:rsidTr="00BE73EF">
        <w:trPr>
          <w:trHeight w:val="108"/>
        </w:trPr>
        <w:tc>
          <w:tcPr>
            <w:tcW w:w="416" w:type="dxa"/>
            <w:shd w:val="clear" w:color="auto" w:fill="auto"/>
            <w:noWrap/>
            <w:vAlign w:val="bottom"/>
          </w:tcPr>
          <w:p w:rsidR="001E243E" w:rsidRPr="006C0BFA" w:rsidRDefault="001E243E" w:rsidP="000C2E87">
            <w:pPr>
              <w:ind w:left="-94"/>
              <w:jc w:val="both"/>
              <w:rPr>
                <w:b/>
                <w:bCs/>
                <w:sz w:val="12"/>
                <w:szCs w:val="12"/>
                <w:lang w:val="tr-TR" w:eastAsia="tr-TR"/>
              </w:rPr>
            </w:pPr>
          </w:p>
        </w:tc>
        <w:tc>
          <w:tcPr>
            <w:tcW w:w="2102" w:type="dxa"/>
            <w:shd w:val="clear" w:color="auto" w:fill="auto"/>
            <w:noWrap/>
            <w:vAlign w:val="bottom"/>
          </w:tcPr>
          <w:p w:rsidR="001E243E" w:rsidRPr="006C0BFA" w:rsidRDefault="001E243E" w:rsidP="000C2E87">
            <w:pPr>
              <w:ind w:left="-108"/>
              <w:rPr>
                <w:b/>
                <w:bCs/>
                <w:sz w:val="12"/>
                <w:szCs w:val="12"/>
                <w:lang w:val="tr-TR" w:eastAsia="tr-TR"/>
              </w:rPr>
            </w:pPr>
          </w:p>
        </w:tc>
        <w:tc>
          <w:tcPr>
            <w:tcW w:w="567" w:type="dxa"/>
            <w:shd w:val="clear" w:color="auto" w:fill="auto"/>
            <w:noWrap/>
            <w:vAlign w:val="bottom"/>
          </w:tcPr>
          <w:p w:rsidR="001E243E" w:rsidRPr="006C0BFA" w:rsidRDefault="001E243E" w:rsidP="000C2E87">
            <w:pPr>
              <w:ind w:left="-104" w:right="-120"/>
              <w:jc w:val="center"/>
              <w:rPr>
                <w:b/>
                <w:bCs/>
                <w:sz w:val="12"/>
                <w:szCs w:val="12"/>
                <w:lang w:val="tr-TR" w:eastAsia="tr-TR"/>
              </w:rPr>
            </w:pPr>
          </w:p>
        </w:tc>
        <w:tc>
          <w:tcPr>
            <w:tcW w:w="851"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708"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567"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567"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709"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709"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850"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709" w:type="dxa"/>
            <w:shd w:val="clear" w:color="auto" w:fill="auto"/>
            <w:noWrap/>
            <w:vAlign w:val="bottom"/>
          </w:tcPr>
          <w:p w:rsidR="001E243E" w:rsidRPr="006C0BFA" w:rsidRDefault="001E243E" w:rsidP="001E243E">
            <w:pPr>
              <w:ind w:left="-104"/>
              <w:jc w:val="center"/>
              <w:rPr>
                <w:b/>
                <w:bCs/>
                <w:sz w:val="12"/>
                <w:szCs w:val="12"/>
                <w:lang w:val="tr-TR" w:eastAsia="tr-TR"/>
              </w:rPr>
            </w:pPr>
          </w:p>
        </w:tc>
        <w:tc>
          <w:tcPr>
            <w:tcW w:w="709"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850" w:type="dxa"/>
            <w:shd w:val="clear" w:color="auto" w:fill="auto"/>
            <w:noWrap/>
            <w:vAlign w:val="bottom"/>
          </w:tcPr>
          <w:p w:rsidR="001E243E" w:rsidRPr="006C0BFA" w:rsidRDefault="001E243E" w:rsidP="001E243E">
            <w:pPr>
              <w:ind w:left="-104"/>
              <w:jc w:val="center"/>
              <w:rPr>
                <w:b/>
                <w:bCs/>
                <w:sz w:val="12"/>
                <w:szCs w:val="12"/>
                <w:lang w:val="tr-TR" w:eastAsia="tr-TR"/>
              </w:rPr>
            </w:pPr>
          </w:p>
        </w:tc>
        <w:tc>
          <w:tcPr>
            <w:tcW w:w="722"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749" w:type="dxa"/>
            <w:vAlign w:val="bottom"/>
          </w:tcPr>
          <w:p w:rsidR="001E243E" w:rsidRPr="006C0BFA" w:rsidRDefault="001E243E" w:rsidP="001E243E">
            <w:pPr>
              <w:ind w:left="-104"/>
              <w:jc w:val="right"/>
              <w:rPr>
                <w:b/>
                <w:bCs/>
                <w:sz w:val="12"/>
                <w:szCs w:val="12"/>
                <w:lang w:val="tr-TR" w:eastAsia="tr-TR"/>
              </w:rPr>
            </w:pPr>
          </w:p>
        </w:tc>
        <w:tc>
          <w:tcPr>
            <w:tcW w:w="977" w:type="dxa"/>
            <w:vAlign w:val="bottom"/>
          </w:tcPr>
          <w:p w:rsidR="001E243E" w:rsidRPr="006C0BFA" w:rsidRDefault="001E243E" w:rsidP="001E243E">
            <w:pPr>
              <w:ind w:left="-104"/>
              <w:jc w:val="right"/>
              <w:rPr>
                <w:b/>
                <w:bCs/>
                <w:sz w:val="12"/>
                <w:szCs w:val="12"/>
                <w:lang w:val="tr-TR" w:eastAsia="tr-TR"/>
              </w:rPr>
            </w:pPr>
          </w:p>
        </w:tc>
        <w:tc>
          <w:tcPr>
            <w:tcW w:w="641" w:type="dxa"/>
            <w:vAlign w:val="bottom"/>
          </w:tcPr>
          <w:p w:rsidR="001E243E" w:rsidRPr="006C0BFA" w:rsidRDefault="001E243E" w:rsidP="001E243E">
            <w:pPr>
              <w:ind w:left="-104"/>
              <w:jc w:val="right"/>
              <w:rPr>
                <w:b/>
                <w:bCs/>
                <w:sz w:val="12"/>
                <w:szCs w:val="12"/>
                <w:lang w:val="tr-TR" w:eastAsia="tr-TR"/>
              </w:rPr>
            </w:pPr>
          </w:p>
        </w:tc>
        <w:tc>
          <w:tcPr>
            <w:tcW w:w="787" w:type="dxa"/>
            <w:vAlign w:val="bottom"/>
          </w:tcPr>
          <w:p w:rsidR="001E243E" w:rsidRPr="006C0BFA" w:rsidRDefault="001E243E" w:rsidP="001E243E">
            <w:pPr>
              <w:ind w:left="-104"/>
              <w:jc w:val="right"/>
              <w:rPr>
                <w:b/>
                <w:bCs/>
                <w:sz w:val="12"/>
                <w:szCs w:val="12"/>
                <w:lang w:val="tr-TR" w:eastAsia="tr-TR"/>
              </w:rPr>
            </w:pPr>
          </w:p>
        </w:tc>
        <w:tc>
          <w:tcPr>
            <w:tcW w:w="802" w:type="dxa"/>
            <w:shd w:val="clear" w:color="auto" w:fill="auto"/>
            <w:noWrap/>
            <w:vAlign w:val="bottom"/>
          </w:tcPr>
          <w:p w:rsidR="001E243E" w:rsidRPr="006C0BFA" w:rsidRDefault="001E243E" w:rsidP="001E243E">
            <w:pPr>
              <w:ind w:left="-104"/>
              <w:jc w:val="right"/>
              <w:rPr>
                <w:b/>
                <w:bCs/>
                <w:sz w:val="12"/>
                <w:szCs w:val="12"/>
                <w:lang w:val="tr-TR" w:eastAsia="tr-TR"/>
              </w:rPr>
            </w:pPr>
          </w:p>
        </w:tc>
        <w:tc>
          <w:tcPr>
            <w:tcW w:w="596" w:type="dxa"/>
          </w:tcPr>
          <w:p w:rsidR="001E243E" w:rsidRPr="006C0BFA" w:rsidRDefault="001E243E" w:rsidP="001E243E">
            <w:pPr>
              <w:ind w:left="-104"/>
              <w:jc w:val="right"/>
              <w:rPr>
                <w:b/>
                <w:bCs/>
                <w:sz w:val="12"/>
                <w:szCs w:val="12"/>
                <w:lang w:val="tr-TR" w:eastAsia="tr-TR"/>
              </w:rPr>
            </w:pPr>
          </w:p>
        </w:tc>
        <w:tc>
          <w:tcPr>
            <w:tcW w:w="822" w:type="dxa"/>
          </w:tcPr>
          <w:p w:rsidR="001E243E" w:rsidRPr="006C0BFA" w:rsidRDefault="001E243E" w:rsidP="001E243E">
            <w:pPr>
              <w:ind w:left="-104"/>
              <w:jc w:val="right"/>
              <w:rPr>
                <w:b/>
                <w:bCs/>
                <w:sz w:val="12"/>
                <w:szCs w:val="12"/>
                <w:lang w:val="tr-TR" w:eastAsia="tr-TR"/>
              </w:rPr>
            </w:pPr>
          </w:p>
        </w:tc>
      </w:tr>
      <w:tr w:rsidR="00197478" w:rsidRPr="006C0BFA" w:rsidTr="001E243E">
        <w:trPr>
          <w:trHeight w:val="113"/>
        </w:trPr>
        <w:tc>
          <w:tcPr>
            <w:tcW w:w="416" w:type="dxa"/>
            <w:shd w:val="clear" w:color="auto" w:fill="auto"/>
            <w:noWrap/>
            <w:vAlign w:val="bottom"/>
          </w:tcPr>
          <w:p w:rsidR="00197478" w:rsidRPr="006C0BFA" w:rsidRDefault="00197478" w:rsidP="00197478">
            <w:pPr>
              <w:ind w:left="-94"/>
              <w:jc w:val="both"/>
              <w:rPr>
                <w:b/>
                <w:bCs/>
                <w:sz w:val="12"/>
                <w:szCs w:val="12"/>
                <w:lang w:val="tr-TR" w:eastAsia="tr-TR"/>
              </w:rPr>
            </w:pPr>
            <w:r w:rsidRPr="006C0BFA">
              <w:rPr>
                <w:b/>
                <w:bCs/>
                <w:sz w:val="12"/>
                <w:szCs w:val="12"/>
                <w:lang w:val="tr-TR" w:eastAsia="tr-TR"/>
              </w:rPr>
              <w:t>I.</w:t>
            </w:r>
          </w:p>
        </w:tc>
        <w:tc>
          <w:tcPr>
            <w:tcW w:w="2102" w:type="dxa"/>
            <w:shd w:val="clear" w:color="auto" w:fill="auto"/>
            <w:noWrap/>
            <w:vAlign w:val="bottom"/>
          </w:tcPr>
          <w:p w:rsidR="00197478" w:rsidRPr="006C0BFA" w:rsidRDefault="00197478" w:rsidP="00197478">
            <w:pPr>
              <w:jc w:val="both"/>
              <w:rPr>
                <w:b/>
                <w:bCs/>
                <w:sz w:val="12"/>
                <w:szCs w:val="12"/>
                <w:lang w:val="tr-TR" w:eastAsia="tr-TR"/>
              </w:rPr>
            </w:pPr>
            <w:r w:rsidRPr="006C0BFA">
              <w:rPr>
                <w:b/>
                <w:bCs/>
                <w:sz w:val="12"/>
                <w:szCs w:val="12"/>
                <w:lang w:val="tr-TR" w:eastAsia="tr-TR"/>
              </w:rPr>
              <w:t xml:space="preserve">Önceki Dönem Sonu Bakiyesi </w:t>
            </w:r>
          </w:p>
        </w:tc>
        <w:tc>
          <w:tcPr>
            <w:tcW w:w="567" w:type="dxa"/>
            <w:shd w:val="clear" w:color="auto" w:fill="auto"/>
            <w:noWrap/>
            <w:vAlign w:val="bottom"/>
          </w:tcPr>
          <w:p w:rsidR="00197478" w:rsidRPr="006C0BFA" w:rsidRDefault="00197478" w:rsidP="00197478">
            <w:pPr>
              <w:ind w:left="-104"/>
              <w:jc w:val="center"/>
              <w:rPr>
                <w:b/>
                <w:bCs/>
                <w:sz w:val="12"/>
                <w:szCs w:val="12"/>
                <w:lang w:val="tr-TR" w:eastAsia="tr-TR"/>
              </w:rPr>
            </w:pPr>
            <w:r w:rsidRPr="006C0BFA">
              <w:rPr>
                <w:b/>
                <w:bCs/>
                <w:sz w:val="12"/>
                <w:szCs w:val="12"/>
                <w:lang w:val="tr-TR" w:eastAsia="tr-TR"/>
              </w:rPr>
              <w:t>(V)</w:t>
            </w:r>
          </w:p>
        </w:tc>
        <w:tc>
          <w:tcPr>
            <w:tcW w:w="851" w:type="dxa"/>
            <w:shd w:val="clear" w:color="auto" w:fill="auto"/>
            <w:noWrap/>
            <w:vAlign w:val="bottom"/>
          </w:tcPr>
          <w:p w:rsidR="00197478" w:rsidRPr="00B25A35" w:rsidRDefault="00197478" w:rsidP="00197478">
            <w:pPr>
              <w:jc w:val="right"/>
              <w:rPr>
                <w:b/>
                <w:sz w:val="12"/>
                <w:szCs w:val="12"/>
                <w:lang w:val="tr-TR" w:eastAsia="tr-TR"/>
              </w:rPr>
            </w:pPr>
            <w:r w:rsidRPr="00B25A35">
              <w:rPr>
                <w:b/>
                <w:sz w:val="12"/>
                <w:szCs w:val="12"/>
              </w:rPr>
              <w:t>900.000</w:t>
            </w:r>
          </w:p>
        </w:tc>
        <w:tc>
          <w:tcPr>
            <w:tcW w:w="708" w:type="dxa"/>
            <w:shd w:val="clear" w:color="auto" w:fill="auto"/>
            <w:noWrap/>
            <w:vAlign w:val="bottom"/>
          </w:tcPr>
          <w:p w:rsidR="00197478" w:rsidRPr="00B25A35" w:rsidRDefault="00197478" w:rsidP="00197478">
            <w:pPr>
              <w:jc w:val="right"/>
              <w:rPr>
                <w:b/>
                <w:bCs/>
                <w:sz w:val="12"/>
                <w:szCs w:val="12"/>
              </w:rPr>
            </w:pPr>
            <w:r w:rsidRPr="00B25A35">
              <w:rPr>
                <w:b/>
                <w:bCs/>
                <w:sz w:val="12"/>
                <w:szCs w:val="12"/>
              </w:rPr>
              <w:t>-</w:t>
            </w:r>
          </w:p>
        </w:tc>
        <w:tc>
          <w:tcPr>
            <w:tcW w:w="567" w:type="dxa"/>
            <w:shd w:val="clear" w:color="auto" w:fill="auto"/>
            <w:noWrap/>
            <w:vAlign w:val="bottom"/>
          </w:tcPr>
          <w:p w:rsidR="00197478" w:rsidRPr="00B25A35" w:rsidRDefault="00197478" w:rsidP="00197478">
            <w:pPr>
              <w:jc w:val="right"/>
              <w:rPr>
                <w:b/>
                <w:sz w:val="12"/>
                <w:szCs w:val="12"/>
              </w:rPr>
            </w:pPr>
            <w:r w:rsidRPr="00B25A35">
              <w:rPr>
                <w:b/>
                <w:sz w:val="12"/>
                <w:szCs w:val="12"/>
              </w:rPr>
              <w:t>3.307</w:t>
            </w:r>
          </w:p>
        </w:tc>
        <w:tc>
          <w:tcPr>
            <w:tcW w:w="567" w:type="dxa"/>
            <w:shd w:val="clear" w:color="auto" w:fill="auto"/>
            <w:noWrap/>
            <w:vAlign w:val="bottom"/>
          </w:tcPr>
          <w:p w:rsidR="00197478" w:rsidRPr="00B25A35" w:rsidRDefault="00197478" w:rsidP="00197478">
            <w:pPr>
              <w:jc w:val="right"/>
              <w:rPr>
                <w:b/>
                <w:sz w:val="12"/>
                <w:szCs w:val="12"/>
              </w:rPr>
            </w:pPr>
            <w:r w:rsidRPr="00B25A35">
              <w:rPr>
                <w:b/>
                <w:sz w:val="12"/>
                <w:szCs w:val="12"/>
              </w:rPr>
              <w:t>-</w:t>
            </w:r>
          </w:p>
        </w:tc>
        <w:tc>
          <w:tcPr>
            <w:tcW w:w="709" w:type="dxa"/>
            <w:shd w:val="clear" w:color="auto" w:fill="auto"/>
            <w:noWrap/>
            <w:vAlign w:val="bottom"/>
          </w:tcPr>
          <w:p w:rsidR="00197478" w:rsidRPr="00B25A35" w:rsidRDefault="00197478" w:rsidP="00197478">
            <w:pPr>
              <w:jc w:val="right"/>
              <w:rPr>
                <w:b/>
                <w:sz w:val="12"/>
                <w:szCs w:val="12"/>
              </w:rPr>
            </w:pPr>
            <w:r w:rsidRPr="00B25A35">
              <w:rPr>
                <w:b/>
                <w:sz w:val="12"/>
                <w:szCs w:val="12"/>
              </w:rPr>
              <w:t>95.303</w:t>
            </w:r>
          </w:p>
        </w:tc>
        <w:tc>
          <w:tcPr>
            <w:tcW w:w="709" w:type="dxa"/>
            <w:shd w:val="clear" w:color="auto" w:fill="auto"/>
            <w:noWrap/>
            <w:vAlign w:val="bottom"/>
          </w:tcPr>
          <w:p w:rsidR="00197478" w:rsidRPr="00B25A35" w:rsidRDefault="00197478" w:rsidP="00197478">
            <w:pPr>
              <w:jc w:val="right"/>
              <w:rPr>
                <w:b/>
                <w:sz w:val="12"/>
                <w:szCs w:val="12"/>
              </w:rPr>
            </w:pPr>
            <w:r w:rsidRPr="00B25A35">
              <w:rPr>
                <w:b/>
                <w:sz w:val="12"/>
                <w:szCs w:val="12"/>
              </w:rPr>
              <w:t>-</w:t>
            </w:r>
          </w:p>
        </w:tc>
        <w:tc>
          <w:tcPr>
            <w:tcW w:w="850" w:type="dxa"/>
            <w:shd w:val="clear" w:color="auto" w:fill="auto"/>
            <w:noWrap/>
            <w:vAlign w:val="bottom"/>
          </w:tcPr>
          <w:p w:rsidR="00197478" w:rsidRPr="00B25A35" w:rsidRDefault="00197478" w:rsidP="00197478">
            <w:pPr>
              <w:jc w:val="right"/>
              <w:rPr>
                <w:b/>
                <w:sz w:val="12"/>
                <w:szCs w:val="12"/>
              </w:rPr>
            </w:pPr>
            <w:r w:rsidRPr="00B25A35">
              <w:rPr>
                <w:b/>
                <w:sz w:val="12"/>
                <w:szCs w:val="12"/>
              </w:rPr>
              <w:t>1.485.337</w:t>
            </w:r>
          </w:p>
        </w:tc>
        <w:tc>
          <w:tcPr>
            <w:tcW w:w="709" w:type="dxa"/>
            <w:shd w:val="clear" w:color="auto" w:fill="auto"/>
            <w:noWrap/>
            <w:vAlign w:val="bottom"/>
          </w:tcPr>
          <w:p w:rsidR="00197478" w:rsidRPr="00B25A35" w:rsidRDefault="00197478" w:rsidP="00197478">
            <w:pPr>
              <w:jc w:val="right"/>
              <w:rPr>
                <w:b/>
                <w:sz w:val="12"/>
                <w:szCs w:val="12"/>
              </w:rPr>
            </w:pPr>
            <w:r w:rsidRPr="00B25A35">
              <w:rPr>
                <w:b/>
                <w:sz w:val="12"/>
                <w:szCs w:val="12"/>
              </w:rPr>
              <w:t>19.621</w:t>
            </w:r>
          </w:p>
        </w:tc>
        <w:tc>
          <w:tcPr>
            <w:tcW w:w="709" w:type="dxa"/>
            <w:shd w:val="clear" w:color="auto" w:fill="auto"/>
            <w:noWrap/>
            <w:vAlign w:val="bottom"/>
          </w:tcPr>
          <w:p w:rsidR="00197478" w:rsidRPr="00B25A35" w:rsidRDefault="00197478" w:rsidP="00197478">
            <w:pPr>
              <w:jc w:val="right"/>
              <w:rPr>
                <w:b/>
                <w:sz w:val="12"/>
                <w:szCs w:val="12"/>
              </w:rPr>
            </w:pPr>
            <w:r w:rsidRPr="00B25A35">
              <w:rPr>
                <w:b/>
                <w:sz w:val="12"/>
                <w:szCs w:val="12"/>
              </w:rPr>
              <w:t>(813.470)</w:t>
            </w:r>
          </w:p>
        </w:tc>
        <w:tc>
          <w:tcPr>
            <w:tcW w:w="850" w:type="dxa"/>
            <w:shd w:val="clear" w:color="auto" w:fill="auto"/>
            <w:noWrap/>
            <w:vAlign w:val="bottom"/>
          </w:tcPr>
          <w:p w:rsidR="00197478" w:rsidRPr="00B25A35" w:rsidRDefault="00197478" w:rsidP="00197478">
            <w:pPr>
              <w:jc w:val="right"/>
              <w:rPr>
                <w:b/>
                <w:sz w:val="12"/>
                <w:szCs w:val="12"/>
              </w:rPr>
            </w:pPr>
            <w:r>
              <w:rPr>
                <w:b/>
                <w:sz w:val="12"/>
                <w:szCs w:val="12"/>
              </w:rPr>
              <w:t>-</w:t>
            </w:r>
          </w:p>
        </w:tc>
        <w:tc>
          <w:tcPr>
            <w:tcW w:w="722" w:type="dxa"/>
            <w:shd w:val="clear" w:color="auto" w:fill="auto"/>
            <w:noWrap/>
            <w:vAlign w:val="bottom"/>
          </w:tcPr>
          <w:p w:rsidR="00197478" w:rsidRPr="00B25A35" w:rsidRDefault="00197478" w:rsidP="00197478">
            <w:pPr>
              <w:jc w:val="right"/>
              <w:rPr>
                <w:b/>
                <w:sz w:val="12"/>
                <w:szCs w:val="12"/>
              </w:rPr>
            </w:pPr>
            <w:r w:rsidRPr="00B25A35">
              <w:rPr>
                <w:b/>
                <w:sz w:val="12"/>
                <w:szCs w:val="12"/>
              </w:rPr>
              <w:t>2.363</w:t>
            </w:r>
          </w:p>
        </w:tc>
        <w:tc>
          <w:tcPr>
            <w:tcW w:w="749" w:type="dxa"/>
            <w:vAlign w:val="bottom"/>
          </w:tcPr>
          <w:p w:rsidR="00197478" w:rsidRPr="00B25A35" w:rsidRDefault="00197478" w:rsidP="00197478">
            <w:pPr>
              <w:jc w:val="right"/>
              <w:rPr>
                <w:b/>
                <w:sz w:val="12"/>
                <w:szCs w:val="12"/>
              </w:rPr>
            </w:pPr>
            <w:r w:rsidRPr="00B25A35">
              <w:rPr>
                <w:b/>
                <w:sz w:val="12"/>
                <w:szCs w:val="12"/>
              </w:rPr>
              <w:t>12.931</w:t>
            </w:r>
          </w:p>
        </w:tc>
        <w:tc>
          <w:tcPr>
            <w:tcW w:w="977" w:type="dxa"/>
            <w:vAlign w:val="bottom"/>
          </w:tcPr>
          <w:p w:rsidR="00197478" w:rsidRPr="00B25A35" w:rsidRDefault="00197478" w:rsidP="00197478">
            <w:pPr>
              <w:jc w:val="right"/>
              <w:rPr>
                <w:b/>
                <w:sz w:val="12"/>
                <w:szCs w:val="12"/>
              </w:rPr>
            </w:pPr>
            <w:r w:rsidRPr="00B25A35">
              <w:rPr>
                <w:b/>
                <w:sz w:val="12"/>
                <w:szCs w:val="12"/>
              </w:rPr>
              <w:t>-</w:t>
            </w:r>
          </w:p>
        </w:tc>
        <w:tc>
          <w:tcPr>
            <w:tcW w:w="641" w:type="dxa"/>
            <w:vAlign w:val="bottom"/>
          </w:tcPr>
          <w:p w:rsidR="00197478" w:rsidRPr="00B25A35" w:rsidRDefault="00197478" w:rsidP="00197478">
            <w:pPr>
              <w:jc w:val="right"/>
              <w:rPr>
                <w:b/>
                <w:sz w:val="12"/>
                <w:szCs w:val="12"/>
              </w:rPr>
            </w:pPr>
            <w:r w:rsidRPr="00B25A35">
              <w:rPr>
                <w:b/>
                <w:sz w:val="12"/>
                <w:szCs w:val="12"/>
              </w:rPr>
              <w:t>-</w:t>
            </w:r>
          </w:p>
        </w:tc>
        <w:tc>
          <w:tcPr>
            <w:tcW w:w="787" w:type="dxa"/>
            <w:vAlign w:val="bottom"/>
          </w:tcPr>
          <w:p w:rsidR="00197478" w:rsidRPr="00B25A35" w:rsidRDefault="00197478" w:rsidP="00197478">
            <w:pPr>
              <w:jc w:val="right"/>
              <w:rPr>
                <w:b/>
                <w:sz w:val="12"/>
                <w:szCs w:val="12"/>
              </w:rPr>
            </w:pPr>
            <w:r w:rsidRPr="00B25A35">
              <w:rPr>
                <w:b/>
                <w:sz w:val="12"/>
                <w:szCs w:val="12"/>
              </w:rPr>
              <w:t>-</w:t>
            </w:r>
          </w:p>
        </w:tc>
        <w:tc>
          <w:tcPr>
            <w:tcW w:w="802" w:type="dxa"/>
            <w:shd w:val="clear" w:color="auto" w:fill="auto"/>
            <w:noWrap/>
            <w:vAlign w:val="bottom"/>
          </w:tcPr>
          <w:p w:rsidR="00197478" w:rsidRPr="00B25A35" w:rsidRDefault="00197478" w:rsidP="00197478">
            <w:pPr>
              <w:jc w:val="right"/>
              <w:rPr>
                <w:b/>
                <w:sz w:val="12"/>
                <w:szCs w:val="12"/>
              </w:rPr>
            </w:pPr>
            <w:r w:rsidRPr="00B25A35">
              <w:rPr>
                <w:b/>
                <w:sz w:val="12"/>
                <w:szCs w:val="12"/>
              </w:rPr>
              <w:t>1.705.392</w:t>
            </w:r>
          </w:p>
        </w:tc>
        <w:tc>
          <w:tcPr>
            <w:tcW w:w="596" w:type="dxa"/>
            <w:vAlign w:val="bottom"/>
          </w:tcPr>
          <w:p w:rsidR="00197478" w:rsidRPr="00B25A35" w:rsidRDefault="00197478" w:rsidP="00197478">
            <w:pPr>
              <w:jc w:val="right"/>
              <w:rPr>
                <w:b/>
                <w:sz w:val="12"/>
                <w:szCs w:val="12"/>
              </w:rPr>
            </w:pPr>
            <w:r w:rsidRPr="00B25A35">
              <w:rPr>
                <w:b/>
                <w:sz w:val="12"/>
                <w:szCs w:val="12"/>
              </w:rPr>
              <w:t>-</w:t>
            </w:r>
          </w:p>
        </w:tc>
        <w:tc>
          <w:tcPr>
            <w:tcW w:w="822" w:type="dxa"/>
            <w:vAlign w:val="bottom"/>
          </w:tcPr>
          <w:p w:rsidR="00197478" w:rsidRPr="00B25A35" w:rsidRDefault="00197478" w:rsidP="00197478">
            <w:pPr>
              <w:jc w:val="right"/>
              <w:rPr>
                <w:b/>
                <w:sz w:val="12"/>
                <w:szCs w:val="12"/>
              </w:rPr>
            </w:pPr>
            <w:r w:rsidRPr="00B25A35">
              <w:rPr>
                <w:b/>
                <w:sz w:val="12"/>
                <w:szCs w:val="12"/>
              </w:rPr>
              <w:t>1.705.392</w:t>
            </w:r>
          </w:p>
        </w:tc>
      </w:tr>
      <w:tr w:rsidR="00456873" w:rsidRPr="006C0BFA" w:rsidTr="00644F53">
        <w:trPr>
          <w:trHeight w:val="113"/>
        </w:trPr>
        <w:tc>
          <w:tcPr>
            <w:tcW w:w="416" w:type="dxa"/>
            <w:shd w:val="clear" w:color="auto" w:fill="auto"/>
            <w:noWrap/>
            <w:vAlign w:val="bottom"/>
          </w:tcPr>
          <w:p w:rsidR="00456873" w:rsidRPr="006C0BFA" w:rsidRDefault="00456873" w:rsidP="00456873">
            <w:pPr>
              <w:ind w:left="-94"/>
              <w:jc w:val="both"/>
              <w:rPr>
                <w:b/>
                <w:bCs/>
                <w:sz w:val="12"/>
                <w:szCs w:val="12"/>
                <w:lang w:val="tr-TR" w:eastAsia="tr-TR"/>
              </w:rPr>
            </w:pPr>
          </w:p>
        </w:tc>
        <w:tc>
          <w:tcPr>
            <w:tcW w:w="2102" w:type="dxa"/>
            <w:shd w:val="clear" w:color="auto" w:fill="auto"/>
            <w:noWrap/>
            <w:vAlign w:val="bottom"/>
          </w:tcPr>
          <w:p w:rsidR="00456873" w:rsidRPr="006C0BFA" w:rsidRDefault="00456873" w:rsidP="00456873">
            <w:pPr>
              <w:rPr>
                <w:sz w:val="12"/>
                <w:szCs w:val="12"/>
                <w:lang w:val="tr-TR" w:eastAsia="tr-TR"/>
              </w:rPr>
            </w:pPr>
          </w:p>
        </w:tc>
        <w:tc>
          <w:tcPr>
            <w:tcW w:w="567" w:type="dxa"/>
            <w:shd w:val="clear" w:color="auto" w:fill="auto"/>
            <w:noWrap/>
            <w:vAlign w:val="bottom"/>
          </w:tcPr>
          <w:p w:rsidR="00456873" w:rsidRPr="006C0BFA" w:rsidRDefault="00456873" w:rsidP="00456873">
            <w:pPr>
              <w:ind w:left="-104"/>
              <w:jc w:val="center"/>
              <w:rPr>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p>
        </w:tc>
        <w:tc>
          <w:tcPr>
            <w:tcW w:w="708" w:type="dxa"/>
            <w:shd w:val="clear" w:color="auto" w:fill="auto"/>
            <w:noWrap/>
            <w:vAlign w:val="bottom"/>
          </w:tcPr>
          <w:p w:rsidR="00456873" w:rsidRDefault="00456873" w:rsidP="00456873">
            <w:pPr>
              <w:jc w:val="right"/>
              <w:rPr>
                <w:sz w:val="12"/>
                <w:szCs w:val="12"/>
              </w:rPr>
            </w:pPr>
          </w:p>
        </w:tc>
        <w:tc>
          <w:tcPr>
            <w:tcW w:w="567" w:type="dxa"/>
            <w:shd w:val="clear" w:color="auto" w:fill="auto"/>
            <w:noWrap/>
            <w:vAlign w:val="bottom"/>
          </w:tcPr>
          <w:p w:rsidR="00456873" w:rsidRDefault="00456873" w:rsidP="00456873">
            <w:pPr>
              <w:jc w:val="right"/>
              <w:rPr>
                <w:sz w:val="12"/>
                <w:szCs w:val="12"/>
              </w:rPr>
            </w:pPr>
          </w:p>
        </w:tc>
        <w:tc>
          <w:tcPr>
            <w:tcW w:w="567" w:type="dxa"/>
            <w:shd w:val="clear" w:color="auto" w:fill="auto"/>
            <w:noWrap/>
            <w:vAlign w:val="bottom"/>
          </w:tcPr>
          <w:p w:rsidR="00456873" w:rsidRDefault="00456873" w:rsidP="00456873">
            <w:pPr>
              <w:jc w:val="right"/>
              <w:rPr>
                <w:sz w:val="12"/>
                <w:szCs w:val="12"/>
              </w:rPr>
            </w:pPr>
          </w:p>
        </w:tc>
        <w:tc>
          <w:tcPr>
            <w:tcW w:w="709" w:type="dxa"/>
            <w:shd w:val="clear" w:color="auto" w:fill="auto"/>
            <w:noWrap/>
            <w:vAlign w:val="bottom"/>
          </w:tcPr>
          <w:p w:rsidR="00456873" w:rsidRDefault="00456873" w:rsidP="00456873">
            <w:pPr>
              <w:jc w:val="right"/>
              <w:rPr>
                <w:sz w:val="12"/>
                <w:szCs w:val="12"/>
              </w:rPr>
            </w:pPr>
          </w:p>
        </w:tc>
        <w:tc>
          <w:tcPr>
            <w:tcW w:w="709" w:type="dxa"/>
            <w:shd w:val="clear" w:color="auto" w:fill="auto"/>
            <w:noWrap/>
            <w:vAlign w:val="bottom"/>
          </w:tcPr>
          <w:p w:rsidR="00456873" w:rsidRDefault="00456873" w:rsidP="00456873">
            <w:pPr>
              <w:jc w:val="right"/>
              <w:rPr>
                <w:sz w:val="12"/>
                <w:szCs w:val="12"/>
              </w:rPr>
            </w:pPr>
          </w:p>
        </w:tc>
        <w:tc>
          <w:tcPr>
            <w:tcW w:w="850" w:type="dxa"/>
            <w:shd w:val="clear" w:color="auto" w:fill="auto"/>
            <w:noWrap/>
            <w:vAlign w:val="bottom"/>
          </w:tcPr>
          <w:p w:rsidR="00456873" w:rsidRDefault="00456873" w:rsidP="00456873">
            <w:pPr>
              <w:jc w:val="right"/>
              <w:rPr>
                <w:sz w:val="12"/>
                <w:szCs w:val="12"/>
              </w:rPr>
            </w:pPr>
          </w:p>
        </w:tc>
        <w:tc>
          <w:tcPr>
            <w:tcW w:w="709" w:type="dxa"/>
            <w:shd w:val="clear" w:color="auto" w:fill="auto"/>
            <w:noWrap/>
            <w:vAlign w:val="bottom"/>
          </w:tcPr>
          <w:p w:rsidR="00456873" w:rsidRDefault="00456873" w:rsidP="00456873">
            <w:pPr>
              <w:jc w:val="right"/>
              <w:rPr>
                <w:sz w:val="12"/>
                <w:szCs w:val="12"/>
              </w:rPr>
            </w:pPr>
          </w:p>
        </w:tc>
        <w:tc>
          <w:tcPr>
            <w:tcW w:w="709" w:type="dxa"/>
            <w:shd w:val="clear" w:color="auto" w:fill="auto"/>
            <w:noWrap/>
            <w:vAlign w:val="bottom"/>
          </w:tcPr>
          <w:p w:rsidR="00456873" w:rsidRDefault="00456873" w:rsidP="00456873">
            <w:pPr>
              <w:jc w:val="right"/>
              <w:rPr>
                <w:sz w:val="12"/>
                <w:szCs w:val="12"/>
              </w:rPr>
            </w:pPr>
          </w:p>
        </w:tc>
        <w:tc>
          <w:tcPr>
            <w:tcW w:w="850" w:type="dxa"/>
            <w:shd w:val="clear" w:color="auto" w:fill="auto"/>
            <w:noWrap/>
            <w:vAlign w:val="bottom"/>
          </w:tcPr>
          <w:p w:rsidR="00456873" w:rsidRDefault="00456873" w:rsidP="00456873">
            <w:pPr>
              <w:jc w:val="right"/>
              <w:rPr>
                <w:sz w:val="12"/>
                <w:szCs w:val="12"/>
              </w:rPr>
            </w:pPr>
          </w:p>
        </w:tc>
        <w:tc>
          <w:tcPr>
            <w:tcW w:w="722" w:type="dxa"/>
            <w:shd w:val="clear" w:color="auto" w:fill="auto"/>
            <w:noWrap/>
            <w:vAlign w:val="bottom"/>
          </w:tcPr>
          <w:p w:rsidR="00456873" w:rsidRDefault="00456873" w:rsidP="00456873">
            <w:pPr>
              <w:jc w:val="right"/>
              <w:rPr>
                <w:sz w:val="12"/>
                <w:szCs w:val="12"/>
              </w:rPr>
            </w:pPr>
          </w:p>
        </w:tc>
        <w:tc>
          <w:tcPr>
            <w:tcW w:w="749" w:type="dxa"/>
            <w:vAlign w:val="bottom"/>
          </w:tcPr>
          <w:p w:rsidR="00456873" w:rsidRDefault="00456873" w:rsidP="00456873">
            <w:pPr>
              <w:jc w:val="right"/>
              <w:rPr>
                <w:sz w:val="12"/>
                <w:szCs w:val="12"/>
              </w:rPr>
            </w:pPr>
          </w:p>
        </w:tc>
        <w:tc>
          <w:tcPr>
            <w:tcW w:w="977" w:type="dxa"/>
            <w:vAlign w:val="bottom"/>
          </w:tcPr>
          <w:p w:rsidR="00456873" w:rsidRDefault="00456873" w:rsidP="00456873">
            <w:pPr>
              <w:jc w:val="right"/>
              <w:rPr>
                <w:sz w:val="12"/>
                <w:szCs w:val="12"/>
              </w:rPr>
            </w:pPr>
          </w:p>
        </w:tc>
        <w:tc>
          <w:tcPr>
            <w:tcW w:w="641" w:type="dxa"/>
            <w:vAlign w:val="bottom"/>
          </w:tcPr>
          <w:p w:rsidR="00456873" w:rsidRDefault="00456873" w:rsidP="00456873">
            <w:pPr>
              <w:jc w:val="right"/>
              <w:rPr>
                <w:sz w:val="12"/>
                <w:szCs w:val="12"/>
              </w:rPr>
            </w:pPr>
          </w:p>
        </w:tc>
        <w:tc>
          <w:tcPr>
            <w:tcW w:w="787" w:type="dxa"/>
            <w:vAlign w:val="bottom"/>
          </w:tcPr>
          <w:p w:rsidR="00456873" w:rsidRDefault="00456873" w:rsidP="00456873">
            <w:pPr>
              <w:jc w:val="right"/>
              <w:rPr>
                <w:sz w:val="12"/>
                <w:szCs w:val="12"/>
              </w:rPr>
            </w:pPr>
          </w:p>
        </w:tc>
        <w:tc>
          <w:tcPr>
            <w:tcW w:w="802" w:type="dxa"/>
            <w:shd w:val="clear" w:color="auto" w:fill="auto"/>
            <w:noWrap/>
            <w:vAlign w:val="bottom"/>
          </w:tcPr>
          <w:p w:rsidR="00456873" w:rsidRDefault="00456873" w:rsidP="00456873">
            <w:pPr>
              <w:jc w:val="right"/>
              <w:rPr>
                <w:sz w:val="12"/>
                <w:szCs w:val="12"/>
              </w:rPr>
            </w:pPr>
          </w:p>
        </w:tc>
        <w:tc>
          <w:tcPr>
            <w:tcW w:w="596" w:type="dxa"/>
            <w:vAlign w:val="bottom"/>
          </w:tcPr>
          <w:p w:rsidR="00456873" w:rsidRDefault="00456873" w:rsidP="00456873">
            <w:pPr>
              <w:jc w:val="right"/>
              <w:rPr>
                <w:sz w:val="12"/>
                <w:szCs w:val="12"/>
              </w:rPr>
            </w:pPr>
          </w:p>
        </w:tc>
        <w:tc>
          <w:tcPr>
            <w:tcW w:w="822" w:type="dxa"/>
            <w:vAlign w:val="bottom"/>
          </w:tcPr>
          <w:p w:rsidR="00456873" w:rsidRDefault="00456873" w:rsidP="00456873">
            <w:pPr>
              <w:jc w:val="right"/>
              <w:rPr>
                <w:sz w:val="12"/>
                <w:szCs w:val="12"/>
              </w:rPr>
            </w:pPr>
          </w:p>
        </w:tc>
      </w:tr>
      <w:tr w:rsidR="00456873" w:rsidRPr="006C0BFA" w:rsidTr="00644F53">
        <w:trPr>
          <w:trHeight w:val="113"/>
        </w:trPr>
        <w:tc>
          <w:tcPr>
            <w:tcW w:w="416" w:type="dxa"/>
            <w:shd w:val="clear" w:color="auto" w:fill="auto"/>
            <w:noWrap/>
            <w:vAlign w:val="bottom"/>
          </w:tcPr>
          <w:p w:rsidR="00456873" w:rsidRPr="006C0BFA" w:rsidRDefault="00456873" w:rsidP="00456873">
            <w:pPr>
              <w:ind w:left="-94"/>
              <w:jc w:val="both"/>
              <w:rPr>
                <w:b/>
                <w:bCs/>
                <w:sz w:val="12"/>
                <w:szCs w:val="12"/>
                <w:lang w:val="tr-TR" w:eastAsia="tr-TR"/>
              </w:rPr>
            </w:pPr>
          </w:p>
        </w:tc>
        <w:tc>
          <w:tcPr>
            <w:tcW w:w="2102" w:type="dxa"/>
            <w:shd w:val="clear" w:color="auto" w:fill="auto"/>
            <w:noWrap/>
            <w:vAlign w:val="bottom"/>
          </w:tcPr>
          <w:p w:rsidR="00456873" w:rsidRPr="006C0BFA" w:rsidRDefault="00456873" w:rsidP="00456873">
            <w:pPr>
              <w:rPr>
                <w:sz w:val="12"/>
                <w:szCs w:val="12"/>
                <w:lang w:val="tr-TR" w:eastAsia="tr-TR"/>
              </w:rPr>
            </w:pPr>
            <w:r w:rsidRPr="006C0BFA">
              <w:rPr>
                <w:sz w:val="12"/>
                <w:szCs w:val="12"/>
                <w:lang w:val="tr-TR" w:eastAsia="tr-TR"/>
              </w:rPr>
              <w:t>Dönem İçindeki Değişimler</w:t>
            </w:r>
          </w:p>
        </w:tc>
        <w:tc>
          <w:tcPr>
            <w:tcW w:w="567" w:type="dxa"/>
            <w:shd w:val="clear" w:color="auto" w:fill="auto"/>
            <w:noWrap/>
            <w:vAlign w:val="bottom"/>
          </w:tcPr>
          <w:p w:rsidR="00456873" w:rsidRPr="006C0BFA" w:rsidRDefault="00456873" w:rsidP="00456873">
            <w:pPr>
              <w:ind w:left="-104"/>
              <w:jc w:val="center"/>
              <w:rPr>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F353E2" w:rsidRPr="006C0BFA" w:rsidTr="00F353E2">
        <w:trPr>
          <w:trHeight w:val="113"/>
        </w:trPr>
        <w:tc>
          <w:tcPr>
            <w:tcW w:w="416" w:type="dxa"/>
            <w:shd w:val="clear" w:color="auto" w:fill="auto"/>
            <w:noWrap/>
          </w:tcPr>
          <w:p w:rsidR="00F353E2" w:rsidRPr="006C0BFA" w:rsidRDefault="00F353E2" w:rsidP="00F353E2">
            <w:pPr>
              <w:ind w:left="-94"/>
              <w:rPr>
                <w:b/>
                <w:bCs/>
                <w:sz w:val="12"/>
                <w:szCs w:val="12"/>
                <w:lang w:val="tr-TR" w:eastAsia="tr-TR"/>
              </w:rPr>
            </w:pPr>
            <w:r w:rsidRPr="006C0BFA">
              <w:rPr>
                <w:b/>
                <w:bCs/>
                <w:sz w:val="12"/>
                <w:szCs w:val="12"/>
                <w:lang w:val="tr-TR" w:eastAsia="tr-TR"/>
              </w:rPr>
              <w:t>II.</w:t>
            </w:r>
          </w:p>
        </w:tc>
        <w:tc>
          <w:tcPr>
            <w:tcW w:w="2102" w:type="dxa"/>
            <w:shd w:val="clear" w:color="auto" w:fill="FFFFFF"/>
            <w:noWrap/>
            <w:vAlign w:val="bottom"/>
          </w:tcPr>
          <w:p w:rsidR="00F353E2" w:rsidRPr="006C0BFA" w:rsidRDefault="00F353E2" w:rsidP="00F353E2">
            <w:pPr>
              <w:rPr>
                <w:b/>
                <w:sz w:val="12"/>
                <w:szCs w:val="12"/>
                <w:lang w:val="tr-TR" w:eastAsia="tr-TR"/>
              </w:rPr>
            </w:pPr>
            <w:r w:rsidRPr="006C0BFA">
              <w:rPr>
                <w:b/>
                <w:sz w:val="12"/>
                <w:szCs w:val="12"/>
                <w:lang w:val="tr-TR" w:eastAsia="tr-TR"/>
              </w:rPr>
              <w:t>Birleşmeden Kaynaklanan Artış/Azalış</w:t>
            </w:r>
          </w:p>
        </w:tc>
        <w:tc>
          <w:tcPr>
            <w:tcW w:w="567" w:type="dxa"/>
            <w:shd w:val="clear" w:color="auto" w:fill="auto"/>
            <w:noWrap/>
            <w:vAlign w:val="bottom"/>
          </w:tcPr>
          <w:p w:rsidR="00F353E2" w:rsidRPr="006C0BFA" w:rsidRDefault="00F353E2" w:rsidP="00F353E2">
            <w:pPr>
              <w:ind w:left="-104"/>
              <w:jc w:val="center"/>
              <w:rPr>
                <w:b/>
                <w:bCs/>
                <w:sz w:val="12"/>
                <w:szCs w:val="12"/>
                <w:lang w:val="tr-TR" w:eastAsia="tr-TR"/>
              </w:rPr>
            </w:pPr>
          </w:p>
        </w:tc>
        <w:tc>
          <w:tcPr>
            <w:tcW w:w="851" w:type="dxa"/>
            <w:shd w:val="clear" w:color="auto" w:fill="auto"/>
            <w:noWrap/>
            <w:vAlign w:val="bottom"/>
          </w:tcPr>
          <w:p w:rsidR="00F353E2" w:rsidRDefault="00F353E2" w:rsidP="00F353E2">
            <w:pPr>
              <w:jc w:val="right"/>
              <w:rPr>
                <w:sz w:val="12"/>
                <w:szCs w:val="12"/>
              </w:rPr>
            </w:pPr>
            <w:r>
              <w:rPr>
                <w:sz w:val="12"/>
                <w:szCs w:val="12"/>
              </w:rPr>
              <w:t>-</w:t>
            </w:r>
          </w:p>
        </w:tc>
        <w:tc>
          <w:tcPr>
            <w:tcW w:w="708" w:type="dxa"/>
            <w:shd w:val="clear" w:color="auto" w:fill="auto"/>
            <w:noWrap/>
            <w:vAlign w:val="bottom"/>
          </w:tcPr>
          <w:p w:rsidR="00F353E2" w:rsidRDefault="00F353E2" w:rsidP="00F353E2">
            <w:pPr>
              <w:jc w:val="right"/>
              <w:rPr>
                <w:sz w:val="12"/>
                <w:szCs w:val="12"/>
              </w:rPr>
            </w:pPr>
            <w:r>
              <w:rPr>
                <w:sz w:val="12"/>
                <w:szCs w:val="12"/>
              </w:rPr>
              <w:t>-</w:t>
            </w:r>
          </w:p>
        </w:tc>
        <w:tc>
          <w:tcPr>
            <w:tcW w:w="567" w:type="dxa"/>
            <w:shd w:val="clear" w:color="auto" w:fill="auto"/>
            <w:noWrap/>
            <w:vAlign w:val="bottom"/>
          </w:tcPr>
          <w:p w:rsidR="00F353E2" w:rsidRDefault="00F353E2" w:rsidP="00F353E2">
            <w:pPr>
              <w:jc w:val="right"/>
              <w:rPr>
                <w:sz w:val="12"/>
                <w:szCs w:val="12"/>
              </w:rPr>
            </w:pPr>
            <w:r>
              <w:rPr>
                <w:sz w:val="12"/>
                <w:szCs w:val="12"/>
              </w:rPr>
              <w:t>-</w:t>
            </w:r>
          </w:p>
        </w:tc>
        <w:tc>
          <w:tcPr>
            <w:tcW w:w="567"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850"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850" w:type="dxa"/>
            <w:shd w:val="clear" w:color="auto" w:fill="auto"/>
            <w:noWrap/>
            <w:vAlign w:val="bottom"/>
          </w:tcPr>
          <w:p w:rsidR="00F353E2" w:rsidRDefault="00F353E2" w:rsidP="00F353E2">
            <w:pPr>
              <w:jc w:val="right"/>
              <w:rPr>
                <w:sz w:val="12"/>
                <w:szCs w:val="12"/>
              </w:rPr>
            </w:pPr>
            <w:r>
              <w:rPr>
                <w:sz w:val="12"/>
                <w:szCs w:val="12"/>
              </w:rPr>
              <w:t>-</w:t>
            </w:r>
          </w:p>
        </w:tc>
        <w:tc>
          <w:tcPr>
            <w:tcW w:w="722" w:type="dxa"/>
            <w:shd w:val="clear" w:color="auto" w:fill="auto"/>
            <w:noWrap/>
            <w:vAlign w:val="bottom"/>
          </w:tcPr>
          <w:p w:rsidR="00F353E2" w:rsidRDefault="00F353E2" w:rsidP="00F353E2">
            <w:pPr>
              <w:jc w:val="right"/>
            </w:pPr>
            <w:r w:rsidRPr="000A6178">
              <w:rPr>
                <w:sz w:val="12"/>
                <w:szCs w:val="12"/>
              </w:rPr>
              <w:t>-</w:t>
            </w:r>
          </w:p>
        </w:tc>
        <w:tc>
          <w:tcPr>
            <w:tcW w:w="749" w:type="dxa"/>
            <w:vAlign w:val="bottom"/>
          </w:tcPr>
          <w:p w:rsidR="00F353E2" w:rsidRDefault="00F353E2" w:rsidP="00F353E2">
            <w:pPr>
              <w:jc w:val="right"/>
            </w:pPr>
            <w:r w:rsidRPr="000A6178">
              <w:rPr>
                <w:sz w:val="12"/>
                <w:szCs w:val="12"/>
              </w:rPr>
              <w:t>-</w:t>
            </w:r>
          </w:p>
        </w:tc>
        <w:tc>
          <w:tcPr>
            <w:tcW w:w="977" w:type="dxa"/>
            <w:vAlign w:val="bottom"/>
          </w:tcPr>
          <w:p w:rsidR="00F353E2" w:rsidRDefault="00F353E2" w:rsidP="00F353E2">
            <w:pPr>
              <w:jc w:val="right"/>
            </w:pPr>
            <w:r w:rsidRPr="000A6178">
              <w:rPr>
                <w:sz w:val="12"/>
                <w:szCs w:val="12"/>
              </w:rPr>
              <w:t>-</w:t>
            </w:r>
          </w:p>
        </w:tc>
        <w:tc>
          <w:tcPr>
            <w:tcW w:w="641" w:type="dxa"/>
            <w:vAlign w:val="bottom"/>
          </w:tcPr>
          <w:p w:rsidR="00F353E2" w:rsidRDefault="00F353E2" w:rsidP="00F353E2">
            <w:pPr>
              <w:jc w:val="right"/>
            </w:pPr>
            <w:r w:rsidRPr="000A6178">
              <w:rPr>
                <w:sz w:val="12"/>
                <w:szCs w:val="12"/>
              </w:rPr>
              <w:t>-</w:t>
            </w:r>
          </w:p>
        </w:tc>
        <w:tc>
          <w:tcPr>
            <w:tcW w:w="787" w:type="dxa"/>
            <w:vAlign w:val="bottom"/>
          </w:tcPr>
          <w:p w:rsidR="00F353E2" w:rsidRDefault="00F353E2" w:rsidP="00F353E2">
            <w:pPr>
              <w:jc w:val="right"/>
            </w:pPr>
            <w:r w:rsidRPr="000A6178">
              <w:rPr>
                <w:sz w:val="12"/>
                <w:szCs w:val="12"/>
              </w:rPr>
              <w:t>-</w:t>
            </w:r>
          </w:p>
        </w:tc>
        <w:tc>
          <w:tcPr>
            <w:tcW w:w="802" w:type="dxa"/>
            <w:shd w:val="clear" w:color="auto" w:fill="auto"/>
            <w:noWrap/>
            <w:vAlign w:val="bottom"/>
          </w:tcPr>
          <w:p w:rsidR="00F353E2" w:rsidRDefault="00F353E2" w:rsidP="00F353E2">
            <w:pPr>
              <w:jc w:val="right"/>
            </w:pPr>
            <w:r w:rsidRPr="000A6178">
              <w:rPr>
                <w:sz w:val="12"/>
                <w:szCs w:val="12"/>
              </w:rPr>
              <w:t>-</w:t>
            </w:r>
          </w:p>
        </w:tc>
        <w:tc>
          <w:tcPr>
            <w:tcW w:w="596" w:type="dxa"/>
            <w:vAlign w:val="bottom"/>
          </w:tcPr>
          <w:p w:rsidR="00F353E2" w:rsidRDefault="00F353E2" w:rsidP="00F353E2">
            <w:pPr>
              <w:jc w:val="right"/>
            </w:pPr>
            <w:r w:rsidRPr="000A6178">
              <w:rPr>
                <w:sz w:val="12"/>
                <w:szCs w:val="12"/>
              </w:rPr>
              <w:t>-</w:t>
            </w:r>
          </w:p>
        </w:tc>
        <w:tc>
          <w:tcPr>
            <w:tcW w:w="822" w:type="dxa"/>
            <w:vAlign w:val="bottom"/>
          </w:tcPr>
          <w:p w:rsidR="00F353E2" w:rsidRDefault="00F353E2" w:rsidP="00F353E2">
            <w:pPr>
              <w:jc w:val="right"/>
            </w:pPr>
            <w:r w:rsidRPr="000A6178">
              <w:rPr>
                <w:sz w:val="12"/>
                <w:szCs w:val="12"/>
              </w:rPr>
              <w:t>-</w:t>
            </w:r>
          </w:p>
        </w:tc>
      </w:tr>
      <w:tr w:rsidR="00F353E2" w:rsidRPr="006C0BFA" w:rsidTr="00644F53">
        <w:trPr>
          <w:trHeight w:val="113"/>
        </w:trPr>
        <w:tc>
          <w:tcPr>
            <w:tcW w:w="416" w:type="dxa"/>
            <w:shd w:val="clear" w:color="auto" w:fill="auto"/>
            <w:noWrap/>
          </w:tcPr>
          <w:p w:rsidR="00F353E2" w:rsidRPr="006C0BFA" w:rsidRDefault="00F353E2" w:rsidP="00F353E2">
            <w:pPr>
              <w:ind w:left="-94"/>
              <w:rPr>
                <w:b/>
                <w:bCs/>
                <w:sz w:val="12"/>
                <w:szCs w:val="12"/>
                <w:lang w:val="tr-TR" w:eastAsia="tr-TR"/>
              </w:rPr>
            </w:pPr>
            <w:r w:rsidRPr="006C0BFA">
              <w:rPr>
                <w:b/>
                <w:bCs/>
                <w:sz w:val="12"/>
                <w:szCs w:val="12"/>
                <w:lang w:val="tr-TR" w:eastAsia="tr-TR"/>
              </w:rPr>
              <w:t>III.</w:t>
            </w:r>
          </w:p>
        </w:tc>
        <w:tc>
          <w:tcPr>
            <w:tcW w:w="2102" w:type="dxa"/>
            <w:shd w:val="clear" w:color="auto" w:fill="auto"/>
            <w:noWrap/>
            <w:vAlign w:val="bottom"/>
          </w:tcPr>
          <w:p w:rsidR="00F353E2" w:rsidRPr="006C0BFA" w:rsidRDefault="00F353E2" w:rsidP="00F353E2">
            <w:pPr>
              <w:rPr>
                <w:b/>
                <w:sz w:val="12"/>
                <w:szCs w:val="12"/>
                <w:lang w:val="tr-TR" w:eastAsia="tr-TR"/>
              </w:rPr>
            </w:pPr>
            <w:r w:rsidRPr="006C0BFA">
              <w:rPr>
                <w:b/>
                <w:sz w:val="12"/>
                <w:szCs w:val="12"/>
                <w:lang w:val="tr-TR" w:eastAsia="tr-TR"/>
              </w:rPr>
              <w:t>Menkul Değerler Değerleme Farkları</w:t>
            </w:r>
          </w:p>
        </w:tc>
        <w:tc>
          <w:tcPr>
            <w:tcW w:w="567" w:type="dxa"/>
            <w:shd w:val="clear" w:color="auto" w:fill="auto"/>
            <w:noWrap/>
            <w:vAlign w:val="bottom"/>
          </w:tcPr>
          <w:p w:rsidR="00F353E2" w:rsidRPr="006C0BFA" w:rsidRDefault="00F353E2" w:rsidP="00F353E2">
            <w:pPr>
              <w:ind w:left="-104"/>
              <w:jc w:val="center"/>
              <w:rPr>
                <w:b/>
                <w:bCs/>
                <w:sz w:val="12"/>
                <w:szCs w:val="12"/>
                <w:lang w:val="tr-TR" w:eastAsia="tr-TR"/>
              </w:rPr>
            </w:pPr>
          </w:p>
        </w:tc>
        <w:tc>
          <w:tcPr>
            <w:tcW w:w="851" w:type="dxa"/>
            <w:shd w:val="clear" w:color="auto" w:fill="auto"/>
            <w:noWrap/>
            <w:vAlign w:val="bottom"/>
          </w:tcPr>
          <w:p w:rsidR="00F353E2" w:rsidRDefault="00F353E2" w:rsidP="00F353E2">
            <w:pPr>
              <w:jc w:val="right"/>
              <w:rPr>
                <w:sz w:val="12"/>
                <w:szCs w:val="12"/>
              </w:rPr>
            </w:pPr>
            <w:r>
              <w:rPr>
                <w:sz w:val="12"/>
                <w:szCs w:val="12"/>
              </w:rPr>
              <w:t>-</w:t>
            </w:r>
          </w:p>
        </w:tc>
        <w:tc>
          <w:tcPr>
            <w:tcW w:w="708" w:type="dxa"/>
            <w:shd w:val="clear" w:color="auto" w:fill="auto"/>
            <w:noWrap/>
            <w:vAlign w:val="bottom"/>
          </w:tcPr>
          <w:p w:rsidR="00F353E2" w:rsidRDefault="00F353E2" w:rsidP="00F353E2">
            <w:pPr>
              <w:jc w:val="right"/>
              <w:rPr>
                <w:sz w:val="12"/>
                <w:szCs w:val="12"/>
              </w:rPr>
            </w:pPr>
            <w:r>
              <w:rPr>
                <w:sz w:val="12"/>
                <w:szCs w:val="12"/>
              </w:rPr>
              <w:t>-</w:t>
            </w:r>
          </w:p>
        </w:tc>
        <w:tc>
          <w:tcPr>
            <w:tcW w:w="567" w:type="dxa"/>
            <w:shd w:val="clear" w:color="auto" w:fill="auto"/>
            <w:noWrap/>
            <w:vAlign w:val="bottom"/>
          </w:tcPr>
          <w:p w:rsidR="00F353E2" w:rsidRDefault="00F353E2" w:rsidP="00F353E2">
            <w:pPr>
              <w:jc w:val="right"/>
              <w:rPr>
                <w:sz w:val="12"/>
                <w:szCs w:val="12"/>
              </w:rPr>
            </w:pPr>
            <w:r>
              <w:rPr>
                <w:sz w:val="12"/>
                <w:szCs w:val="12"/>
              </w:rPr>
              <w:t>-</w:t>
            </w:r>
          </w:p>
        </w:tc>
        <w:tc>
          <w:tcPr>
            <w:tcW w:w="567"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850"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850" w:type="dxa"/>
            <w:shd w:val="clear" w:color="auto" w:fill="auto"/>
            <w:noWrap/>
            <w:vAlign w:val="bottom"/>
          </w:tcPr>
          <w:p w:rsidR="00F353E2" w:rsidRDefault="00F353E2" w:rsidP="00F353E2">
            <w:pPr>
              <w:jc w:val="right"/>
              <w:rPr>
                <w:sz w:val="12"/>
                <w:szCs w:val="12"/>
              </w:rPr>
            </w:pPr>
            <w:r>
              <w:rPr>
                <w:sz w:val="12"/>
                <w:szCs w:val="12"/>
              </w:rPr>
              <w:t>-</w:t>
            </w:r>
          </w:p>
        </w:tc>
        <w:tc>
          <w:tcPr>
            <w:tcW w:w="722" w:type="dxa"/>
            <w:shd w:val="clear" w:color="auto" w:fill="auto"/>
            <w:noWrap/>
            <w:vAlign w:val="bottom"/>
          </w:tcPr>
          <w:p w:rsidR="00F353E2" w:rsidRPr="00B25A35" w:rsidRDefault="00F353E2" w:rsidP="00F353E2">
            <w:pPr>
              <w:jc w:val="right"/>
              <w:rPr>
                <w:b/>
                <w:sz w:val="12"/>
                <w:szCs w:val="12"/>
              </w:rPr>
            </w:pPr>
            <w:r w:rsidRPr="00B25A35">
              <w:rPr>
                <w:b/>
                <w:sz w:val="12"/>
                <w:szCs w:val="12"/>
              </w:rPr>
              <w:t>(5.880)</w:t>
            </w:r>
          </w:p>
        </w:tc>
        <w:tc>
          <w:tcPr>
            <w:tcW w:w="749" w:type="dxa"/>
            <w:vAlign w:val="bottom"/>
          </w:tcPr>
          <w:p w:rsidR="00F353E2" w:rsidRPr="00B25A35" w:rsidRDefault="00F353E2" w:rsidP="00F353E2">
            <w:pPr>
              <w:jc w:val="right"/>
              <w:rPr>
                <w:b/>
                <w:sz w:val="12"/>
                <w:szCs w:val="12"/>
              </w:rPr>
            </w:pPr>
            <w:r w:rsidRPr="00B25A35">
              <w:rPr>
                <w:b/>
                <w:sz w:val="12"/>
                <w:szCs w:val="12"/>
              </w:rPr>
              <w:t>-</w:t>
            </w:r>
          </w:p>
        </w:tc>
        <w:tc>
          <w:tcPr>
            <w:tcW w:w="977" w:type="dxa"/>
            <w:vAlign w:val="bottom"/>
          </w:tcPr>
          <w:p w:rsidR="00F353E2" w:rsidRPr="00B25A35" w:rsidRDefault="00F353E2" w:rsidP="00F353E2">
            <w:pPr>
              <w:jc w:val="right"/>
              <w:rPr>
                <w:b/>
                <w:sz w:val="12"/>
                <w:szCs w:val="12"/>
              </w:rPr>
            </w:pPr>
            <w:r w:rsidRPr="00B25A35">
              <w:rPr>
                <w:b/>
                <w:sz w:val="12"/>
                <w:szCs w:val="12"/>
              </w:rPr>
              <w:t>-</w:t>
            </w:r>
          </w:p>
        </w:tc>
        <w:tc>
          <w:tcPr>
            <w:tcW w:w="641" w:type="dxa"/>
            <w:vAlign w:val="bottom"/>
          </w:tcPr>
          <w:p w:rsidR="00F353E2" w:rsidRPr="00B25A35" w:rsidRDefault="00F353E2" w:rsidP="00F353E2">
            <w:pPr>
              <w:jc w:val="right"/>
              <w:rPr>
                <w:b/>
                <w:sz w:val="12"/>
                <w:szCs w:val="12"/>
              </w:rPr>
            </w:pPr>
            <w:r w:rsidRPr="00B25A35">
              <w:rPr>
                <w:b/>
                <w:sz w:val="12"/>
                <w:szCs w:val="12"/>
              </w:rPr>
              <w:t>-</w:t>
            </w:r>
          </w:p>
        </w:tc>
        <w:tc>
          <w:tcPr>
            <w:tcW w:w="787" w:type="dxa"/>
            <w:vAlign w:val="bottom"/>
          </w:tcPr>
          <w:p w:rsidR="00F353E2" w:rsidRPr="00B25A35" w:rsidRDefault="00F353E2" w:rsidP="00F353E2">
            <w:pPr>
              <w:jc w:val="right"/>
              <w:rPr>
                <w:b/>
                <w:sz w:val="12"/>
                <w:szCs w:val="12"/>
              </w:rPr>
            </w:pPr>
            <w:r w:rsidRPr="00B25A35">
              <w:rPr>
                <w:b/>
                <w:sz w:val="12"/>
                <w:szCs w:val="12"/>
              </w:rPr>
              <w:t>-</w:t>
            </w:r>
          </w:p>
        </w:tc>
        <w:tc>
          <w:tcPr>
            <w:tcW w:w="802" w:type="dxa"/>
            <w:shd w:val="clear" w:color="auto" w:fill="auto"/>
            <w:noWrap/>
            <w:vAlign w:val="bottom"/>
          </w:tcPr>
          <w:p w:rsidR="00F353E2" w:rsidRPr="00B25A35" w:rsidRDefault="00F353E2" w:rsidP="00F353E2">
            <w:pPr>
              <w:jc w:val="right"/>
              <w:rPr>
                <w:b/>
                <w:sz w:val="12"/>
                <w:szCs w:val="12"/>
              </w:rPr>
            </w:pPr>
            <w:r w:rsidRPr="00B25A35">
              <w:rPr>
                <w:b/>
                <w:sz w:val="12"/>
                <w:szCs w:val="12"/>
              </w:rPr>
              <w:t>(5.880)</w:t>
            </w:r>
          </w:p>
        </w:tc>
        <w:tc>
          <w:tcPr>
            <w:tcW w:w="596" w:type="dxa"/>
            <w:vAlign w:val="bottom"/>
          </w:tcPr>
          <w:p w:rsidR="00F353E2" w:rsidRPr="00B25A35" w:rsidRDefault="00F353E2" w:rsidP="00F353E2">
            <w:pPr>
              <w:jc w:val="right"/>
              <w:rPr>
                <w:b/>
                <w:sz w:val="12"/>
                <w:szCs w:val="12"/>
              </w:rPr>
            </w:pPr>
            <w:r w:rsidRPr="00B25A35">
              <w:rPr>
                <w:b/>
                <w:sz w:val="12"/>
                <w:szCs w:val="12"/>
              </w:rPr>
              <w:t>-</w:t>
            </w:r>
          </w:p>
        </w:tc>
        <w:tc>
          <w:tcPr>
            <w:tcW w:w="822" w:type="dxa"/>
            <w:vAlign w:val="bottom"/>
          </w:tcPr>
          <w:p w:rsidR="00F353E2" w:rsidRPr="00B25A35" w:rsidRDefault="00F353E2" w:rsidP="00F353E2">
            <w:pPr>
              <w:jc w:val="right"/>
              <w:rPr>
                <w:b/>
                <w:sz w:val="12"/>
                <w:szCs w:val="12"/>
              </w:rPr>
            </w:pPr>
            <w:r w:rsidRPr="00B25A35">
              <w:rPr>
                <w:b/>
                <w:sz w:val="12"/>
                <w:szCs w:val="12"/>
              </w:rPr>
              <w:t>(5.880)</w:t>
            </w:r>
          </w:p>
        </w:tc>
      </w:tr>
      <w:tr w:rsidR="00456873" w:rsidRPr="006C0BFA" w:rsidTr="00644F53">
        <w:trPr>
          <w:trHeight w:val="113"/>
        </w:trPr>
        <w:tc>
          <w:tcPr>
            <w:tcW w:w="416" w:type="dxa"/>
            <w:shd w:val="clear" w:color="auto" w:fill="auto"/>
            <w:noWrap/>
            <w:vAlign w:val="center"/>
          </w:tcPr>
          <w:p w:rsidR="00456873" w:rsidRPr="006C0BFA" w:rsidRDefault="00456873" w:rsidP="00456873">
            <w:pPr>
              <w:ind w:left="-94"/>
              <w:rPr>
                <w:b/>
                <w:bCs/>
                <w:sz w:val="12"/>
                <w:szCs w:val="12"/>
                <w:lang w:val="tr-TR" w:eastAsia="tr-TR"/>
              </w:rPr>
            </w:pPr>
            <w:r w:rsidRPr="006C0BFA">
              <w:rPr>
                <w:b/>
                <w:bCs/>
                <w:sz w:val="12"/>
                <w:szCs w:val="12"/>
                <w:lang w:val="tr-TR" w:eastAsia="tr-TR"/>
              </w:rPr>
              <w:t>IV.</w:t>
            </w:r>
          </w:p>
        </w:tc>
        <w:tc>
          <w:tcPr>
            <w:tcW w:w="2102" w:type="dxa"/>
            <w:shd w:val="clear" w:color="auto" w:fill="FFFFFF"/>
            <w:noWrap/>
            <w:vAlign w:val="center"/>
          </w:tcPr>
          <w:p w:rsidR="00456873" w:rsidRPr="006C0BFA" w:rsidRDefault="00456873" w:rsidP="00456873">
            <w:pPr>
              <w:rPr>
                <w:b/>
                <w:sz w:val="12"/>
                <w:szCs w:val="12"/>
                <w:lang w:val="tr-TR" w:eastAsia="tr-TR"/>
              </w:rPr>
            </w:pPr>
            <w:r w:rsidRPr="006C0BFA">
              <w:rPr>
                <w:b/>
                <w:sz w:val="12"/>
                <w:szCs w:val="12"/>
                <w:lang w:val="tr-TR" w:eastAsia="tr-TR"/>
              </w:rPr>
              <w:t>Riskten Korunma Fonları (Etkin kısım)</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tcPr>
          <w:p w:rsidR="00456873" w:rsidRPr="006C0BFA" w:rsidRDefault="00456873" w:rsidP="00456873">
            <w:pPr>
              <w:ind w:left="-94"/>
              <w:rPr>
                <w:b/>
                <w:bCs/>
                <w:sz w:val="12"/>
                <w:szCs w:val="12"/>
                <w:lang w:val="tr-TR" w:eastAsia="tr-TR"/>
              </w:rPr>
            </w:pPr>
            <w:r w:rsidRPr="006C0BFA">
              <w:rPr>
                <w:b/>
                <w:bCs/>
                <w:sz w:val="12"/>
                <w:szCs w:val="12"/>
                <w:lang w:val="tr-TR" w:eastAsia="tr-TR"/>
              </w:rPr>
              <w:t>4.1</w:t>
            </w:r>
          </w:p>
        </w:tc>
        <w:tc>
          <w:tcPr>
            <w:tcW w:w="2102" w:type="dxa"/>
            <w:shd w:val="clear" w:color="auto" w:fill="auto"/>
            <w:noWrap/>
            <w:vAlign w:val="bottom"/>
          </w:tcPr>
          <w:p w:rsidR="00456873" w:rsidRPr="006C0BFA" w:rsidRDefault="00456873" w:rsidP="00456873">
            <w:pPr>
              <w:rPr>
                <w:sz w:val="12"/>
                <w:szCs w:val="12"/>
                <w:lang w:val="tr-TR" w:eastAsia="tr-TR"/>
              </w:rPr>
            </w:pPr>
            <w:r w:rsidRPr="006C0BFA">
              <w:rPr>
                <w:sz w:val="12"/>
                <w:szCs w:val="12"/>
                <w:lang w:val="tr-TR" w:eastAsia="tr-TR"/>
              </w:rPr>
              <w:t>Nakit Akış Riskinden Korunma Amaçlı</w:t>
            </w:r>
          </w:p>
        </w:tc>
        <w:tc>
          <w:tcPr>
            <w:tcW w:w="567" w:type="dxa"/>
            <w:shd w:val="clear" w:color="auto" w:fill="auto"/>
            <w:noWrap/>
            <w:vAlign w:val="bottom"/>
          </w:tcPr>
          <w:p w:rsidR="00456873" w:rsidRPr="006C0BFA" w:rsidRDefault="00456873" w:rsidP="00456873">
            <w:pPr>
              <w:ind w:left="-104"/>
              <w:jc w:val="center"/>
              <w:rPr>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tcPr>
          <w:p w:rsidR="00456873" w:rsidRPr="006C0BFA" w:rsidRDefault="00456873" w:rsidP="00456873">
            <w:pPr>
              <w:ind w:left="-94"/>
              <w:rPr>
                <w:b/>
                <w:bCs/>
                <w:sz w:val="12"/>
                <w:szCs w:val="12"/>
                <w:lang w:val="tr-TR" w:eastAsia="tr-TR"/>
              </w:rPr>
            </w:pPr>
            <w:r w:rsidRPr="006C0BFA">
              <w:rPr>
                <w:b/>
                <w:bCs/>
                <w:sz w:val="12"/>
                <w:szCs w:val="12"/>
                <w:lang w:val="tr-TR" w:eastAsia="tr-TR"/>
              </w:rPr>
              <w:t>4.2</w:t>
            </w:r>
          </w:p>
        </w:tc>
        <w:tc>
          <w:tcPr>
            <w:tcW w:w="2102" w:type="dxa"/>
            <w:shd w:val="clear" w:color="auto" w:fill="auto"/>
            <w:noWrap/>
            <w:vAlign w:val="bottom"/>
          </w:tcPr>
          <w:p w:rsidR="00456873" w:rsidRPr="006C0BFA" w:rsidRDefault="00456873" w:rsidP="00456873">
            <w:pPr>
              <w:rPr>
                <w:sz w:val="12"/>
                <w:szCs w:val="12"/>
                <w:lang w:val="tr-TR" w:eastAsia="tr-TR"/>
              </w:rPr>
            </w:pPr>
            <w:r w:rsidRPr="006C0BFA">
              <w:rPr>
                <w:sz w:val="12"/>
                <w:szCs w:val="12"/>
                <w:lang w:val="tr-TR" w:eastAsia="tr-TR"/>
              </w:rPr>
              <w:t>Yurtdışındaki Net Yatırım Riskinden Korunma Amaçlı</w:t>
            </w:r>
          </w:p>
        </w:tc>
        <w:tc>
          <w:tcPr>
            <w:tcW w:w="567" w:type="dxa"/>
            <w:shd w:val="clear" w:color="auto" w:fill="auto"/>
            <w:noWrap/>
            <w:vAlign w:val="bottom"/>
          </w:tcPr>
          <w:p w:rsidR="00456873" w:rsidRPr="006C0BFA" w:rsidRDefault="00456873" w:rsidP="00456873">
            <w:pPr>
              <w:ind w:left="-104"/>
              <w:jc w:val="center"/>
              <w:rPr>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tcPr>
          <w:p w:rsidR="00456873" w:rsidRPr="006C0BFA" w:rsidRDefault="00456873" w:rsidP="00456873">
            <w:pPr>
              <w:ind w:left="-94"/>
              <w:rPr>
                <w:b/>
                <w:bCs/>
                <w:sz w:val="12"/>
                <w:szCs w:val="12"/>
                <w:lang w:val="tr-TR" w:eastAsia="tr-TR"/>
              </w:rPr>
            </w:pPr>
            <w:r w:rsidRPr="006C0BFA">
              <w:rPr>
                <w:b/>
                <w:bCs/>
                <w:sz w:val="12"/>
                <w:szCs w:val="12"/>
                <w:lang w:val="tr-TR" w:eastAsia="tr-TR"/>
              </w:rPr>
              <w:t>V.</w:t>
            </w:r>
          </w:p>
        </w:tc>
        <w:tc>
          <w:tcPr>
            <w:tcW w:w="2102" w:type="dxa"/>
            <w:shd w:val="clear" w:color="auto" w:fill="auto"/>
            <w:noWrap/>
            <w:vAlign w:val="bottom"/>
          </w:tcPr>
          <w:p w:rsidR="00456873" w:rsidRPr="006C0BFA" w:rsidRDefault="00456873" w:rsidP="00456873">
            <w:pPr>
              <w:rPr>
                <w:b/>
                <w:sz w:val="12"/>
                <w:szCs w:val="12"/>
                <w:lang w:val="tr-TR" w:eastAsia="tr-TR"/>
              </w:rPr>
            </w:pPr>
            <w:r w:rsidRPr="006C0BFA">
              <w:rPr>
                <w:b/>
                <w:sz w:val="12"/>
                <w:szCs w:val="12"/>
                <w:lang w:val="tr-TR" w:eastAsia="tr-TR"/>
              </w:rPr>
              <w:t>Maddi Duran Varlıklar Yeniden Değerleme Farkları</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tcPr>
          <w:p w:rsidR="00456873" w:rsidRPr="006C0BFA" w:rsidRDefault="00456873" w:rsidP="00456873">
            <w:pPr>
              <w:ind w:left="-94"/>
              <w:rPr>
                <w:b/>
                <w:bCs/>
                <w:sz w:val="12"/>
                <w:szCs w:val="12"/>
                <w:lang w:val="tr-TR" w:eastAsia="tr-TR"/>
              </w:rPr>
            </w:pPr>
            <w:r w:rsidRPr="006C0BFA">
              <w:rPr>
                <w:b/>
                <w:bCs/>
                <w:sz w:val="12"/>
                <w:szCs w:val="12"/>
                <w:lang w:val="tr-TR" w:eastAsia="tr-TR"/>
              </w:rPr>
              <w:t>VI.</w:t>
            </w:r>
          </w:p>
        </w:tc>
        <w:tc>
          <w:tcPr>
            <w:tcW w:w="2102" w:type="dxa"/>
            <w:shd w:val="clear" w:color="auto" w:fill="auto"/>
            <w:noWrap/>
            <w:vAlign w:val="bottom"/>
          </w:tcPr>
          <w:p w:rsidR="00456873" w:rsidRPr="006C0BFA" w:rsidRDefault="00456873" w:rsidP="00456873">
            <w:pPr>
              <w:rPr>
                <w:b/>
                <w:sz w:val="12"/>
                <w:szCs w:val="12"/>
                <w:lang w:val="tr-TR" w:eastAsia="tr-TR"/>
              </w:rPr>
            </w:pPr>
            <w:r w:rsidRPr="006C0BFA">
              <w:rPr>
                <w:b/>
                <w:sz w:val="12"/>
                <w:szCs w:val="12"/>
                <w:lang w:val="tr-TR" w:eastAsia="tr-TR"/>
              </w:rPr>
              <w:t>Maddi Olmayan Duran Varlıklar Yeniden Değerleme Farkları</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F353E2" w:rsidRPr="006C0BFA" w:rsidTr="00F353E2">
        <w:trPr>
          <w:trHeight w:val="113"/>
        </w:trPr>
        <w:tc>
          <w:tcPr>
            <w:tcW w:w="416" w:type="dxa"/>
            <w:shd w:val="clear" w:color="auto" w:fill="auto"/>
            <w:noWrap/>
          </w:tcPr>
          <w:p w:rsidR="00F353E2" w:rsidRPr="006C0BFA" w:rsidRDefault="00F353E2" w:rsidP="00F353E2">
            <w:pPr>
              <w:ind w:left="-94"/>
              <w:rPr>
                <w:b/>
                <w:bCs/>
                <w:sz w:val="12"/>
                <w:szCs w:val="12"/>
                <w:lang w:val="tr-TR" w:eastAsia="tr-TR"/>
              </w:rPr>
            </w:pPr>
            <w:r w:rsidRPr="006C0BFA">
              <w:rPr>
                <w:b/>
                <w:bCs/>
                <w:sz w:val="12"/>
                <w:szCs w:val="12"/>
                <w:lang w:val="tr-TR" w:eastAsia="tr-TR"/>
              </w:rPr>
              <w:t>VII.</w:t>
            </w:r>
          </w:p>
        </w:tc>
        <w:tc>
          <w:tcPr>
            <w:tcW w:w="2102" w:type="dxa"/>
            <w:shd w:val="clear" w:color="auto" w:fill="FFFFFF"/>
            <w:noWrap/>
          </w:tcPr>
          <w:p w:rsidR="00F353E2" w:rsidRPr="006C0BFA" w:rsidRDefault="00F353E2" w:rsidP="00F353E2">
            <w:pPr>
              <w:rPr>
                <w:b/>
                <w:sz w:val="12"/>
                <w:szCs w:val="12"/>
                <w:lang w:val="tr-TR" w:eastAsia="tr-TR"/>
              </w:rPr>
            </w:pPr>
            <w:r w:rsidRPr="006C0BFA">
              <w:rPr>
                <w:b/>
                <w:sz w:val="12"/>
                <w:szCs w:val="12"/>
                <w:lang w:val="tr-TR" w:eastAsia="tr-TR"/>
              </w:rPr>
              <w:t xml:space="preserve">İştirakler. Bağlı Ort. </w:t>
            </w:r>
            <w:proofErr w:type="gramStart"/>
            <w:r w:rsidRPr="006C0BFA">
              <w:rPr>
                <w:b/>
                <w:sz w:val="12"/>
                <w:szCs w:val="12"/>
                <w:lang w:val="tr-TR" w:eastAsia="tr-TR"/>
              </w:rPr>
              <w:t>ve</w:t>
            </w:r>
            <w:proofErr w:type="gramEnd"/>
            <w:r w:rsidRPr="006C0BFA">
              <w:rPr>
                <w:b/>
                <w:sz w:val="12"/>
                <w:szCs w:val="12"/>
                <w:lang w:val="tr-TR" w:eastAsia="tr-TR"/>
              </w:rPr>
              <w:t xml:space="preserve"> Birlikte Kontrol Edilen Ort. (İş Ort.) Bedelsiz H.S.</w:t>
            </w:r>
          </w:p>
        </w:tc>
        <w:tc>
          <w:tcPr>
            <w:tcW w:w="567" w:type="dxa"/>
            <w:shd w:val="clear" w:color="auto" w:fill="auto"/>
            <w:noWrap/>
            <w:vAlign w:val="bottom"/>
          </w:tcPr>
          <w:p w:rsidR="00F353E2" w:rsidRPr="006C0BFA" w:rsidRDefault="00F353E2" w:rsidP="00F353E2">
            <w:pPr>
              <w:ind w:left="-104"/>
              <w:jc w:val="center"/>
              <w:rPr>
                <w:b/>
                <w:bCs/>
                <w:sz w:val="12"/>
                <w:szCs w:val="12"/>
                <w:lang w:val="tr-TR" w:eastAsia="tr-TR"/>
              </w:rPr>
            </w:pPr>
          </w:p>
        </w:tc>
        <w:tc>
          <w:tcPr>
            <w:tcW w:w="851" w:type="dxa"/>
            <w:shd w:val="clear" w:color="auto" w:fill="auto"/>
            <w:noWrap/>
            <w:vAlign w:val="bottom"/>
          </w:tcPr>
          <w:p w:rsidR="00F353E2" w:rsidRDefault="00F353E2" w:rsidP="00F353E2">
            <w:pPr>
              <w:jc w:val="right"/>
              <w:rPr>
                <w:sz w:val="12"/>
                <w:szCs w:val="12"/>
              </w:rPr>
            </w:pPr>
            <w:r>
              <w:rPr>
                <w:sz w:val="12"/>
                <w:szCs w:val="12"/>
              </w:rPr>
              <w:t>-</w:t>
            </w:r>
          </w:p>
        </w:tc>
        <w:tc>
          <w:tcPr>
            <w:tcW w:w="708" w:type="dxa"/>
            <w:shd w:val="clear" w:color="auto" w:fill="auto"/>
            <w:noWrap/>
            <w:vAlign w:val="bottom"/>
          </w:tcPr>
          <w:p w:rsidR="00F353E2" w:rsidRDefault="00F353E2" w:rsidP="00F353E2">
            <w:pPr>
              <w:jc w:val="right"/>
              <w:rPr>
                <w:sz w:val="12"/>
                <w:szCs w:val="12"/>
              </w:rPr>
            </w:pPr>
            <w:r>
              <w:rPr>
                <w:sz w:val="12"/>
                <w:szCs w:val="12"/>
              </w:rPr>
              <w:t>-</w:t>
            </w:r>
          </w:p>
        </w:tc>
        <w:tc>
          <w:tcPr>
            <w:tcW w:w="567" w:type="dxa"/>
            <w:shd w:val="clear" w:color="auto" w:fill="auto"/>
            <w:noWrap/>
            <w:vAlign w:val="bottom"/>
          </w:tcPr>
          <w:p w:rsidR="00F353E2" w:rsidRDefault="00F353E2" w:rsidP="00F353E2">
            <w:pPr>
              <w:jc w:val="right"/>
              <w:rPr>
                <w:sz w:val="12"/>
                <w:szCs w:val="12"/>
              </w:rPr>
            </w:pPr>
            <w:r>
              <w:rPr>
                <w:sz w:val="12"/>
                <w:szCs w:val="12"/>
              </w:rPr>
              <w:t>-</w:t>
            </w:r>
          </w:p>
        </w:tc>
        <w:tc>
          <w:tcPr>
            <w:tcW w:w="567"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850"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pPr>
            <w:r w:rsidRPr="009D60F4">
              <w:rPr>
                <w:sz w:val="12"/>
                <w:szCs w:val="12"/>
              </w:rPr>
              <w:t>-</w:t>
            </w:r>
          </w:p>
        </w:tc>
        <w:tc>
          <w:tcPr>
            <w:tcW w:w="709" w:type="dxa"/>
            <w:shd w:val="clear" w:color="auto" w:fill="auto"/>
            <w:noWrap/>
            <w:vAlign w:val="bottom"/>
          </w:tcPr>
          <w:p w:rsidR="00F353E2" w:rsidRDefault="00F353E2" w:rsidP="00F353E2">
            <w:pPr>
              <w:jc w:val="right"/>
            </w:pPr>
            <w:r w:rsidRPr="009D60F4">
              <w:rPr>
                <w:sz w:val="12"/>
                <w:szCs w:val="12"/>
              </w:rPr>
              <w:t>-</w:t>
            </w:r>
          </w:p>
        </w:tc>
        <w:tc>
          <w:tcPr>
            <w:tcW w:w="850" w:type="dxa"/>
            <w:shd w:val="clear" w:color="auto" w:fill="auto"/>
            <w:noWrap/>
            <w:vAlign w:val="bottom"/>
          </w:tcPr>
          <w:p w:rsidR="00F353E2" w:rsidRDefault="00F353E2" w:rsidP="00F353E2">
            <w:pPr>
              <w:jc w:val="right"/>
            </w:pPr>
            <w:r w:rsidRPr="009D60F4">
              <w:rPr>
                <w:sz w:val="12"/>
                <w:szCs w:val="12"/>
              </w:rPr>
              <w:t>-</w:t>
            </w:r>
          </w:p>
        </w:tc>
        <w:tc>
          <w:tcPr>
            <w:tcW w:w="722" w:type="dxa"/>
            <w:shd w:val="clear" w:color="auto" w:fill="auto"/>
            <w:noWrap/>
            <w:vAlign w:val="bottom"/>
          </w:tcPr>
          <w:p w:rsidR="00F353E2" w:rsidRDefault="00F353E2" w:rsidP="00F353E2">
            <w:pPr>
              <w:jc w:val="right"/>
            </w:pPr>
            <w:r w:rsidRPr="009D60F4">
              <w:rPr>
                <w:sz w:val="12"/>
                <w:szCs w:val="12"/>
              </w:rPr>
              <w:t>-</w:t>
            </w:r>
          </w:p>
        </w:tc>
        <w:tc>
          <w:tcPr>
            <w:tcW w:w="749" w:type="dxa"/>
            <w:vAlign w:val="bottom"/>
          </w:tcPr>
          <w:p w:rsidR="00F353E2" w:rsidRDefault="00F353E2" w:rsidP="00F353E2">
            <w:pPr>
              <w:jc w:val="right"/>
            </w:pPr>
            <w:r w:rsidRPr="009D60F4">
              <w:rPr>
                <w:sz w:val="12"/>
                <w:szCs w:val="12"/>
              </w:rPr>
              <w:t>-</w:t>
            </w:r>
          </w:p>
        </w:tc>
        <w:tc>
          <w:tcPr>
            <w:tcW w:w="977" w:type="dxa"/>
            <w:vAlign w:val="bottom"/>
          </w:tcPr>
          <w:p w:rsidR="00F353E2" w:rsidRDefault="00F353E2" w:rsidP="00F353E2">
            <w:pPr>
              <w:jc w:val="right"/>
            </w:pPr>
            <w:r w:rsidRPr="009D60F4">
              <w:rPr>
                <w:sz w:val="12"/>
                <w:szCs w:val="12"/>
              </w:rPr>
              <w:t>-</w:t>
            </w:r>
          </w:p>
        </w:tc>
        <w:tc>
          <w:tcPr>
            <w:tcW w:w="641" w:type="dxa"/>
            <w:vAlign w:val="bottom"/>
          </w:tcPr>
          <w:p w:rsidR="00F353E2" w:rsidRDefault="00F353E2" w:rsidP="00F353E2">
            <w:pPr>
              <w:jc w:val="right"/>
            </w:pPr>
            <w:r w:rsidRPr="009D60F4">
              <w:rPr>
                <w:sz w:val="12"/>
                <w:szCs w:val="12"/>
              </w:rPr>
              <w:t>-</w:t>
            </w:r>
          </w:p>
        </w:tc>
        <w:tc>
          <w:tcPr>
            <w:tcW w:w="787" w:type="dxa"/>
            <w:vAlign w:val="bottom"/>
          </w:tcPr>
          <w:p w:rsidR="00F353E2" w:rsidRDefault="00F353E2" w:rsidP="00F353E2">
            <w:pPr>
              <w:jc w:val="right"/>
            </w:pPr>
            <w:r w:rsidRPr="009D60F4">
              <w:rPr>
                <w:sz w:val="12"/>
                <w:szCs w:val="12"/>
              </w:rPr>
              <w:t>-</w:t>
            </w:r>
          </w:p>
        </w:tc>
        <w:tc>
          <w:tcPr>
            <w:tcW w:w="802" w:type="dxa"/>
            <w:shd w:val="clear" w:color="auto" w:fill="auto"/>
            <w:noWrap/>
            <w:vAlign w:val="bottom"/>
          </w:tcPr>
          <w:p w:rsidR="00F353E2" w:rsidRDefault="00F353E2" w:rsidP="00F353E2">
            <w:pPr>
              <w:jc w:val="right"/>
            </w:pPr>
            <w:r w:rsidRPr="009D60F4">
              <w:rPr>
                <w:sz w:val="12"/>
                <w:szCs w:val="12"/>
              </w:rPr>
              <w:t>-</w:t>
            </w:r>
          </w:p>
        </w:tc>
        <w:tc>
          <w:tcPr>
            <w:tcW w:w="596" w:type="dxa"/>
            <w:vAlign w:val="bottom"/>
          </w:tcPr>
          <w:p w:rsidR="00F353E2" w:rsidRDefault="00F353E2" w:rsidP="00F353E2">
            <w:pPr>
              <w:jc w:val="right"/>
            </w:pPr>
            <w:r w:rsidRPr="009D60F4">
              <w:rPr>
                <w:sz w:val="12"/>
                <w:szCs w:val="12"/>
              </w:rPr>
              <w:t>-</w:t>
            </w:r>
          </w:p>
        </w:tc>
        <w:tc>
          <w:tcPr>
            <w:tcW w:w="822" w:type="dxa"/>
            <w:vAlign w:val="bottom"/>
          </w:tcPr>
          <w:p w:rsidR="00F353E2" w:rsidRDefault="00F353E2" w:rsidP="00F353E2">
            <w:pPr>
              <w:jc w:val="right"/>
            </w:pPr>
            <w:r w:rsidRPr="009D60F4">
              <w:rPr>
                <w:sz w:val="12"/>
                <w:szCs w:val="12"/>
              </w:rPr>
              <w:t>-</w:t>
            </w:r>
          </w:p>
        </w:tc>
      </w:tr>
      <w:tr w:rsidR="00F353E2" w:rsidRPr="006C0BFA" w:rsidTr="00644F53">
        <w:trPr>
          <w:trHeight w:val="113"/>
        </w:trPr>
        <w:tc>
          <w:tcPr>
            <w:tcW w:w="416" w:type="dxa"/>
            <w:shd w:val="clear" w:color="auto" w:fill="auto"/>
            <w:noWrap/>
          </w:tcPr>
          <w:p w:rsidR="00F353E2" w:rsidRPr="006C0BFA" w:rsidRDefault="00F353E2" w:rsidP="00F353E2">
            <w:pPr>
              <w:ind w:left="-94"/>
              <w:rPr>
                <w:b/>
                <w:bCs/>
                <w:sz w:val="12"/>
                <w:szCs w:val="12"/>
                <w:lang w:val="tr-TR" w:eastAsia="tr-TR"/>
              </w:rPr>
            </w:pPr>
            <w:r w:rsidRPr="006C0BFA">
              <w:rPr>
                <w:b/>
                <w:bCs/>
                <w:sz w:val="12"/>
                <w:szCs w:val="12"/>
                <w:lang w:val="tr-TR" w:eastAsia="tr-TR"/>
              </w:rPr>
              <w:t>VIII.</w:t>
            </w:r>
          </w:p>
        </w:tc>
        <w:tc>
          <w:tcPr>
            <w:tcW w:w="2102" w:type="dxa"/>
            <w:shd w:val="clear" w:color="auto" w:fill="auto"/>
            <w:noWrap/>
            <w:vAlign w:val="bottom"/>
          </w:tcPr>
          <w:p w:rsidR="00F353E2" w:rsidRPr="006C0BFA" w:rsidRDefault="00F353E2" w:rsidP="00F353E2">
            <w:pPr>
              <w:rPr>
                <w:b/>
                <w:sz w:val="12"/>
                <w:szCs w:val="12"/>
                <w:lang w:val="tr-TR" w:eastAsia="tr-TR"/>
              </w:rPr>
            </w:pPr>
            <w:r w:rsidRPr="006C0BFA">
              <w:rPr>
                <w:b/>
                <w:sz w:val="12"/>
                <w:szCs w:val="12"/>
                <w:lang w:val="tr-TR" w:eastAsia="tr-TR"/>
              </w:rPr>
              <w:t xml:space="preserve">Kur Farkları </w:t>
            </w:r>
          </w:p>
        </w:tc>
        <w:tc>
          <w:tcPr>
            <w:tcW w:w="567" w:type="dxa"/>
            <w:shd w:val="clear" w:color="auto" w:fill="auto"/>
            <w:noWrap/>
            <w:vAlign w:val="bottom"/>
          </w:tcPr>
          <w:p w:rsidR="00F353E2" w:rsidRPr="006C0BFA" w:rsidRDefault="00F353E2" w:rsidP="00F353E2">
            <w:pPr>
              <w:ind w:left="-104"/>
              <w:jc w:val="center"/>
              <w:rPr>
                <w:b/>
                <w:bCs/>
                <w:sz w:val="12"/>
                <w:szCs w:val="12"/>
                <w:lang w:val="tr-TR" w:eastAsia="tr-TR"/>
              </w:rPr>
            </w:pPr>
          </w:p>
        </w:tc>
        <w:tc>
          <w:tcPr>
            <w:tcW w:w="851" w:type="dxa"/>
            <w:shd w:val="clear" w:color="auto" w:fill="auto"/>
            <w:noWrap/>
            <w:vAlign w:val="bottom"/>
          </w:tcPr>
          <w:p w:rsidR="00F353E2" w:rsidRDefault="00F353E2" w:rsidP="00F353E2">
            <w:pPr>
              <w:jc w:val="right"/>
              <w:rPr>
                <w:sz w:val="12"/>
                <w:szCs w:val="12"/>
              </w:rPr>
            </w:pPr>
            <w:r>
              <w:rPr>
                <w:sz w:val="12"/>
                <w:szCs w:val="12"/>
              </w:rPr>
              <w:t>-</w:t>
            </w:r>
          </w:p>
        </w:tc>
        <w:tc>
          <w:tcPr>
            <w:tcW w:w="708" w:type="dxa"/>
            <w:shd w:val="clear" w:color="auto" w:fill="auto"/>
            <w:noWrap/>
            <w:vAlign w:val="bottom"/>
          </w:tcPr>
          <w:p w:rsidR="00F353E2" w:rsidRDefault="00F353E2" w:rsidP="00F353E2">
            <w:pPr>
              <w:jc w:val="right"/>
              <w:rPr>
                <w:sz w:val="12"/>
                <w:szCs w:val="12"/>
              </w:rPr>
            </w:pPr>
            <w:r>
              <w:rPr>
                <w:sz w:val="12"/>
                <w:szCs w:val="12"/>
              </w:rPr>
              <w:t>-</w:t>
            </w:r>
          </w:p>
        </w:tc>
        <w:tc>
          <w:tcPr>
            <w:tcW w:w="567" w:type="dxa"/>
            <w:shd w:val="clear" w:color="auto" w:fill="auto"/>
            <w:noWrap/>
            <w:vAlign w:val="bottom"/>
          </w:tcPr>
          <w:p w:rsidR="00F353E2" w:rsidRDefault="00F353E2" w:rsidP="00F353E2">
            <w:pPr>
              <w:jc w:val="right"/>
              <w:rPr>
                <w:sz w:val="12"/>
                <w:szCs w:val="12"/>
              </w:rPr>
            </w:pPr>
            <w:r>
              <w:rPr>
                <w:sz w:val="12"/>
                <w:szCs w:val="12"/>
              </w:rPr>
              <w:t>-</w:t>
            </w:r>
          </w:p>
        </w:tc>
        <w:tc>
          <w:tcPr>
            <w:tcW w:w="567"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Default="00F353E2" w:rsidP="00F353E2">
            <w:pPr>
              <w:jc w:val="right"/>
              <w:rPr>
                <w:sz w:val="12"/>
                <w:szCs w:val="12"/>
              </w:rPr>
            </w:pPr>
            <w:r>
              <w:rPr>
                <w:sz w:val="12"/>
                <w:szCs w:val="12"/>
              </w:rPr>
              <w:t>-</w:t>
            </w:r>
          </w:p>
        </w:tc>
        <w:tc>
          <w:tcPr>
            <w:tcW w:w="850" w:type="dxa"/>
            <w:shd w:val="clear" w:color="auto" w:fill="auto"/>
            <w:noWrap/>
            <w:vAlign w:val="bottom"/>
          </w:tcPr>
          <w:p w:rsidR="00F353E2" w:rsidRDefault="00F353E2" w:rsidP="00F353E2">
            <w:pPr>
              <w:jc w:val="right"/>
              <w:rPr>
                <w:sz w:val="12"/>
                <w:szCs w:val="12"/>
              </w:rPr>
            </w:pPr>
            <w:r>
              <w:rPr>
                <w:sz w:val="12"/>
                <w:szCs w:val="12"/>
              </w:rPr>
              <w:t>-</w:t>
            </w:r>
          </w:p>
        </w:tc>
        <w:tc>
          <w:tcPr>
            <w:tcW w:w="709" w:type="dxa"/>
            <w:shd w:val="clear" w:color="auto" w:fill="auto"/>
            <w:noWrap/>
            <w:vAlign w:val="bottom"/>
          </w:tcPr>
          <w:p w:rsidR="00F353E2" w:rsidRPr="00B25A35" w:rsidRDefault="00F353E2" w:rsidP="00F353E2">
            <w:pPr>
              <w:jc w:val="right"/>
              <w:rPr>
                <w:b/>
                <w:sz w:val="12"/>
                <w:szCs w:val="12"/>
              </w:rPr>
            </w:pPr>
            <w:r w:rsidRPr="00B25A35">
              <w:rPr>
                <w:b/>
                <w:sz w:val="12"/>
                <w:szCs w:val="12"/>
              </w:rPr>
              <w:t>(3.044)</w:t>
            </w:r>
          </w:p>
        </w:tc>
        <w:tc>
          <w:tcPr>
            <w:tcW w:w="709" w:type="dxa"/>
            <w:shd w:val="clear" w:color="auto" w:fill="auto"/>
            <w:noWrap/>
            <w:vAlign w:val="bottom"/>
          </w:tcPr>
          <w:p w:rsidR="00F353E2" w:rsidRPr="00B25A35" w:rsidRDefault="00F353E2" w:rsidP="00F353E2">
            <w:pPr>
              <w:jc w:val="right"/>
              <w:rPr>
                <w:b/>
                <w:sz w:val="12"/>
                <w:szCs w:val="12"/>
              </w:rPr>
            </w:pPr>
            <w:r w:rsidRPr="00B25A35">
              <w:rPr>
                <w:b/>
                <w:sz w:val="12"/>
                <w:szCs w:val="12"/>
              </w:rPr>
              <w:t>-</w:t>
            </w:r>
          </w:p>
        </w:tc>
        <w:tc>
          <w:tcPr>
            <w:tcW w:w="850" w:type="dxa"/>
            <w:shd w:val="clear" w:color="auto" w:fill="auto"/>
            <w:noWrap/>
            <w:vAlign w:val="bottom"/>
          </w:tcPr>
          <w:p w:rsidR="00F353E2" w:rsidRPr="00B25A35" w:rsidRDefault="00F353E2" w:rsidP="00F353E2">
            <w:pPr>
              <w:jc w:val="right"/>
              <w:rPr>
                <w:b/>
                <w:sz w:val="12"/>
                <w:szCs w:val="12"/>
              </w:rPr>
            </w:pPr>
            <w:r w:rsidRPr="00B25A35">
              <w:rPr>
                <w:b/>
                <w:sz w:val="12"/>
                <w:szCs w:val="12"/>
              </w:rPr>
              <w:t>-</w:t>
            </w:r>
          </w:p>
        </w:tc>
        <w:tc>
          <w:tcPr>
            <w:tcW w:w="722" w:type="dxa"/>
            <w:shd w:val="clear" w:color="auto" w:fill="auto"/>
            <w:noWrap/>
            <w:vAlign w:val="bottom"/>
          </w:tcPr>
          <w:p w:rsidR="00F353E2" w:rsidRPr="00B25A35" w:rsidRDefault="00F353E2" w:rsidP="00F353E2">
            <w:pPr>
              <w:jc w:val="right"/>
              <w:rPr>
                <w:b/>
                <w:sz w:val="12"/>
                <w:szCs w:val="12"/>
              </w:rPr>
            </w:pPr>
            <w:r w:rsidRPr="00B25A35">
              <w:rPr>
                <w:b/>
                <w:sz w:val="12"/>
                <w:szCs w:val="12"/>
              </w:rPr>
              <w:t>-</w:t>
            </w:r>
          </w:p>
        </w:tc>
        <w:tc>
          <w:tcPr>
            <w:tcW w:w="749" w:type="dxa"/>
            <w:vAlign w:val="bottom"/>
          </w:tcPr>
          <w:p w:rsidR="00F353E2" w:rsidRPr="00B25A35" w:rsidRDefault="00F353E2" w:rsidP="00F353E2">
            <w:pPr>
              <w:jc w:val="right"/>
              <w:rPr>
                <w:b/>
                <w:sz w:val="12"/>
                <w:szCs w:val="12"/>
              </w:rPr>
            </w:pPr>
            <w:r w:rsidRPr="00B25A35">
              <w:rPr>
                <w:b/>
                <w:sz w:val="12"/>
                <w:szCs w:val="12"/>
              </w:rPr>
              <w:t>-</w:t>
            </w:r>
          </w:p>
        </w:tc>
        <w:tc>
          <w:tcPr>
            <w:tcW w:w="977" w:type="dxa"/>
            <w:vAlign w:val="bottom"/>
          </w:tcPr>
          <w:p w:rsidR="00F353E2" w:rsidRPr="00B25A35" w:rsidRDefault="00F353E2" w:rsidP="00F353E2">
            <w:pPr>
              <w:jc w:val="right"/>
              <w:rPr>
                <w:b/>
                <w:sz w:val="12"/>
                <w:szCs w:val="12"/>
              </w:rPr>
            </w:pPr>
            <w:r w:rsidRPr="00B25A35">
              <w:rPr>
                <w:b/>
                <w:sz w:val="12"/>
                <w:szCs w:val="12"/>
              </w:rPr>
              <w:t>-</w:t>
            </w:r>
          </w:p>
        </w:tc>
        <w:tc>
          <w:tcPr>
            <w:tcW w:w="641" w:type="dxa"/>
            <w:vAlign w:val="bottom"/>
          </w:tcPr>
          <w:p w:rsidR="00F353E2" w:rsidRPr="00B25A35" w:rsidRDefault="00F353E2" w:rsidP="00F353E2">
            <w:pPr>
              <w:jc w:val="right"/>
              <w:rPr>
                <w:b/>
                <w:sz w:val="12"/>
                <w:szCs w:val="12"/>
              </w:rPr>
            </w:pPr>
            <w:r w:rsidRPr="00B25A35">
              <w:rPr>
                <w:b/>
                <w:sz w:val="12"/>
                <w:szCs w:val="12"/>
              </w:rPr>
              <w:t>-</w:t>
            </w:r>
          </w:p>
        </w:tc>
        <w:tc>
          <w:tcPr>
            <w:tcW w:w="787" w:type="dxa"/>
            <w:vAlign w:val="bottom"/>
          </w:tcPr>
          <w:p w:rsidR="00F353E2" w:rsidRPr="00B25A35" w:rsidRDefault="00F353E2" w:rsidP="00F353E2">
            <w:pPr>
              <w:jc w:val="right"/>
              <w:rPr>
                <w:b/>
                <w:sz w:val="12"/>
                <w:szCs w:val="12"/>
              </w:rPr>
            </w:pPr>
            <w:r w:rsidRPr="00B25A35">
              <w:rPr>
                <w:b/>
                <w:sz w:val="12"/>
                <w:szCs w:val="12"/>
              </w:rPr>
              <w:t>-</w:t>
            </w:r>
          </w:p>
        </w:tc>
        <w:tc>
          <w:tcPr>
            <w:tcW w:w="802" w:type="dxa"/>
            <w:shd w:val="clear" w:color="auto" w:fill="auto"/>
            <w:noWrap/>
            <w:vAlign w:val="bottom"/>
          </w:tcPr>
          <w:p w:rsidR="00F353E2" w:rsidRPr="00B25A35" w:rsidRDefault="00F353E2" w:rsidP="00F353E2">
            <w:pPr>
              <w:jc w:val="right"/>
              <w:rPr>
                <w:b/>
                <w:sz w:val="12"/>
                <w:szCs w:val="12"/>
              </w:rPr>
            </w:pPr>
            <w:r w:rsidRPr="00B25A35">
              <w:rPr>
                <w:b/>
                <w:sz w:val="12"/>
                <w:szCs w:val="12"/>
              </w:rPr>
              <w:t>(3.044)</w:t>
            </w:r>
          </w:p>
        </w:tc>
        <w:tc>
          <w:tcPr>
            <w:tcW w:w="596" w:type="dxa"/>
            <w:vAlign w:val="bottom"/>
          </w:tcPr>
          <w:p w:rsidR="00F353E2" w:rsidRPr="00B25A35" w:rsidRDefault="00F353E2" w:rsidP="00F353E2">
            <w:pPr>
              <w:jc w:val="right"/>
              <w:rPr>
                <w:b/>
                <w:sz w:val="12"/>
                <w:szCs w:val="12"/>
              </w:rPr>
            </w:pPr>
            <w:r w:rsidRPr="00B25A35">
              <w:rPr>
                <w:b/>
                <w:sz w:val="12"/>
                <w:szCs w:val="12"/>
              </w:rPr>
              <w:t>-</w:t>
            </w:r>
          </w:p>
        </w:tc>
        <w:tc>
          <w:tcPr>
            <w:tcW w:w="822" w:type="dxa"/>
            <w:vAlign w:val="bottom"/>
          </w:tcPr>
          <w:p w:rsidR="00F353E2" w:rsidRPr="00B25A35" w:rsidRDefault="00F353E2" w:rsidP="00F353E2">
            <w:pPr>
              <w:jc w:val="right"/>
              <w:rPr>
                <w:b/>
                <w:sz w:val="12"/>
                <w:szCs w:val="12"/>
              </w:rPr>
            </w:pPr>
            <w:r w:rsidRPr="00B25A35">
              <w:rPr>
                <w:b/>
                <w:sz w:val="12"/>
                <w:szCs w:val="12"/>
              </w:rPr>
              <w:t>(3.044)</w:t>
            </w:r>
          </w:p>
        </w:tc>
      </w:tr>
      <w:tr w:rsidR="00456873" w:rsidRPr="006C0BFA" w:rsidTr="00644F53">
        <w:trPr>
          <w:trHeight w:val="113"/>
        </w:trPr>
        <w:tc>
          <w:tcPr>
            <w:tcW w:w="416" w:type="dxa"/>
            <w:shd w:val="clear" w:color="auto" w:fill="auto"/>
            <w:noWrap/>
          </w:tcPr>
          <w:p w:rsidR="00456873" w:rsidRPr="006C0BFA" w:rsidRDefault="00456873" w:rsidP="00456873">
            <w:pPr>
              <w:ind w:left="-94"/>
              <w:rPr>
                <w:b/>
                <w:bCs/>
                <w:sz w:val="12"/>
                <w:szCs w:val="12"/>
                <w:lang w:val="tr-TR" w:eastAsia="tr-TR"/>
              </w:rPr>
            </w:pPr>
            <w:r w:rsidRPr="006C0BFA">
              <w:rPr>
                <w:b/>
                <w:bCs/>
                <w:sz w:val="12"/>
                <w:szCs w:val="12"/>
                <w:lang w:val="tr-TR" w:eastAsia="tr-TR"/>
              </w:rPr>
              <w:t>IX.</w:t>
            </w:r>
          </w:p>
        </w:tc>
        <w:tc>
          <w:tcPr>
            <w:tcW w:w="2102" w:type="dxa"/>
            <w:shd w:val="clear" w:color="auto" w:fill="auto"/>
            <w:noWrap/>
            <w:vAlign w:val="bottom"/>
          </w:tcPr>
          <w:p w:rsidR="00456873" w:rsidRPr="006C0BFA" w:rsidRDefault="00456873" w:rsidP="00456873">
            <w:pPr>
              <w:rPr>
                <w:b/>
                <w:sz w:val="12"/>
                <w:szCs w:val="12"/>
                <w:lang w:val="tr-TR" w:eastAsia="tr-TR"/>
              </w:rPr>
            </w:pPr>
            <w:r w:rsidRPr="006C0BFA">
              <w:rPr>
                <w:b/>
                <w:sz w:val="12"/>
                <w:szCs w:val="12"/>
                <w:lang w:val="tr-TR" w:eastAsia="tr-TR"/>
              </w:rPr>
              <w:t>Varlıkların Elden Çıkarılmasından Kaynaklanan Değişiklik</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tcPr>
          <w:p w:rsidR="00456873" w:rsidRPr="006C0BFA" w:rsidRDefault="00456873" w:rsidP="00456873">
            <w:pPr>
              <w:ind w:left="-94"/>
              <w:rPr>
                <w:b/>
                <w:bCs/>
                <w:sz w:val="12"/>
                <w:szCs w:val="12"/>
                <w:lang w:val="tr-TR" w:eastAsia="tr-TR"/>
              </w:rPr>
            </w:pPr>
            <w:r w:rsidRPr="006C0BFA">
              <w:rPr>
                <w:b/>
                <w:bCs/>
                <w:sz w:val="12"/>
                <w:szCs w:val="12"/>
                <w:lang w:val="tr-TR" w:eastAsia="tr-TR"/>
              </w:rPr>
              <w:t>X.</w:t>
            </w:r>
          </w:p>
        </w:tc>
        <w:tc>
          <w:tcPr>
            <w:tcW w:w="2102" w:type="dxa"/>
            <w:shd w:val="clear" w:color="auto" w:fill="auto"/>
            <w:noWrap/>
            <w:vAlign w:val="bottom"/>
          </w:tcPr>
          <w:p w:rsidR="00456873" w:rsidRPr="006C0BFA" w:rsidRDefault="00456873" w:rsidP="00456873">
            <w:pPr>
              <w:rPr>
                <w:b/>
                <w:sz w:val="12"/>
                <w:szCs w:val="12"/>
                <w:lang w:val="tr-TR" w:eastAsia="tr-TR"/>
              </w:rPr>
            </w:pPr>
            <w:r w:rsidRPr="006C0BFA">
              <w:rPr>
                <w:b/>
                <w:sz w:val="12"/>
                <w:szCs w:val="12"/>
                <w:lang w:val="tr-TR" w:eastAsia="tr-TR"/>
              </w:rPr>
              <w:t>Varlıkların Yeniden Sınıflandırılmasından Kaynaklanan Değişiklik</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tcPr>
          <w:p w:rsidR="00456873" w:rsidRPr="006C0BFA" w:rsidRDefault="00456873" w:rsidP="00456873">
            <w:pPr>
              <w:ind w:left="-94"/>
              <w:rPr>
                <w:b/>
                <w:bCs/>
                <w:sz w:val="12"/>
                <w:szCs w:val="12"/>
                <w:lang w:val="tr-TR" w:eastAsia="tr-TR"/>
              </w:rPr>
            </w:pPr>
            <w:r w:rsidRPr="006C0BFA">
              <w:rPr>
                <w:b/>
                <w:bCs/>
                <w:sz w:val="12"/>
                <w:szCs w:val="12"/>
                <w:lang w:val="tr-TR" w:eastAsia="tr-TR"/>
              </w:rPr>
              <w:t>XI.</w:t>
            </w:r>
          </w:p>
        </w:tc>
        <w:tc>
          <w:tcPr>
            <w:tcW w:w="2102" w:type="dxa"/>
            <w:shd w:val="clear" w:color="auto" w:fill="auto"/>
            <w:noWrap/>
            <w:vAlign w:val="bottom"/>
          </w:tcPr>
          <w:p w:rsidR="00456873" w:rsidRPr="006C0BFA" w:rsidRDefault="00456873" w:rsidP="00456873">
            <w:pPr>
              <w:rPr>
                <w:b/>
                <w:sz w:val="12"/>
                <w:szCs w:val="12"/>
                <w:lang w:val="tr-TR" w:eastAsia="tr-TR"/>
              </w:rPr>
            </w:pPr>
            <w:r w:rsidRPr="006C0BFA">
              <w:rPr>
                <w:b/>
                <w:sz w:val="12"/>
                <w:szCs w:val="12"/>
                <w:lang w:val="tr-TR" w:eastAsia="tr-TR"/>
              </w:rPr>
              <w:t>İştirak Özkaynağındaki Değişikliklerin Banka Özkaynağına Etkisi</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vAlign w:val="bottom"/>
          </w:tcPr>
          <w:p w:rsidR="00456873" w:rsidRPr="006C0BFA" w:rsidRDefault="00456873" w:rsidP="00456873">
            <w:pPr>
              <w:ind w:left="-94"/>
              <w:jc w:val="both"/>
              <w:rPr>
                <w:b/>
                <w:bCs/>
                <w:sz w:val="12"/>
                <w:szCs w:val="12"/>
                <w:lang w:val="tr-TR" w:eastAsia="tr-TR"/>
              </w:rPr>
            </w:pPr>
            <w:r w:rsidRPr="006C0BFA">
              <w:rPr>
                <w:b/>
                <w:bCs/>
                <w:sz w:val="12"/>
                <w:szCs w:val="12"/>
                <w:lang w:val="tr-TR" w:eastAsia="tr-TR"/>
              </w:rPr>
              <w:t>XII.</w:t>
            </w:r>
          </w:p>
        </w:tc>
        <w:tc>
          <w:tcPr>
            <w:tcW w:w="2102" w:type="dxa"/>
            <w:shd w:val="clear" w:color="auto" w:fill="auto"/>
            <w:noWrap/>
            <w:vAlign w:val="bottom"/>
          </w:tcPr>
          <w:p w:rsidR="00456873" w:rsidRPr="006C0BFA" w:rsidRDefault="00456873" w:rsidP="00456873">
            <w:pPr>
              <w:rPr>
                <w:b/>
                <w:sz w:val="12"/>
                <w:szCs w:val="12"/>
                <w:lang w:val="tr-TR" w:eastAsia="tr-TR"/>
              </w:rPr>
            </w:pPr>
            <w:r w:rsidRPr="006C0BFA">
              <w:rPr>
                <w:b/>
                <w:sz w:val="12"/>
                <w:szCs w:val="12"/>
                <w:lang w:val="tr-TR" w:eastAsia="tr-TR"/>
              </w:rPr>
              <w:t>Sermaye Artırımı</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vAlign w:val="bottom"/>
          </w:tcPr>
          <w:p w:rsidR="00456873" w:rsidRPr="006C0BFA" w:rsidRDefault="00456873" w:rsidP="00456873">
            <w:pPr>
              <w:ind w:left="-94"/>
              <w:jc w:val="both"/>
              <w:rPr>
                <w:b/>
                <w:bCs/>
                <w:sz w:val="12"/>
                <w:szCs w:val="12"/>
                <w:lang w:val="tr-TR" w:eastAsia="tr-TR"/>
              </w:rPr>
            </w:pPr>
            <w:r w:rsidRPr="006C0BFA">
              <w:rPr>
                <w:b/>
                <w:bCs/>
                <w:sz w:val="12"/>
                <w:szCs w:val="12"/>
                <w:lang w:val="tr-TR" w:eastAsia="tr-TR"/>
              </w:rPr>
              <w:t>12.1</w:t>
            </w:r>
          </w:p>
        </w:tc>
        <w:tc>
          <w:tcPr>
            <w:tcW w:w="2102" w:type="dxa"/>
            <w:shd w:val="clear" w:color="auto" w:fill="FFFFFF"/>
            <w:noWrap/>
            <w:vAlign w:val="bottom"/>
          </w:tcPr>
          <w:p w:rsidR="00456873" w:rsidRPr="006C0BFA" w:rsidRDefault="00456873" w:rsidP="00456873">
            <w:pPr>
              <w:rPr>
                <w:sz w:val="12"/>
                <w:szCs w:val="12"/>
                <w:lang w:val="tr-TR" w:eastAsia="tr-TR"/>
              </w:rPr>
            </w:pPr>
            <w:r w:rsidRPr="006C0BFA">
              <w:rPr>
                <w:sz w:val="12"/>
                <w:szCs w:val="12"/>
                <w:lang w:val="tr-TR" w:eastAsia="tr-TR"/>
              </w:rPr>
              <w:t xml:space="preserve">Nakden </w:t>
            </w:r>
          </w:p>
        </w:tc>
        <w:tc>
          <w:tcPr>
            <w:tcW w:w="567" w:type="dxa"/>
            <w:shd w:val="clear" w:color="auto" w:fill="auto"/>
            <w:noWrap/>
            <w:vAlign w:val="bottom"/>
          </w:tcPr>
          <w:p w:rsidR="00456873" w:rsidRPr="006C0BFA" w:rsidRDefault="00456873" w:rsidP="00456873">
            <w:pPr>
              <w:ind w:left="-104"/>
              <w:jc w:val="center"/>
              <w:rPr>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vAlign w:val="bottom"/>
          </w:tcPr>
          <w:p w:rsidR="00456873" w:rsidRPr="006C0BFA" w:rsidRDefault="00456873" w:rsidP="00456873">
            <w:pPr>
              <w:ind w:left="-94" w:firstLine="720"/>
              <w:jc w:val="both"/>
              <w:rPr>
                <w:b/>
                <w:bCs/>
                <w:sz w:val="12"/>
                <w:szCs w:val="12"/>
                <w:lang w:val="tr-TR" w:eastAsia="tr-TR"/>
              </w:rPr>
            </w:pPr>
            <w:r w:rsidRPr="006C0BFA">
              <w:rPr>
                <w:b/>
                <w:bCs/>
                <w:sz w:val="12"/>
                <w:szCs w:val="12"/>
                <w:lang w:val="tr-TR" w:eastAsia="tr-TR"/>
              </w:rPr>
              <w:t>12.2</w:t>
            </w:r>
          </w:p>
        </w:tc>
        <w:tc>
          <w:tcPr>
            <w:tcW w:w="2102" w:type="dxa"/>
            <w:shd w:val="clear" w:color="auto" w:fill="auto"/>
            <w:noWrap/>
            <w:vAlign w:val="bottom"/>
          </w:tcPr>
          <w:p w:rsidR="00456873" w:rsidRPr="006C0BFA" w:rsidRDefault="00456873" w:rsidP="00456873">
            <w:pPr>
              <w:rPr>
                <w:sz w:val="12"/>
                <w:szCs w:val="12"/>
                <w:lang w:val="tr-TR" w:eastAsia="tr-TR"/>
              </w:rPr>
            </w:pPr>
            <w:r w:rsidRPr="006C0BFA">
              <w:rPr>
                <w:sz w:val="12"/>
                <w:szCs w:val="12"/>
                <w:lang w:val="tr-TR" w:eastAsia="tr-TR"/>
              </w:rPr>
              <w:t>İç Kaynaklardan</w:t>
            </w:r>
          </w:p>
        </w:tc>
        <w:tc>
          <w:tcPr>
            <w:tcW w:w="567" w:type="dxa"/>
            <w:shd w:val="clear" w:color="auto" w:fill="auto"/>
            <w:noWrap/>
            <w:vAlign w:val="bottom"/>
          </w:tcPr>
          <w:p w:rsidR="00456873" w:rsidRPr="006C0BFA" w:rsidRDefault="00456873" w:rsidP="00456873">
            <w:pPr>
              <w:ind w:left="-104"/>
              <w:jc w:val="center"/>
              <w:rPr>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vAlign w:val="bottom"/>
          </w:tcPr>
          <w:p w:rsidR="00456873" w:rsidRPr="006C0BFA" w:rsidRDefault="00456873" w:rsidP="00456873">
            <w:pPr>
              <w:ind w:left="-94"/>
              <w:jc w:val="both"/>
              <w:rPr>
                <w:b/>
                <w:bCs/>
                <w:sz w:val="12"/>
                <w:szCs w:val="12"/>
                <w:lang w:val="tr-TR" w:eastAsia="tr-TR"/>
              </w:rPr>
            </w:pPr>
            <w:r w:rsidRPr="006C0BFA">
              <w:rPr>
                <w:b/>
                <w:bCs/>
                <w:sz w:val="12"/>
                <w:szCs w:val="12"/>
                <w:lang w:val="tr-TR" w:eastAsia="tr-TR"/>
              </w:rPr>
              <w:t>XIII.</w:t>
            </w:r>
          </w:p>
        </w:tc>
        <w:tc>
          <w:tcPr>
            <w:tcW w:w="2102" w:type="dxa"/>
            <w:shd w:val="clear" w:color="auto" w:fill="auto"/>
            <w:noWrap/>
            <w:vAlign w:val="bottom"/>
          </w:tcPr>
          <w:p w:rsidR="00456873" w:rsidRPr="006C0BFA" w:rsidRDefault="00456873" w:rsidP="00456873">
            <w:pPr>
              <w:rPr>
                <w:b/>
                <w:sz w:val="12"/>
                <w:szCs w:val="12"/>
                <w:lang w:val="tr-TR" w:eastAsia="tr-TR"/>
              </w:rPr>
            </w:pPr>
            <w:r w:rsidRPr="006C0BFA">
              <w:rPr>
                <w:b/>
                <w:sz w:val="12"/>
                <w:szCs w:val="12"/>
                <w:lang w:val="tr-TR" w:eastAsia="tr-TR"/>
              </w:rPr>
              <w:t>Hisse Senedi İhraç Primi</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vAlign w:val="bottom"/>
          </w:tcPr>
          <w:p w:rsidR="00456873" w:rsidRPr="006C0BFA" w:rsidRDefault="00456873" w:rsidP="00456873">
            <w:pPr>
              <w:ind w:left="-94"/>
              <w:jc w:val="both"/>
              <w:rPr>
                <w:b/>
                <w:bCs/>
                <w:sz w:val="12"/>
                <w:szCs w:val="12"/>
                <w:lang w:val="tr-TR" w:eastAsia="tr-TR"/>
              </w:rPr>
            </w:pPr>
            <w:r w:rsidRPr="006C0BFA">
              <w:rPr>
                <w:b/>
                <w:bCs/>
                <w:sz w:val="12"/>
                <w:szCs w:val="12"/>
                <w:lang w:val="tr-TR" w:eastAsia="tr-TR"/>
              </w:rPr>
              <w:t>XIV.</w:t>
            </w:r>
          </w:p>
        </w:tc>
        <w:tc>
          <w:tcPr>
            <w:tcW w:w="2102" w:type="dxa"/>
            <w:shd w:val="clear" w:color="auto" w:fill="FFFFFF"/>
            <w:noWrap/>
            <w:vAlign w:val="bottom"/>
          </w:tcPr>
          <w:p w:rsidR="00456873" w:rsidRPr="006C0BFA" w:rsidRDefault="00456873" w:rsidP="00456873">
            <w:pPr>
              <w:rPr>
                <w:b/>
                <w:sz w:val="12"/>
                <w:szCs w:val="12"/>
                <w:lang w:val="tr-TR" w:eastAsia="tr-TR"/>
              </w:rPr>
            </w:pPr>
            <w:r w:rsidRPr="006C0BFA">
              <w:rPr>
                <w:b/>
                <w:sz w:val="12"/>
                <w:szCs w:val="12"/>
                <w:lang w:val="tr-TR" w:eastAsia="tr-TR"/>
              </w:rPr>
              <w:t>Hisse Senedi İptal Kârları</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456873" w:rsidRPr="006C0BFA" w:rsidTr="00644F53">
        <w:trPr>
          <w:trHeight w:val="113"/>
        </w:trPr>
        <w:tc>
          <w:tcPr>
            <w:tcW w:w="416" w:type="dxa"/>
            <w:shd w:val="clear" w:color="auto" w:fill="auto"/>
            <w:noWrap/>
          </w:tcPr>
          <w:p w:rsidR="00456873" w:rsidRPr="006C0BFA" w:rsidRDefault="00456873" w:rsidP="00456873">
            <w:pPr>
              <w:ind w:left="-94"/>
              <w:rPr>
                <w:b/>
                <w:bCs/>
                <w:sz w:val="12"/>
                <w:szCs w:val="12"/>
                <w:lang w:val="tr-TR" w:eastAsia="tr-TR"/>
              </w:rPr>
            </w:pPr>
            <w:r w:rsidRPr="006C0BFA">
              <w:rPr>
                <w:b/>
                <w:bCs/>
                <w:sz w:val="12"/>
                <w:szCs w:val="12"/>
                <w:lang w:val="tr-TR" w:eastAsia="tr-TR"/>
              </w:rPr>
              <w:t>XV.</w:t>
            </w:r>
          </w:p>
        </w:tc>
        <w:tc>
          <w:tcPr>
            <w:tcW w:w="2102" w:type="dxa"/>
            <w:shd w:val="clear" w:color="auto" w:fill="FFFFFF"/>
            <w:noWrap/>
            <w:vAlign w:val="bottom"/>
          </w:tcPr>
          <w:p w:rsidR="00456873" w:rsidRPr="006C0BFA" w:rsidRDefault="00456873" w:rsidP="00456873">
            <w:pPr>
              <w:rPr>
                <w:b/>
                <w:sz w:val="12"/>
                <w:szCs w:val="12"/>
                <w:lang w:val="tr-TR" w:eastAsia="tr-TR"/>
              </w:rPr>
            </w:pPr>
            <w:r w:rsidRPr="006C0BFA">
              <w:rPr>
                <w:b/>
                <w:sz w:val="12"/>
                <w:szCs w:val="12"/>
                <w:lang w:val="tr-TR" w:eastAsia="tr-TR"/>
              </w:rPr>
              <w:t>Ödenmiş Sermaye Enflasyon Düzeltme Farkı</w:t>
            </w:r>
          </w:p>
        </w:tc>
        <w:tc>
          <w:tcPr>
            <w:tcW w:w="567" w:type="dxa"/>
            <w:shd w:val="clear" w:color="auto" w:fill="auto"/>
            <w:noWrap/>
            <w:vAlign w:val="bottom"/>
          </w:tcPr>
          <w:p w:rsidR="00456873" w:rsidRPr="006C0BFA" w:rsidRDefault="00456873" w:rsidP="00456873">
            <w:pPr>
              <w:ind w:left="-104"/>
              <w:jc w:val="center"/>
              <w:rPr>
                <w:b/>
                <w:bCs/>
                <w:sz w:val="12"/>
                <w:szCs w:val="12"/>
                <w:lang w:val="tr-TR" w:eastAsia="tr-TR"/>
              </w:rPr>
            </w:pPr>
          </w:p>
        </w:tc>
        <w:tc>
          <w:tcPr>
            <w:tcW w:w="851" w:type="dxa"/>
            <w:shd w:val="clear" w:color="auto" w:fill="auto"/>
            <w:noWrap/>
            <w:vAlign w:val="bottom"/>
          </w:tcPr>
          <w:p w:rsidR="00456873" w:rsidRDefault="00456873" w:rsidP="00456873">
            <w:pPr>
              <w:jc w:val="right"/>
              <w:rPr>
                <w:sz w:val="12"/>
                <w:szCs w:val="12"/>
              </w:rPr>
            </w:pPr>
            <w:r>
              <w:rPr>
                <w:sz w:val="12"/>
                <w:szCs w:val="12"/>
              </w:rPr>
              <w:t>-</w:t>
            </w:r>
          </w:p>
        </w:tc>
        <w:tc>
          <w:tcPr>
            <w:tcW w:w="708"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567"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709" w:type="dxa"/>
            <w:shd w:val="clear" w:color="auto" w:fill="auto"/>
            <w:noWrap/>
            <w:vAlign w:val="bottom"/>
          </w:tcPr>
          <w:p w:rsidR="00456873" w:rsidRDefault="00456873" w:rsidP="00456873">
            <w:pPr>
              <w:jc w:val="right"/>
              <w:rPr>
                <w:sz w:val="12"/>
                <w:szCs w:val="12"/>
              </w:rPr>
            </w:pPr>
            <w:r>
              <w:rPr>
                <w:sz w:val="12"/>
                <w:szCs w:val="12"/>
              </w:rPr>
              <w:t>-</w:t>
            </w:r>
          </w:p>
        </w:tc>
        <w:tc>
          <w:tcPr>
            <w:tcW w:w="850" w:type="dxa"/>
            <w:shd w:val="clear" w:color="auto" w:fill="auto"/>
            <w:noWrap/>
            <w:vAlign w:val="bottom"/>
          </w:tcPr>
          <w:p w:rsidR="00456873" w:rsidRDefault="00456873" w:rsidP="00456873">
            <w:pPr>
              <w:jc w:val="right"/>
              <w:rPr>
                <w:sz w:val="12"/>
                <w:szCs w:val="12"/>
              </w:rPr>
            </w:pPr>
            <w:r>
              <w:rPr>
                <w:sz w:val="12"/>
                <w:szCs w:val="12"/>
              </w:rPr>
              <w:t>-</w:t>
            </w:r>
          </w:p>
        </w:tc>
        <w:tc>
          <w:tcPr>
            <w:tcW w:w="722" w:type="dxa"/>
            <w:shd w:val="clear" w:color="auto" w:fill="auto"/>
            <w:noWrap/>
            <w:vAlign w:val="bottom"/>
          </w:tcPr>
          <w:p w:rsidR="00456873" w:rsidRDefault="00456873" w:rsidP="00456873">
            <w:pPr>
              <w:jc w:val="right"/>
              <w:rPr>
                <w:sz w:val="12"/>
                <w:szCs w:val="12"/>
              </w:rPr>
            </w:pPr>
            <w:r>
              <w:rPr>
                <w:sz w:val="12"/>
                <w:szCs w:val="12"/>
              </w:rPr>
              <w:t>-</w:t>
            </w:r>
          </w:p>
        </w:tc>
        <w:tc>
          <w:tcPr>
            <w:tcW w:w="749" w:type="dxa"/>
            <w:vAlign w:val="bottom"/>
          </w:tcPr>
          <w:p w:rsidR="00456873" w:rsidRDefault="00456873" w:rsidP="00456873">
            <w:pPr>
              <w:jc w:val="right"/>
              <w:rPr>
                <w:sz w:val="12"/>
                <w:szCs w:val="12"/>
              </w:rPr>
            </w:pPr>
            <w:r>
              <w:rPr>
                <w:sz w:val="12"/>
                <w:szCs w:val="12"/>
              </w:rPr>
              <w:t>-</w:t>
            </w:r>
          </w:p>
        </w:tc>
        <w:tc>
          <w:tcPr>
            <w:tcW w:w="977" w:type="dxa"/>
            <w:vAlign w:val="bottom"/>
          </w:tcPr>
          <w:p w:rsidR="00456873" w:rsidRDefault="00456873" w:rsidP="00456873">
            <w:pPr>
              <w:jc w:val="right"/>
              <w:rPr>
                <w:sz w:val="12"/>
                <w:szCs w:val="12"/>
              </w:rPr>
            </w:pPr>
            <w:r>
              <w:rPr>
                <w:sz w:val="12"/>
                <w:szCs w:val="12"/>
              </w:rPr>
              <w:t>-</w:t>
            </w:r>
          </w:p>
        </w:tc>
        <w:tc>
          <w:tcPr>
            <w:tcW w:w="641" w:type="dxa"/>
            <w:vAlign w:val="bottom"/>
          </w:tcPr>
          <w:p w:rsidR="00456873" w:rsidRDefault="00456873" w:rsidP="00456873">
            <w:pPr>
              <w:jc w:val="right"/>
              <w:rPr>
                <w:sz w:val="12"/>
                <w:szCs w:val="12"/>
              </w:rPr>
            </w:pPr>
            <w:r>
              <w:rPr>
                <w:sz w:val="12"/>
                <w:szCs w:val="12"/>
              </w:rPr>
              <w:t>-</w:t>
            </w:r>
          </w:p>
        </w:tc>
        <w:tc>
          <w:tcPr>
            <w:tcW w:w="787" w:type="dxa"/>
            <w:vAlign w:val="bottom"/>
          </w:tcPr>
          <w:p w:rsidR="00456873" w:rsidRDefault="00456873" w:rsidP="00456873">
            <w:pPr>
              <w:jc w:val="right"/>
              <w:rPr>
                <w:sz w:val="12"/>
                <w:szCs w:val="12"/>
              </w:rPr>
            </w:pPr>
            <w:r>
              <w:rPr>
                <w:sz w:val="12"/>
                <w:szCs w:val="12"/>
              </w:rPr>
              <w:t>-</w:t>
            </w:r>
          </w:p>
        </w:tc>
        <w:tc>
          <w:tcPr>
            <w:tcW w:w="802" w:type="dxa"/>
            <w:shd w:val="clear" w:color="auto" w:fill="auto"/>
            <w:noWrap/>
            <w:vAlign w:val="bottom"/>
          </w:tcPr>
          <w:p w:rsidR="00456873" w:rsidRDefault="00456873" w:rsidP="00456873">
            <w:pPr>
              <w:jc w:val="right"/>
              <w:rPr>
                <w:sz w:val="12"/>
                <w:szCs w:val="12"/>
              </w:rPr>
            </w:pPr>
            <w:r>
              <w:rPr>
                <w:sz w:val="12"/>
                <w:szCs w:val="12"/>
              </w:rPr>
              <w:t>-</w:t>
            </w:r>
          </w:p>
        </w:tc>
        <w:tc>
          <w:tcPr>
            <w:tcW w:w="596" w:type="dxa"/>
            <w:vAlign w:val="bottom"/>
          </w:tcPr>
          <w:p w:rsidR="00456873" w:rsidRDefault="00456873" w:rsidP="00456873">
            <w:pPr>
              <w:jc w:val="right"/>
              <w:rPr>
                <w:sz w:val="12"/>
                <w:szCs w:val="12"/>
              </w:rPr>
            </w:pPr>
            <w:r>
              <w:rPr>
                <w:sz w:val="12"/>
                <w:szCs w:val="12"/>
              </w:rPr>
              <w:t>-</w:t>
            </w:r>
          </w:p>
        </w:tc>
        <w:tc>
          <w:tcPr>
            <w:tcW w:w="822" w:type="dxa"/>
            <w:vAlign w:val="bottom"/>
          </w:tcPr>
          <w:p w:rsidR="00456873" w:rsidRDefault="00456873" w:rsidP="00456873">
            <w:pPr>
              <w:jc w:val="right"/>
              <w:rPr>
                <w:sz w:val="12"/>
                <w:szCs w:val="12"/>
              </w:rPr>
            </w:pPr>
            <w:r>
              <w:rPr>
                <w:sz w:val="12"/>
                <w:szCs w:val="12"/>
              </w:rPr>
              <w:t>-</w:t>
            </w:r>
          </w:p>
        </w:tc>
      </w:tr>
      <w:tr w:rsidR="00197478" w:rsidRPr="006C0BFA" w:rsidTr="00F353E2">
        <w:trPr>
          <w:trHeight w:val="113"/>
        </w:trPr>
        <w:tc>
          <w:tcPr>
            <w:tcW w:w="416" w:type="dxa"/>
            <w:shd w:val="clear" w:color="auto" w:fill="auto"/>
            <w:noWrap/>
            <w:vAlign w:val="bottom"/>
          </w:tcPr>
          <w:p w:rsidR="00197478" w:rsidRPr="006C0BFA" w:rsidRDefault="00197478" w:rsidP="00197478">
            <w:pPr>
              <w:ind w:left="-94"/>
              <w:jc w:val="both"/>
              <w:rPr>
                <w:b/>
                <w:bCs/>
                <w:sz w:val="12"/>
                <w:szCs w:val="12"/>
                <w:lang w:val="tr-TR" w:eastAsia="tr-TR"/>
              </w:rPr>
            </w:pPr>
            <w:r w:rsidRPr="006C0BFA">
              <w:rPr>
                <w:b/>
                <w:bCs/>
                <w:sz w:val="12"/>
                <w:szCs w:val="12"/>
                <w:lang w:val="tr-TR" w:eastAsia="tr-TR"/>
              </w:rPr>
              <w:t>XVI.</w:t>
            </w:r>
          </w:p>
        </w:tc>
        <w:tc>
          <w:tcPr>
            <w:tcW w:w="2102" w:type="dxa"/>
            <w:shd w:val="clear" w:color="auto" w:fill="FFFFFF"/>
            <w:noWrap/>
            <w:vAlign w:val="bottom"/>
          </w:tcPr>
          <w:p w:rsidR="00197478" w:rsidRPr="006C0BFA" w:rsidRDefault="00197478" w:rsidP="00197478">
            <w:pPr>
              <w:rPr>
                <w:b/>
                <w:sz w:val="12"/>
                <w:szCs w:val="12"/>
                <w:lang w:val="tr-TR" w:eastAsia="tr-TR"/>
              </w:rPr>
            </w:pPr>
            <w:r w:rsidRPr="006C0BFA">
              <w:rPr>
                <w:b/>
                <w:sz w:val="12"/>
                <w:szCs w:val="12"/>
                <w:lang w:val="tr-TR" w:eastAsia="tr-TR"/>
              </w:rPr>
              <w:t>Diğer</w:t>
            </w:r>
          </w:p>
        </w:tc>
        <w:tc>
          <w:tcPr>
            <w:tcW w:w="567" w:type="dxa"/>
            <w:shd w:val="clear" w:color="auto" w:fill="auto"/>
            <w:noWrap/>
            <w:vAlign w:val="bottom"/>
          </w:tcPr>
          <w:p w:rsidR="00197478" w:rsidRPr="006C0BFA" w:rsidRDefault="00197478" w:rsidP="00197478">
            <w:pPr>
              <w:ind w:left="-104"/>
              <w:jc w:val="center"/>
              <w:rPr>
                <w:b/>
                <w:bCs/>
                <w:sz w:val="12"/>
                <w:szCs w:val="12"/>
                <w:lang w:val="tr-TR" w:eastAsia="tr-TR"/>
              </w:rPr>
            </w:pPr>
          </w:p>
        </w:tc>
        <w:tc>
          <w:tcPr>
            <w:tcW w:w="851" w:type="dxa"/>
            <w:shd w:val="clear" w:color="auto" w:fill="auto"/>
            <w:noWrap/>
            <w:vAlign w:val="bottom"/>
          </w:tcPr>
          <w:p w:rsidR="00197478" w:rsidRDefault="00197478" w:rsidP="00197478">
            <w:pPr>
              <w:jc w:val="right"/>
              <w:rPr>
                <w:sz w:val="12"/>
                <w:szCs w:val="12"/>
              </w:rPr>
            </w:pPr>
            <w:r>
              <w:rPr>
                <w:sz w:val="12"/>
                <w:szCs w:val="12"/>
              </w:rPr>
              <w:t>-</w:t>
            </w:r>
          </w:p>
        </w:tc>
        <w:tc>
          <w:tcPr>
            <w:tcW w:w="708" w:type="dxa"/>
            <w:shd w:val="clear" w:color="auto" w:fill="auto"/>
            <w:noWrap/>
            <w:vAlign w:val="bottom"/>
          </w:tcPr>
          <w:p w:rsidR="00197478" w:rsidRDefault="00197478" w:rsidP="00197478">
            <w:pPr>
              <w:jc w:val="right"/>
              <w:rPr>
                <w:sz w:val="12"/>
                <w:szCs w:val="12"/>
              </w:rPr>
            </w:pPr>
            <w:r>
              <w:rPr>
                <w:sz w:val="12"/>
                <w:szCs w:val="12"/>
              </w:rPr>
              <w:t>-</w:t>
            </w:r>
          </w:p>
        </w:tc>
        <w:tc>
          <w:tcPr>
            <w:tcW w:w="567" w:type="dxa"/>
            <w:shd w:val="clear" w:color="auto" w:fill="auto"/>
            <w:noWrap/>
            <w:vAlign w:val="bottom"/>
          </w:tcPr>
          <w:p w:rsidR="00197478" w:rsidRDefault="00197478" w:rsidP="00197478">
            <w:pPr>
              <w:jc w:val="right"/>
              <w:rPr>
                <w:sz w:val="12"/>
                <w:szCs w:val="12"/>
              </w:rPr>
            </w:pPr>
            <w:r>
              <w:rPr>
                <w:sz w:val="12"/>
                <w:szCs w:val="12"/>
              </w:rPr>
              <w:t>-</w:t>
            </w:r>
          </w:p>
        </w:tc>
        <w:tc>
          <w:tcPr>
            <w:tcW w:w="567" w:type="dxa"/>
            <w:shd w:val="clear" w:color="auto" w:fill="auto"/>
            <w:noWrap/>
            <w:vAlign w:val="bottom"/>
          </w:tcPr>
          <w:p w:rsidR="00197478" w:rsidRDefault="00197478" w:rsidP="00197478">
            <w:pPr>
              <w:jc w:val="right"/>
              <w:rPr>
                <w:sz w:val="12"/>
                <w:szCs w:val="12"/>
              </w:rPr>
            </w:pPr>
            <w:r>
              <w:rPr>
                <w:sz w:val="12"/>
                <w:szCs w:val="12"/>
              </w:rPr>
              <w:t>-</w:t>
            </w:r>
          </w:p>
        </w:tc>
        <w:tc>
          <w:tcPr>
            <w:tcW w:w="709" w:type="dxa"/>
            <w:shd w:val="clear" w:color="auto" w:fill="auto"/>
            <w:noWrap/>
            <w:vAlign w:val="bottom"/>
          </w:tcPr>
          <w:p w:rsidR="00197478" w:rsidRDefault="00197478" w:rsidP="00197478">
            <w:pPr>
              <w:jc w:val="right"/>
              <w:rPr>
                <w:sz w:val="12"/>
                <w:szCs w:val="12"/>
              </w:rPr>
            </w:pPr>
            <w:r>
              <w:rPr>
                <w:sz w:val="12"/>
                <w:szCs w:val="12"/>
              </w:rPr>
              <w:t>-</w:t>
            </w:r>
          </w:p>
        </w:tc>
        <w:tc>
          <w:tcPr>
            <w:tcW w:w="709" w:type="dxa"/>
            <w:shd w:val="clear" w:color="auto" w:fill="auto"/>
            <w:noWrap/>
            <w:vAlign w:val="bottom"/>
          </w:tcPr>
          <w:p w:rsidR="00197478" w:rsidRDefault="00197478" w:rsidP="00197478">
            <w:pPr>
              <w:jc w:val="right"/>
              <w:rPr>
                <w:sz w:val="12"/>
                <w:szCs w:val="12"/>
              </w:rPr>
            </w:pPr>
            <w:r>
              <w:rPr>
                <w:sz w:val="12"/>
                <w:szCs w:val="12"/>
              </w:rPr>
              <w:t>-</w:t>
            </w:r>
          </w:p>
        </w:tc>
        <w:tc>
          <w:tcPr>
            <w:tcW w:w="850" w:type="dxa"/>
            <w:shd w:val="clear" w:color="auto" w:fill="auto"/>
            <w:noWrap/>
            <w:vAlign w:val="bottom"/>
          </w:tcPr>
          <w:p w:rsidR="00197478" w:rsidRDefault="00197478" w:rsidP="00197478">
            <w:pPr>
              <w:jc w:val="right"/>
            </w:pPr>
            <w:r w:rsidRPr="00E86387">
              <w:rPr>
                <w:sz w:val="12"/>
                <w:szCs w:val="12"/>
              </w:rPr>
              <w:t>-</w:t>
            </w:r>
          </w:p>
        </w:tc>
        <w:tc>
          <w:tcPr>
            <w:tcW w:w="709" w:type="dxa"/>
            <w:shd w:val="clear" w:color="auto" w:fill="auto"/>
            <w:noWrap/>
            <w:vAlign w:val="bottom"/>
          </w:tcPr>
          <w:p w:rsidR="00197478" w:rsidRDefault="00197478" w:rsidP="00197478">
            <w:pPr>
              <w:jc w:val="right"/>
            </w:pPr>
            <w:r w:rsidRPr="00E86387">
              <w:rPr>
                <w:sz w:val="12"/>
                <w:szCs w:val="12"/>
              </w:rPr>
              <w:t>-</w:t>
            </w:r>
          </w:p>
        </w:tc>
        <w:tc>
          <w:tcPr>
            <w:tcW w:w="709" w:type="dxa"/>
            <w:shd w:val="clear" w:color="auto" w:fill="auto"/>
            <w:noWrap/>
            <w:vAlign w:val="bottom"/>
          </w:tcPr>
          <w:p w:rsidR="00197478" w:rsidRPr="00B23C7C" w:rsidRDefault="0017171E" w:rsidP="00197478">
            <w:pPr>
              <w:jc w:val="right"/>
              <w:rPr>
                <w:b/>
                <w:sz w:val="12"/>
                <w:szCs w:val="12"/>
              </w:rPr>
            </w:pPr>
            <w:r>
              <w:rPr>
                <w:b/>
                <w:sz w:val="12"/>
                <w:szCs w:val="12"/>
              </w:rPr>
              <w:t>-</w:t>
            </w:r>
          </w:p>
        </w:tc>
        <w:tc>
          <w:tcPr>
            <w:tcW w:w="850" w:type="dxa"/>
            <w:shd w:val="clear" w:color="auto" w:fill="auto"/>
            <w:noWrap/>
            <w:vAlign w:val="bottom"/>
          </w:tcPr>
          <w:p w:rsidR="00197478" w:rsidRPr="00B23C7C" w:rsidRDefault="0017171E" w:rsidP="00197478">
            <w:pPr>
              <w:jc w:val="right"/>
              <w:rPr>
                <w:b/>
                <w:sz w:val="12"/>
                <w:szCs w:val="12"/>
              </w:rPr>
            </w:pPr>
            <w:r>
              <w:rPr>
                <w:b/>
                <w:sz w:val="12"/>
                <w:szCs w:val="12"/>
              </w:rPr>
              <w:t>-</w:t>
            </w:r>
          </w:p>
        </w:tc>
        <w:tc>
          <w:tcPr>
            <w:tcW w:w="722" w:type="dxa"/>
            <w:shd w:val="clear" w:color="auto" w:fill="auto"/>
            <w:noWrap/>
            <w:vAlign w:val="bottom"/>
          </w:tcPr>
          <w:p w:rsidR="00197478" w:rsidRDefault="00197478" w:rsidP="00197478">
            <w:pPr>
              <w:jc w:val="right"/>
            </w:pPr>
            <w:r w:rsidRPr="00E86387">
              <w:rPr>
                <w:sz w:val="12"/>
                <w:szCs w:val="12"/>
              </w:rPr>
              <w:t>-</w:t>
            </w:r>
          </w:p>
        </w:tc>
        <w:tc>
          <w:tcPr>
            <w:tcW w:w="749" w:type="dxa"/>
            <w:vAlign w:val="bottom"/>
          </w:tcPr>
          <w:p w:rsidR="00197478" w:rsidRDefault="00197478" w:rsidP="00197478">
            <w:pPr>
              <w:jc w:val="right"/>
            </w:pPr>
            <w:r w:rsidRPr="00E86387">
              <w:rPr>
                <w:sz w:val="12"/>
                <w:szCs w:val="12"/>
              </w:rPr>
              <w:t>-</w:t>
            </w:r>
          </w:p>
        </w:tc>
        <w:tc>
          <w:tcPr>
            <w:tcW w:w="977" w:type="dxa"/>
            <w:vAlign w:val="bottom"/>
          </w:tcPr>
          <w:p w:rsidR="00197478" w:rsidRDefault="00197478" w:rsidP="00197478">
            <w:pPr>
              <w:jc w:val="right"/>
            </w:pPr>
            <w:r w:rsidRPr="00E86387">
              <w:rPr>
                <w:sz w:val="12"/>
                <w:szCs w:val="12"/>
              </w:rPr>
              <w:t>-</w:t>
            </w:r>
          </w:p>
        </w:tc>
        <w:tc>
          <w:tcPr>
            <w:tcW w:w="641" w:type="dxa"/>
            <w:vAlign w:val="bottom"/>
          </w:tcPr>
          <w:p w:rsidR="00197478" w:rsidRDefault="00197478" w:rsidP="00197478">
            <w:pPr>
              <w:jc w:val="right"/>
            </w:pPr>
            <w:r w:rsidRPr="00E86387">
              <w:rPr>
                <w:sz w:val="12"/>
                <w:szCs w:val="12"/>
              </w:rPr>
              <w:t>-</w:t>
            </w:r>
          </w:p>
        </w:tc>
        <w:tc>
          <w:tcPr>
            <w:tcW w:w="787" w:type="dxa"/>
            <w:vAlign w:val="bottom"/>
          </w:tcPr>
          <w:p w:rsidR="00197478" w:rsidRDefault="00197478" w:rsidP="00197478">
            <w:pPr>
              <w:jc w:val="right"/>
            </w:pPr>
            <w:r w:rsidRPr="00E86387">
              <w:rPr>
                <w:sz w:val="12"/>
                <w:szCs w:val="12"/>
              </w:rPr>
              <w:t>-</w:t>
            </w:r>
          </w:p>
        </w:tc>
        <w:tc>
          <w:tcPr>
            <w:tcW w:w="802" w:type="dxa"/>
            <w:shd w:val="clear" w:color="auto" w:fill="auto"/>
            <w:noWrap/>
            <w:vAlign w:val="bottom"/>
          </w:tcPr>
          <w:p w:rsidR="00197478" w:rsidRDefault="00197478" w:rsidP="00197478">
            <w:pPr>
              <w:jc w:val="right"/>
            </w:pPr>
            <w:r w:rsidRPr="00E86387">
              <w:rPr>
                <w:sz w:val="12"/>
                <w:szCs w:val="12"/>
              </w:rPr>
              <w:t>-</w:t>
            </w:r>
          </w:p>
        </w:tc>
        <w:tc>
          <w:tcPr>
            <w:tcW w:w="596" w:type="dxa"/>
            <w:vAlign w:val="bottom"/>
          </w:tcPr>
          <w:p w:rsidR="00197478" w:rsidRDefault="00197478" w:rsidP="00197478">
            <w:pPr>
              <w:jc w:val="right"/>
            </w:pPr>
            <w:r w:rsidRPr="00E86387">
              <w:rPr>
                <w:sz w:val="12"/>
                <w:szCs w:val="12"/>
              </w:rPr>
              <w:t>-</w:t>
            </w:r>
          </w:p>
        </w:tc>
        <w:tc>
          <w:tcPr>
            <w:tcW w:w="822" w:type="dxa"/>
            <w:vAlign w:val="bottom"/>
          </w:tcPr>
          <w:p w:rsidR="00197478" w:rsidRDefault="00197478" w:rsidP="00197478">
            <w:pPr>
              <w:jc w:val="right"/>
            </w:pPr>
            <w:r w:rsidRPr="00E86387">
              <w:rPr>
                <w:sz w:val="12"/>
                <w:szCs w:val="12"/>
              </w:rPr>
              <w:t>-</w:t>
            </w:r>
          </w:p>
        </w:tc>
      </w:tr>
      <w:tr w:rsidR="00B9460E" w:rsidRPr="006C0BFA" w:rsidTr="00644F53">
        <w:trPr>
          <w:trHeight w:val="113"/>
        </w:trPr>
        <w:tc>
          <w:tcPr>
            <w:tcW w:w="416" w:type="dxa"/>
            <w:shd w:val="clear" w:color="auto" w:fill="auto"/>
            <w:noWrap/>
            <w:vAlign w:val="bottom"/>
          </w:tcPr>
          <w:p w:rsidR="00B9460E" w:rsidRPr="006C0BFA" w:rsidRDefault="00B9460E" w:rsidP="00B9460E">
            <w:pPr>
              <w:ind w:left="-94"/>
              <w:jc w:val="both"/>
              <w:rPr>
                <w:b/>
                <w:bCs/>
                <w:sz w:val="12"/>
                <w:szCs w:val="12"/>
                <w:lang w:val="tr-TR" w:eastAsia="tr-TR"/>
              </w:rPr>
            </w:pPr>
            <w:r w:rsidRPr="006C0BFA">
              <w:rPr>
                <w:b/>
                <w:bCs/>
                <w:sz w:val="12"/>
                <w:szCs w:val="12"/>
                <w:lang w:val="tr-TR" w:eastAsia="tr-TR"/>
              </w:rPr>
              <w:t>XVII</w:t>
            </w:r>
          </w:p>
        </w:tc>
        <w:tc>
          <w:tcPr>
            <w:tcW w:w="2102" w:type="dxa"/>
            <w:shd w:val="clear" w:color="auto" w:fill="FFFFFF"/>
            <w:vAlign w:val="bottom"/>
          </w:tcPr>
          <w:p w:rsidR="00B9460E" w:rsidRPr="006C0BFA" w:rsidRDefault="00B9460E" w:rsidP="00B9460E">
            <w:pPr>
              <w:jc w:val="both"/>
              <w:rPr>
                <w:b/>
                <w:sz w:val="12"/>
                <w:szCs w:val="12"/>
                <w:lang w:val="tr-TR" w:eastAsia="tr-TR"/>
              </w:rPr>
            </w:pPr>
            <w:r w:rsidRPr="006C0BFA">
              <w:rPr>
                <w:b/>
                <w:sz w:val="12"/>
                <w:szCs w:val="12"/>
                <w:lang w:val="tr-TR" w:eastAsia="tr-TR"/>
              </w:rPr>
              <w:t>Dönem Net Kârı veya Zararı</w:t>
            </w:r>
          </w:p>
        </w:tc>
        <w:tc>
          <w:tcPr>
            <w:tcW w:w="567" w:type="dxa"/>
            <w:shd w:val="clear" w:color="auto" w:fill="auto"/>
            <w:noWrap/>
            <w:vAlign w:val="bottom"/>
          </w:tcPr>
          <w:p w:rsidR="00B9460E" w:rsidRPr="006C0BFA" w:rsidRDefault="00B9460E" w:rsidP="00B9460E">
            <w:pPr>
              <w:ind w:left="-104"/>
              <w:jc w:val="center"/>
              <w:rPr>
                <w:b/>
                <w:bCs/>
                <w:sz w:val="12"/>
                <w:szCs w:val="12"/>
                <w:lang w:val="tr-TR" w:eastAsia="tr-TR"/>
              </w:rPr>
            </w:pPr>
          </w:p>
        </w:tc>
        <w:tc>
          <w:tcPr>
            <w:tcW w:w="851" w:type="dxa"/>
            <w:shd w:val="clear" w:color="auto" w:fill="auto"/>
            <w:noWrap/>
            <w:vAlign w:val="bottom"/>
          </w:tcPr>
          <w:p w:rsidR="00B9460E" w:rsidRDefault="00B9460E" w:rsidP="00B9460E">
            <w:pPr>
              <w:jc w:val="right"/>
              <w:rPr>
                <w:sz w:val="12"/>
                <w:szCs w:val="12"/>
              </w:rPr>
            </w:pPr>
            <w:r>
              <w:rPr>
                <w:sz w:val="12"/>
                <w:szCs w:val="12"/>
              </w:rPr>
              <w:t>-</w:t>
            </w:r>
          </w:p>
        </w:tc>
        <w:tc>
          <w:tcPr>
            <w:tcW w:w="708" w:type="dxa"/>
            <w:shd w:val="clear" w:color="auto" w:fill="auto"/>
            <w:noWrap/>
            <w:vAlign w:val="bottom"/>
          </w:tcPr>
          <w:p w:rsidR="00B9460E" w:rsidRDefault="00B9460E" w:rsidP="00B9460E">
            <w:pPr>
              <w:jc w:val="right"/>
              <w:rPr>
                <w:sz w:val="12"/>
                <w:szCs w:val="12"/>
              </w:rPr>
            </w:pPr>
            <w:r>
              <w:rPr>
                <w:sz w:val="12"/>
                <w:szCs w:val="12"/>
              </w:rPr>
              <w:t>-</w:t>
            </w:r>
          </w:p>
        </w:tc>
        <w:tc>
          <w:tcPr>
            <w:tcW w:w="567" w:type="dxa"/>
            <w:shd w:val="clear" w:color="auto" w:fill="auto"/>
            <w:noWrap/>
            <w:vAlign w:val="bottom"/>
          </w:tcPr>
          <w:p w:rsidR="00B9460E" w:rsidRDefault="00B9460E" w:rsidP="00B9460E">
            <w:pPr>
              <w:jc w:val="right"/>
              <w:rPr>
                <w:sz w:val="12"/>
                <w:szCs w:val="12"/>
              </w:rPr>
            </w:pPr>
            <w:r>
              <w:rPr>
                <w:sz w:val="12"/>
                <w:szCs w:val="12"/>
              </w:rPr>
              <w:t>-</w:t>
            </w:r>
          </w:p>
        </w:tc>
        <w:tc>
          <w:tcPr>
            <w:tcW w:w="567" w:type="dxa"/>
            <w:shd w:val="clear" w:color="auto" w:fill="auto"/>
            <w:noWrap/>
            <w:vAlign w:val="bottom"/>
          </w:tcPr>
          <w:p w:rsidR="00B9460E" w:rsidRDefault="00B9460E" w:rsidP="00B9460E">
            <w:pPr>
              <w:jc w:val="right"/>
              <w:rPr>
                <w:sz w:val="12"/>
                <w:szCs w:val="12"/>
              </w:rPr>
            </w:pPr>
            <w:r>
              <w:rPr>
                <w:sz w:val="12"/>
                <w:szCs w:val="12"/>
              </w:rPr>
              <w:t>-</w:t>
            </w:r>
          </w:p>
        </w:tc>
        <w:tc>
          <w:tcPr>
            <w:tcW w:w="709" w:type="dxa"/>
            <w:shd w:val="clear" w:color="auto" w:fill="auto"/>
            <w:noWrap/>
            <w:vAlign w:val="bottom"/>
          </w:tcPr>
          <w:p w:rsidR="00B9460E" w:rsidRDefault="00B9460E" w:rsidP="00B9460E">
            <w:pPr>
              <w:jc w:val="right"/>
              <w:rPr>
                <w:sz w:val="12"/>
                <w:szCs w:val="12"/>
              </w:rPr>
            </w:pPr>
            <w:r>
              <w:rPr>
                <w:sz w:val="12"/>
                <w:szCs w:val="12"/>
              </w:rPr>
              <w:t>-</w:t>
            </w:r>
          </w:p>
        </w:tc>
        <w:tc>
          <w:tcPr>
            <w:tcW w:w="709" w:type="dxa"/>
            <w:shd w:val="clear" w:color="auto" w:fill="auto"/>
            <w:noWrap/>
            <w:vAlign w:val="bottom"/>
          </w:tcPr>
          <w:p w:rsidR="00B9460E" w:rsidRDefault="00B9460E" w:rsidP="00B9460E">
            <w:pPr>
              <w:jc w:val="right"/>
              <w:rPr>
                <w:sz w:val="12"/>
                <w:szCs w:val="12"/>
              </w:rPr>
            </w:pPr>
            <w:r>
              <w:rPr>
                <w:sz w:val="12"/>
                <w:szCs w:val="12"/>
              </w:rPr>
              <w:t>-</w:t>
            </w:r>
          </w:p>
        </w:tc>
        <w:tc>
          <w:tcPr>
            <w:tcW w:w="850" w:type="dxa"/>
            <w:shd w:val="clear" w:color="auto" w:fill="auto"/>
            <w:noWrap/>
            <w:vAlign w:val="bottom"/>
          </w:tcPr>
          <w:p w:rsidR="00B9460E" w:rsidRPr="00B25A35" w:rsidRDefault="00B9460E" w:rsidP="00B9460E">
            <w:pPr>
              <w:jc w:val="right"/>
              <w:rPr>
                <w:b/>
                <w:sz w:val="12"/>
                <w:szCs w:val="12"/>
              </w:rPr>
            </w:pPr>
            <w:r w:rsidRPr="00B25A35">
              <w:rPr>
                <w:b/>
                <w:sz w:val="12"/>
                <w:szCs w:val="12"/>
              </w:rPr>
              <w:t>-</w:t>
            </w:r>
          </w:p>
        </w:tc>
        <w:tc>
          <w:tcPr>
            <w:tcW w:w="709" w:type="dxa"/>
            <w:shd w:val="clear" w:color="auto" w:fill="auto"/>
            <w:noWrap/>
            <w:vAlign w:val="bottom"/>
          </w:tcPr>
          <w:p w:rsidR="00B9460E" w:rsidRPr="00B25A35" w:rsidRDefault="00B9460E" w:rsidP="00B9460E">
            <w:pPr>
              <w:jc w:val="right"/>
              <w:rPr>
                <w:b/>
                <w:sz w:val="12"/>
                <w:szCs w:val="12"/>
              </w:rPr>
            </w:pPr>
            <w:r w:rsidRPr="00B25A35">
              <w:rPr>
                <w:b/>
                <w:sz w:val="12"/>
                <w:szCs w:val="12"/>
              </w:rPr>
              <w:t>-</w:t>
            </w:r>
          </w:p>
        </w:tc>
        <w:tc>
          <w:tcPr>
            <w:tcW w:w="709" w:type="dxa"/>
            <w:shd w:val="clear" w:color="auto" w:fill="auto"/>
            <w:noWrap/>
            <w:vAlign w:val="bottom"/>
          </w:tcPr>
          <w:p w:rsidR="00B9460E" w:rsidRPr="00B25A35" w:rsidRDefault="00B9460E" w:rsidP="00B9460E">
            <w:pPr>
              <w:jc w:val="right"/>
              <w:rPr>
                <w:b/>
                <w:sz w:val="12"/>
                <w:szCs w:val="12"/>
              </w:rPr>
            </w:pPr>
            <w:r>
              <w:rPr>
                <w:b/>
                <w:sz w:val="12"/>
                <w:szCs w:val="12"/>
              </w:rPr>
              <w:t>(5.872)</w:t>
            </w:r>
          </w:p>
        </w:tc>
        <w:tc>
          <w:tcPr>
            <w:tcW w:w="850" w:type="dxa"/>
            <w:shd w:val="clear" w:color="auto" w:fill="auto"/>
            <w:noWrap/>
            <w:vAlign w:val="bottom"/>
          </w:tcPr>
          <w:p w:rsidR="00B9460E" w:rsidRPr="00B25A35" w:rsidRDefault="00B9460E" w:rsidP="00B9460E">
            <w:pPr>
              <w:jc w:val="right"/>
              <w:rPr>
                <w:b/>
                <w:sz w:val="12"/>
                <w:szCs w:val="12"/>
              </w:rPr>
            </w:pPr>
            <w:r w:rsidRPr="00B25A35">
              <w:rPr>
                <w:b/>
                <w:sz w:val="12"/>
                <w:szCs w:val="12"/>
              </w:rPr>
              <w:t>-</w:t>
            </w:r>
          </w:p>
        </w:tc>
        <w:tc>
          <w:tcPr>
            <w:tcW w:w="722" w:type="dxa"/>
            <w:shd w:val="clear" w:color="auto" w:fill="auto"/>
            <w:noWrap/>
            <w:vAlign w:val="bottom"/>
          </w:tcPr>
          <w:p w:rsidR="00B9460E" w:rsidRPr="00B25A35" w:rsidRDefault="00B9460E" w:rsidP="00B9460E">
            <w:pPr>
              <w:jc w:val="right"/>
              <w:rPr>
                <w:b/>
                <w:sz w:val="12"/>
                <w:szCs w:val="12"/>
              </w:rPr>
            </w:pPr>
            <w:r w:rsidRPr="00B25A35">
              <w:rPr>
                <w:b/>
                <w:sz w:val="12"/>
                <w:szCs w:val="12"/>
              </w:rPr>
              <w:t>-</w:t>
            </w:r>
          </w:p>
        </w:tc>
        <w:tc>
          <w:tcPr>
            <w:tcW w:w="749" w:type="dxa"/>
            <w:vAlign w:val="bottom"/>
          </w:tcPr>
          <w:p w:rsidR="00B9460E" w:rsidRPr="00B25A35" w:rsidRDefault="00B9460E" w:rsidP="00B9460E">
            <w:pPr>
              <w:jc w:val="right"/>
              <w:rPr>
                <w:b/>
                <w:sz w:val="12"/>
                <w:szCs w:val="12"/>
              </w:rPr>
            </w:pPr>
            <w:r w:rsidRPr="00B25A35">
              <w:rPr>
                <w:b/>
                <w:sz w:val="12"/>
                <w:szCs w:val="12"/>
              </w:rPr>
              <w:t>-</w:t>
            </w:r>
          </w:p>
        </w:tc>
        <w:tc>
          <w:tcPr>
            <w:tcW w:w="977" w:type="dxa"/>
            <w:vAlign w:val="bottom"/>
          </w:tcPr>
          <w:p w:rsidR="00B9460E" w:rsidRPr="00B25A35" w:rsidRDefault="00B9460E" w:rsidP="00B9460E">
            <w:pPr>
              <w:jc w:val="right"/>
              <w:rPr>
                <w:b/>
                <w:sz w:val="12"/>
                <w:szCs w:val="12"/>
              </w:rPr>
            </w:pPr>
            <w:r w:rsidRPr="00B25A35">
              <w:rPr>
                <w:b/>
                <w:sz w:val="12"/>
                <w:szCs w:val="12"/>
              </w:rPr>
              <w:t>-</w:t>
            </w:r>
          </w:p>
        </w:tc>
        <w:tc>
          <w:tcPr>
            <w:tcW w:w="641" w:type="dxa"/>
            <w:vAlign w:val="bottom"/>
          </w:tcPr>
          <w:p w:rsidR="00B9460E" w:rsidRPr="00B25A35" w:rsidRDefault="00B9460E" w:rsidP="00B9460E">
            <w:pPr>
              <w:jc w:val="right"/>
              <w:rPr>
                <w:b/>
                <w:sz w:val="12"/>
                <w:szCs w:val="12"/>
              </w:rPr>
            </w:pPr>
            <w:r w:rsidRPr="00B25A35">
              <w:rPr>
                <w:b/>
                <w:sz w:val="12"/>
                <w:szCs w:val="12"/>
              </w:rPr>
              <w:t>-</w:t>
            </w:r>
          </w:p>
        </w:tc>
        <w:tc>
          <w:tcPr>
            <w:tcW w:w="787" w:type="dxa"/>
            <w:vAlign w:val="bottom"/>
          </w:tcPr>
          <w:p w:rsidR="00B9460E" w:rsidRPr="00B25A35" w:rsidRDefault="00B9460E" w:rsidP="00B9460E">
            <w:pPr>
              <w:jc w:val="right"/>
              <w:rPr>
                <w:b/>
                <w:sz w:val="12"/>
                <w:szCs w:val="12"/>
              </w:rPr>
            </w:pPr>
            <w:r w:rsidRPr="00B25A35">
              <w:rPr>
                <w:b/>
                <w:sz w:val="12"/>
                <w:szCs w:val="12"/>
              </w:rPr>
              <w:t>-</w:t>
            </w:r>
          </w:p>
        </w:tc>
        <w:tc>
          <w:tcPr>
            <w:tcW w:w="802" w:type="dxa"/>
            <w:shd w:val="clear" w:color="auto" w:fill="auto"/>
            <w:noWrap/>
            <w:vAlign w:val="bottom"/>
          </w:tcPr>
          <w:p w:rsidR="00B9460E" w:rsidRPr="00B25A35" w:rsidRDefault="00B9460E" w:rsidP="00B9460E">
            <w:pPr>
              <w:jc w:val="right"/>
              <w:rPr>
                <w:b/>
                <w:sz w:val="12"/>
                <w:szCs w:val="12"/>
              </w:rPr>
            </w:pPr>
            <w:r>
              <w:rPr>
                <w:b/>
                <w:sz w:val="12"/>
                <w:szCs w:val="12"/>
              </w:rPr>
              <w:t>(5.872)</w:t>
            </w:r>
          </w:p>
        </w:tc>
        <w:tc>
          <w:tcPr>
            <w:tcW w:w="596" w:type="dxa"/>
            <w:vAlign w:val="bottom"/>
          </w:tcPr>
          <w:p w:rsidR="00B9460E" w:rsidRPr="00B25A35" w:rsidRDefault="00B9460E" w:rsidP="00B9460E">
            <w:pPr>
              <w:jc w:val="right"/>
              <w:rPr>
                <w:b/>
                <w:sz w:val="12"/>
                <w:szCs w:val="12"/>
              </w:rPr>
            </w:pPr>
            <w:r w:rsidRPr="00B25A35">
              <w:rPr>
                <w:b/>
                <w:sz w:val="12"/>
                <w:szCs w:val="12"/>
              </w:rPr>
              <w:t>-</w:t>
            </w:r>
          </w:p>
        </w:tc>
        <w:tc>
          <w:tcPr>
            <w:tcW w:w="822" w:type="dxa"/>
            <w:vAlign w:val="bottom"/>
          </w:tcPr>
          <w:p w:rsidR="00B9460E" w:rsidRPr="00B25A35" w:rsidRDefault="00B9460E" w:rsidP="00B9460E">
            <w:pPr>
              <w:jc w:val="right"/>
              <w:rPr>
                <w:b/>
                <w:sz w:val="12"/>
                <w:szCs w:val="12"/>
              </w:rPr>
            </w:pPr>
            <w:r>
              <w:rPr>
                <w:b/>
                <w:sz w:val="12"/>
                <w:szCs w:val="12"/>
              </w:rPr>
              <w:t>(5.872)</w:t>
            </w:r>
          </w:p>
        </w:tc>
      </w:tr>
      <w:tr w:rsidR="0017171E" w:rsidRPr="006C0BFA" w:rsidTr="00644F53">
        <w:trPr>
          <w:trHeight w:val="113"/>
        </w:trPr>
        <w:tc>
          <w:tcPr>
            <w:tcW w:w="416" w:type="dxa"/>
            <w:shd w:val="clear" w:color="auto" w:fill="auto"/>
            <w:noWrap/>
            <w:vAlign w:val="bottom"/>
          </w:tcPr>
          <w:p w:rsidR="0017171E" w:rsidRPr="006C0BFA" w:rsidRDefault="0017171E" w:rsidP="0017171E">
            <w:pPr>
              <w:ind w:left="-94" w:right="-84"/>
              <w:jc w:val="both"/>
              <w:rPr>
                <w:b/>
                <w:bCs/>
                <w:sz w:val="12"/>
                <w:szCs w:val="12"/>
                <w:lang w:val="tr-TR" w:eastAsia="tr-TR"/>
              </w:rPr>
            </w:pPr>
            <w:r w:rsidRPr="006C0BFA">
              <w:rPr>
                <w:b/>
                <w:bCs/>
                <w:sz w:val="12"/>
                <w:szCs w:val="12"/>
                <w:lang w:val="tr-TR" w:eastAsia="tr-TR"/>
              </w:rPr>
              <w:t>XVIII.</w:t>
            </w:r>
          </w:p>
        </w:tc>
        <w:tc>
          <w:tcPr>
            <w:tcW w:w="2102" w:type="dxa"/>
            <w:shd w:val="clear" w:color="auto" w:fill="FFFFFF"/>
            <w:vAlign w:val="bottom"/>
          </w:tcPr>
          <w:p w:rsidR="0017171E" w:rsidRPr="006C0BFA" w:rsidRDefault="0017171E" w:rsidP="0017171E">
            <w:pPr>
              <w:jc w:val="both"/>
              <w:rPr>
                <w:b/>
                <w:sz w:val="12"/>
                <w:szCs w:val="12"/>
                <w:lang w:val="tr-TR" w:eastAsia="tr-TR"/>
              </w:rPr>
            </w:pPr>
            <w:r w:rsidRPr="006C0BFA">
              <w:rPr>
                <w:b/>
                <w:sz w:val="12"/>
                <w:szCs w:val="12"/>
                <w:lang w:val="tr-TR" w:eastAsia="tr-TR"/>
              </w:rPr>
              <w:t>Kâr Dağıtımı</w:t>
            </w:r>
          </w:p>
        </w:tc>
        <w:tc>
          <w:tcPr>
            <w:tcW w:w="567" w:type="dxa"/>
            <w:shd w:val="clear" w:color="auto" w:fill="auto"/>
            <w:noWrap/>
            <w:vAlign w:val="bottom"/>
          </w:tcPr>
          <w:p w:rsidR="0017171E" w:rsidRPr="006C0BFA" w:rsidRDefault="0017171E" w:rsidP="0017171E">
            <w:pPr>
              <w:ind w:left="-104"/>
              <w:jc w:val="center"/>
              <w:rPr>
                <w:b/>
                <w:bCs/>
                <w:sz w:val="12"/>
                <w:szCs w:val="12"/>
                <w:lang w:val="tr-TR" w:eastAsia="tr-TR"/>
              </w:rPr>
            </w:pPr>
          </w:p>
        </w:tc>
        <w:tc>
          <w:tcPr>
            <w:tcW w:w="851" w:type="dxa"/>
            <w:shd w:val="clear" w:color="auto" w:fill="auto"/>
            <w:noWrap/>
            <w:vAlign w:val="bottom"/>
          </w:tcPr>
          <w:p w:rsidR="0017171E" w:rsidRDefault="0017171E" w:rsidP="0017171E">
            <w:pPr>
              <w:jc w:val="right"/>
              <w:rPr>
                <w:sz w:val="12"/>
                <w:szCs w:val="12"/>
              </w:rPr>
            </w:pPr>
            <w:r>
              <w:rPr>
                <w:sz w:val="12"/>
                <w:szCs w:val="12"/>
              </w:rPr>
              <w:t>-</w:t>
            </w:r>
          </w:p>
        </w:tc>
        <w:tc>
          <w:tcPr>
            <w:tcW w:w="708" w:type="dxa"/>
            <w:shd w:val="clear" w:color="auto" w:fill="auto"/>
            <w:noWrap/>
            <w:vAlign w:val="bottom"/>
          </w:tcPr>
          <w:p w:rsidR="0017171E" w:rsidRDefault="0017171E" w:rsidP="0017171E">
            <w:pPr>
              <w:jc w:val="right"/>
              <w:rPr>
                <w:sz w:val="12"/>
                <w:szCs w:val="12"/>
              </w:rPr>
            </w:pPr>
            <w:r>
              <w:rPr>
                <w:sz w:val="12"/>
                <w:szCs w:val="12"/>
              </w:rPr>
              <w:t>-</w:t>
            </w:r>
          </w:p>
        </w:tc>
        <w:tc>
          <w:tcPr>
            <w:tcW w:w="567" w:type="dxa"/>
            <w:shd w:val="clear" w:color="auto" w:fill="auto"/>
            <w:noWrap/>
            <w:vAlign w:val="bottom"/>
          </w:tcPr>
          <w:p w:rsidR="0017171E" w:rsidRDefault="0017171E" w:rsidP="0017171E">
            <w:pPr>
              <w:jc w:val="right"/>
              <w:rPr>
                <w:sz w:val="12"/>
                <w:szCs w:val="12"/>
              </w:rPr>
            </w:pPr>
            <w:r>
              <w:rPr>
                <w:sz w:val="12"/>
                <w:szCs w:val="12"/>
              </w:rPr>
              <w:t>-</w:t>
            </w:r>
          </w:p>
        </w:tc>
        <w:tc>
          <w:tcPr>
            <w:tcW w:w="567" w:type="dxa"/>
            <w:shd w:val="clear" w:color="auto" w:fill="auto"/>
            <w:noWrap/>
            <w:vAlign w:val="bottom"/>
          </w:tcPr>
          <w:p w:rsidR="0017171E" w:rsidRDefault="0017171E" w:rsidP="0017171E">
            <w:pPr>
              <w:jc w:val="right"/>
              <w:rPr>
                <w:sz w:val="12"/>
                <w:szCs w:val="12"/>
              </w:rPr>
            </w:pPr>
            <w:r>
              <w:rPr>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850"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709"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709" w:type="dxa"/>
            <w:shd w:val="clear" w:color="auto" w:fill="auto"/>
            <w:noWrap/>
            <w:vAlign w:val="bottom"/>
          </w:tcPr>
          <w:p w:rsidR="0017171E" w:rsidRPr="00B23C7C" w:rsidRDefault="0017171E" w:rsidP="0017171E">
            <w:pPr>
              <w:jc w:val="right"/>
              <w:rPr>
                <w:b/>
                <w:sz w:val="12"/>
                <w:szCs w:val="12"/>
              </w:rPr>
            </w:pPr>
            <w:r w:rsidRPr="00B23C7C">
              <w:rPr>
                <w:b/>
                <w:sz w:val="12"/>
                <w:szCs w:val="12"/>
              </w:rPr>
              <w:t>813.470</w:t>
            </w:r>
          </w:p>
        </w:tc>
        <w:tc>
          <w:tcPr>
            <w:tcW w:w="850" w:type="dxa"/>
            <w:shd w:val="clear" w:color="auto" w:fill="auto"/>
            <w:noWrap/>
            <w:vAlign w:val="bottom"/>
          </w:tcPr>
          <w:p w:rsidR="0017171E" w:rsidRPr="00B23C7C" w:rsidRDefault="0017171E" w:rsidP="0017171E">
            <w:pPr>
              <w:jc w:val="right"/>
              <w:rPr>
                <w:b/>
                <w:sz w:val="12"/>
                <w:szCs w:val="12"/>
              </w:rPr>
            </w:pPr>
            <w:r w:rsidRPr="00B23C7C">
              <w:rPr>
                <w:b/>
                <w:sz w:val="12"/>
                <w:szCs w:val="12"/>
              </w:rPr>
              <w:t>(813.470)</w:t>
            </w:r>
          </w:p>
        </w:tc>
        <w:tc>
          <w:tcPr>
            <w:tcW w:w="722"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749" w:type="dxa"/>
            <w:vAlign w:val="bottom"/>
          </w:tcPr>
          <w:p w:rsidR="0017171E" w:rsidRPr="00B25A35" w:rsidRDefault="0017171E" w:rsidP="0017171E">
            <w:pPr>
              <w:jc w:val="right"/>
              <w:rPr>
                <w:b/>
                <w:sz w:val="12"/>
                <w:szCs w:val="12"/>
              </w:rPr>
            </w:pPr>
            <w:r w:rsidRPr="00B25A35">
              <w:rPr>
                <w:b/>
                <w:sz w:val="12"/>
                <w:szCs w:val="12"/>
              </w:rPr>
              <w:t>-</w:t>
            </w:r>
          </w:p>
        </w:tc>
        <w:tc>
          <w:tcPr>
            <w:tcW w:w="977" w:type="dxa"/>
            <w:vAlign w:val="bottom"/>
          </w:tcPr>
          <w:p w:rsidR="0017171E" w:rsidRPr="00B25A35" w:rsidRDefault="0017171E" w:rsidP="0017171E">
            <w:pPr>
              <w:jc w:val="right"/>
              <w:rPr>
                <w:b/>
                <w:sz w:val="12"/>
                <w:szCs w:val="12"/>
              </w:rPr>
            </w:pPr>
            <w:r w:rsidRPr="00B25A35">
              <w:rPr>
                <w:b/>
                <w:sz w:val="12"/>
                <w:szCs w:val="12"/>
              </w:rPr>
              <w:t>-</w:t>
            </w:r>
          </w:p>
        </w:tc>
        <w:tc>
          <w:tcPr>
            <w:tcW w:w="641" w:type="dxa"/>
            <w:vAlign w:val="bottom"/>
          </w:tcPr>
          <w:p w:rsidR="0017171E" w:rsidRPr="00B25A35" w:rsidRDefault="0017171E" w:rsidP="0017171E">
            <w:pPr>
              <w:jc w:val="right"/>
              <w:rPr>
                <w:b/>
                <w:sz w:val="12"/>
                <w:szCs w:val="12"/>
              </w:rPr>
            </w:pPr>
            <w:r w:rsidRPr="00B25A35">
              <w:rPr>
                <w:b/>
                <w:sz w:val="12"/>
                <w:szCs w:val="12"/>
              </w:rPr>
              <w:t>-</w:t>
            </w:r>
          </w:p>
        </w:tc>
        <w:tc>
          <w:tcPr>
            <w:tcW w:w="787" w:type="dxa"/>
            <w:vAlign w:val="bottom"/>
          </w:tcPr>
          <w:p w:rsidR="0017171E" w:rsidRPr="00B25A35" w:rsidRDefault="0017171E" w:rsidP="0017171E">
            <w:pPr>
              <w:jc w:val="right"/>
              <w:rPr>
                <w:b/>
                <w:sz w:val="12"/>
                <w:szCs w:val="12"/>
              </w:rPr>
            </w:pPr>
            <w:r w:rsidRPr="00B25A35">
              <w:rPr>
                <w:b/>
                <w:sz w:val="12"/>
                <w:szCs w:val="12"/>
              </w:rPr>
              <w:t>-</w:t>
            </w:r>
          </w:p>
        </w:tc>
        <w:tc>
          <w:tcPr>
            <w:tcW w:w="802"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596" w:type="dxa"/>
            <w:vAlign w:val="bottom"/>
          </w:tcPr>
          <w:p w:rsidR="0017171E" w:rsidRPr="00B25A35" w:rsidRDefault="0017171E" w:rsidP="0017171E">
            <w:pPr>
              <w:jc w:val="right"/>
              <w:rPr>
                <w:b/>
                <w:sz w:val="12"/>
                <w:szCs w:val="12"/>
              </w:rPr>
            </w:pPr>
            <w:r w:rsidRPr="00B25A35">
              <w:rPr>
                <w:b/>
                <w:sz w:val="12"/>
                <w:szCs w:val="12"/>
              </w:rPr>
              <w:t>-</w:t>
            </w:r>
          </w:p>
        </w:tc>
        <w:tc>
          <w:tcPr>
            <w:tcW w:w="822" w:type="dxa"/>
            <w:vAlign w:val="bottom"/>
          </w:tcPr>
          <w:p w:rsidR="0017171E" w:rsidRPr="00B25A35" w:rsidRDefault="0017171E" w:rsidP="0017171E">
            <w:pPr>
              <w:jc w:val="right"/>
              <w:rPr>
                <w:b/>
                <w:sz w:val="12"/>
                <w:szCs w:val="12"/>
              </w:rPr>
            </w:pPr>
            <w:r w:rsidRPr="00B25A35">
              <w:rPr>
                <w:b/>
                <w:sz w:val="12"/>
                <w:szCs w:val="12"/>
              </w:rPr>
              <w:t>-</w:t>
            </w:r>
          </w:p>
        </w:tc>
      </w:tr>
      <w:tr w:rsidR="0017171E" w:rsidRPr="006C0BFA" w:rsidTr="00644F53">
        <w:trPr>
          <w:trHeight w:val="113"/>
        </w:trPr>
        <w:tc>
          <w:tcPr>
            <w:tcW w:w="416" w:type="dxa"/>
            <w:shd w:val="clear" w:color="auto" w:fill="auto"/>
            <w:noWrap/>
            <w:vAlign w:val="bottom"/>
          </w:tcPr>
          <w:p w:rsidR="0017171E" w:rsidRPr="006C0BFA" w:rsidRDefault="0017171E" w:rsidP="0017171E">
            <w:pPr>
              <w:ind w:left="-94"/>
              <w:jc w:val="both"/>
              <w:rPr>
                <w:b/>
                <w:bCs/>
                <w:sz w:val="12"/>
                <w:szCs w:val="12"/>
                <w:lang w:val="tr-TR" w:eastAsia="tr-TR"/>
              </w:rPr>
            </w:pPr>
            <w:r w:rsidRPr="006C0BFA">
              <w:rPr>
                <w:b/>
                <w:bCs/>
                <w:sz w:val="12"/>
                <w:szCs w:val="12"/>
                <w:lang w:val="tr-TR" w:eastAsia="tr-TR"/>
              </w:rPr>
              <w:t>18.1</w:t>
            </w:r>
          </w:p>
        </w:tc>
        <w:tc>
          <w:tcPr>
            <w:tcW w:w="2102" w:type="dxa"/>
            <w:shd w:val="clear" w:color="auto" w:fill="FFFFFF"/>
            <w:vAlign w:val="bottom"/>
          </w:tcPr>
          <w:p w:rsidR="0017171E" w:rsidRPr="006C0BFA" w:rsidRDefault="0017171E" w:rsidP="0017171E">
            <w:pPr>
              <w:jc w:val="both"/>
              <w:rPr>
                <w:sz w:val="12"/>
                <w:szCs w:val="12"/>
                <w:lang w:val="tr-TR" w:eastAsia="tr-TR"/>
              </w:rPr>
            </w:pPr>
            <w:r w:rsidRPr="006C0BFA">
              <w:rPr>
                <w:sz w:val="12"/>
                <w:szCs w:val="12"/>
                <w:lang w:val="tr-TR" w:eastAsia="tr-TR"/>
              </w:rPr>
              <w:t>Dağıtılan Temettü</w:t>
            </w:r>
          </w:p>
        </w:tc>
        <w:tc>
          <w:tcPr>
            <w:tcW w:w="567" w:type="dxa"/>
            <w:shd w:val="clear" w:color="auto" w:fill="auto"/>
            <w:noWrap/>
            <w:vAlign w:val="bottom"/>
          </w:tcPr>
          <w:p w:rsidR="0017171E" w:rsidRPr="006C0BFA" w:rsidRDefault="0017171E" w:rsidP="0017171E">
            <w:pPr>
              <w:ind w:left="-104"/>
              <w:jc w:val="center"/>
              <w:rPr>
                <w:bCs/>
                <w:sz w:val="12"/>
                <w:szCs w:val="12"/>
                <w:lang w:val="tr-TR" w:eastAsia="tr-TR"/>
              </w:rPr>
            </w:pPr>
          </w:p>
        </w:tc>
        <w:tc>
          <w:tcPr>
            <w:tcW w:w="851" w:type="dxa"/>
            <w:shd w:val="clear" w:color="auto" w:fill="auto"/>
            <w:noWrap/>
            <w:vAlign w:val="bottom"/>
          </w:tcPr>
          <w:p w:rsidR="0017171E" w:rsidRDefault="0017171E" w:rsidP="0017171E">
            <w:pPr>
              <w:jc w:val="right"/>
              <w:rPr>
                <w:sz w:val="12"/>
                <w:szCs w:val="12"/>
              </w:rPr>
            </w:pPr>
            <w:r>
              <w:rPr>
                <w:sz w:val="12"/>
                <w:szCs w:val="12"/>
              </w:rPr>
              <w:t>-</w:t>
            </w:r>
          </w:p>
        </w:tc>
        <w:tc>
          <w:tcPr>
            <w:tcW w:w="708" w:type="dxa"/>
            <w:shd w:val="clear" w:color="auto" w:fill="auto"/>
            <w:noWrap/>
            <w:vAlign w:val="bottom"/>
          </w:tcPr>
          <w:p w:rsidR="0017171E" w:rsidRDefault="0017171E" w:rsidP="0017171E">
            <w:pPr>
              <w:jc w:val="right"/>
              <w:rPr>
                <w:sz w:val="12"/>
                <w:szCs w:val="12"/>
              </w:rPr>
            </w:pPr>
            <w:r>
              <w:rPr>
                <w:sz w:val="12"/>
                <w:szCs w:val="12"/>
              </w:rPr>
              <w:t>-</w:t>
            </w:r>
          </w:p>
        </w:tc>
        <w:tc>
          <w:tcPr>
            <w:tcW w:w="567" w:type="dxa"/>
            <w:shd w:val="clear" w:color="auto" w:fill="auto"/>
            <w:noWrap/>
            <w:vAlign w:val="bottom"/>
          </w:tcPr>
          <w:p w:rsidR="0017171E" w:rsidRDefault="0017171E" w:rsidP="0017171E">
            <w:pPr>
              <w:jc w:val="right"/>
              <w:rPr>
                <w:sz w:val="12"/>
                <w:szCs w:val="12"/>
              </w:rPr>
            </w:pPr>
            <w:r>
              <w:rPr>
                <w:sz w:val="12"/>
                <w:szCs w:val="12"/>
              </w:rPr>
              <w:t>-</w:t>
            </w:r>
          </w:p>
        </w:tc>
        <w:tc>
          <w:tcPr>
            <w:tcW w:w="567" w:type="dxa"/>
            <w:shd w:val="clear" w:color="auto" w:fill="auto"/>
            <w:noWrap/>
            <w:vAlign w:val="bottom"/>
          </w:tcPr>
          <w:p w:rsidR="0017171E" w:rsidRDefault="0017171E" w:rsidP="0017171E">
            <w:pPr>
              <w:jc w:val="right"/>
              <w:rPr>
                <w:sz w:val="12"/>
                <w:szCs w:val="12"/>
              </w:rPr>
            </w:pPr>
            <w:r>
              <w:rPr>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850"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709"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850" w:type="dxa"/>
            <w:shd w:val="clear" w:color="auto" w:fill="auto"/>
            <w:noWrap/>
            <w:vAlign w:val="bottom"/>
          </w:tcPr>
          <w:p w:rsidR="0017171E" w:rsidRDefault="0017171E" w:rsidP="0017171E">
            <w:pPr>
              <w:jc w:val="right"/>
              <w:rPr>
                <w:sz w:val="12"/>
                <w:szCs w:val="12"/>
              </w:rPr>
            </w:pPr>
            <w:r>
              <w:rPr>
                <w:sz w:val="12"/>
                <w:szCs w:val="12"/>
              </w:rPr>
              <w:t>-</w:t>
            </w:r>
          </w:p>
        </w:tc>
        <w:tc>
          <w:tcPr>
            <w:tcW w:w="722" w:type="dxa"/>
            <w:shd w:val="clear" w:color="auto" w:fill="auto"/>
            <w:noWrap/>
            <w:vAlign w:val="bottom"/>
          </w:tcPr>
          <w:p w:rsidR="0017171E" w:rsidRDefault="0017171E" w:rsidP="0017171E">
            <w:pPr>
              <w:jc w:val="right"/>
              <w:rPr>
                <w:sz w:val="12"/>
                <w:szCs w:val="12"/>
              </w:rPr>
            </w:pPr>
            <w:r>
              <w:rPr>
                <w:sz w:val="12"/>
                <w:szCs w:val="12"/>
              </w:rPr>
              <w:t>-</w:t>
            </w:r>
          </w:p>
        </w:tc>
        <w:tc>
          <w:tcPr>
            <w:tcW w:w="749" w:type="dxa"/>
            <w:vAlign w:val="bottom"/>
          </w:tcPr>
          <w:p w:rsidR="0017171E" w:rsidRDefault="0017171E" w:rsidP="0017171E">
            <w:pPr>
              <w:jc w:val="right"/>
              <w:rPr>
                <w:sz w:val="12"/>
                <w:szCs w:val="12"/>
              </w:rPr>
            </w:pPr>
            <w:r>
              <w:rPr>
                <w:sz w:val="12"/>
                <w:szCs w:val="12"/>
              </w:rPr>
              <w:t>-</w:t>
            </w:r>
          </w:p>
        </w:tc>
        <w:tc>
          <w:tcPr>
            <w:tcW w:w="977" w:type="dxa"/>
            <w:vAlign w:val="bottom"/>
          </w:tcPr>
          <w:p w:rsidR="0017171E" w:rsidRDefault="0017171E" w:rsidP="0017171E">
            <w:pPr>
              <w:jc w:val="right"/>
              <w:rPr>
                <w:sz w:val="12"/>
                <w:szCs w:val="12"/>
              </w:rPr>
            </w:pPr>
            <w:r>
              <w:rPr>
                <w:sz w:val="12"/>
                <w:szCs w:val="12"/>
              </w:rPr>
              <w:t>-</w:t>
            </w:r>
          </w:p>
        </w:tc>
        <w:tc>
          <w:tcPr>
            <w:tcW w:w="641" w:type="dxa"/>
            <w:vAlign w:val="bottom"/>
          </w:tcPr>
          <w:p w:rsidR="0017171E" w:rsidRDefault="0017171E" w:rsidP="0017171E">
            <w:pPr>
              <w:jc w:val="right"/>
              <w:rPr>
                <w:sz w:val="12"/>
                <w:szCs w:val="12"/>
              </w:rPr>
            </w:pPr>
            <w:r>
              <w:rPr>
                <w:sz w:val="12"/>
                <w:szCs w:val="12"/>
              </w:rPr>
              <w:t>-</w:t>
            </w:r>
          </w:p>
        </w:tc>
        <w:tc>
          <w:tcPr>
            <w:tcW w:w="787" w:type="dxa"/>
            <w:vAlign w:val="bottom"/>
          </w:tcPr>
          <w:p w:rsidR="0017171E" w:rsidRDefault="0017171E" w:rsidP="0017171E">
            <w:pPr>
              <w:jc w:val="right"/>
              <w:rPr>
                <w:sz w:val="12"/>
                <w:szCs w:val="12"/>
              </w:rPr>
            </w:pPr>
            <w:r>
              <w:rPr>
                <w:sz w:val="12"/>
                <w:szCs w:val="12"/>
              </w:rPr>
              <w:t>-</w:t>
            </w:r>
          </w:p>
        </w:tc>
        <w:tc>
          <w:tcPr>
            <w:tcW w:w="802" w:type="dxa"/>
            <w:shd w:val="clear" w:color="auto" w:fill="auto"/>
            <w:noWrap/>
            <w:vAlign w:val="bottom"/>
          </w:tcPr>
          <w:p w:rsidR="0017171E" w:rsidRDefault="0017171E" w:rsidP="0017171E">
            <w:pPr>
              <w:jc w:val="right"/>
              <w:rPr>
                <w:sz w:val="12"/>
                <w:szCs w:val="12"/>
              </w:rPr>
            </w:pPr>
            <w:r>
              <w:rPr>
                <w:sz w:val="12"/>
                <w:szCs w:val="12"/>
              </w:rPr>
              <w:t>-</w:t>
            </w:r>
          </w:p>
        </w:tc>
        <w:tc>
          <w:tcPr>
            <w:tcW w:w="596" w:type="dxa"/>
            <w:vAlign w:val="bottom"/>
          </w:tcPr>
          <w:p w:rsidR="0017171E" w:rsidRDefault="0017171E" w:rsidP="0017171E">
            <w:pPr>
              <w:jc w:val="right"/>
              <w:rPr>
                <w:sz w:val="12"/>
                <w:szCs w:val="12"/>
              </w:rPr>
            </w:pPr>
            <w:r>
              <w:rPr>
                <w:sz w:val="12"/>
                <w:szCs w:val="12"/>
              </w:rPr>
              <w:t>-</w:t>
            </w:r>
          </w:p>
        </w:tc>
        <w:tc>
          <w:tcPr>
            <w:tcW w:w="822" w:type="dxa"/>
            <w:vAlign w:val="bottom"/>
          </w:tcPr>
          <w:p w:rsidR="0017171E" w:rsidRDefault="0017171E" w:rsidP="0017171E">
            <w:pPr>
              <w:jc w:val="right"/>
              <w:rPr>
                <w:sz w:val="12"/>
                <w:szCs w:val="12"/>
              </w:rPr>
            </w:pPr>
            <w:r>
              <w:rPr>
                <w:sz w:val="12"/>
                <w:szCs w:val="12"/>
              </w:rPr>
              <w:t>-</w:t>
            </w:r>
          </w:p>
        </w:tc>
      </w:tr>
      <w:tr w:rsidR="0017171E" w:rsidRPr="006C0BFA" w:rsidTr="00644F53">
        <w:trPr>
          <w:trHeight w:val="113"/>
        </w:trPr>
        <w:tc>
          <w:tcPr>
            <w:tcW w:w="416" w:type="dxa"/>
            <w:shd w:val="clear" w:color="auto" w:fill="auto"/>
            <w:noWrap/>
            <w:vAlign w:val="bottom"/>
          </w:tcPr>
          <w:p w:rsidR="0017171E" w:rsidRPr="006C0BFA" w:rsidRDefault="0017171E" w:rsidP="0017171E">
            <w:pPr>
              <w:ind w:left="-94"/>
              <w:jc w:val="both"/>
              <w:rPr>
                <w:b/>
                <w:bCs/>
                <w:sz w:val="12"/>
                <w:szCs w:val="12"/>
                <w:lang w:val="tr-TR" w:eastAsia="tr-TR"/>
              </w:rPr>
            </w:pPr>
            <w:r w:rsidRPr="006C0BFA">
              <w:rPr>
                <w:b/>
                <w:bCs/>
                <w:sz w:val="12"/>
                <w:szCs w:val="12"/>
                <w:lang w:val="tr-TR" w:eastAsia="tr-TR"/>
              </w:rPr>
              <w:t>18.2</w:t>
            </w:r>
          </w:p>
        </w:tc>
        <w:tc>
          <w:tcPr>
            <w:tcW w:w="2102" w:type="dxa"/>
            <w:shd w:val="clear" w:color="auto" w:fill="FFFFFF"/>
            <w:noWrap/>
            <w:vAlign w:val="bottom"/>
          </w:tcPr>
          <w:p w:rsidR="0017171E" w:rsidRPr="006C0BFA" w:rsidRDefault="0017171E" w:rsidP="0017171E">
            <w:pPr>
              <w:jc w:val="both"/>
              <w:rPr>
                <w:sz w:val="12"/>
                <w:szCs w:val="12"/>
                <w:lang w:val="tr-TR" w:eastAsia="tr-TR"/>
              </w:rPr>
            </w:pPr>
            <w:r w:rsidRPr="006C0BFA">
              <w:rPr>
                <w:sz w:val="12"/>
                <w:szCs w:val="12"/>
                <w:lang w:val="tr-TR" w:eastAsia="tr-TR"/>
              </w:rPr>
              <w:t>Yedeklere Aktarılan Tutarlar</w:t>
            </w:r>
          </w:p>
        </w:tc>
        <w:tc>
          <w:tcPr>
            <w:tcW w:w="567" w:type="dxa"/>
            <w:shd w:val="clear" w:color="auto" w:fill="auto"/>
            <w:noWrap/>
            <w:vAlign w:val="bottom"/>
          </w:tcPr>
          <w:p w:rsidR="0017171E" w:rsidRPr="006C0BFA" w:rsidRDefault="0017171E" w:rsidP="0017171E">
            <w:pPr>
              <w:ind w:left="-104"/>
              <w:jc w:val="center"/>
              <w:rPr>
                <w:bCs/>
                <w:sz w:val="12"/>
                <w:szCs w:val="12"/>
                <w:lang w:val="tr-TR" w:eastAsia="tr-TR"/>
              </w:rPr>
            </w:pPr>
          </w:p>
        </w:tc>
        <w:tc>
          <w:tcPr>
            <w:tcW w:w="851" w:type="dxa"/>
            <w:shd w:val="clear" w:color="auto" w:fill="auto"/>
            <w:noWrap/>
            <w:vAlign w:val="bottom"/>
          </w:tcPr>
          <w:p w:rsidR="0017171E" w:rsidRDefault="0017171E" w:rsidP="0017171E">
            <w:pPr>
              <w:jc w:val="right"/>
              <w:rPr>
                <w:sz w:val="12"/>
                <w:szCs w:val="12"/>
              </w:rPr>
            </w:pPr>
            <w:r>
              <w:rPr>
                <w:sz w:val="12"/>
                <w:szCs w:val="12"/>
              </w:rPr>
              <w:t>-</w:t>
            </w:r>
          </w:p>
        </w:tc>
        <w:tc>
          <w:tcPr>
            <w:tcW w:w="708" w:type="dxa"/>
            <w:shd w:val="clear" w:color="auto" w:fill="auto"/>
            <w:noWrap/>
            <w:vAlign w:val="bottom"/>
          </w:tcPr>
          <w:p w:rsidR="0017171E" w:rsidRDefault="0017171E" w:rsidP="0017171E">
            <w:pPr>
              <w:jc w:val="right"/>
              <w:rPr>
                <w:sz w:val="12"/>
                <w:szCs w:val="12"/>
              </w:rPr>
            </w:pPr>
            <w:r>
              <w:rPr>
                <w:sz w:val="12"/>
                <w:szCs w:val="12"/>
              </w:rPr>
              <w:t>-</w:t>
            </w:r>
          </w:p>
        </w:tc>
        <w:tc>
          <w:tcPr>
            <w:tcW w:w="567" w:type="dxa"/>
            <w:shd w:val="clear" w:color="auto" w:fill="auto"/>
            <w:noWrap/>
            <w:vAlign w:val="bottom"/>
          </w:tcPr>
          <w:p w:rsidR="0017171E" w:rsidRDefault="0017171E" w:rsidP="0017171E">
            <w:pPr>
              <w:jc w:val="right"/>
              <w:rPr>
                <w:sz w:val="12"/>
                <w:szCs w:val="12"/>
              </w:rPr>
            </w:pPr>
            <w:r>
              <w:rPr>
                <w:sz w:val="12"/>
                <w:szCs w:val="12"/>
              </w:rPr>
              <w:t>-</w:t>
            </w:r>
          </w:p>
        </w:tc>
        <w:tc>
          <w:tcPr>
            <w:tcW w:w="567" w:type="dxa"/>
            <w:shd w:val="clear" w:color="auto" w:fill="auto"/>
            <w:noWrap/>
            <w:vAlign w:val="bottom"/>
          </w:tcPr>
          <w:p w:rsidR="0017171E" w:rsidRDefault="0017171E" w:rsidP="0017171E">
            <w:pPr>
              <w:jc w:val="right"/>
              <w:rPr>
                <w:sz w:val="12"/>
                <w:szCs w:val="12"/>
              </w:rPr>
            </w:pPr>
            <w:r>
              <w:rPr>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850"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709"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850" w:type="dxa"/>
            <w:shd w:val="clear" w:color="auto" w:fill="auto"/>
            <w:noWrap/>
            <w:vAlign w:val="bottom"/>
          </w:tcPr>
          <w:p w:rsidR="0017171E" w:rsidRDefault="0017171E" w:rsidP="0017171E">
            <w:pPr>
              <w:jc w:val="right"/>
              <w:rPr>
                <w:sz w:val="12"/>
                <w:szCs w:val="12"/>
              </w:rPr>
            </w:pPr>
            <w:r>
              <w:rPr>
                <w:sz w:val="12"/>
                <w:szCs w:val="12"/>
              </w:rPr>
              <w:t>-</w:t>
            </w:r>
          </w:p>
        </w:tc>
        <w:tc>
          <w:tcPr>
            <w:tcW w:w="722" w:type="dxa"/>
            <w:shd w:val="clear" w:color="auto" w:fill="auto"/>
            <w:noWrap/>
            <w:vAlign w:val="bottom"/>
          </w:tcPr>
          <w:p w:rsidR="0017171E" w:rsidRDefault="0017171E" w:rsidP="0017171E">
            <w:pPr>
              <w:jc w:val="right"/>
              <w:rPr>
                <w:sz w:val="12"/>
                <w:szCs w:val="12"/>
              </w:rPr>
            </w:pPr>
            <w:r>
              <w:rPr>
                <w:sz w:val="12"/>
                <w:szCs w:val="12"/>
              </w:rPr>
              <w:t>-</w:t>
            </w:r>
          </w:p>
        </w:tc>
        <w:tc>
          <w:tcPr>
            <w:tcW w:w="749" w:type="dxa"/>
            <w:vAlign w:val="bottom"/>
          </w:tcPr>
          <w:p w:rsidR="0017171E" w:rsidRDefault="0017171E" w:rsidP="0017171E">
            <w:pPr>
              <w:jc w:val="right"/>
              <w:rPr>
                <w:sz w:val="12"/>
                <w:szCs w:val="12"/>
              </w:rPr>
            </w:pPr>
            <w:r>
              <w:rPr>
                <w:sz w:val="12"/>
                <w:szCs w:val="12"/>
              </w:rPr>
              <w:t>-</w:t>
            </w:r>
          </w:p>
        </w:tc>
        <w:tc>
          <w:tcPr>
            <w:tcW w:w="977" w:type="dxa"/>
            <w:vAlign w:val="bottom"/>
          </w:tcPr>
          <w:p w:rsidR="0017171E" w:rsidRDefault="0017171E" w:rsidP="0017171E">
            <w:pPr>
              <w:jc w:val="right"/>
              <w:rPr>
                <w:sz w:val="12"/>
                <w:szCs w:val="12"/>
              </w:rPr>
            </w:pPr>
            <w:r>
              <w:rPr>
                <w:sz w:val="12"/>
                <w:szCs w:val="12"/>
              </w:rPr>
              <w:t>-</w:t>
            </w:r>
          </w:p>
        </w:tc>
        <w:tc>
          <w:tcPr>
            <w:tcW w:w="641" w:type="dxa"/>
            <w:vAlign w:val="bottom"/>
          </w:tcPr>
          <w:p w:rsidR="0017171E" w:rsidRDefault="0017171E" w:rsidP="0017171E">
            <w:pPr>
              <w:jc w:val="right"/>
              <w:rPr>
                <w:sz w:val="12"/>
                <w:szCs w:val="12"/>
              </w:rPr>
            </w:pPr>
            <w:r>
              <w:rPr>
                <w:sz w:val="12"/>
                <w:szCs w:val="12"/>
              </w:rPr>
              <w:t>-</w:t>
            </w:r>
          </w:p>
        </w:tc>
        <w:tc>
          <w:tcPr>
            <w:tcW w:w="787" w:type="dxa"/>
            <w:vAlign w:val="bottom"/>
          </w:tcPr>
          <w:p w:rsidR="0017171E" w:rsidRDefault="0017171E" w:rsidP="0017171E">
            <w:pPr>
              <w:jc w:val="right"/>
              <w:rPr>
                <w:sz w:val="12"/>
                <w:szCs w:val="12"/>
              </w:rPr>
            </w:pPr>
            <w:r>
              <w:rPr>
                <w:sz w:val="12"/>
                <w:szCs w:val="12"/>
              </w:rPr>
              <w:t>-</w:t>
            </w:r>
          </w:p>
        </w:tc>
        <w:tc>
          <w:tcPr>
            <w:tcW w:w="802" w:type="dxa"/>
            <w:shd w:val="clear" w:color="auto" w:fill="auto"/>
            <w:noWrap/>
            <w:vAlign w:val="bottom"/>
          </w:tcPr>
          <w:p w:rsidR="0017171E" w:rsidRDefault="0017171E" w:rsidP="0017171E">
            <w:pPr>
              <w:jc w:val="right"/>
              <w:rPr>
                <w:sz w:val="12"/>
                <w:szCs w:val="12"/>
              </w:rPr>
            </w:pPr>
            <w:r>
              <w:rPr>
                <w:sz w:val="12"/>
                <w:szCs w:val="12"/>
              </w:rPr>
              <w:t>-</w:t>
            </w:r>
          </w:p>
        </w:tc>
        <w:tc>
          <w:tcPr>
            <w:tcW w:w="596" w:type="dxa"/>
            <w:vAlign w:val="bottom"/>
          </w:tcPr>
          <w:p w:rsidR="0017171E" w:rsidRDefault="0017171E" w:rsidP="0017171E">
            <w:pPr>
              <w:jc w:val="right"/>
              <w:rPr>
                <w:sz w:val="12"/>
                <w:szCs w:val="12"/>
              </w:rPr>
            </w:pPr>
            <w:r>
              <w:rPr>
                <w:sz w:val="12"/>
                <w:szCs w:val="12"/>
              </w:rPr>
              <w:t>-</w:t>
            </w:r>
          </w:p>
        </w:tc>
        <w:tc>
          <w:tcPr>
            <w:tcW w:w="822" w:type="dxa"/>
            <w:vAlign w:val="bottom"/>
          </w:tcPr>
          <w:p w:rsidR="0017171E" w:rsidRDefault="0017171E" w:rsidP="0017171E">
            <w:pPr>
              <w:jc w:val="right"/>
              <w:rPr>
                <w:sz w:val="12"/>
                <w:szCs w:val="12"/>
              </w:rPr>
            </w:pPr>
            <w:r>
              <w:rPr>
                <w:sz w:val="12"/>
                <w:szCs w:val="12"/>
              </w:rPr>
              <w:t>-</w:t>
            </w:r>
          </w:p>
        </w:tc>
      </w:tr>
      <w:tr w:rsidR="0017171E" w:rsidRPr="006C0BFA" w:rsidTr="00644F53">
        <w:trPr>
          <w:trHeight w:val="113"/>
        </w:trPr>
        <w:tc>
          <w:tcPr>
            <w:tcW w:w="416" w:type="dxa"/>
            <w:shd w:val="clear" w:color="auto" w:fill="auto"/>
            <w:noWrap/>
            <w:vAlign w:val="bottom"/>
          </w:tcPr>
          <w:p w:rsidR="0017171E" w:rsidRPr="006C0BFA" w:rsidRDefault="0017171E" w:rsidP="0017171E">
            <w:pPr>
              <w:ind w:left="-94"/>
              <w:jc w:val="both"/>
              <w:rPr>
                <w:b/>
                <w:bCs/>
                <w:sz w:val="12"/>
                <w:szCs w:val="12"/>
                <w:lang w:val="tr-TR" w:eastAsia="tr-TR"/>
              </w:rPr>
            </w:pPr>
            <w:r w:rsidRPr="006C0BFA">
              <w:rPr>
                <w:b/>
                <w:bCs/>
                <w:sz w:val="12"/>
                <w:szCs w:val="12"/>
                <w:lang w:val="tr-TR" w:eastAsia="tr-TR"/>
              </w:rPr>
              <w:t>18.3</w:t>
            </w:r>
          </w:p>
        </w:tc>
        <w:tc>
          <w:tcPr>
            <w:tcW w:w="2102" w:type="dxa"/>
            <w:shd w:val="clear" w:color="auto" w:fill="FFFFFF"/>
            <w:noWrap/>
            <w:vAlign w:val="bottom"/>
          </w:tcPr>
          <w:p w:rsidR="0017171E" w:rsidRPr="006C0BFA" w:rsidRDefault="0017171E" w:rsidP="0017171E">
            <w:pPr>
              <w:jc w:val="both"/>
              <w:rPr>
                <w:sz w:val="12"/>
                <w:szCs w:val="12"/>
                <w:lang w:val="tr-TR" w:eastAsia="tr-TR"/>
              </w:rPr>
            </w:pPr>
            <w:r w:rsidRPr="006C0BFA">
              <w:rPr>
                <w:sz w:val="12"/>
                <w:szCs w:val="12"/>
                <w:lang w:val="tr-TR" w:eastAsia="tr-TR"/>
              </w:rPr>
              <w:t xml:space="preserve">Diğer </w:t>
            </w:r>
          </w:p>
        </w:tc>
        <w:tc>
          <w:tcPr>
            <w:tcW w:w="567" w:type="dxa"/>
            <w:shd w:val="clear" w:color="auto" w:fill="auto"/>
            <w:noWrap/>
            <w:vAlign w:val="bottom"/>
          </w:tcPr>
          <w:p w:rsidR="0017171E" w:rsidRPr="006C0BFA" w:rsidRDefault="0017171E" w:rsidP="0017171E">
            <w:pPr>
              <w:ind w:left="-104"/>
              <w:jc w:val="center"/>
              <w:rPr>
                <w:bCs/>
                <w:sz w:val="12"/>
                <w:szCs w:val="12"/>
                <w:lang w:val="tr-TR" w:eastAsia="tr-TR"/>
              </w:rPr>
            </w:pPr>
          </w:p>
        </w:tc>
        <w:tc>
          <w:tcPr>
            <w:tcW w:w="851" w:type="dxa"/>
            <w:shd w:val="clear" w:color="auto" w:fill="auto"/>
            <w:noWrap/>
            <w:vAlign w:val="bottom"/>
          </w:tcPr>
          <w:p w:rsidR="0017171E" w:rsidRDefault="0017171E" w:rsidP="0017171E">
            <w:pPr>
              <w:jc w:val="right"/>
              <w:rPr>
                <w:sz w:val="12"/>
                <w:szCs w:val="12"/>
              </w:rPr>
            </w:pPr>
            <w:r>
              <w:rPr>
                <w:sz w:val="12"/>
                <w:szCs w:val="12"/>
              </w:rPr>
              <w:t>-</w:t>
            </w:r>
          </w:p>
        </w:tc>
        <w:tc>
          <w:tcPr>
            <w:tcW w:w="708" w:type="dxa"/>
            <w:shd w:val="clear" w:color="auto" w:fill="auto"/>
            <w:noWrap/>
            <w:vAlign w:val="bottom"/>
          </w:tcPr>
          <w:p w:rsidR="0017171E" w:rsidRDefault="0017171E" w:rsidP="0017171E">
            <w:pPr>
              <w:jc w:val="right"/>
              <w:rPr>
                <w:sz w:val="12"/>
                <w:szCs w:val="12"/>
              </w:rPr>
            </w:pPr>
            <w:r>
              <w:rPr>
                <w:sz w:val="12"/>
                <w:szCs w:val="12"/>
              </w:rPr>
              <w:t>-</w:t>
            </w:r>
          </w:p>
        </w:tc>
        <w:tc>
          <w:tcPr>
            <w:tcW w:w="567" w:type="dxa"/>
            <w:shd w:val="clear" w:color="auto" w:fill="auto"/>
            <w:noWrap/>
            <w:vAlign w:val="bottom"/>
          </w:tcPr>
          <w:p w:rsidR="0017171E" w:rsidRDefault="0017171E" w:rsidP="0017171E">
            <w:pPr>
              <w:jc w:val="right"/>
              <w:rPr>
                <w:sz w:val="12"/>
                <w:szCs w:val="12"/>
              </w:rPr>
            </w:pPr>
            <w:r>
              <w:rPr>
                <w:sz w:val="12"/>
                <w:szCs w:val="12"/>
              </w:rPr>
              <w:t>-</w:t>
            </w:r>
          </w:p>
        </w:tc>
        <w:tc>
          <w:tcPr>
            <w:tcW w:w="567" w:type="dxa"/>
            <w:shd w:val="clear" w:color="auto" w:fill="auto"/>
            <w:noWrap/>
            <w:vAlign w:val="bottom"/>
          </w:tcPr>
          <w:p w:rsidR="0017171E" w:rsidRDefault="0017171E" w:rsidP="0017171E">
            <w:pPr>
              <w:jc w:val="right"/>
              <w:rPr>
                <w:sz w:val="12"/>
                <w:szCs w:val="12"/>
              </w:rPr>
            </w:pPr>
            <w:r>
              <w:rPr>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709" w:type="dxa"/>
            <w:shd w:val="clear" w:color="auto" w:fill="auto"/>
            <w:noWrap/>
            <w:vAlign w:val="bottom"/>
          </w:tcPr>
          <w:p w:rsidR="0017171E" w:rsidRDefault="0017171E" w:rsidP="0017171E">
            <w:pPr>
              <w:jc w:val="right"/>
              <w:rPr>
                <w:sz w:val="12"/>
                <w:szCs w:val="12"/>
              </w:rPr>
            </w:pPr>
            <w:r>
              <w:rPr>
                <w:sz w:val="12"/>
                <w:szCs w:val="12"/>
              </w:rPr>
              <w:t>-</w:t>
            </w:r>
          </w:p>
        </w:tc>
        <w:tc>
          <w:tcPr>
            <w:tcW w:w="850"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709" w:type="dxa"/>
            <w:shd w:val="clear" w:color="auto" w:fill="auto"/>
            <w:noWrap/>
            <w:vAlign w:val="bottom"/>
          </w:tcPr>
          <w:p w:rsidR="0017171E" w:rsidRPr="00B25A35" w:rsidRDefault="0017171E" w:rsidP="0017171E">
            <w:pPr>
              <w:jc w:val="right"/>
              <w:rPr>
                <w:b/>
                <w:sz w:val="12"/>
                <w:szCs w:val="12"/>
              </w:rPr>
            </w:pPr>
            <w:r w:rsidRPr="00B25A35">
              <w:rPr>
                <w:b/>
                <w:sz w:val="12"/>
                <w:szCs w:val="12"/>
              </w:rPr>
              <w:t>-</w:t>
            </w:r>
          </w:p>
        </w:tc>
        <w:tc>
          <w:tcPr>
            <w:tcW w:w="709" w:type="dxa"/>
            <w:shd w:val="clear" w:color="auto" w:fill="auto"/>
            <w:noWrap/>
            <w:vAlign w:val="bottom"/>
          </w:tcPr>
          <w:p w:rsidR="0017171E" w:rsidRPr="0017171E" w:rsidRDefault="0017171E" w:rsidP="0017171E">
            <w:pPr>
              <w:jc w:val="right"/>
              <w:rPr>
                <w:sz w:val="12"/>
                <w:szCs w:val="12"/>
              </w:rPr>
            </w:pPr>
            <w:r w:rsidRPr="0017171E">
              <w:rPr>
                <w:sz w:val="12"/>
                <w:szCs w:val="12"/>
              </w:rPr>
              <w:t>813.470</w:t>
            </w:r>
          </w:p>
        </w:tc>
        <w:tc>
          <w:tcPr>
            <w:tcW w:w="850" w:type="dxa"/>
            <w:shd w:val="clear" w:color="auto" w:fill="auto"/>
            <w:noWrap/>
            <w:vAlign w:val="bottom"/>
          </w:tcPr>
          <w:p w:rsidR="0017171E" w:rsidRPr="0017171E" w:rsidRDefault="0017171E" w:rsidP="0017171E">
            <w:pPr>
              <w:jc w:val="right"/>
              <w:rPr>
                <w:sz w:val="12"/>
                <w:szCs w:val="12"/>
              </w:rPr>
            </w:pPr>
            <w:r w:rsidRPr="0017171E">
              <w:rPr>
                <w:sz w:val="12"/>
                <w:szCs w:val="12"/>
              </w:rPr>
              <w:t>(813.470)</w:t>
            </w:r>
          </w:p>
        </w:tc>
        <w:tc>
          <w:tcPr>
            <w:tcW w:w="722" w:type="dxa"/>
            <w:shd w:val="clear" w:color="auto" w:fill="auto"/>
            <w:noWrap/>
            <w:vAlign w:val="bottom"/>
          </w:tcPr>
          <w:p w:rsidR="0017171E" w:rsidRDefault="0017171E" w:rsidP="0017171E">
            <w:pPr>
              <w:jc w:val="right"/>
              <w:rPr>
                <w:sz w:val="12"/>
                <w:szCs w:val="12"/>
              </w:rPr>
            </w:pPr>
            <w:r>
              <w:rPr>
                <w:sz w:val="12"/>
                <w:szCs w:val="12"/>
              </w:rPr>
              <w:t>-</w:t>
            </w:r>
          </w:p>
        </w:tc>
        <w:tc>
          <w:tcPr>
            <w:tcW w:w="749" w:type="dxa"/>
            <w:vAlign w:val="bottom"/>
          </w:tcPr>
          <w:p w:rsidR="0017171E" w:rsidRDefault="0017171E" w:rsidP="0017171E">
            <w:pPr>
              <w:jc w:val="right"/>
              <w:rPr>
                <w:sz w:val="12"/>
                <w:szCs w:val="12"/>
              </w:rPr>
            </w:pPr>
            <w:r>
              <w:rPr>
                <w:sz w:val="12"/>
                <w:szCs w:val="12"/>
              </w:rPr>
              <w:t>-</w:t>
            </w:r>
          </w:p>
        </w:tc>
        <w:tc>
          <w:tcPr>
            <w:tcW w:w="977" w:type="dxa"/>
            <w:vAlign w:val="bottom"/>
          </w:tcPr>
          <w:p w:rsidR="0017171E" w:rsidRDefault="0017171E" w:rsidP="0017171E">
            <w:pPr>
              <w:jc w:val="right"/>
              <w:rPr>
                <w:sz w:val="12"/>
                <w:szCs w:val="12"/>
              </w:rPr>
            </w:pPr>
            <w:r>
              <w:rPr>
                <w:sz w:val="12"/>
                <w:szCs w:val="12"/>
              </w:rPr>
              <w:t>-</w:t>
            </w:r>
          </w:p>
        </w:tc>
        <w:tc>
          <w:tcPr>
            <w:tcW w:w="641" w:type="dxa"/>
            <w:vAlign w:val="bottom"/>
          </w:tcPr>
          <w:p w:rsidR="0017171E" w:rsidRDefault="0017171E" w:rsidP="0017171E">
            <w:pPr>
              <w:jc w:val="right"/>
              <w:rPr>
                <w:sz w:val="12"/>
                <w:szCs w:val="12"/>
              </w:rPr>
            </w:pPr>
            <w:r>
              <w:rPr>
                <w:sz w:val="12"/>
                <w:szCs w:val="12"/>
              </w:rPr>
              <w:t>-</w:t>
            </w:r>
          </w:p>
        </w:tc>
        <w:tc>
          <w:tcPr>
            <w:tcW w:w="787" w:type="dxa"/>
            <w:vAlign w:val="bottom"/>
          </w:tcPr>
          <w:p w:rsidR="0017171E" w:rsidRDefault="0017171E" w:rsidP="0017171E">
            <w:pPr>
              <w:jc w:val="right"/>
              <w:rPr>
                <w:sz w:val="12"/>
                <w:szCs w:val="12"/>
              </w:rPr>
            </w:pPr>
            <w:r>
              <w:rPr>
                <w:sz w:val="12"/>
                <w:szCs w:val="12"/>
              </w:rPr>
              <w:t>-</w:t>
            </w:r>
          </w:p>
        </w:tc>
        <w:tc>
          <w:tcPr>
            <w:tcW w:w="802" w:type="dxa"/>
            <w:shd w:val="clear" w:color="auto" w:fill="auto"/>
            <w:noWrap/>
            <w:vAlign w:val="bottom"/>
          </w:tcPr>
          <w:p w:rsidR="0017171E" w:rsidRDefault="0017171E" w:rsidP="0017171E">
            <w:pPr>
              <w:jc w:val="right"/>
              <w:rPr>
                <w:sz w:val="12"/>
                <w:szCs w:val="12"/>
              </w:rPr>
            </w:pPr>
            <w:r>
              <w:rPr>
                <w:sz w:val="12"/>
                <w:szCs w:val="12"/>
              </w:rPr>
              <w:t>-</w:t>
            </w:r>
          </w:p>
        </w:tc>
        <w:tc>
          <w:tcPr>
            <w:tcW w:w="596" w:type="dxa"/>
            <w:vAlign w:val="bottom"/>
          </w:tcPr>
          <w:p w:rsidR="0017171E" w:rsidRDefault="0017171E" w:rsidP="0017171E">
            <w:pPr>
              <w:jc w:val="right"/>
              <w:rPr>
                <w:sz w:val="12"/>
                <w:szCs w:val="12"/>
              </w:rPr>
            </w:pPr>
            <w:r>
              <w:rPr>
                <w:sz w:val="12"/>
                <w:szCs w:val="12"/>
              </w:rPr>
              <w:t>-</w:t>
            </w:r>
          </w:p>
        </w:tc>
        <w:tc>
          <w:tcPr>
            <w:tcW w:w="822" w:type="dxa"/>
            <w:vAlign w:val="bottom"/>
          </w:tcPr>
          <w:p w:rsidR="0017171E" w:rsidRDefault="0017171E" w:rsidP="0017171E">
            <w:pPr>
              <w:jc w:val="right"/>
              <w:rPr>
                <w:sz w:val="12"/>
                <w:szCs w:val="12"/>
              </w:rPr>
            </w:pPr>
            <w:r>
              <w:rPr>
                <w:sz w:val="12"/>
                <w:szCs w:val="12"/>
              </w:rPr>
              <w:t>-</w:t>
            </w:r>
          </w:p>
        </w:tc>
      </w:tr>
      <w:tr w:rsidR="0017171E" w:rsidRPr="006C0BFA" w:rsidTr="00644F53">
        <w:trPr>
          <w:trHeight w:val="113"/>
        </w:trPr>
        <w:tc>
          <w:tcPr>
            <w:tcW w:w="416" w:type="dxa"/>
            <w:tcBorders>
              <w:top w:val="single" w:sz="4" w:space="0" w:color="auto"/>
              <w:bottom w:val="double" w:sz="4" w:space="0" w:color="auto"/>
            </w:tcBorders>
            <w:shd w:val="clear" w:color="auto" w:fill="auto"/>
            <w:noWrap/>
            <w:vAlign w:val="bottom"/>
          </w:tcPr>
          <w:p w:rsidR="0017171E" w:rsidRPr="006C0BFA" w:rsidRDefault="0017171E" w:rsidP="0017171E">
            <w:pPr>
              <w:ind w:left="-94"/>
              <w:jc w:val="both"/>
              <w:rPr>
                <w:b/>
                <w:bCs/>
                <w:sz w:val="12"/>
                <w:szCs w:val="12"/>
                <w:lang w:val="tr-TR" w:eastAsia="tr-TR"/>
              </w:rPr>
            </w:pPr>
            <w:r w:rsidRPr="006C0BFA">
              <w:rPr>
                <w:b/>
                <w:bCs/>
                <w:sz w:val="12"/>
                <w:szCs w:val="12"/>
                <w:lang w:val="tr-TR" w:eastAsia="tr-TR"/>
              </w:rPr>
              <w:t> </w:t>
            </w:r>
          </w:p>
        </w:tc>
        <w:tc>
          <w:tcPr>
            <w:tcW w:w="2102" w:type="dxa"/>
            <w:tcBorders>
              <w:top w:val="single" w:sz="4" w:space="0" w:color="auto"/>
              <w:bottom w:val="double" w:sz="4" w:space="0" w:color="auto"/>
            </w:tcBorders>
            <w:shd w:val="clear" w:color="auto" w:fill="auto"/>
            <w:noWrap/>
            <w:vAlign w:val="bottom"/>
          </w:tcPr>
          <w:p w:rsidR="0017171E" w:rsidRPr="006C0BFA" w:rsidRDefault="0017171E" w:rsidP="0017171E">
            <w:pPr>
              <w:ind w:left="-108"/>
              <w:rPr>
                <w:b/>
                <w:bCs/>
                <w:sz w:val="12"/>
                <w:szCs w:val="12"/>
                <w:lang w:val="tr-TR" w:eastAsia="tr-TR"/>
              </w:rPr>
            </w:pPr>
            <w:r w:rsidRPr="006C0BFA">
              <w:rPr>
                <w:b/>
                <w:bCs/>
                <w:sz w:val="12"/>
                <w:szCs w:val="12"/>
                <w:lang w:val="tr-TR" w:eastAsia="tr-TR"/>
              </w:rPr>
              <w:t>Dönem sonu bakiyesi (I+II+III+…+XVI+XVII+XVIII)</w:t>
            </w:r>
          </w:p>
        </w:tc>
        <w:tc>
          <w:tcPr>
            <w:tcW w:w="567" w:type="dxa"/>
            <w:tcBorders>
              <w:top w:val="single" w:sz="4" w:space="0" w:color="auto"/>
              <w:bottom w:val="double" w:sz="4" w:space="0" w:color="auto"/>
            </w:tcBorders>
            <w:shd w:val="clear" w:color="auto" w:fill="auto"/>
            <w:noWrap/>
            <w:vAlign w:val="bottom"/>
          </w:tcPr>
          <w:p w:rsidR="0017171E" w:rsidRPr="006C0BFA" w:rsidRDefault="0017171E" w:rsidP="0017171E">
            <w:pPr>
              <w:ind w:left="-104"/>
              <w:jc w:val="center"/>
              <w:rPr>
                <w:b/>
                <w:bCs/>
                <w:sz w:val="12"/>
                <w:szCs w:val="12"/>
                <w:lang w:val="tr-TR" w:eastAsia="tr-TR"/>
              </w:rPr>
            </w:pPr>
          </w:p>
        </w:tc>
        <w:tc>
          <w:tcPr>
            <w:tcW w:w="851"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lang w:val="tr-TR" w:eastAsia="tr-TR"/>
              </w:rPr>
            </w:pPr>
            <w:r w:rsidRPr="00B25A35">
              <w:rPr>
                <w:b/>
                <w:sz w:val="12"/>
                <w:szCs w:val="12"/>
              </w:rPr>
              <w:t xml:space="preserve">                900.000 </w:t>
            </w:r>
          </w:p>
        </w:tc>
        <w:tc>
          <w:tcPr>
            <w:tcW w:w="708"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sidRPr="00B25A35">
              <w:rPr>
                <w:b/>
                <w:sz w:val="12"/>
                <w:szCs w:val="12"/>
              </w:rPr>
              <w:t xml:space="preserve">                                  - </w:t>
            </w:r>
          </w:p>
        </w:tc>
        <w:tc>
          <w:tcPr>
            <w:tcW w:w="567"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sidRPr="00B25A35">
              <w:rPr>
                <w:b/>
                <w:sz w:val="12"/>
                <w:szCs w:val="12"/>
              </w:rPr>
              <w:t xml:space="preserve">                    3.307 </w:t>
            </w:r>
          </w:p>
        </w:tc>
        <w:tc>
          <w:tcPr>
            <w:tcW w:w="567"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sidRPr="00B25A35">
              <w:rPr>
                <w:b/>
                <w:sz w:val="12"/>
                <w:szCs w:val="12"/>
              </w:rPr>
              <w:t xml:space="preserve">                            - </w:t>
            </w:r>
          </w:p>
        </w:tc>
        <w:tc>
          <w:tcPr>
            <w:tcW w:w="709"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sidRPr="00B25A35">
              <w:rPr>
                <w:b/>
                <w:sz w:val="12"/>
                <w:szCs w:val="12"/>
              </w:rPr>
              <w:t xml:space="preserve">                  95.303 </w:t>
            </w:r>
          </w:p>
        </w:tc>
        <w:tc>
          <w:tcPr>
            <w:tcW w:w="709"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sidRPr="00B25A35">
              <w:rPr>
                <w:b/>
                <w:sz w:val="12"/>
                <w:szCs w:val="12"/>
              </w:rPr>
              <w:t xml:space="preserve">                            - </w:t>
            </w:r>
          </w:p>
        </w:tc>
        <w:tc>
          <w:tcPr>
            <w:tcW w:w="850"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Pr>
                <w:b/>
                <w:sz w:val="12"/>
                <w:szCs w:val="12"/>
              </w:rPr>
              <w:t xml:space="preserve">             1.485.337</w:t>
            </w:r>
            <w:r w:rsidRPr="00B25A35">
              <w:rPr>
                <w:b/>
                <w:sz w:val="12"/>
                <w:szCs w:val="12"/>
              </w:rPr>
              <w:t xml:space="preserve"> </w:t>
            </w:r>
          </w:p>
        </w:tc>
        <w:tc>
          <w:tcPr>
            <w:tcW w:w="709"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Pr>
                <w:b/>
                <w:sz w:val="12"/>
                <w:szCs w:val="12"/>
              </w:rPr>
              <w:t xml:space="preserve">                  16.577</w:t>
            </w:r>
            <w:r w:rsidRPr="00B25A35">
              <w:rPr>
                <w:b/>
                <w:sz w:val="12"/>
                <w:szCs w:val="12"/>
              </w:rPr>
              <w:t xml:space="preserve"> </w:t>
            </w:r>
          </w:p>
        </w:tc>
        <w:tc>
          <w:tcPr>
            <w:tcW w:w="709"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sidRPr="00B25A35">
              <w:rPr>
                <w:b/>
                <w:sz w:val="12"/>
                <w:szCs w:val="12"/>
              </w:rPr>
              <w:t xml:space="preserve">                  </w:t>
            </w:r>
            <w:r>
              <w:rPr>
                <w:b/>
                <w:sz w:val="12"/>
                <w:szCs w:val="12"/>
              </w:rPr>
              <w:t>(5.872)</w:t>
            </w:r>
            <w:r w:rsidRPr="00B25A35">
              <w:rPr>
                <w:b/>
                <w:sz w:val="12"/>
                <w:szCs w:val="12"/>
              </w:rPr>
              <w:t xml:space="preserve"> </w:t>
            </w:r>
          </w:p>
        </w:tc>
        <w:tc>
          <w:tcPr>
            <w:tcW w:w="850"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Pr>
                <w:b/>
                <w:sz w:val="12"/>
                <w:szCs w:val="12"/>
              </w:rPr>
              <w:t xml:space="preserve">              (813.470</w:t>
            </w:r>
            <w:r w:rsidRPr="00B25A35">
              <w:rPr>
                <w:b/>
                <w:sz w:val="12"/>
                <w:szCs w:val="12"/>
              </w:rPr>
              <w:t>)</w:t>
            </w:r>
          </w:p>
        </w:tc>
        <w:tc>
          <w:tcPr>
            <w:tcW w:w="722"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sidRPr="00B25A35">
              <w:rPr>
                <w:b/>
                <w:sz w:val="12"/>
                <w:szCs w:val="12"/>
              </w:rPr>
              <w:t xml:space="preserve">                  (3.517)</w:t>
            </w:r>
          </w:p>
        </w:tc>
        <w:tc>
          <w:tcPr>
            <w:tcW w:w="749" w:type="dxa"/>
            <w:tcBorders>
              <w:top w:val="single" w:sz="4" w:space="0" w:color="auto"/>
              <w:bottom w:val="double" w:sz="4" w:space="0" w:color="auto"/>
            </w:tcBorders>
            <w:vAlign w:val="bottom"/>
          </w:tcPr>
          <w:p w:rsidR="0017171E" w:rsidRPr="00B25A35" w:rsidRDefault="0017171E" w:rsidP="0017171E">
            <w:pPr>
              <w:jc w:val="right"/>
              <w:rPr>
                <w:b/>
                <w:sz w:val="12"/>
                <w:szCs w:val="12"/>
              </w:rPr>
            </w:pPr>
            <w:r w:rsidRPr="00B25A35">
              <w:rPr>
                <w:b/>
                <w:sz w:val="12"/>
                <w:szCs w:val="12"/>
              </w:rPr>
              <w:t xml:space="preserve">                  12.931 </w:t>
            </w:r>
          </w:p>
        </w:tc>
        <w:tc>
          <w:tcPr>
            <w:tcW w:w="977" w:type="dxa"/>
            <w:tcBorders>
              <w:top w:val="single" w:sz="4" w:space="0" w:color="auto"/>
              <w:bottom w:val="double" w:sz="4" w:space="0" w:color="auto"/>
            </w:tcBorders>
            <w:vAlign w:val="bottom"/>
          </w:tcPr>
          <w:p w:rsidR="0017171E" w:rsidRPr="00B25A35" w:rsidRDefault="0017171E" w:rsidP="0017171E">
            <w:pPr>
              <w:jc w:val="right"/>
              <w:rPr>
                <w:b/>
                <w:sz w:val="12"/>
                <w:szCs w:val="12"/>
              </w:rPr>
            </w:pPr>
            <w:r w:rsidRPr="00B25A35">
              <w:rPr>
                <w:b/>
                <w:sz w:val="12"/>
                <w:szCs w:val="12"/>
              </w:rPr>
              <w:t xml:space="preserve">                            - </w:t>
            </w:r>
          </w:p>
        </w:tc>
        <w:tc>
          <w:tcPr>
            <w:tcW w:w="641" w:type="dxa"/>
            <w:tcBorders>
              <w:top w:val="single" w:sz="4" w:space="0" w:color="auto"/>
              <w:bottom w:val="double" w:sz="4" w:space="0" w:color="auto"/>
            </w:tcBorders>
            <w:vAlign w:val="bottom"/>
          </w:tcPr>
          <w:p w:rsidR="0017171E" w:rsidRPr="00B25A35" w:rsidRDefault="0017171E" w:rsidP="0017171E">
            <w:pPr>
              <w:jc w:val="right"/>
              <w:rPr>
                <w:b/>
                <w:sz w:val="12"/>
                <w:szCs w:val="12"/>
              </w:rPr>
            </w:pPr>
            <w:r w:rsidRPr="00B25A35">
              <w:rPr>
                <w:b/>
                <w:sz w:val="12"/>
                <w:szCs w:val="12"/>
              </w:rPr>
              <w:t xml:space="preserve">                            - </w:t>
            </w:r>
          </w:p>
        </w:tc>
        <w:tc>
          <w:tcPr>
            <w:tcW w:w="787" w:type="dxa"/>
            <w:tcBorders>
              <w:top w:val="single" w:sz="4" w:space="0" w:color="auto"/>
              <w:bottom w:val="double" w:sz="4" w:space="0" w:color="auto"/>
            </w:tcBorders>
            <w:vAlign w:val="bottom"/>
          </w:tcPr>
          <w:p w:rsidR="0017171E" w:rsidRPr="00B25A35" w:rsidRDefault="0017171E" w:rsidP="0017171E">
            <w:pPr>
              <w:jc w:val="right"/>
              <w:rPr>
                <w:b/>
                <w:sz w:val="12"/>
                <w:szCs w:val="12"/>
              </w:rPr>
            </w:pPr>
            <w:r w:rsidRPr="00B25A35">
              <w:rPr>
                <w:b/>
                <w:sz w:val="12"/>
                <w:szCs w:val="12"/>
              </w:rPr>
              <w:t xml:space="preserve">                            - </w:t>
            </w:r>
          </w:p>
        </w:tc>
        <w:tc>
          <w:tcPr>
            <w:tcW w:w="802" w:type="dxa"/>
            <w:tcBorders>
              <w:top w:val="single" w:sz="4" w:space="0" w:color="auto"/>
              <w:bottom w:val="double" w:sz="4" w:space="0" w:color="auto"/>
            </w:tcBorders>
            <w:shd w:val="clear" w:color="auto" w:fill="auto"/>
            <w:noWrap/>
            <w:vAlign w:val="bottom"/>
          </w:tcPr>
          <w:p w:rsidR="0017171E" w:rsidRPr="00B25A35" w:rsidRDefault="0017171E" w:rsidP="0017171E">
            <w:pPr>
              <w:jc w:val="right"/>
              <w:rPr>
                <w:b/>
                <w:sz w:val="12"/>
                <w:szCs w:val="12"/>
              </w:rPr>
            </w:pPr>
            <w:r w:rsidRPr="00B25A35">
              <w:rPr>
                <w:b/>
                <w:sz w:val="12"/>
                <w:szCs w:val="12"/>
              </w:rPr>
              <w:t xml:space="preserve">              1.</w:t>
            </w:r>
            <w:r>
              <w:rPr>
                <w:b/>
                <w:sz w:val="12"/>
                <w:szCs w:val="12"/>
              </w:rPr>
              <w:t>690.596</w:t>
            </w:r>
            <w:r w:rsidRPr="00B25A35">
              <w:rPr>
                <w:b/>
                <w:sz w:val="12"/>
                <w:szCs w:val="12"/>
              </w:rPr>
              <w:t xml:space="preserve"> </w:t>
            </w:r>
          </w:p>
        </w:tc>
        <w:tc>
          <w:tcPr>
            <w:tcW w:w="596" w:type="dxa"/>
            <w:tcBorders>
              <w:top w:val="single" w:sz="4" w:space="0" w:color="auto"/>
              <w:bottom w:val="double" w:sz="4" w:space="0" w:color="auto"/>
            </w:tcBorders>
            <w:vAlign w:val="bottom"/>
          </w:tcPr>
          <w:p w:rsidR="0017171E" w:rsidRPr="00B25A35" w:rsidRDefault="0017171E" w:rsidP="0017171E">
            <w:pPr>
              <w:jc w:val="right"/>
              <w:rPr>
                <w:b/>
                <w:sz w:val="12"/>
                <w:szCs w:val="12"/>
              </w:rPr>
            </w:pPr>
            <w:r w:rsidRPr="00B25A35">
              <w:rPr>
                <w:b/>
                <w:sz w:val="12"/>
                <w:szCs w:val="12"/>
              </w:rPr>
              <w:t xml:space="preserve">                            - </w:t>
            </w:r>
          </w:p>
        </w:tc>
        <w:tc>
          <w:tcPr>
            <w:tcW w:w="822" w:type="dxa"/>
            <w:tcBorders>
              <w:top w:val="single" w:sz="4" w:space="0" w:color="auto"/>
              <w:bottom w:val="double" w:sz="4" w:space="0" w:color="auto"/>
            </w:tcBorders>
            <w:vAlign w:val="bottom"/>
          </w:tcPr>
          <w:p w:rsidR="0017171E" w:rsidRPr="00B25A35" w:rsidRDefault="0017171E" w:rsidP="0017171E">
            <w:pPr>
              <w:jc w:val="right"/>
              <w:rPr>
                <w:b/>
                <w:sz w:val="12"/>
                <w:szCs w:val="12"/>
              </w:rPr>
            </w:pPr>
            <w:r w:rsidRPr="00B25A35">
              <w:rPr>
                <w:b/>
                <w:sz w:val="12"/>
                <w:szCs w:val="12"/>
              </w:rPr>
              <w:t xml:space="preserve">              1.</w:t>
            </w:r>
            <w:r>
              <w:rPr>
                <w:b/>
                <w:sz w:val="12"/>
                <w:szCs w:val="12"/>
              </w:rPr>
              <w:t>690.596</w:t>
            </w:r>
            <w:r w:rsidRPr="00B25A35">
              <w:rPr>
                <w:b/>
                <w:sz w:val="12"/>
                <w:szCs w:val="12"/>
              </w:rPr>
              <w:t xml:space="preserve"> </w:t>
            </w:r>
          </w:p>
        </w:tc>
      </w:tr>
    </w:tbl>
    <w:p w:rsidR="00A16EE0" w:rsidRPr="006C0BFA" w:rsidRDefault="00A16EE0">
      <w:pPr>
        <w:rPr>
          <w:b/>
          <w:sz w:val="26"/>
          <w:lang w:val="tr-TR"/>
        </w:rPr>
      </w:pPr>
    </w:p>
    <w:p w:rsidR="00DB7F65" w:rsidRPr="006C0BFA" w:rsidRDefault="00DB7F65">
      <w:pPr>
        <w:rPr>
          <w:b/>
          <w:sz w:val="26"/>
          <w:lang w:val="tr-TR"/>
        </w:rPr>
      </w:pPr>
    </w:p>
    <w:p w:rsidR="001D1910" w:rsidRPr="006C0BFA" w:rsidRDefault="001D1910" w:rsidP="00EE2326">
      <w:pPr>
        <w:jc w:val="center"/>
        <w:rPr>
          <w:sz w:val="22"/>
          <w:szCs w:val="22"/>
          <w:lang w:val="tr-TR"/>
        </w:rPr>
      </w:pPr>
      <w:r>
        <w:rPr>
          <w:sz w:val="22"/>
          <w:szCs w:val="22"/>
          <w:lang w:val="tr-TR"/>
        </w:rPr>
        <w:t>İlişikteki açıklama ve dipnotlar bu finansal tabloların tamamlayıcı bir parçasıdır.</w:t>
      </w:r>
    </w:p>
    <w:p w:rsidR="008B2CE4" w:rsidRPr="006C0BFA" w:rsidRDefault="008B2CE4">
      <w:pPr>
        <w:rPr>
          <w:sz w:val="26"/>
          <w:lang w:val="tr-TR"/>
        </w:rPr>
        <w:sectPr w:rsidR="008B2CE4" w:rsidRPr="006C0BFA" w:rsidSect="008B2CE4">
          <w:headerReference w:type="default" r:id="rId29"/>
          <w:pgSz w:w="16838" w:h="11906" w:orient="landscape" w:code="9"/>
          <w:pgMar w:top="1134" w:right="1134" w:bottom="709" w:left="363" w:header="851" w:footer="680" w:gutter="0"/>
          <w:cols w:space="720"/>
          <w:docGrid w:linePitch="360"/>
        </w:sectPr>
      </w:pPr>
    </w:p>
    <w:tbl>
      <w:tblPr>
        <w:tblW w:w="10207" w:type="dxa"/>
        <w:tblInd w:w="-34" w:type="dxa"/>
        <w:tblLayout w:type="fixed"/>
        <w:tblLook w:val="0000" w:firstRow="0" w:lastRow="0" w:firstColumn="0" w:lastColumn="0" w:noHBand="0" w:noVBand="0"/>
      </w:tblPr>
      <w:tblGrid>
        <w:gridCol w:w="622"/>
        <w:gridCol w:w="5880"/>
        <w:gridCol w:w="960"/>
        <w:gridCol w:w="1327"/>
        <w:gridCol w:w="1418"/>
      </w:tblGrid>
      <w:tr w:rsidR="00A16EE0" w:rsidRPr="006C0BFA" w:rsidTr="00FD32C6">
        <w:trPr>
          <w:trHeight w:val="113"/>
        </w:trPr>
        <w:tc>
          <w:tcPr>
            <w:tcW w:w="622" w:type="dxa"/>
            <w:tcBorders>
              <w:top w:val="single" w:sz="4" w:space="0" w:color="auto"/>
              <w:left w:val="single" w:sz="4" w:space="0" w:color="auto"/>
              <w:bottom w:val="single" w:sz="4" w:space="0" w:color="auto"/>
            </w:tcBorders>
          </w:tcPr>
          <w:p w:rsidR="00A16EE0" w:rsidRPr="006C0BFA" w:rsidRDefault="00A16EE0" w:rsidP="003A36A7">
            <w:pPr>
              <w:autoSpaceDE w:val="0"/>
              <w:autoSpaceDN w:val="0"/>
              <w:adjustRightInd w:val="0"/>
              <w:ind w:left="-108"/>
              <w:jc w:val="both"/>
              <w:rPr>
                <w:b/>
                <w:bCs/>
                <w:sz w:val="16"/>
                <w:szCs w:val="16"/>
              </w:rPr>
            </w:pPr>
          </w:p>
        </w:tc>
        <w:tc>
          <w:tcPr>
            <w:tcW w:w="5880" w:type="dxa"/>
            <w:tcBorders>
              <w:top w:val="single" w:sz="4" w:space="0" w:color="auto"/>
              <w:bottom w:val="single" w:sz="4" w:space="0" w:color="auto"/>
              <w:right w:val="single" w:sz="4" w:space="0" w:color="auto"/>
            </w:tcBorders>
          </w:tcPr>
          <w:p w:rsidR="00A16EE0" w:rsidRPr="006C0BFA" w:rsidRDefault="00A16EE0" w:rsidP="003A36A7">
            <w:pPr>
              <w:autoSpaceDE w:val="0"/>
              <w:autoSpaceDN w:val="0"/>
              <w:adjustRightInd w:val="0"/>
              <w:jc w:val="both"/>
              <w:rPr>
                <w:b/>
                <w:bCs/>
                <w:sz w:val="16"/>
                <w:szCs w:val="16"/>
              </w:rPr>
            </w:pPr>
          </w:p>
        </w:tc>
        <w:tc>
          <w:tcPr>
            <w:tcW w:w="960" w:type="dxa"/>
            <w:tcBorders>
              <w:top w:val="single" w:sz="4" w:space="0" w:color="auto"/>
              <w:left w:val="single" w:sz="4" w:space="0" w:color="auto"/>
              <w:bottom w:val="single" w:sz="4" w:space="0" w:color="auto"/>
              <w:right w:val="single" w:sz="4" w:space="0" w:color="auto"/>
            </w:tcBorders>
            <w:vAlign w:val="bottom"/>
          </w:tcPr>
          <w:p w:rsidR="00A16EE0" w:rsidRPr="006C0BFA" w:rsidRDefault="00A16EE0" w:rsidP="003A36A7">
            <w:pPr>
              <w:ind w:left="-76"/>
              <w:jc w:val="right"/>
              <w:rPr>
                <w:b/>
                <w:sz w:val="16"/>
                <w:szCs w:val="16"/>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A16EE0" w:rsidRPr="006C0BFA" w:rsidRDefault="00A16EE0" w:rsidP="006C0BFA">
            <w:pPr>
              <w:ind w:left="-57" w:right="30"/>
              <w:jc w:val="center"/>
              <w:rPr>
                <w:b/>
                <w:sz w:val="16"/>
                <w:szCs w:val="16"/>
              </w:rPr>
            </w:pPr>
            <w:r w:rsidRPr="006C0BFA">
              <w:rPr>
                <w:b/>
                <w:sz w:val="16"/>
                <w:szCs w:val="16"/>
              </w:rPr>
              <w:t>BİN TÜRK LİRASI</w:t>
            </w:r>
          </w:p>
        </w:tc>
      </w:tr>
      <w:tr w:rsidR="00A16EE0" w:rsidRPr="006C0BFA" w:rsidTr="006C0BFA">
        <w:trPr>
          <w:trHeight w:val="113"/>
        </w:trPr>
        <w:tc>
          <w:tcPr>
            <w:tcW w:w="622" w:type="dxa"/>
            <w:tcBorders>
              <w:top w:val="single" w:sz="4" w:space="0" w:color="auto"/>
              <w:left w:val="single" w:sz="4" w:space="0" w:color="auto"/>
              <w:bottom w:val="single" w:sz="4" w:space="0" w:color="auto"/>
            </w:tcBorders>
          </w:tcPr>
          <w:p w:rsidR="00A16EE0" w:rsidRPr="006C0BFA" w:rsidRDefault="00A16EE0" w:rsidP="003A36A7">
            <w:pPr>
              <w:autoSpaceDE w:val="0"/>
              <w:autoSpaceDN w:val="0"/>
              <w:adjustRightInd w:val="0"/>
              <w:ind w:left="-108"/>
              <w:jc w:val="both"/>
              <w:rPr>
                <w:b/>
                <w:bCs/>
                <w:sz w:val="16"/>
                <w:szCs w:val="16"/>
              </w:rPr>
            </w:pPr>
          </w:p>
        </w:tc>
        <w:tc>
          <w:tcPr>
            <w:tcW w:w="5880" w:type="dxa"/>
            <w:tcBorders>
              <w:top w:val="single" w:sz="4" w:space="0" w:color="auto"/>
              <w:bottom w:val="single" w:sz="4" w:space="0" w:color="auto"/>
              <w:right w:val="single" w:sz="4" w:space="0" w:color="auto"/>
            </w:tcBorders>
          </w:tcPr>
          <w:p w:rsidR="00A16EE0" w:rsidRPr="006C0BFA" w:rsidRDefault="00A16EE0" w:rsidP="003A36A7">
            <w:pPr>
              <w:autoSpaceDE w:val="0"/>
              <w:autoSpaceDN w:val="0"/>
              <w:adjustRightInd w:val="0"/>
              <w:jc w:val="both"/>
              <w:rPr>
                <w:b/>
                <w:bCs/>
                <w:sz w:val="16"/>
                <w:szCs w:val="16"/>
              </w:rPr>
            </w:pPr>
          </w:p>
          <w:p w:rsidR="00A16EE0" w:rsidRPr="006C0BFA" w:rsidRDefault="00A16EE0" w:rsidP="003A36A7">
            <w:pPr>
              <w:autoSpaceDE w:val="0"/>
              <w:autoSpaceDN w:val="0"/>
              <w:adjustRightInd w:val="0"/>
              <w:jc w:val="both"/>
              <w:rPr>
                <w:b/>
                <w:bCs/>
                <w:sz w:val="16"/>
                <w:szCs w:val="16"/>
              </w:rPr>
            </w:pPr>
            <w:r w:rsidRPr="006C0BFA">
              <w:rPr>
                <w:b/>
                <w:bCs/>
                <w:sz w:val="16"/>
                <w:szCs w:val="16"/>
              </w:rPr>
              <w:t>NAKİT AKIŞ TABLOSU</w:t>
            </w:r>
          </w:p>
        </w:tc>
        <w:tc>
          <w:tcPr>
            <w:tcW w:w="960" w:type="dxa"/>
            <w:tcBorders>
              <w:top w:val="single" w:sz="4" w:space="0" w:color="auto"/>
              <w:left w:val="single" w:sz="4" w:space="0" w:color="auto"/>
              <w:bottom w:val="single" w:sz="4" w:space="0" w:color="auto"/>
              <w:right w:val="single" w:sz="4" w:space="0" w:color="auto"/>
            </w:tcBorders>
            <w:vAlign w:val="bottom"/>
          </w:tcPr>
          <w:p w:rsidR="00A16EE0" w:rsidRPr="006C0BFA" w:rsidRDefault="00A16EE0" w:rsidP="003A36A7">
            <w:pPr>
              <w:ind w:left="-76"/>
              <w:jc w:val="center"/>
              <w:rPr>
                <w:b/>
                <w:sz w:val="16"/>
                <w:szCs w:val="16"/>
              </w:rPr>
            </w:pPr>
            <w:r w:rsidRPr="006C0BFA">
              <w:rPr>
                <w:b/>
                <w:sz w:val="16"/>
                <w:szCs w:val="16"/>
              </w:rPr>
              <w:t>Dipnot</w:t>
            </w:r>
          </w:p>
        </w:tc>
        <w:tc>
          <w:tcPr>
            <w:tcW w:w="1327" w:type="dxa"/>
            <w:tcBorders>
              <w:top w:val="single" w:sz="4" w:space="0" w:color="auto"/>
              <w:left w:val="single" w:sz="4" w:space="0" w:color="auto"/>
              <w:bottom w:val="single" w:sz="4" w:space="0" w:color="auto"/>
              <w:right w:val="single" w:sz="4" w:space="0" w:color="auto"/>
            </w:tcBorders>
            <w:vAlign w:val="bottom"/>
          </w:tcPr>
          <w:p w:rsidR="00A16EE0" w:rsidRPr="006C0BFA" w:rsidRDefault="00A16EE0" w:rsidP="006C0BFA">
            <w:pPr>
              <w:ind w:left="-57" w:right="30"/>
              <w:jc w:val="right"/>
              <w:rPr>
                <w:b/>
                <w:sz w:val="16"/>
                <w:szCs w:val="16"/>
              </w:rPr>
            </w:pPr>
            <w:r w:rsidRPr="006C0BFA">
              <w:rPr>
                <w:b/>
                <w:sz w:val="16"/>
                <w:szCs w:val="16"/>
              </w:rPr>
              <w:t>CARİ DÖNEM</w:t>
            </w:r>
          </w:p>
          <w:p w:rsidR="00A16EE0" w:rsidRPr="006C0BFA" w:rsidRDefault="00AB0071" w:rsidP="006C0BFA">
            <w:pPr>
              <w:ind w:left="-57" w:right="30"/>
              <w:jc w:val="right"/>
              <w:rPr>
                <w:b/>
                <w:sz w:val="16"/>
                <w:szCs w:val="16"/>
              </w:rPr>
            </w:pPr>
            <w:r>
              <w:rPr>
                <w:b/>
                <w:sz w:val="16"/>
                <w:szCs w:val="16"/>
              </w:rPr>
              <w:t>(01/01/2015</w:t>
            </w:r>
            <w:r w:rsidR="00A16EE0" w:rsidRPr="006C0BFA">
              <w:rPr>
                <w:b/>
                <w:sz w:val="16"/>
                <w:szCs w:val="16"/>
              </w:rPr>
              <w:t>-</w:t>
            </w:r>
            <w:r>
              <w:rPr>
                <w:b/>
                <w:sz w:val="16"/>
                <w:szCs w:val="16"/>
              </w:rPr>
              <w:t>31/03/2015</w:t>
            </w:r>
            <w:r w:rsidR="00A16EE0" w:rsidRPr="006C0BFA">
              <w:rPr>
                <w:b/>
                <w:sz w:val="16"/>
                <w:szCs w:val="16"/>
              </w:rPr>
              <w:t>)</w:t>
            </w:r>
          </w:p>
        </w:tc>
        <w:tc>
          <w:tcPr>
            <w:tcW w:w="1418" w:type="dxa"/>
            <w:tcBorders>
              <w:top w:val="single" w:sz="4" w:space="0" w:color="auto"/>
              <w:left w:val="single" w:sz="4" w:space="0" w:color="auto"/>
              <w:bottom w:val="single" w:sz="4" w:space="0" w:color="auto"/>
              <w:right w:val="single" w:sz="4" w:space="0" w:color="auto"/>
            </w:tcBorders>
            <w:vAlign w:val="bottom"/>
          </w:tcPr>
          <w:p w:rsidR="00A16EE0" w:rsidRPr="006C0BFA" w:rsidRDefault="00A16EE0" w:rsidP="006C0BFA">
            <w:pPr>
              <w:ind w:left="-57" w:right="-108"/>
              <w:jc w:val="center"/>
              <w:rPr>
                <w:b/>
                <w:sz w:val="16"/>
                <w:szCs w:val="16"/>
              </w:rPr>
            </w:pPr>
            <w:r w:rsidRPr="006C0BFA">
              <w:rPr>
                <w:b/>
                <w:sz w:val="16"/>
                <w:szCs w:val="16"/>
              </w:rPr>
              <w:t>ÖNCEKİ</w:t>
            </w:r>
            <w:r w:rsidR="00FD32C6" w:rsidRPr="006C0BFA">
              <w:rPr>
                <w:b/>
                <w:sz w:val="16"/>
                <w:szCs w:val="16"/>
              </w:rPr>
              <w:t xml:space="preserve"> </w:t>
            </w:r>
            <w:r w:rsidRPr="006C0BFA">
              <w:rPr>
                <w:b/>
                <w:sz w:val="16"/>
                <w:szCs w:val="16"/>
              </w:rPr>
              <w:t>DÖNEM</w:t>
            </w:r>
          </w:p>
          <w:p w:rsidR="00A16EE0" w:rsidRPr="006C0BFA" w:rsidRDefault="00AB0071" w:rsidP="006C0BFA">
            <w:pPr>
              <w:ind w:left="-57" w:right="30"/>
              <w:jc w:val="center"/>
              <w:rPr>
                <w:b/>
                <w:sz w:val="16"/>
                <w:szCs w:val="16"/>
              </w:rPr>
            </w:pPr>
            <w:r>
              <w:rPr>
                <w:b/>
                <w:sz w:val="16"/>
                <w:szCs w:val="16"/>
              </w:rPr>
              <w:t>(01/03/2014</w:t>
            </w:r>
            <w:r w:rsidR="00A16EE0" w:rsidRPr="006C0BFA">
              <w:rPr>
                <w:b/>
                <w:sz w:val="16"/>
                <w:szCs w:val="16"/>
              </w:rPr>
              <w:t>-3</w:t>
            </w:r>
            <w:r w:rsidR="00AB0E14" w:rsidRPr="006C0BFA">
              <w:rPr>
                <w:b/>
                <w:sz w:val="16"/>
                <w:szCs w:val="16"/>
              </w:rPr>
              <w:t>1</w:t>
            </w:r>
            <w:r w:rsidR="00A16EE0" w:rsidRPr="006C0BFA">
              <w:rPr>
                <w:b/>
                <w:sz w:val="16"/>
                <w:szCs w:val="16"/>
              </w:rPr>
              <w:t>/0</w:t>
            </w:r>
            <w:r>
              <w:rPr>
                <w:b/>
                <w:sz w:val="16"/>
                <w:szCs w:val="16"/>
              </w:rPr>
              <w:t>3/2014</w:t>
            </w:r>
            <w:r w:rsidR="00A16EE0" w:rsidRPr="006C0BFA">
              <w:rPr>
                <w:b/>
                <w:sz w:val="16"/>
                <w:szCs w:val="16"/>
              </w:rPr>
              <w:t>)</w:t>
            </w:r>
          </w:p>
        </w:tc>
      </w:tr>
      <w:tr w:rsidR="00A16EE0" w:rsidRPr="006C0BFA" w:rsidTr="006C0BFA">
        <w:trPr>
          <w:trHeight w:val="113"/>
        </w:trPr>
        <w:tc>
          <w:tcPr>
            <w:tcW w:w="622" w:type="dxa"/>
            <w:tcBorders>
              <w:left w:val="single" w:sz="4" w:space="0" w:color="auto"/>
            </w:tcBorders>
            <w:vAlign w:val="bottom"/>
          </w:tcPr>
          <w:p w:rsidR="00A16EE0" w:rsidRPr="006C0BFA" w:rsidRDefault="00A16EE0" w:rsidP="003A36A7">
            <w:pPr>
              <w:ind w:left="-108"/>
              <w:jc w:val="both"/>
              <w:rPr>
                <w:b/>
                <w:bCs/>
                <w:sz w:val="16"/>
                <w:szCs w:val="16"/>
              </w:rPr>
            </w:pPr>
          </w:p>
        </w:tc>
        <w:tc>
          <w:tcPr>
            <w:tcW w:w="5880" w:type="dxa"/>
            <w:tcBorders>
              <w:right w:val="single" w:sz="4" w:space="0" w:color="auto"/>
            </w:tcBorders>
            <w:vAlign w:val="bottom"/>
          </w:tcPr>
          <w:p w:rsidR="00A16EE0" w:rsidRPr="006C0BFA" w:rsidRDefault="00A16EE0" w:rsidP="003A36A7">
            <w:pPr>
              <w:jc w:val="both"/>
              <w:rPr>
                <w:b/>
                <w:bCs/>
                <w:sz w:val="16"/>
                <w:szCs w:val="16"/>
              </w:rPr>
            </w:pPr>
          </w:p>
        </w:tc>
        <w:tc>
          <w:tcPr>
            <w:tcW w:w="960" w:type="dxa"/>
            <w:tcBorders>
              <w:left w:val="single" w:sz="4" w:space="0" w:color="auto"/>
              <w:right w:val="single" w:sz="4" w:space="0" w:color="auto"/>
            </w:tcBorders>
            <w:vAlign w:val="bottom"/>
          </w:tcPr>
          <w:p w:rsidR="00A16EE0" w:rsidRPr="006C0BFA" w:rsidRDefault="00A16EE0" w:rsidP="003A36A7">
            <w:pPr>
              <w:ind w:left="-76"/>
              <w:jc w:val="center"/>
              <w:rPr>
                <w:sz w:val="16"/>
                <w:szCs w:val="16"/>
              </w:rPr>
            </w:pPr>
          </w:p>
        </w:tc>
        <w:tc>
          <w:tcPr>
            <w:tcW w:w="1327" w:type="dxa"/>
            <w:tcBorders>
              <w:left w:val="single" w:sz="4" w:space="0" w:color="auto"/>
              <w:right w:val="single" w:sz="4" w:space="0" w:color="auto"/>
            </w:tcBorders>
            <w:vAlign w:val="bottom"/>
          </w:tcPr>
          <w:p w:rsidR="00A16EE0" w:rsidRPr="006C0BFA" w:rsidRDefault="00A16EE0" w:rsidP="006C0BFA">
            <w:pPr>
              <w:tabs>
                <w:tab w:val="decimal" w:pos="1177"/>
              </w:tabs>
              <w:ind w:left="-57" w:right="30"/>
              <w:jc w:val="right"/>
              <w:rPr>
                <w:b/>
                <w:sz w:val="16"/>
                <w:szCs w:val="16"/>
              </w:rPr>
            </w:pPr>
          </w:p>
        </w:tc>
        <w:tc>
          <w:tcPr>
            <w:tcW w:w="1418" w:type="dxa"/>
            <w:tcBorders>
              <w:left w:val="single" w:sz="4" w:space="0" w:color="auto"/>
              <w:right w:val="single" w:sz="4" w:space="0" w:color="auto"/>
            </w:tcBorders>
            <w:vAlign w:val="bottom"/>
          </w:tcPr>
          <w:p w:rsidR="00A16EE0" w:rsidRPr="006C0BFA" w:rsidRDefault="00A16EE0" w:rsidP="006C0BFA">
            <w:pPr>
              <w:tabs>
                <w:tab w:val="decimal" w:pos="885"/>
              </w:tabs>
              <w:ind w:left="-57" w:right="30"/>
              <w:jc w:val="center"/>
              <w:rPr>
                <w:b/>
                <w:sz w:val="16"/>
                <w:szCs w:val="16"/>
              </w:rPr>
            </w:pPr>
          </w:p>
        </w:tc>
      </w:tr>
      <w:tr w:rsidR="00A16EE0" w:rsidRPr="006C0BFA" w:rsidTr="006C0BFA">
        <w:trPr>
          <w:trHeight w:val="113"/>
        </w:trPr>
        <w:tc>
          <w:tcPr>
            <w:tcW w:w="622" w:type="dxa"/>
            <w:tcBorders>
              <w:left w:val="single" w:sz="4" w:space="0" w:color="auto"/>
            </w:tcBorders>
            <w:vAlign w:val="bottom"/>
          </w:tcPr>
          <w:p w:rsidR="00A16EE0" w:rsidRPr="006C0BFA" w:rsidRDefault="00A16EE0" w:rsidP="003A36A7">
            <w:pPr>
              <w:ind w:left="-108"/>
              <w:jc w:val="center"/>
              <w:rPr>
                <w:b/>
                <w:bCs/>
                <w:sz w:val="16"/>
                <w:szCs w:val="16"/>
              </w:rPr>
            </w:pPr>
            <w:r w:rsidRPr="006C0BFA">
              <w:rPr>
                <w:b/>
                <w:bCs/>
                <w:sz w:val="16"/>
                <w:szCs w:val="16"/>
              </w:rPr>
              <w:t>A.</w:t>
            </w:r>
          </w:p>
        </w:tc>
        <w:tc>
          <w:tcPr>
            <w:tcW w:w="5880" w:type="dxa"/>
            <w:tcBorders>
              <w:right w:val="single" w:sz="4" w:space="0" w:color="auto"/>
            </w:tcBorders>
            <w:vAlign w:val="bottom"/>
          </w:tcPr>
          <w:p w:rsidR="00A16EE0" w:rsidRPr="006C0BFA" w:rsidRDefault="00A16EE0" w:rsidP="003A36A7">
            <w:pPr>
              <w:jc w:val="both"/>
              <w:rPr>
                <w:b/>
                <w:bCs/>
                <w:sz w:val="16"/>
                <w:szCs w:val="16"/>
              </w:rPr>
            </w:pPr>
            <w:r w:rsidRPr="006C0BFA">
              <w:rPr>
                <w:b/>
                <w:bCs/>
                <w:sz w:val="16"/>
                <w:szCs w:val="16"/>
              </w:rPr>
              <w:t>BANKACILIK FAALİYETLERİNE İLİŞKİN NAKİT AKIMLARI</w:t>
            </w:r>
          </w:p>
        </w:tc>
        <w:tc>
          <w:tcPr>
            <w:tcW w:w="960" w:type="dxa"/>
            <w:tcBorders>
              <w:left w:val="single" w:sz="4" w:space="0" w:color="auto"/>
              <w:right w:val="single" w:sz="4" w:space="0" w:color="auto"/>
            </w:tcBorders>
            <w:vAlign w:val="bottom"/>
          </w:tcPr>
          <w:p w:rsidR="00A16EE0" w:rsidRPr="006C0BFA" w:rsidRDefault="00A16EE0" w:rsidP="003A36A7">
            <w:pPr>
              <w:ind w:left="-76"/>
              <w:jc w:val="center"/>
              <w:rPr>
                <w:sz w:val="16"/>
                <w:szCs w:val="16"/>
              </w:rPr>
            </w:pPr>
          </w:p>
        </w:tc>
        <w:tc>
          <w:tcPr>
            <w:tcW w:w="1327" w:type="dxa"/>
            <w:tcBorders>
              <w:left w:val="single" w:sz="4" w:space="0" w:color="auto"/>
              <w:right w:val="single" w:sz="4" w:space="0" w:color="auto"/>
            </w:tcBorders>
            <w:vAlign w:val="bottom"/>
          </w:tcPr>
          <w:p w:rsidR="00A16EE0" w:rsidRPr="006C0BFA" w:rsidRDefault="00A16EE0" w:rsidP="006C0BFA">
            <w:pPr>
              <w:tabs>
                <w:tab w:val="decimal" w:pos="1177"/>
              </w:tabs>
              <w:ind w:left="-57" w:right="30"/>
              <w:jc w:val="right"/>
              <w:rPr>
                <w:b/>
                <w:sz w:val="16"/>
                <w:szCs w:val="16"/>
              </w:rPr>
            </w:pPr>
          </w:p>
        </w:tc>
        <w:tc>
          <w:tcPr>
            <w:tcW w:w="1418" w:type="dxa"/>
            <w:tcBorders>
              <w:left w:val="single" w:sz="4" w:space="0" w:color="auto"/>
              <w:right w:val="single" w:sz="4" w:space="0" w:color="auto"/>
            </w:tcBorders>
            <w:vAlign w:val="bottom"/>
          </w:tcPr>
          <w:p w:rsidR="00A16EE0" w:rsidRPr="006C0BFA" w:rsidRDefault="00A16EE0" w:rsidP="006C0BFA">
            <w:pPr>
              <w:tabs>
                <w:tab w:val="decimal" w:pos="885"/>
              </w:tabs>
              <w:ind w:left="-57" w:right="30"/>
              <w:jc w:val="right"/>
              <w:rPr>
                <w:b/>
                <w:sz w:val="16"/>
                <w:szCs w:val="16"/>
              </w:rPr>
            </w:pPr>
          </w:p>
        </w:tc>
      </w:tr>
      <w:tr w:rsidR="00A16EE0" w:rsidRPr="006C0BFA" w:rsidTr="006C0BFA">
        <w:trPr>
          <w:trHeight w:val="113"/>
        </w:trPr>
        <w:tc>
          <w:tcPr>
            <w:tcW w:w="622" w:type="dxa"/>
            <w:tcBorders>
              <w:left w:val="single" w:sz="4" w:space="0" w:color="auto"/>
            </w:tcBorders>
            <w:vAlign w:val="bottom"/>
          </w:tcPr>
          <w:p w:rsidR="00A16EE0" w:rsidRPr="006C0BFA" w:rsidRDefault="00A16EE0" w:rsidP="003A36A7">
            <w:pPr>
              <w:ind w:left="-108"/>
              <w:jc w:val="both"/>
              <w:rPr>
                <w:b/>
                <w:bCs/>
                <w:sz w:val="16"/>
                <w:szCs w:val="16"/>
              </w:rPr>
            </w:pPr>
          </w:p>
        </w:tc>
        <w:tc>
          <w:tcPr>
            <w:tcW w:w="5880" w:type="dxa"/>
            <w:tcBorders>
              <w:right w:val="single" w:sz="4" w:space="0" w:color="auto"/>
            </w:tcBorders>
            <w:vAlign w:val="bottom"/>
          </w:tcPr>
          <w:p w:rsidR="00A16EE0" w:rsidRPr="006C0BFA" w:rsidRDefault="00A16EE0" w:rsidP="003A36A7">
            <w:pPr>
              <w:jc w:val="both"/>
              <w:rPr>
                <w:b/>
                <w:bCs/>
                <w:sz w:val="16"/>
                <w:szCs w:val="16"/>
              </w:rPr>
            </w:pPr>
          </w:p>
        </w:tc>
        <w:tc>
          <w:tcPr>
            <w:tcW w:w="960" w:type="dxa"/>
            <w:tcBorders>
              <w:left w:val="single" w:sz="4" w:space="0" w:color="auto"/>
              <w:right w:val="single" w:sz="4" w:space="0" w:color="auto"/>
            </w:tcBorders>
            <w:vAlign w:val="bottom"/>
          </w:tcPr>
          <w:p w:rsidR="00A16EE0" w:rsidRPr="006C0BFA" w:rsidRDefault="00A16EE0" w:rsidP="003A36A7">
            <w:pPr>
              <w:ind w:left="-76"/>
              <w:jc w:val="center"/>
              <w:rPr>
                <w:sz w:val="16"/>
                <w:szCs w:val="16"/>
              </w:rPr>
            </w:pPr>
          </w:p>
        </w:tc>
        <w:tc>
          <w:tcPr>
            <w:tcW w:w="1327" w:type="dxa"/>
            <w:tcBorders>
              <w:left w:val="single" w:sz="4" w:space="0" w:color="auto"/>
              <w:right w:val="single" w:sz="4" w:space="0" w:color="auto"/>
            </w:tcBorders>
            <w:vAlign w:val="bottom"/>
          </w:tcPr>
          <w:p w:rsidR="00A16EE0" w:rsidRPr="006C0BFA" w:rsidRDefault="00A16EE0" w:rsidP="006C0BFA">
            <w:pPr>
              <w:tabs>
                <w:tab w:val="decimal" w:pos="1177"/>
              </w:tabs>
              <w:ind w:left="-57" w:right="30"/>
              <w:jc w:val="right"/>
              <w:rPr>
                <w:sz w:val="16"/>
                <w:szCs w:val="16"/>
              </w:rPr>
            </w:pPr>
          </w:p>
        </w:tc>
        <w:tc>
          <w:tcPr>
            <w:tcW w:w="1418" w:type="dxa"/>
            <w:tcBorders>
              <w:left w:val="single" w:sz="4" w:space="0" w:color="auto"/>
              <w:right w:val="single" w:sz="4" w:space="0" w:color="auto"/>
            </w:tcBorders>
            <w:vAlign w:val="bottom"/>
          </w:tcPr>
          <w:p w:rsidR="00A16EE0" w:rsidRPr="006C0BFA" w:rsidRDefault="00A16EE0" w:rsidP="006C0BFA">
            <w:pPr>
              <w:tabs>
                <w:tab w:val="decimal" w:pos="885"/>
              </w:tabs>
              <w:ind w:left="-57" w:right="30"/>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r w:rsidRPr="006C0BFA">
              <w:rPr>
                <w:b/>
                <w:bCs/>
                <w:sz w:val="16"/>
                <w:szCs w:val="16"/>
              </w:rPr>
              <w:t>1.1</w:t>
            </w:r>
          </w:p>
        </w:tc>
        <w:tc>
          <w:tcPr>
            <w:tcW w:w="5880" w:type="dxa"/>
            <w:tcBorders>
              <w:right w:val="single" w:sz="4" w:space="0" w:color="auto"/>
            </w:tcBorders>
            <w:vAlign w:val="bottom"/>
          </w:tcPr>
          <w:p w:rsidR="005F57E2" w:rsidRPr="006C0BFA" w:rsidRDefault="005F57E2" w:rsidP="005F57E2">
            <w:pPr>
              <w:jc w:val="both"/>
              <w:rPr>
                <w:b/>
                <w:sz w:val="16"/>
                <w:szCs w:val="16"/>
              </w:rPr>
            </w:pPr>
            <w:r w:rsidRPr="006C0BFA">
              <w:rPr>
                <w:b/>
                <w:sz w:val="16"/>
                <w:szCs w:val="16"/>
              </w:rPr>
              <w:t>Bankacılık Faaliyet Konusu Aktif ve Pasiflerdeki Değişim Öncesi Faaliyet Kârı</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sz w:val="16"/>
                <w:szCs w:val="16"/>
              </w:rPr>
            </w:pPr>
          </w:p>
        </w:tc>
        <w:tc>
          <w:tcPr>
            <w:tcW w:w="1327" w:type="dxa"/>
            <w:tcBorders>
              <w:left w:val="single" w:sz="4" w:space="0" w:color="auto"/>
              <w:right w:val="single" w:sz="4" w:space="0" w:color="auto"/>
            </w:tcBorders>
            <w:vAlign w:val="bottom"/>
          </w:tcPr>
          <w:p w:rsidR="005F57E2" w:rsidRDefault="005F57E2" w:rsidP="005F57E2">
            <w:pPr>
              <w:jc w:val="right"/>
              <w:rPr>
                <w:b/>
                <w:bCs/>
                <w:sz w:val="16"/>
                <w:szCs w:val="16"/>
                <w:lang w:val="tr-TR" w:eastAsia="tr-TR"/>
              </w:rPr>
            </w:pPr>
            <w:r>
              <w:rPr>
                <w:b/>
                <w:bCs/>
                <w:sz w:val="16"/>
                <w:szCs w:val="16"/>
              </w:rPr>
              <w:t>159.969</w:t>
            </w:r>
          </w:p>
        </w:tc>
        <w:tc>
          <w:tcPr>
            <w:tcW w:w="1418" w:type="dxa"/>
            <w:tcBorders>
              <w:left w:val="single" w:sz="4" w:space="0" w:color="auto"/>
              <w:right w:val="single" w:sz="4" w:space="0" w:color="auto"/>
            </w:tcBorders>
            <w:vAlign w:val="bottom"/>
          </w:tcPr>
          <w:p w:rsidR="005F57E2" w:rsidRPr="00CE7F41" w:rsidRDefault="005F57E2" w:rsidP="005F57E2">
            <w:pPr>
              <w:jc w:val="right"/>
              <w:rPr>
                <w:b/>
                <w:bCs/>
                <w:sz w:val="16"/>
                <w:szCs w:val="16"/>
                <w:lang w:val="tr-TR" w:eastAsia="tr-TR"/>
              </w:rPr>
            </w:pPr>
            <w:r w:rsidRPr="00CE7F41">
              <w:rPr>
                <w:b/>
                <w:bCs/>
                <w:sz w:val="16"/>
                <w:szCs w:val="16"/>
              </w:rPr>
              <w:t>367.870</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both"/>
              <w:rPr>
                <w:b/>
                <w:bCs/>
                <w:sz w:val="16"/>
                <w:szCs w:val="16"/>
              </w:rPr>
            </w:pPr>
          </w:p>
        </w:tc>
        <w:tc>
          <w:tcPr>
            <w:tcW w:w="5880" w:type="dxa"/>
            <w:tcBorders>
              <w:right w:val="single" w:sz="4" w:space="0" w:color="auto"/>
            </w:tcBorders>
            <w:vAlign w:val="bottom"/>
          </w:tcPr>
          <w:p w:rsidR="005F57E2" w:rsidRPr="006C0BFA" w:rsidRDefault="005F57E2" w:rsidP="005F57E2">
            <w:pPr>
              <w:jc w:val="both"/>
              <w:rPr>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sz w:val="16"/>
                <w:szCs w:val="16"/>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1.1.1</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Alınan Kâr Payları</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sz w:val="16"/>
                <w:szCs w:val="16"/>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159.712</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452.376</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1.1.2</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Ödenen Kâr Payları</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sz w:val="16"/>
                <w:szCs w:val="16"/>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(64.082)</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(228.084)</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1.1.3</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Alınan Temettüler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sz w:val="16"/>
                <w:szCs w:val="16"/>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11.527</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1.1.4</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Alınan Ücret ve Komisyonlar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sz w:val="16"/>
                <w:szCs w:val="16"/>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58.328</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79.664</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1.1.5</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 xml:space="preserve">Elde Edilen Diğer Kazançlar </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53.028</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78.315</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1.1.6</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 xml:space="preserve">Zarar Olarak Muhasebeleştirilen Donuk Alacaklardan Tahsilatlar </w:t>
            </w:r>
          </w:p>
        </w:tc>
        <w:tc>
          <w:tcPr>
            <w:tcW w:w="960" w:type="dxa"/>
            <w:tcBorders>
              <w:left w:val="single" w:sz="4" w:space="0" w:color="auto"/>
              <w:right w:val="single" w:sz="4" w:space="0" w:color="auto"/>
            </w:tcBorders>
            <w:vAlign w:val="bottom"/>
          </w:tcPr>
          <w:p w:rsidR="005F57E2" w:rsidRPr="006C0BFA" w:rsidRDefault="005F57E2" w:rsidP="00B078B5">
            <w:pPr>
              <w:jc w:val="center"/>
              <w:rPr>
                <w:rFonts w:eastAsia="Arial Unicode MS"/>
                <w:b/>
                <w:bCs/>
                <w:noProof/>
                <w:sz w:val="14"/>
                <w:szCs w:val="14"/>
              </w:rPr>
            </w:pPr>
            <w:bookmarkStart w:id="6" w:name="OLE_LINK7"/>
            <w:r w:rsidRPr="006C0BFA">
              <w:rPr>
                <w:b/>
                <w:sz w:val="14"/>
                <w:szCs w:val="14"/>
              </w:rPr>
              <w:t>(V-I-5.</w:t>
            </w:r>
            <w:r w:rsidR="00B078B5">
              <w:rPr>
                <w:b/>
                <w:sz w:val="14"/>
                <w:szCs w:val="14"/>
              </w:rPr>
              <w:t>10</w:t>
            </w:r>
            <w:r w:rsidRPr="006C0BFA">
              <w:rPr>
                <w:b/>
                <w:sz w:val="14"/>
                <w:szCs w:val="14"/>
              </w:rPr>
              <w:t>.2)</w:t>
            </w:r>
            <w:bookmarkEnd w:id="6"/>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50.954</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55.662</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1.1.7</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Personele ve Hizmet Tedarik Edenlere Yapılan Nakit Ödemeler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(65.883)</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(94.037)</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1.1.8</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Ödenen Vergiler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(10.006)</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(3.114)</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1.1.9</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Diğer</w:t>
            </w:r>
          </w:p>
        </w:tc>
        <w:tc>
          <w:tcPr>
            <w:tcW w:w="960" w:type="dxa"/>
            <w:tcBorders>
              <w:left w:val="single" w:sz="4" w:space="0" w:color="auto"/>
              <w:right w:val="single" w:sz="4" w:space="0" w:color="auto"/>
            </w:tcBorders>
            <w:vAlign w:val="bottom"/>
          </w:tcPr>
          <w:p w:rsidR="005F57E2" w:rsidRPr="006C0BFA" w:rsidRDefault="005F57E2" w:rsidP="005F57E2">
            <w:pPr>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(22.082)</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15.561</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p>
        </w:tc>
        <w:tc>
          <w:tcPr>
            <w:tcW w:w="5880" w:type="dxa"/>
            <w:tcBorders>
              <w:right w:val="single" w:sz="4" w:space="0" w:color="auto"/>
            </w:tcBorders>
            <w:vAlign w:val="bottom"/>
          </w:tcPr>
          <w:p w:rsidR="005F57E2" w:rsidRPr="006C0BFA" w:rsidRDefault="005F57E2" w:rsidP="005F57E2">
            <w:pPr>
              <w:jc w:val="both"/>
              <w:rPr>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b/>
                <w:bCs/>
                <w:sz w:val="16"/>
                <w:szCs w:val="16"/>
              </w:rPr>
              <w:t>1.2</w:t>
            </w:r>
          </w:p>
        </w:tc>
        <w:tc>
          <w:tcPr>
            <w:tcW w:w="5880" w:type="dxa"/>
            <w:tcBorders>
              <w:right w:val="single" w:sz="4" w:space="0" w:color="auto"/>
            </w:tcBorders>
            <w:vAlign w:val="bottom"/>
          </w:tcPr>
          <w:p w:rsidR="005F57E2" w:rsidRPr="006C0BFA" w:rsidRDefault="005F57E2" w:rsidP="005F57E2">
            <w:pPr>
              <w:jc w:val="both"/>
              <w:rPr>
                <w:b/>
                <w:sz w:val="16"/>
                <w:szCs w:val="16"/>
              </w:rPr>
            </w:pPr>
            <w:r w:rsidRPr="006C0BFA">
              <w:rPr>
                <w:b/>
                <w:sz w:val="16"/>
                <w:szCs w:val="16"/>
              </w:rPr>
              <w:t>Bankacılık Faaliyetleri Konusu Aktif ve Pasiflerdeki Değişim</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b/>
                <w:bCs/>
                <w:sz w:val="16"/>
                <w:szCs w:val="16"/>
              </w:rPr>
            </w:pPr>
            <w:r>
              <w:rPr>
                <w:b/>
                <w:bCs/>
                <w:sz w:val="16"/>
                <w:szCs w:val="16"/>
              </w:rPr>
              <w:t>(753.581)</w:t>
            </w:r>
          </w:p>
        </w:tc>
        <w:tc>
          <w:tcPr>
            <w:tcW w:w="1418" w:type="dxa"/>
            <w:tcBorders>
              <w:left w:val="single" w:sz="4" w:space="0" w:color="auto"/>
              <w:right w:val="single" w:sz="4" w:space="0" w:color="auto"/>
            </w:tcBorders>
            <w:vAlign w:val="bottom"/>
          </w:tcPr>
          <w:p w:rsidR="005F57E2" w:rsidRPr="00CE7F41" w:rsidRDefault="005F57E2" w:rsidP="005F57E2">
            <w:pPr>
              <w:jc w:val="right"/>
              <w:rPr>
                <w:b/>
                <w:bCs/>
                <w:sz w:val="16"/>
                <w:szCs w:val="16"/>
              </w:rPr>
            </w:pPr>
            <w:r w:rsidRPr="00CE7F41">
              <w:rPr>
                <w:b/>
                <w:bCs/>
                <w:sz w:val="16"/>
                <w:szCs w:val="16"/>
              </w:rPr>
              <w:t>(429.474)</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p>
        </w:tc>
        <w:tc>
          <w:tcPr>
            <w:tcW w:w="5880" w:type="dxa"/>
            <w:tcBorders>
              <w:right w:val="single" w:sz="4" w:space="0" w:color="auto"/>
            </w:tcBorders>
            <w:vAlign w:val="bottom"/>
          </w:tcPr>
          <w:p w:rsidR="005F57E2" w:rsidRPr="006C0BFA" w:rsidRDefault="005F57E2" w:rsidP="005F57E2">
            <w:pPr>
              <w:jc w:val="both"/>
              <w:rPr>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1.2.1</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Alım Satım Amaçlı Finansal Varlıklarda Net (Artış) Azalış</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73</w:t>
            </w:r>
          </w:p>
        </w:tc>
        <w:tc>
          <w:tcPr>
            <w:tcW w:w="1418" w:type="dxa"/>
            <w:tcBorders>
              <w:left w:val="single" w:sz="4" w:space="0" w:color="auto"/>
              <w:right w:val="single" w:sz="4" w:space="0" w:color="auto"/>
            </w:tcBorders>
          </w:tcPr>
          <w:p w:rsidR="005F57E2" w:rsidRPr="00093BCF" w:rsidRDefault="005F57E2" w:rsidP="005F57E2">
            <w:pPr>
              <w:jc w:val="right"/>
              <w:rPr>
                <w:b/>
                <w:bCs/>
                <w:sz w:val="16"/>
                <w:szCs w:val="16"/>
              </w:rPr>
            </w:pPr>
            <w:r w:rsidRPr="00093BCF">
              <w:rPr>
                <w:b/>
                <w:bCs/>
                <w:sz w:val="16"/>
                <w:szCs w:val="16"/>
              </w:rPr>
              <w:t xml:space="preserve"> - </w:t>
            </w:r>
          </w:p>
        </w:tc>
      </w:tr>
      <w:tr w:rsidR="005F57E2" w:rsidRPr="006C0BFA" w:rsidTr="00EA6B4A">
        <w:trPr>
          <w:trHeight w:val="113"/>
        </w:trPr>
        <w:tc>
          <w:tcPr>
            <w:tcW w:w="622" w:type="dxa"/>
            <w:tcBorders>
              <w:left w:val="single" w:sz="4" w:space="0" w:color="auto"/>
            </w:tcBorders>
          </w:tcPr>
          <w:p w:rsidR="005F57E2" w:rsidRPr="006C0BFA" w:rsidRDefault="005F57E2" w:rsidP="005F57E2">
            <w:pPr>
              <w:ind w:left="-108"/>
              <w:jc w:val="center"/>
              <w:rPr>
                <w:bCs/>
                <w:sz w:val="16"/>
                <w:szCs w:val="16"/>
              </w:rPr>
            </w:pPr>
            <w:r w:rsidRPr="006C0BFA">
              <w:rPr>
                <w:bCs/>
                <w:sz w:val="16"/>
                <w:szCs w:val="16"/>
              </w:rPr>
              <w:t>1.2.2</w:t>
            </w:r>
          </w:p>
        </w:tc>
        <w:tc>
          <w:tcPr>
            <w:tcW w:w="5880" w:type="dxa"/>
            <w:tcBorders>
              <w:right w:val="single" w:sz="4" w:space="0" w:color="auto"/>
            </w:tcBorders>
            <w:vAlign w:val="bottom"/>
          </w:tcPr>
          <w:p w:rsidR="005F57E2" w:rsidRPr="006C0BFA" w:rsidRDefault="005F57E2" w:rsidP="005F57E2">
            <w:pPr>
              <w:rPr>
                <w:sz w:val="16"/>
                <w:szCs w:val="16"/>
              </w:rPr>
            </w:pPr>
            <w:r w:rsidRPr="006C0BFA">
              <w:rPr>
                <w:sz w:val="16"/>
                <w:szCs w:val="16"/>
              </w:rPr>
              <w:t>Gerçeğe Uygun Değer Farkı K/Z’a Yansıtılan Olarak Sınıflandırılan Fv’larda net (Artış) Azalış</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tcPr>
          <w:p w:rsidR="005F57E2" w:rsidRDefault="005F57E2" w:rsidP="005F57E2">
            <w:pPr>
              <w:jc w:val="right"/>
              <w:rPr>
                <w:b/>
                <w:bCs/>
                <w:sz w:val="16"/>
                <w:szCs w:val="16"/>
              </w:rPr>
            </w:pPr>
          </w:p>
          <w:p w:rsidR="005F57E2" w:rsidRPr="00093BCF" w:rsidRDefault="005F57E2" w:rsidP="005F57E2">
            <w:pPr>
              <w:jc w:val="right"/>
              <w:rPr>
                <w:b/>
                <w:bCs/>
                <w:sz w:val="16"/>
                <w:szCs w:val="16"/>
              </w:rPr>
            </w:pPr>
            <w:r w:rsidRPr="00093BCF">
              <w:rPr>
                <w:b/>
                <w:bCs/>
                <w:sz w:val="16"/>
                <w:szCs w:val="16"/>
              </w:rPr>
              <w:t xml:space="preserve"> - </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1.2.3</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Bankalar Hesabındaki net (Artış) Azalış</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232.484</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780.358</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1.2.4</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Kredilerdeki net (Artış) Azalış</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860.303</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3.540.347</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1.2.5</w:t>
            </w:r>
          </w:p>
        </w:tc>
        <w:tc>
          <w:tcPr>
            <w:tcW w:w="5880" w:type="dxa"/>
            <w:tcBorders>
              <w:right w:val="single" w:sz="4" w:space="0" w:color="auto"/>
            </w:tcBorders>
            <w:vAlign w:val="bottom"/>
          </w:tcPr>
          <w:p w:rsidR="005F57E2" w:rsidRPr="006C0BFA" w:rsidRDefault="005F57E2" w:rsidP="005F57E2">
            <w:pPr>
              <w:jc w:val="both"/>
              <w:rPr>
                <w:sz w:val="16"/>
                <w:szCs w:val="16"/>
                <w:lang w:val="fr-FR"/>
              </w:rPr>
            </w:pPr>
            <w:r w:rsidRPr="006C0BFA">
              <w:rPr>
                <w:sz w:val="16"/>
                <w:szCs w:val="16"/>
                <w:lang w:val="fr-FR"/>
              </w:rPr>
              <w:t>Diğer Aktiflerde net (Artış) Azalış</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lang w:val="fr-FR"/>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31.820</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(5.406)</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1.2.6</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Bankalardan Toplanan Fonlarda net Artış (Azalış)</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(3.921)</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68.068</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1.2.7</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Diğer Toplanan Fonlarda net Artış (Azalış)</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(1.503.385)</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(4.579.986)</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1.2.8</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 xml:space="preserve">Alınan Kredilerdeki net Artış (Azalış) </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(435.055)</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(353.460)</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1.2.9</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Vadesi Gelmiş Borçlarda net artış (Azalış)</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Cs/>
                <w:sz w:val="16"/>
                <w:szCs w:val="16"/>
              </w:rPr>
            </w:pPr>
            <w:r w:rsidRPr="006C0BFA">
              <w:rPr>
                <w:bCs/>
                <w:sz w:val="16"/>
                <w:szCs w:val="16"/>
              </w:rPr>
              <w:t xml:space="preserve">  1.2.10</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Diğer Borçlarda net Artış (Azalış)</w:t>
            </w:r>
          </w:p>
        </w:tc>
        <w:tc>
          <w:tcPr>
            <w:tcW w:w="960" w:type="dxa"/>
            <w:tcBorders>
              <w:left w:val="single" w:sz="4" w:space="0" w:color="auto"/>
              <w:right w:val="single" w:sz="4" w:space="0" w:color="auto"/>
            </w:tcBorders>
            <w:vAlign w:val="bottom"/>
          </w:tcPr>
          <w:p w:rsidR="005F57E2" w:rsidRPr="006C0BFA" w:rsidRDefault="005F57E2" w:rsidP="005F57E2">
            <w:pPr>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64.100</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120.605</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p>
        </w:tc>
        <w:tc>
          <w:tcPr>
            <w:tcW w:w="5880" w:type="dxa"/>
            <w:tcBorders>
              <w:right w:val="single" w:sz="4" w:space="0" w:color="auto"/>
            </w:tcBorders>
            <w:vAlign w:val="bottom"/>
          </w:tcPr>
          <w:p w:rsidR="005F57E2" w:rsidRPr="006C0BFA" w:rsidRDefault="005F57E2" w:rsidP="005F57E2">
            <w:pPr>
              <w:jc w:val="both"/>
              <w:rPr>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r w:rsidRPr="006C0BFA">
              <w:rPr>
                <w:b/>
                <w:bCs/>
                <w:sz w:val="16"/>
                <w:szCs w:val="16"/>
              </w:rPr>
              <w:t>I.</w:t>
            </w:r>
          </w:p>
        </w:tc>
        <w:tc>
          <w:tcPr>
            <w:tcW w:w="5880" w:type="dxa"/>
            <w:tcBorders>
              <w:right w:val="single" w:sz="4" w:space="0" w:color="auto"/>
            </w:tcBorders>
            <w:vAlign w:val="bottom"/>
          </w:tcPr>
          <w:p w:rsidR="005F57E2" w:rsidRPr="006C0BFA" w:rsidRDefault="005F57E2" w:rsidP="005F57E2">
            <w:pPr>
              <w:jc w:val="both"/>
              <w:rPr>
                <w:b/>
                <w:sz w:val="16"/>
                <w:szCs w:val="16"/>
              </w:rPr>
            </w:pPr>
            <w:r w:rsidRPr="006C0BFA">
              <w:rPr>
                <w:b/>
                <w:sz w:val="16"/>
                <w:szCs w:val="16"/>
              </w:rPr>
              <w:t>Bankacılık Faaliyetlerinde (Kullanılan)/ Kaynaklanan Net Nakit Akımı</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b/>
                <w:bCs/>
                <w:sz w:val="16"/>
                <w:szCs w:val="16"/>
              </w:rPr>
            </w:pPr>
            <w:r>
              <w:rPr>
                <w:b/>
                <w:bCs/>
                <w:sz w:val="16"/>
                <w:szCs w:val="16"/>
              </w:rPr>
              <w:t>(593.612)</w:t>
            </w:r>
          </w:p>
        </w:tc>
        <w:tc>
          <w:tcPr>
            <w:tcW w:w="1418" w:type="dxa"/>
            <w:tcBorders>
              <w:left w:val="single" w:sz="4" w:space="0" w:color="auto"/>
              <w:right w:val="single" w:sz="4" w:space="0" w:color="auto"/>
            </w:tcBorders>
            <w:vAlign w:val="bottom"/>
          </w:tcPr>
          <w:p w:rsidR="005F57E2" w:rsidRPr="00CE7F41" w:rsidRDefault="005F57E2" w:rsidP="005F57E2">
            <w:pPr>
              <w:jc w:val="right"/>
              <w:rPr>
                <w:b/>
                <w:bCs/>
                <w:sz w:val="16"/>
                <w:szCs w:val="16"/>
              </w:rPr>
            </w:pPr>
            <w:r w:rsidRPr="00CE7F41">
              <w:rPr>
                <w:b/>
                <w:bCs/>
                <w:sz w:val="16"/>
                <w:szCs w:val="16"/>
              </w:rPr>
              <w:t>(61.604)</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p>
        </w:tc>
        <w:tc>
          <w:tcPr>
            <w:tcW w:w="5880" w:type="dxa"/>
            <w:tcBorders>
              <w:right w:val="single" w:sz="4" w:space="0" w:color="auto"/>
            </w:tcBorders>
            <w:vAlign w:val="bottom"/>
          </w:tcPr>
          <w:p w:rsidR="005F57E2" w:rsidRPr="006C0BFA" w:rsidRDefault="005F57E2" w:rsidP="005F57E2">
            <w:pPr>
              <w:jc w:val="both"/>
              <w:rPr>
                <w:b/>
                <w:bCs/>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r w:rsidRPr="006C0BFA">
              <w:rPr>
                <w:b/>
                <w:bCs/>
                <w:sz w:val="16"/>
                <w:szCs w:val="16"/>
              </w:rPr>
              <w:t>B.</w:t>
            </w:r>
          </w:p>
        </w:tc>
        <w:tc>
          <w:tcPr>
            <w:tcW w:w="5880" w:type="dxa"/>
            <w:tcBorders>
              <w:right w:val="single" w:sz="4" w:space="0" w:color="auto"/>
            </w:tcBorders>
            <w:vAlign w:val="bottom"/>
          </w:tcPr>
          <w:p w:rsidR="005F57E2" w:rsidRPr="006C0BFA" w:rsidRDefault="005F57E2" w:rsidP="005F57E2">
            <w:pPr>
              <w:jc w:val="both"/>
              <w:rPr>
                <w:b/>
                <w:bCs/>
                <w:sz w:val="16"/>
                <w:szCs w:val="16"/>
              </w:rPr>
            </w:pPr>
            <w:r w:rsidRPr="006C0BFA">
              <w:rPr>
                <w:b/>
                <w:bCs/>
                <w:sz w:val="16"/>
                <w:szCs w:val="16"/>
              </w:rPr>
              <w:t>YATIRIM FAALİYETLERİNE İLİŞKİN NAKİT AKIMLARI</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p>
        </w:tc>
        <w:tc>
          <w:tcPr>
            <w:tcW w:w="5880" w:type="dxa"/>
            <w:tcBorders>
              <w:right w:val="single" w:sz="4" w:space="0" w:color="auto"/>
            </w:tcBorders>
            <w:vAlign w:val="bottom"/>
          </w:tcPr>
          <w:p w:rsidR="005F57E2" w:rsidRPr="006C0BFA" w:rsidRDefault="005F57E2" w:rsidP="005F57E2">
            <w:pPr>
              <w:jc w:val="both"/>
              <w:rPr>
                <w:b/>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r w:rsidRPr="006C0BFA">
              <w:rPr>
                <w:b/>
                <w:bCs/>
                <w:sz w:val="16"/>
                <w:szCs w:val="16"/>
              </w:rPr>
              <w:t>II.</w:t>
            </w:r>
          </w:p>
        </w:tc>
        <w:tc>
          <w:tcPr>
            <w:tcW w:w="5880" w:type="dxa"/>
            <w:tcBorders>
              <w:right w:val="single" w:sz="4" w:space="0" w:color="auto"/>
            </w:tcBorders>
            <w:vAlign w:val="bottom"/>
          </w:tcPr>
          <w:p w:rsidR="005F57E2" w:rsidRPr="006C0BFA" w:rsidRDefault="005F57E2" w:rsidP="005F57E2">
            <w:pPr>
              <w:jc w:val="both"/>
              <w:rPr>
                <w:b/>
                <w:sz w:val="16"/>
                <w:szCs w:val="16"/>
              </w:rPr>
            </w:pPr>
            <w:r w:rsidRPr="006C0BFA">
              <w:rPr>
                <w:b/>
                <w:sz w:val="16"/>
                <w:szCs w:val="16"/>
              </w:rPr>
              <w:t>Yatırım Faaliyetlerinden Kaynaklanan Net Nakit Akımı</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b/>
                <w:bCs/>
                <w:sz w:val="16"/>
                <w:szCs w:val="16"/>
              </w:rPr>
            </w:pPr>
            <w:r>
              <w:rPr>
                <w:b/>
                <w:bCs/>
                <w:sz w:val="16"/>
                <w:szCs w:val="16"/>
              </w:rPr>
              <w:t>126.235</w:t>
            </w:r>
          </w:p>
        </w:tc>
        <w:tc>
          <w:tcPr>
            <w:tcW w:w="1418" w:type="dxa"/>
            <w:tcBorders>
              <w:left w:val="single" w:sz="4" w:space="0" w:color="auto"/>
              <w:right w:val="single" w:sz="4" w:space="0" w:color="auto"/>
            </w:tcBorders>
            <w:vAlign w:val="bottom"/>
          </w:tcPr>
          <w:p w:rsidR="005F57E2" w:rsidRPr="00CE7F41" w:rsidRDefault="005F57E2" w:rsidP="005F57E2">
            <w:pPr>
              <w:jc w:val="right"/>
              <w:rPr>
                <w:b/>
                <w:bCs/>
                <w:sz w:val="16"/>
                <w:szCs w:val="16"/>
              </w:rPr>
            </w:pPr>
            <w:r w:rsidRPr="00CE7F41">
              <w:rPr>
                <w:b/>
                <w:bCs/>
                <w:sz w:val="16"/>
                <w:szCs w:val="16"/>
              </w:rPr>
              <w:t>62.581</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p>
        </w:tc>
        <w:tc>
          <w:tcPr>
            <w:tcW w:w="5880" w:type="dxa"/>
            <w:tcBorders>
              <w:right w:val="single" w:sz="4" w:space="0" w:color="auto"/>
            </w:tcBorders>
            <w:vAlign w:val="bottom"/>
          </w:tcPr>
          <w:p w:rsidR="005F57E2" w:rsidRPr="006C0BFA" w:rsidRDefault="005F57E2" w:rsidP="005F57E2">
            <w:pPr>
              <w:jc w:val="both"/>
              <w:rPr>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tcPr>
          <w:p w:rsidR="005F57E2" w:rsidRPr="006C0BFA" w:rsidRDefault="005F57E2" w:rsidP="005F57E2">
            <w:pPr>
              <w:ind w:left="-108"/>
              <w:jc w:val="center"/>
              <w:rPr>
                <w:sz w:val="16"/>
                <w:szCs w:val="16"/>
              </w:rPr>
            </w:pPr>
            <w:r w:rsidRPr="006C0BFA">
              <w:rPr>
                <w:sz w:val="16"/>
                <w:szCs w:val="16"/>
              </w:rPr>
              <w:t>2.1</w:t>
            </w:r>
          </w:p>
        </w:tc>
        <w:tc>
          <w:tcPr>
            <w:tcW w:w="5880" w:type="dxa"/>
            <w:tcBorders>
              <w:right w:val="single" w:sz="4" w:space="0" w:color="auto"/>
            </w:tcBorders>
            <w:vAlign w:val="bottom"/>
          </w:tcPr>
          <w:p w:rsidR="005F57E2" w:rsidRPr="006C0BFA" w:rsidRDefault="005F57E2" w:rsidP="005F57E2">
            <w:pPr>
              <w:rPr>
                <w:sz w:val="16"/>
                <w:szCs w:val="16"/>
              </w:rPr>
            </w:pPr>
            <w:r w:rsidRPr="006C0BFA">
              <w:rPr>
                <w:sz w:val="16"/>
                <w:szCs w:val="16"/>
              </w:rPr>
              <w:t>İktisap Edilen Bağlı Ortaklık ve İştirakler ve Birlikte Kontrol Edilen Ortaklıklar (İş Ortaklıkları)</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(2.500)</w:t>
            </w:r>
          </w:p>
        </w:tc>
      </w:tr>
      <w:tr w:rsidR="005F57E2" w:rsidRPr="006C0BFA" w:rsidTr="00EA6B4A">
        <w:trPr>
          <w:trHeight w:val="225"/>
        </w:trPr>
        <w:tc>
          <w:tcPr>
            <w:tcW w:w="622" w:type="dxa"/>
            <w:tcBorders>
              <w:left w:val="single" w:sz="4" w:space="0" w:color="auto"/>
            </w:tcBorders>
          </w:tcPr>
          <w:p w:rsidR="005F57E2" w:rsidRPr="006C0BFA" w:rsidRDefault="005F57E2" w:rsidP="005F57E2">
            <w:pPr>
              <w:ind w:left="-108"/>
              <w:jc w:val="center"/>
              <w:rPr>
                <w:sz w:val="16"/>
                <w:szCs w:val="16"/>
              </w:rPr>
            </w:pPr>
            <w:r w:rsidRPr="006C0BFA">
              <w:rPr>
                <w:sz w:val="16"/>
                <w:szCs w:val="16"/>
              </w:rPr>
              <w:t>2.2</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Elden Çıkarılan Bağlı Ortaklık ve İştirakler ve Birlikte Kontrol Edilen Ortaklıklar (İş Ortaklıkları)</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2.3</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Satın Alınan Menkuller ve Gayrimenkuller</w:t>
            </w:r>
          </w:p>
        </w:tc>
        <w:tc>
          <w:tcPr>
            <w:tcW w:w="960" w:type="dxa"/>
            <w:tcBorders>
              <w:left w:val="single" w:sz="4" w:space="0" w:color="auto"/>
              <w:right w:val="single" w:sz="4" w:space="0" w:color="auto"/>
            </w:tcBorders>
            <w:vAlign w:val="bottom"/>
          </w:tcPr>
          <w:p w:rsidR="005F57E2" w:rsidRPr="006C0BFA" w:rsidRDefault="005F57E2" w:rsidP="005F57E2">
            <w:pPr>
              <w:ind w:left="-89" w:right="-18"/>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(14.538)</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13.403</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2.4</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Elden Çıkarılan Menkul ve Gayrimenkuller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2.275</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8.505</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2.5</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Elde Edilen Satılmaya Hazır Finansal Varlıklar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(3.041)</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2.6</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Elden Çıkarılan Satılmaya Hazır Finansal Varlıklar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138.498</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46.485</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2.7</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Satın Alınan Yatırım Amaçlı Menkul Değerler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2.8</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Satılan Yatırım Amaçlı Menkul Değerler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2.9</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Diğer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r w:rsidRPr="00CE7F41">
              <w:rPr>
                <w:sz w:val="16"/>
                <w:szCs w:val="16"/>
              </w:rPr>
              <w:t>(271)</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p>
        </w:tc>
        <w:tc>
          <w:tcPr>
            <w:tcW w:w="5880" w:type="dxa"/>
            <w:tcBorders>
              <w:right w:val="single" w:sz="4" w:space="0" w:color="auto"/>
            </w:tcBorders>
            <w:vAlign w:val="bottom"/>
          </w:tcPr>
          <w:p w:rsidR="005F57E2" w:rsidRPr="006C0BFA" w:rsidRDefault="005F57E2" w:rsidP="005F57E2">
            <w:pPr>
              <w:jc w:val="both"/>
              <w:rPr>
                <w:b/>
                <w:bCs/>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r w:rsidRPr="006C0BFA">
              <w:rPr>
                <w:b/>
                <w:bCs/>
                <w:sz w:val="16"/>
                <w:szCs w:val="16"/>
              </w:rPr>
              <w:t>C.</w:t>
            </w:r>
          </w:p>
        </w:tc>
        <w:tc>
          <w:tcPr>
            <w:tcW w:w="5880" w:type="dxa"/>
            <w:tcBorders>
              <w:right w:val="single" w:sz="4" w:space="0" w:color="auto"/>
            </w:tcBorders>
            <w:vAlign w:val="bottom"/>
          </w:tcPr>
          <w:p w:rsidR="005F57E2" w:rsidRPr="006C0BFA" w:rsidRDefault="005F57E2" w:rsidP="005F57E2">
            <w:pPr>
              <w:jc w:val="both"/>
              <w:rPr>
                <w:b/>
                <w:bCs/>
                <w:sz w:val="16"/>
                <w:szCs w:val="16"/>
              </w:rPr>
            </w:pPr>
            <w:r w:rsidRPr="006C0BFA">
              <w:rPr>
                <w:b/>
                <w:bCs/>
                <w:sz w:val="16"/>
                <w:szCs w:val="16"/>
              </w:rPr>
              <w:t>FİNANSMAN FAALİYETLERİNE İLİŞKİN NAKİT AKIMLARI</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sz w:val="16"/>
                <w:szCs w:val="16"/>
              </w:rPr>
            </w:pPr>
          </w:p>
        </w:tc>
        <w:tc>
          <w:tcPr>
            <w:tcW w:w="5880" w:type="dxa"/>
            <w:tcBorders>
              <w:right w:val="single" w:sz="4" w:space="0" w:color="auto"/>
            </w:tcBorders>
            <w:vAlign w:val="bottom"/>
          </w:tcPr>
          <w:p w:rsidR="005F57E2" w:rsidRPr="006C0BFA" w:rsidRDefault="005F57E2" w:rsidP="005F57E2">
            <w:pPr>
              <w:jc w:val="both"/>
              <w:rPr>
                <w:b/>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r w:rsidRPr="006C0BFA">
              <w:rPr>
                <w:b/>
                <w:bCs/>
                <w:sz w:val="16"/>
                <w:szCs w:val="16"/>
              </w:rPr>
              <w:t>III.</w:t>
            </w:r>
          </w:p>
        </w:tc>
        <w:tc>
          <w:tcPr>
            <w:tcW w:w="5880" w:type="dxa"/>
            <w:tcBorders>
              <w:right w:val="single" w:sz="4" w:space="0" w:color="auto"/>
            </w:tcBorders>
            <w:vAlign w:val="bottom"/>
          </w:tcPr>
          <w:p w:rsidR="005F57E2" w:rsidRPr="006C0BFA" w:rsidRDefault="005F57E2" w:rsidP="005F57E2">
            <w:pPr>
              <w:jc w:val="both"/>
              <w:rPr>
                <w:b/>
                <w:sz w:val="16"/>
                <w:szCs w:val="16"/>
              </w:rPr>
            </w:pPr>
            <w:r w:rsidRPr="006C0BFA">
              <w:rPr>
                <w:b/>
                <w:sz w:val="16"/>
                <w:szCs w:val="16"/>
              </w:rPr>
              <w:t>Finansman Faaliyetlerinden Sağlanan Net Nakit</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b/>
                <w:bCs/>
                <w:sz w:val="16"/>
                <w:szCs w:val="16"/>
              </w:rPr>
            </w:pPr>
            <w:r>
              <w:rPr>
                <w:b/>
                <w:bCs/>
                <w:sz w:val="16"/>
                <w:szCs w:val="16"/>
              </w:rPr>
              <w:t>-</w:t>
            </w:r>
          </w:p>
        </w:tc>
        <w:tc>
          <w:tcPr>
            <w:tcW w:w="1418" w:type="dxa"/>
            <w:tcBorders>
              <w:left w:val="single" w:sz="4" w:space="0" w:color="auto"/>
              <w:right w:val="single" w:sz="4" w:space="0" w:color="auto"/>
            </w:tcBorders>
            <w:vAlign w:val="bottom"/>
          </w:tcPr>
          <w:p w:rsidR="005F57E2" w:rsidRPr="00CE7F41" w:rsidRDefault="005F57E2" w:rsidP="005F57E2">
            <w:pPr>
              <w:jc w:val="right"/>
              <w:rPr>
                <w:b/>
                <w:bCs/>
                <w:sz w:val="16"/>
                <w:szCs w:val="16"/>
              </w:rPr>
            </w:pPr>
            <w:r w:rsidRPr="00CE7F41">
              <w:rPr>
                <w:b/>
                <w:bCs/>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p>
        </w:tc>
        <w:tc>
          <w:tcPr>
            <w:tcW w:w="5880" w:type="dxa"/>
            <w:tcBorders>
              <w:right w:val="single" w:sz="4" w:space="0" w:color="auto"/>
            </w:tcBorders>
            <w:vAlign w:val="bottom"/>
          </w:tcPr>
          <w:p w:rsidR="005F57E2" w:rsidRPr="006C0BFA" w:rsidRDefault="005F57E2" w:rsidP="005F57E2">
            <w:pPr>
              <w:jc w:val="both"/>
              <w:rPr>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3.1</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Krediler ve İhraç Edilen Menkul Değerlerden Sağlanan Nakit</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093BCF" w:rsidRDefault="005F57E2" w:rsidP="005F57E2">
            <w:pPr>
              <w:jc w:val="right"/>
              <w:rPr>
                <w:sz w:val="16"/>
                <w:szCs w:val="16"/>
              </w:rPr>
            </w:pPr>
            <w:r w:rsidRPr="00093BCF">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3.2</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Krediler ve İhraç Edilen Menkul Değerlerden Kaynaklanan Nakit Çıkışı</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093BCF" w:rsidRDefault="005F57E2" w:rsidP="005F57E2">
            <w:pPr>
              <w:jc w:val="right"/>
              <w:rPr>
                <w:sz w:val="16"/>
                <w:szCs w:val="16"/>
              </w:rPr>
            </w:pPr>
            <w:r w:rsidRPr="00093BCF">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3.3</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İhraç Edilen Sermaye Araçları</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093BCF" w:rsidRDefault="005F57E2" w:rsidP="005F57E2">
            <w:pPr>
              <w:jc w:val="right"/>
              <w:rPr>
                <w:sz w:val="16"/>
                <w:szCs w:val="16"/>
              </w:rPr>
            </w:pPr>
            <w:r w:rsidRPr="00093BCF">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3.4</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Temettü Ödemeleri</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093BCF" w:rsidRDefault="005F57E2" w:rsidP="005F57E2">
            <w:pPr>
              <w:jc w:val="right"/>
              <w:rPr>
                <w:sz w:val="16"/>
                <w:szCs w:val="16"/>
              </w:rPr>
            </w:pPr>
            <w:r w:rsidRPr="00093BCF">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3.5</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Finansal Kiralamaya İlişkin Ödemeler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093BCF" w:rsidRDefault="005F57E2" w:rsidP="005F57E2">
            <w:pPr>
              <w:jc w:val="right"/>
              <w:rPr>
                <w:sz w:val="16"/>
                <w:szCs w:val="16"/>
              </w:rPr>
            </w:pPr>
            <w:r w:rsidRPr="00093BCF">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r w:rsidRPr="006C0BFA">
              <w:rPr>
                <w:sz w:val="16"/>
                <w:szCs w:val="16"/>
              </w:rPr>
              <w:t>3.6</w:t>
            </w:r>
          </w:p>
        </w:tc>
        <w:tc>
          <w:tcPr>
            <w:tcW w:w="5880" w:type="dxa"/>
            <w:tcBorders>
              <w:right w:val="single" w:sz="4" w:space="0" w:color="auto"/>
            </w:tcBorders>
            <w:vAlign w:val="bottom"/>
          </w:tcPr>
          <w:p w:rsidR="005F57E2" w:rsidRPr="006C0BFA" w:rsidRDefault="005F57E2" w:rsidP="005F57E2">
            <w:pPr>
              <w:jc w:val="both"/>
              <w:rPr>
                <w:sz w:val="16"/>
                <w:szCs w:val="16"/>
              </w:rPr>
            </w:pPr>
            <w:r w:rsidRPr="006C0BFA">
              <w:rPr>
                <w:sz w:val="16"/>
                <w:szCs w:val="16"/>
              </w:rPr>
              <w:t>Diğer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r>
              <w:rPr>
                <w:sz w:val="16"/>
                <w:szCs w:val="16"/>
              </w:rPr>
              <w:t>-</w:t>
            </w:r>
          </w:p>
        </w:tc>
        <w:tc>
          <w:tcPr>
            <w:tcW w:w="1418" w:type="dxa"/>
            <w:tcBorders>
              <w:left w:val="single" w:sz="4" w:space="0" w:color="auto"/>
              <w:right w:val="single" w:sz="4" w:space="0" w:color="auto"/>
            </w:tcBorders>
            <w:vAlign w:val="bottom"/>
          </w:tcPr>
          <w:p w:rsidR="005F57E2" w:rsidRPr="00093BCF" w:rsidRDefault="005F57E2" w:rsidP="005F57E2">
            <w:pPr>
              <w:jc w:val="right"/>
              <w:rPr>
                <w:sz w:val="16"/>
                <w:szCs w:val="16"/>
              </w:rPr>
            </w:pPr>
            <w:r w:rsidRPr="00093BCF">
              <w:rPr>
                <w:sz w:val="16"/>
                <w:szCs w:val="16"/>
              </w:rPr>
              <w:t>-</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sz w:val="16"/>
                <w:szCs w:val="16"/>
              </w:rPr>
            </w:pPr>
          </w:p>
        </w:tc>
        <w:tc>
          <w:tcPr>
            <w:tcW w:w="5880" w:type="dxa"/>
            <w:tcBorders>
              <w:right w:val="single" w:sz="4" w:space="0" w:color="auto"/>
            </w:tcBorders>
            <w:vAlign w:val="bottom"/>
          </w:tcPr>
          <w:p w:rsidR="005F57E2" w:rsidRPr="006C0BFA" w:rsidRDefault="005F57E2" w:rsidP="005F57E2">
            <w:pPr>
              <w:jc w:val="both"/>
              <w:rPr>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tcPr>
          <w:p w:rsidR="005F57E2" w:rsidRPr="006C0BFA" w:rsidRDefault="005F57E2" w:rsidP="005F57E2">
            <w:pPr>
              <w:ind w:left="-108"/>
              <w:jc w:val="center"/>
              <w:rPr>
                <w:b/>
                <w:bCs/>
                <w:sz w:val="16"/>
                <w:szCs w:val="16"/>
              </w:rPr>
            </w:pPr>
            <w:r w:rsidRPr="006C0BFA">
              <w:rPr>
                <w:b/>
                <w:bCs/>
                <w:sz w:val="16"/>
                <w:szCs w:val="16"/>
              </w:rPr>
              <w:t>IV.</w:t>
            </w:r>
          </w:p>
        </w:tc>
        <w:tc>
          <w:tcPr>
            <w:tcW w:w="5880" w:type="dxa"/>
            <w:tcBorders>
              <w:right w:val="single" w:sz="4" w:space="0" w:color="auto"/>
            </w:tcBorders>
            <w:vAlign w:val="bottom"/>
          </w:tcPr>
          <w:p w:rsidR="005F57E2" w:rsidRPr="006C0BFA" w:rsidRDefault="005F57E2" w:rsidP="005F57E2">
            <w:pPr>
              <w:jc w:val="both"/>
              <w:rPr>
                <w:b/>
                <w:sz w:val="16"/>
                <w:szCs w:val="16"/>
              </w:rPr>
            </w:pPr>
            <w:r w:rsidRPr="006C0BFA">
              <w:rPr>
                <w:b/>
                <w:sz w:val="16"/>
                <w:szCs w:val="16"/>
              </w:rPr>
              <w:t>Döviz Kurundaki Değişimin Nakit ve Nakde Eşdeğer Varlıklar Üzerindeki Etkisi</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b/>
                <w:bCs/>
                <w:sz w:val="16"/>
                <w:szCs w:val="16"/>
              </w:rPr>
            </w:pPr>
            <w:r>
              <w:rPr>
                <w:b/>
                <w:bCs/>
                <w:sz w:val="16"/>
                <w:szCs w:val="16"/>
              </w:rPr>
              <w:t>57.238</w:t>
            </w:r>
          </w:p>
        </w:tc>
        <w:tc>
          <w:tcPr>
            <w:tcW w:w="1418" w:type="dxa"/>
            <w:tcBorders>
              <w:left w:val="single" w:sz="4" w:space="0" w:color="auto"/>
              <w:right w:val="single" w:sz="4" w:space="0" w:color="auto"/>
            </w:tcBorders>
            <w:vAlign w:val="bottom"/>
          </w:tcPr>
          <w:p w:rsidR="005F57E2" w:rsidRPr="00CE7F41" w:rsidRDefault="005F57E2" w:rsidP="005F57E2">
            <w:pPr>
              <w:jc w:val="right"/>
              <w:rPr>
                <w:b/>
                <w:bCs/>
                <w:sz w:val="16"/>
                <w:szCs w:val="16"/>
              </w:rPr>
            </w:pPr>
            <w:r w:rsidRPr="00CE7F41">
              <w:rPr>
                <w:b/>
                <w:bCs/>
                <w:sz w:val="16"/>
                <w:szCs w:val="16"/>
              </w:rPr>
              <w:t>16.665</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p>
        </w:tc>
        <w:tc>
          <w:tcPr>
            <w:tcW w:w="5880" w:type="dxa"/>
            <w:tcBorders>
              <w:right w:val="single" w:sz="4" w:space="0" w:color="auto"/>
            </w:tcBorders>
            <w:vAlign w:val="bottom"/>
          </w:tcPr>
          <w:p w:rsidR="005F57E2" w:rsidRPr="006C0BFA" w:rsidRDefault="005F57E2" w:rsidP="005F57E2">
            <w:pPr>
              <w:jc w:val="both"/>
              <w:rPr>
                <w:b/>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r w:rsidRPr="006C0BFA">
              <w:rPr>
                <w:b/>
                <w:bCs/>
                <w:sz w:val="16"/>
                <w:szCs w:val="16"/>
              </w:rPr>
              <w:t>V.</w:t>
            </w:r>
          </w:p>
        </w:tc>
        <w:tc>
          <w:tcPr>
            <w:tcW w:w="5880" w:type="dxa"/>
            <w:tcBorders>
              <w:right w:val="single" w:sz="4" w:space="0" w:color="auto"/>
            </w:tcBorders>
            <w:vAlign w:val="bottom"/>
          </w:tcPr>
          <w:p w:rsidR="005F57E2" w:rsidRPr="006C0BFA" w:rsidRDefault="005F57E2" w:rsidP="005F57E2">
            <w:pPr>
              <w:jc w:val="both"/>
              <w:rPr>
                <w:b/>
                <w:sz w:val="16"/>
                <w:szCs w:val="16"/>
              </w:rPr>
            </w:pPr>
            <w:r w:rsidRPr="006C0BFA">
              <w:rPr>
                <w:b/>
                <w:sz w:val="16"/>
                <w:szCs w:val="16"/>
              </w:rPr>
              <w:t xml:space="preserve">Nakit ve Nakde Eşdeğer Varlıklardaki net Artış (Azalış) </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b/>
                <w:bCs/>
                <w:sz w:val="16"/>
                <w:szCs w:val="16"/>
              </w:rPr>
            </w:pPr>
            <w:r>
              <w:rPr>
                <w:b/>
                <w:bCs/>
                <w:sz w:val="16"/>
                <w:szCs w:val="16"/>
              </w:rPr>
              <w:t>(410.139)</w:t>
            </w:r>
          </w:p>
        </w:tc>
        <w:tc>
          <w:tcPr>
            <w:tcW w:w="1418" w:type="dxa"/>
            <w:tcBorders>
              <w:left w:val="single" w:sz="4" w:space="0" w:color="auto"/>
              <w:right w:val="single" w:sz="4" w:space="0" w:color="auto"/>
            </w:tcBorders>
            <w:vAlign w:val="bottom"/>
          </w:tcPr>
          <w:p w:rsidR="005F57E2" w:rsidRPr="00CE7F41" w:rsidRDefault="005F57E2" w:rsidP="005F57E2">
            <w:pPr>
              <w:jc w:val="right"/>
              <w:rPr>
                <w:b/>
                <w:bCs/>
                <w:sz w:val="16"/>
                <w:szCs w:val="16"/>
              </w:rPr>
            </w:pPr>
            <w:r w:rsidRPr="00CE7F41">
              <w:rPr>
                <w:b/>
                <w:bCs/>
                <w:sz w:val="16"/>
                <w:szCs w:val="16"/>
              </w:rPr>
              <w:t>17.642</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p>
        </w:tc>
        <w:tc>
          <w:tcPr>
            <w:tcW w:w="5880" w:type="dxa"/>
            <w:tcBorders>
              <w:right w:val="single" w:sz="4" w:space="0" w:color="auto"/>
            </w:tcBorders>
            <w:vAlign w:val="bottom"/>
          </w:tcPr>
          <w:p w:rsidR="005F57E2" w:rsidRPr="006C0BFA" w:rsidRDefault="005F57E2" w:rsidP="005F57E2">
            <w:pPr>
              <w:jc w:val="both"/>
              <w:rPr>
                <w:b/>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color w:val="993300"/>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r w:rsidRPr="006C0BFA">
              <w:rPr>
                <w:b/>
                <w:bCs/>
                <w:sz w:val="16"/>
                <w:szCs w:val="16"/>
              </w:rPr>
              <w:t>VI.</w:t>
            </w:r>
          </w:p>
        </w:tc>
        <w:tc>
          <w:tcPr>
            <w:tcW w:w="5880" w:type="dxa"/>
            <w:tcBorders>
              <w:right w:val="single" w:sz="4" w:space="0" w:color="auto"/>
            </w:tcBorders>
            <w:vAlign w:val="bottom"/>
          </w:tcPr>
          <w:p w:rsidR="005F57E2" w:rsidRPr="006C0BFA" w:rsidRDefault="005F57E2" w:rsidP="005F57E2">
            <w:pPr>
              <w:jc w:val="both"/>
              <w:rPr>
                <w:b/>
                <w:sz w:val="16"/>
                <w:szCs w:val="16"/>
              </w:rPr>
            </w:pPr>
            <w:r w:rsidRPr="006C0BFA">
              <w:rPr>
                <w:b/>
                <w:sz w:val="16"/>
                <w:szCs w:val="16"/>
              </w:rPr>
              <w:t>Dönem Başındaki Nakit ve Nakde Eşdeğer Varlıklar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b/>
                <w:bCs/>
                <w:sz w:val="16"/>
                <w:szCs w:val="16"/>
              </w:rPr>
            </w:pPr>
            <w:r>
              <w:rPr>
                <w:b/>
                <w:bCs/>
                <w:sz w:val="16"/>
                <w:szCs w:val="16"/>
              </w:rPr>
              <w:t>1.008.587</w:t>
            </w:r>
          </w:p>
        </w:tc>
        <w:tc>
          <w:tcPr>
            <w:tcW w:w="1418" w:type="dxa"/>
            <w:tcBorders>
              <w:left w:val="single" w:sz="4" w:space="0" w:color="auto"/>
              <w:right w:val="single" w:sz="4" w:space="0" w:color="auto"/>
            </w:tcBorders>
            <w:vAlign w:val="bottom"/>
          </w:tcPr>
          <w:p w:rsidR="005F57E2" w:rsidRPr="00CE7F41" w:rsidRDefault="005F57E2" w:rsidP="005F57E2">
            <w:pPr>
              <w:jc w:val="right"/>
              <w:rPr>
                <w:b/>
                <w:bCs/>
                <w:sz w:val="16"/>
                <w:szCs w:val="16"/>
              </w:rPr>
            </w:pPr>
            <w:r w:rsidRPr="00CE7F41">
              <w:rPr>
                <w:b/>
                <w:bCs/>
                <w:sz w:val="16"/>
                <w:szCs w:val="16"/>
              </w:rPr>
              <w:t>614.611</w:t>
            </w: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p>
        </w:tc>
        <w:tc>
          <w:tcPr>
            <w:tcW w:w="5880" w:type="dxa"/>
            <w:tcBorders>
              <w:right w:val="single" w:sz="4" w:space="0" w:color="auto"/>
            </w:tcBorders>
            <w:vAlign w:val="bottom"/>
          </w:tcPr>
          <w:p w:rsidR="005F57E2" w:rsidRPr="006C0BFA" w:rsidRDefault="005F57E2" w:rsidP="005F57E2">
            <w:pPr>
              <w:jc w:val="both"/>
              <w:rPr>
                <w:b/>
                <w:sz w:val="16"/>
                <w:szCs w:val="16"/>
              </w:rPr>
            </w:pP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sz w:val="16"/>
                <w:szCs w:val="16"/>
              </w:rPr>
            </w:pPr>
          </w:p>
        </w:tc>
        <w:tc>
          <w:tcPr>
            <w:tcW w:w="1418" w:type="dxa"/>
            <w:tcBorders>
              <w:left w:val="single" w:sz="4" w:space="0" w:color="auto"/>
              <w:right w:val="single" w:sz="4" w:space="0" w:color="auto"/>
            </w:tcBorders>
            <w:vAlign w:val="bottom"/>
          </w:tcPr>
          <w:p w:rsidR="005F57E2" w:rsidRPr="00CE7F41" w:rsidRDefault="005F57E2" w:rsidP="005F57E2">
            <w:pPr>
              <w:jc w:val="right"/>
              <w:rPr>
                <w:sz w:val="16"/>
                <w:szCs w:val="16"/>
              </w:rPr>
            </w:pPr>
          </w:p>
        </w:tc>
      </w:tr>
      <w:tr w:rsidR="005F57E2" w:rsidRPr="006C0BFA" w:rsidTr="00EA6B4A">
        <w:trPr>
          <w:trHeight w:val="113"/>
        </w:trPr>
        <w:tc>
          <w:tcPr>
            <w:tcW w:w="622" w:type="dxa"/>
            <w:tcBorders>
              <w:left w:val="single" w:sz="4" w:space="0" w:color="auto"/>
            </w:tcBorders>
            <w:vAlign w:val="bottom"/>
          </w:tcPr>
          <w:p w:rsidR="005F57E2" w:rsidRPr="006C0BFA" w:rsidRDefault="005F57E2" w:rsidP="005F57E2">
            <w:pPr>
              <w:ind w:left="-108"/>
              <w:jc w:val="center"/>
              <w:rPr>
                <w:b/>
                <w:bCs/>
                <w:sz w:val="16"/>
                <w:szCs w:val="16"/>
              </w:rPr>
            </w:pPr>
            <w:r w:rsidRPr="006C0BFA">
              <w:rPr>
                <w:b/>
                <w:bCs/>
                <w:sz w:val="16"/>
                <w:szCs w:val="16"/>
              </w:rPr>
              <w:t>VII.</w:t>
            </w:r>
          </w:p>
        </w:tc>
        <w:tc>
          <w:tcPr>
            <w:tcW w:w="5880" w:type="dxa"/>
            <w:tcBorders>
              <w:right w:val="single" w:sz="4" w:space="0" w:color="auto"/>
            </w:tcBorders>
            <w:vAlign w:val="bottom"/>
          </w:tcPr>
          <w:p w:rsidR="005F57E2" w:rsidRPr="006C0BFA" w:rsidRDefault="005F57E2" w:rsidP="005F57E2">
            <w:pPr>
              <w:jc w:val="both"/>
              <w:rPr>
                <w:b/>
                <w:sz w:val="16"/>
                <w:szCs w:val="16"/>
              </w:rPr>
            </w:pPr>
            <w:r w:rsidRPr="006C0BFA">
              <w:rPr>
                <w:b/>
                <w:sz w:val="16"/>
                <w:szCs w:val="16"/>
              </w:rPr>
              <w:t>Dönem Sonundaki Nakit ve Nakde Eşdeğer Varlıklar</w:t>
            </w:r>
          </w:p>
        </w:tc>
        <w:tc>
          <w:tcPr>
            <w:tcW w:w="960" w:type="dxa"/>
            <w:tcBorders>
              <w:left w:val="single" w:sz="4" w:space="0" w:color="auto"/>
              <w:right w:val="single" w:sz="4" w:space="0" w:color="auto"/>
            </w:tcBorders>
            <w:vAlign w:val="bottom"/>
          </w:tcPr>
          <w:p w:rsidR="005F57E2" w:rsidRPr="006C0BFA" w:rsidRDefault="005F57E2" w:rsidP="005F57E2">
            <w:pPr>
              <w:ind w:left="-76"/>
              <w:jc w:val="center"/>
              <w:rPr>
                <w:b/>
                <w:sz w:val="14"/>
                <w:szCs w:val="14"/>
              </w:rPr>
            </w:pPr>
          </w:p>
        </w:tc>
        <w:tc>
          <w:tcPr>
            <w:tcW w:w="1327" w:type="dxa"/>
            <w:tcBorders>
              <w:left w:val="single" w:sz="4" w:space="0" w:color="auto"/>
              <w:right w:val="single" w:sz="4" w:space="0" w:color="auto"/>
            </w:tcBorders>
            <w:vAlign w:val="bottom"/>
          </w:tcPr>
          <w:p w:rsidR="005F57E2" w:rsidRDefault="005F57E2" w:rsidP="005F57E2">
            <w:pPr>
              <w:jc w:val="right"/>
              <w:rPr>
                <w:b/>
                <w:bCs/>
                <w:sz w:val="16"/>
                <w:szCs w:val="16"/>
              </w:rPr>
            </w:pPr>
            <w:r>
              <w:rPr>
                <w:b/>
                <w:bCs/>
                <w:sz w:val="16"/>
                <w:szCs w:val="16"/>
              </w:rPr>
              <w:t>598.448</w:t>
            </w:r>
          </w:p>
        </w:tc>
        <w:tc>
          <w:tcPr>
            <w:tcW w:w="1418" w:type="dxa"/>
            <w:tcBorders>
              <w:left w:val="single" w:sz="4" w:space="0" w:color="auto"/>
              <w:right w:val="single" w:sz="4" w:space="0" w:color="auto"/>
            </w:tcBorders>
            <w:vAlign w:val="bottom"/>
          </w:tcPr>
          <w:p w:rsidR="005F57E2" w:rsidRPr="00CE7F41" w:rsidRDefault="005F57E2" w:rsidP="005F57E2">
            <w:pPr>
              <w:jc w:val="right"/>
              <w:rPr>
                <w:b/>
                <w:bCs/>
                <w:sz w:val="16"/>
                <w:szCs w:val="16"/>
              </w:rPr>
            </w:pPr>
            <w:r w:rsidRPr="00CE7F41">
              <w:rPr>
                <w:b/>
                <w:bCs/>
                <w:sz w:val="16"/>
                <w:szCs w:val="16"/>
              </w:rPr>
              <w:t>632.253</w:t>
            </w:r>
          </w:p>
        </w:tc>
      </w:tr>
      <w:tr w:rsidR="00A16EE0" w:rsidRPr="006C0BFA" w:rsidTr="006C0BFA">
        <w:trPr>
          <w:trHeight w:val="113"/>
        </w:trPr>
        <w:tc>
          <w:tcPr>
            <w:tcW w:w="622" w:type="dxa"/>
            <w:tcBorders>
              <w:left w:val="single" w:sz="4" w:space="0" w:color="auto"/>
              <w:bottom w:val="single" w:sz="4" w:space="0" w:color="auto"/>
            </w:tcBorders>
            <w:vAlign w:val="bottom"/>
          </w:tcPr>
          <w:p w:rsidR="00A16EE0" w:rsidRPr="006C0BFA" w:rsidRDefault="00A16EE0" w:rsidP="003A36A7">
            <w:pPr>
              <w:ind w:left="-108"/>
              <w:jc w:val="both"/>
              <w:rPr>
                <w:b/>
                <w:bCs/>
                <w:sz w:val="13"/>
                <w:szCs w:val="13"/>
              </w:rPr>
            </w:pPr>
          </w:p>
        </w:tc>
        <w:tc>
          <w:tcPr>
            <w:tcW w:w="5880" w:type="dxa"/>
            <w:tcBorders>
              <w:bottom w:val="single" w:sz="4" w:space="0" w:color="auto"/>
              <w:right w:val="single" w:sz="4" w:space="0" w:color="auto"/>
            </w:tcBorders>
            <w:vAlign w:val="bottom"/>
          </w:tcPr>
          <w:p w:rsidR="00A16EE0" w:rsidRPr="006C0BFA" w:rsidRDefault="00A16EE0" w:rsidP="003A36A7">
            <w:pPr>
              <w:jc w:val="both"/>
              <w:rPr>
                <w:b/>
                <w:sz w:val="13"/>
                <w:szCs w:val="13"/>
              </w:rPr>
            </w:pPr>
          </w:p>
        </w:tc>
        <w:tc>
          <w:tcPr>
            <w:tcW w:w="960" w:type="dxa"/>
            <w:tcBorders>
              <w:left w:val="single" w:sz="4" w:space="0" w:color="auto"/>
              <w:bottom w:val="single" w:sz="4" w:space="0" w:color="auto"/>
              <w:right w:val="single" w:sz="4" w:space="0" w:color="auto"/>
            </w:tcBorders>
            <w:vAlign w:val="bottom"/>
          </w:tcPr>
          <w:p w:rsidR="00A16EE0" w:rsidRPr="006C0BFA" w:rsidRDefault="00A16EE0" w:rsidP="003A36A7">
            <w:pPr>
              <w:ind w:left="-76"/>
              <w:jc w:val="right"/>
              <w:rPr>
                <w:sz w:val="13"/>
                <w:szCs w:val="13"/>
              </w:rPr>
            </w:pPr>
          </w:p>
        </w:tc>
        <w:tc>
          <w:tcPr>
            <w:tcW w:w="1327" w:type="dxa"/>
            <w:tcBorders>
              <w:left w:val="single" w:sz="4" w:space="0" w:color="auto"/>
              <w:bottom w:val="single" w:sz="4" w:space="0" w:color="auto"/>
              <w:right w:val="single" w:sz="4" w:space="0" w:color="auto"/>
            </w:tcBorders>
            <w:vAlign w:val="bottom"/>
          </w:tcPr>
          <w:p w:rsidR="00A16EE0" w:rsidRPr="006C0BFA" w:rsidRDefault="00A16EE0" w:rsidP="006C0BFA">
            <w:pPr>
              <w:ind w:left="-57" w:right="30"/>
              <w:jc w:val="right"/>
              <w:rPr>
                <w:b/>
                <w:sz w:val="13"/>
                <w:szCs w:val="13"/>
              </w:rPr>
            </w:pPr>
          </w:p>
        </w:tc>
        <w:tc>
          <w:tcPr>
            <w:tcW w:w="1418" w:type="dxa"/>
            <w:tcBorders>
              <w:left w:val="single" w:sz="4" w:space="0" w:color="auto"/>
              <w:bottom w:val="single" w:sz="4" w:space="0" w:color="auto"/>
              <w:right w:val="single" w:sz="4" w:space="0" w:color="auto"/>
            </w:tcBorders>
            <w:vAlign w:val="bottom"/>
          </w:tcPr>
          <w:p w:rsidR="00A16EE0" w:rsidRPr="006C0BFA" w:rsidRDefault="00A16EE0" w:rsidP="006C0BFA">
            <w:pPr>
              <w:ind w:left="-57" w:right="30"/>
              <w:jc w:val="right"/>
              <w:rPr>
                <w:b/>
                <w:sz w:val="13"/>
                <w:szCs w:val="13"/>
              </w:rPr>
            </w:pPr>
          </w:p>
        </w:tc>
      </w:tr>
    </w:tbl>
    <w:p w:rsidR="00DB7F65" w:rsidRPr="006C0BFA" w:rsidRDefault="00DB7F65">
      <w:pPr>
        <w:rPr>
          <w:sz w:val="26"/>
          <w:lang w:val="tr-TR"/>
        </w:rPr>
      </w:pPr>
    </w:p>
    <w:p w:rsidR="001D1910" w:rsidRPr="006C0BFA" w:rsidRDefault="001D1910" w:rsidP="00EE2326">
      <w:pPr>
        <w:jc w:val="center"/>
        <w:rPr>
          <w:sz w:val="22"/>
          <w:szCs w:val="22"/>
          <w:lang w:val="tr-TR"/>
        </w:rPr>
      </w:pPr>
      <w:r>
        <w:rPr>
          <w:sz w:val="22"/>
          <w:szCs w:val="22"/>
          <w:lang w:val="tr-TR"/>
        </w:rPr>
        <w:t>İlişikteki açıklama ve dipnotlar bu finansal tabloların tamamlayıcı bir parçasıdır.</w:t>
      </w:r>
    </w:p>
    <w:p w:rsidR="001D1910" w:rsidRPr="006C0BFA" w:rsidRDefault="001D1910" w:rsidP="00EE2326">
      <w:pPr>
        <w:jc w:val="center"/>
        <w:rPr>
          <w:b/>
          <w:sz w:val="26"/>
          <w:lang w:val="tr-TR"/>
        </w:rPr>
        <w:sectPr w:rsidR="001D1910" w:rsidRPr="006C0BFA" w:rsidSect="008B2CE4">
          <w:headerReference w:type="default" r:id="rId30"/>
          <w:pgSz w:w="11906" w:h="16838" w:code="9"/>
          <w:pgMar w:top="363" w:right="1134" w:bottom="1134" w:left="709" w:header="851" w:footer="680" w:gutter="0"/>
          <w:cols w:space="720"/>
          <w:docGrid w:linePitch="360"/>
        </w:sectPr>
      </w:pPr>
    </w:p>
    <w:p w:rsidR="004A5F95" w:rsidRPr="006C0BFA" w:rsidRDefault="004A5F95" w:rsidP="008309C7">
      <w:pPr>
        <w:tabs>
          <w:tab w:val="left" w:pos="720"/>
        </w:tabs>
        <w:spacing w:line="216" w:lineRule="auto"/>
        <w:ind w:left="540" w:right="126" w:hanging="540"/>
        <w:rPr>
          <w:b/>
          <w:bCs/>
          <w:sz w:val="22"/>
          <w:szCs w:val="22"/>
          <w:lang w:val="tr-TR"/>
        </w:rPr>
      </w:pPr>
    </w:p>
    <w:p w:rsidR="00C1702A" w:rsidRPr="006C0BFA" w:rsidRDefault="00C1702A" w:rsidP="008309C7">
      <w:pPr>
        <w:tabs>
          <w:tab w:val="left" w:pos="720"/>
        </w:tabs>
        <w:spacing w:line="216" w:lineRule="auto"/>
        <w:ind w:left="540" w:right="126" w:hanging="540"/>
        <w:rPr>
          <w:b/>
          <w:bCs/>
          <w:sz w:val="22"/>
          <w:szCs w:val="22"/>
          <w:lang w:val="tr-TR"/>
        </w:rPr>
      </w:pPr>
      <w:r w:rsidRPr="006C0BFA">
        <w:rPr>
          <w:b/>
          <w:bCs/>
          <w:sz w:val="22"/>
          <w:szCs w:val="22"/>
          <w:lang w:val="tr-TR"/>
        </w:rPr>
        <w:t xml:space="preserve">ÜÇÜNCÜ BÖLÜM </w:t>
      </w:r>
    </w:p>
    <w:p w:rsidR="00C1702A" w:rsidRPr="006C0BFA" w:rsidRDefault="00C1702A" w:rsidP="008309C7">
      <w:pPr>
        <w:tabs>
          <w:tab w:val="left" w:pos="720"/>
        </w:tabs>
        <w:spacing w:line="216" w:lineRule="auto"/>
        <w:ind w:left="540" w:right="126" w:hanging="540"/>
        <w:rPr>
          <w:b/>
          <w:bCs/>
          <w:sz w:val="16"/>
          <w:szCs w:val="22"/>
          <w:lang w:val="tr-TR"/>
        </w:rPr>
      </w:pPr>
    </w:p>
    <w:p w:rsidR="00C1702A" w:rsidRPr="006C0BFA" w:rsidRDefault="00C1702A" w:rsidP="008309C7">
      <w:pPr>
        <w:tabs>
          <w:tab w:val="left" w:pos="720"/>
        </w:tabs>
        <w:spacing w:line="216" w:lineRule="auto"/>
        <w:ind w:left="540" w:right="126" w:hanging="540"/>
        <w:rPr>
          <w:b/>
          <w:bCs/>
          <w:sz w:val="22"/>
          <w:szCs w:val="22"/>
          <w:lang w:val="tr-TR"/>
        </w:rPr>
      </w:pPr>
      <w:r w:rsidRPr="006C0BFA">
        <w:rPr>
          <w:b/>
          <w:bCs/>
          <w:sz w:val="22"/>
          <w:szCs w:val="22"/>
          <w:lang w:val="tr-TR"/>
        </w:rPr>
        <w:t>MUHASEBE POLİTİKALARI</w:t>
      </w:r>
    </w:p>
    <w:p w:rsidR="00DA0570" w:rsidRPr="006C0BFA" w:rsidRDefault="00DA0570" w:rsidP="008309C7">
      <w:pPr>
        <w:ind w:left="540" w:right="126" w:hanging="540"/>
        <w:rPr>
          <w:sz w:val="16"/>
          <w:lang w:val="tr-TR"/>
        </w:rPr>
      </w:pPr>
    </w:p>
    <w:p w:rsidR="00677AC7" w:rsidRPr="006C0BFA" w:rsidRDefault="003877C1" w:rsidP="008309C7">
      <w:pPr>
        <w:pStyle w:val="Balk2"/>
        <w:spacing w:before="0"/>
        <w:ind w:left="540" w:right="126" w:hanging="540"/>
        <w:jc w:val="both"/>
        <w:rPr>
          <w:rFonts w:ascii="Times New Roman" w:hAnsi="Times New Roman"/>
          <w:sz w:val="22"/>
          <w:szCs w:val="22"/>
          <w:lang w:val="tr-TR"/>
        </w:rPr>
      </w:pPr>
      <w:r w:rsidRPr="006C0BFA">
        <w:rPr>
          <w:rFonts w:ascii="Times New Roman" w:hAnsi="Times New Roman"/>
          <w:sz w:val="22"/>
          <w:szCs w:val="22"/>
          <w:lang w:val="tr-TR"/>
        </w:rPr>
        <w:t>I.</w:t>
      </w:r>
      <w:r w:rsidRPr="006C0BFA">
        <w:rPr>
          <w:rFonts w:ascii="Times New Roman" w:hAnsi="Times New Roman"/>
          <w:sz w:val="22"/>
          <w:szCs w:val="22"/>
          <w:lang w:val="tr-TR"/>
        </w:rPr>
        <w:tab/>
        <w:t>Sunum Esaslarına İlişkin A</w:t>
      </w:r>
      <w:r w:rsidR="00677AC7" w:rsidRPr="006C0BFA">
        <w:rPr>
          <w:rFonts w:ascii="Times New Roman" w:hAnsi="Times New Roman"/>
          <w:sz w:val="22"/>
          <w:szCs w:val="22"/>
          <w:lang w:val="tr-TR"/>
        </w:rPr>
        <w:t>çık</w:t>
      </w:r>
      <w:r w:rsidR="000312F8" w:rsidRPr="006C0BFA">
        <w:rPr>
          <w:rFonts w:ascii="Times New Roman" w:hAnsi="Times New Roman"/>
          <w:sz w:val="22"/>
          <w:szCs w:val="22"/>
          <w:lang w:val="tr-TR"/>
        </w:rPr>
        <w:t>lamalar</w:t>
      </w:r>
    </w:p>
    <w:p w:rsidR="00677AC7" w:rsidRPr="006C0BFA" w:rsidRDefault="00677AC7" w:rsidP="008309C7">
      <w:pPr>
        <w:pStyle w:val="Balk2"/>
        <w:spacing w:before="0"/>
        <w:ind w:left="540" w:right="126" w:hanging="540"/>
        <w:jc w:val="both"/>
        <w:rPr>
          <w:rFonts w:ascii="Times New Roman" w:hAnsi="Times New Roman"/>
          <w:sz w:val="16"/>
          <w:szCs w:val="22"/>
          <w:lang w:val="tr-TR"/>
        </w:rPr>
      </w:pPr>
    </w:p>
    <w:p w:rsidR="006E36D1" w:rsidRPr="006C0BFA" w:rsidRDefault="00616420" w:rsidP="008309C7">
      <w:pPr>
        <w:pStyle w:val="Balk2"/>
        <w:spacing w:before="0"/>
        <w:ind w:left="540" w:right="126" w:hanging="540"/>
        <w:jc w:val="both"/>
        <w:rPr>
          <w:rFonts w:ascii="Times New Roman" w:hAnsi="Times New Roman"/>
          <w:sz w:val="22"/>
          <w:szCs w:val="22"/>
          <w:lang w:val="tr-TR"/>
        </w:rPr>
      </w:pPr>
      <w:r w:rsidRPr="006C0BFA">
        <w:rPr>
          <w:rFonts w:ascii="Times New Roman" w:hAnsi="Times New Roman"/>
          <w:sz w:val="22"/>
          <w:szCs w:val="22"/>
          <w:lang w:val="tr-TR"/>
        </w:rPr>
        <w:t>1.</w:t>
      </w:r>
      <w:r w:rsidRPr="006C0BFA">
        <w:rPr>
          <w:rFonts w:ascii="Times New Roman" w:hAnsi="Times New Roman"/>
          <w:sz w:val="22"/>
          <w:szCs w:val="22"/>
          <w:lang w:val="tr-TR"/>
        </w:rPr>
        <w:tab/>
      </w:r>
      <w:r w:rsidR="00777A17" w:rsidRPr="006C0BFA">
        <w:rPr>
          <w:rFonts w:ascii="Times New Roman" w:hAnsi="Times New Roman"/>
          <w:sz w:val="22"/>
          <w:szCs w:val="22"/>
          <w:lang w:val="tr-TR"/>
        </w:rPr>
        <w:t>Mali Tabloların Sunumu</w:t>
      </w:r>
    </w:p>
    <w:p w:rsidR="003D0E7B" w:rsidRPr="006C0BFA" w:rsidRDefault="003D0E7B" w:rsidP="008309C7">
      <w:pPr>
        <w:pStyle w:val="GvdeMetni"/>
        <w:tabs>
          <w:tab w:val="clear" w:pos="0"/>
          <w:tab w:val="clear" w:pos="567"/>
          <w:tab w:val="left" w:pos="900"/>
          <w:tab w:val="left" w:pos="1620"/>
        </w:tabs>
        <w:spacing w:line="216" w:lineRule="auto"/>
        <w:ind w:left="540" w:right="126" w:hanging="540"/>
        <w:rPr>
          <w:sz w:val="16"/>
          <w:szCs w:val="22"/>
        </w:rPr>
      </w:pPr>
    </w:p>
    <w:p w:rsidR="00522E11" w:rsidRPr="008D49CC" w:rsidRDefault="00522E11" w:rsidP="00522E11">
      <w:pPr>
        <w:autoSpaceDE w:val="0"/>
        <w:autoSpaceDN w:val="0"/>
        <w:adjustRightInd w:val="0"/>
        <w:ind w:left="567"/>
        <w:jc w:val="both"/>
        <w:rPr>
          <w:sz w:val="22"/>
          <w:szCs w:val="22"/>
        </w:rPr>
      </w:pPr>
      <w:r w:rsidRPr="00EA7C99">
        <w:rPr>
          <w:sz w:val="22"/>
          <w:szCs w:val="22"/>
        </w:rPr>
        <w:t>Konsolide olmayan finansal tablolar, 5411 Sayılı Bankacılık Kanununa ilişkin olarak 1 Kasım 2006 tarih ve 26333 sayılı Resmi</w:t>
      </w:r>
      <w:r>
        <w:rPr>
          <w:sz w:val="22"/>
          <w:szCs w:val="22"/>
        </w:rPr>
        <w:t xml:space="preserve"> </w:t>
      </w:r>
      <w:r w:rsidRPr="00EA7C99">
        <w:rPr>
          <w:sz w:val="22"/>
          <w:szCs w:val="22"/>
        </w:rPr>
        <w:t>Gazete'de yayımlanan Bankaların Muhasebe Uygulamalarına ve Belgelerin Saklanmasına İlişkin Usul ve Esaslar Hakkında</w:t>
      </w:r>
      <w:r>
        <w:rPr>
          <w:sz w:val="22"/>
          <w:szCs w:val="22"/>
        </w:rPr>
        <w:t xml:space="preserve"> </w:t>
      </w:r>
      <w:r w:rsidRPr="00EA7C99">
        <w:rPr>
          <w:sz w:val="22"/>
          <w:szCs w:val="22"/>
        </w:rPr>
        <w:t>Yönetmelik (“Yönetmelik”) hükümleri çerçevesinde, Bankacılık Düzenleme ve Denetleme Kurulu (“BDDK”) tarafından muhasebe</w:t>
      </w:r>
      <w:r>
        <w:rPr>
          <w:sz w:val="22"/>
          <w:szCs w:val="22"/>
        </w:rPr>
        <w:t xml:space="preserve"> </w:t>
      </w:r>
      <w:r w:rsidRPr="00EA7C99">
        <w:rPr>
          <w:sz w:val="22"/>
          <w:szCs w:val="22"/>
        </w:rPr>
        <w:t>ve finansal raporlama esaslarına ilişkin yayımlanan yönetmelik, tebliğ, açıklama ve genelgelere ve BDDK tarafından özel bir</w:t>
      </w:r>
      <w:r>
        <w:rPr>
          <w:sz w:val="22"/>
          <w:szCs w:val="22"/>
        </w:rPr>
        <w:t xml:space="preserve"> </w:t>
      </w:r>
      <w:r w:rsidRPr="00EA7C99">
        <w:rPr>
          <w:sz w:val="22"/>
          <w:szCs w:val="22"/>
        </w:rPr>
        <w:t>düzenleme yapılmamış olması durumunda Kamu Gözetimi, Muhasebe ve Denetim Standartları Kurumu (“KGK”) tarafından</w:t>
      </w:r>
      <w:r>
        <w:rPr>
          <w:sz w:val="22"/>
          <w:szCs w:val="22"/>
        </w:rPr>
        <w:t xml:space="preserve"> </w:t>
      </w:r>
      <w:r w:rsidRPr="00EA7C99">
        <w:rPr>
          <w:sz w:val="22"/>
          <w:szCs w:val="22"/>
        </w:rPr>
        <w:t>yürürlüğe konulmuş olan Türkiye Muhasebe Standartları (“TMS”) ve Türkiye Finansal Raporlama Standartları (“TFRS”) ile</w:t>
      </w:r>
      <w:r>
        <w:rPr>
          <w:sz w:val="22"/>
          <w:szCs w:val="22"/>
        </w:rPr>
        <w:t xml:space="preserve"> </w:t>
      </w:r>
      <w:r w:rsidRPr="00EA7C99">
        <w:rPr>
          <w:sz w:val="22"/>
          <w:szCs w:val="22"/>
        </w:rPr>
        <w:t>bunlara ilişkin ek ve yorumlara (tümü “Türkiye Muhasebe Standartları” ya da “TMS”) uygun olarak hazırlanmıştır. Düzenlenen</w:t>
      </w:r>
      <w:r>
        <w:rPr>
          <w:sz w:val="22"/>
          <w:szCs w:val="22"/>
        </w:rPr>
        <w:t xml:space="preserve"> </w:t>
      </w:r>
      <w:r w:rsidRPr="00EA7C99">
        <w:rPr>
          <w:sz w:val="22"/>
          <w:szCs w:val="22"/>
        </w:rPr>
        <w:t>kamuya açıklanacak konsolide olmayan finansal tabloların biçim ve içerikleri ile bunların açıklama ve dipnotları</w:t>
      </w:r>
      <w:r>
        <w:rPr>
          <w:sz w:val="22"/>
          <w:szCs w:val="22"/>
        </w:rPr>
        <w:t>,</w:t>
      </w:r>
      <w:r w:rsidRPr="00EA7C99">
        <w:rPr>
          <w:sz w:val="22"/>
          <w:szCs w:val="22"/>
        </w:rPr>
        <w:t xml:space="preserve"> 28 Haziran 2012</w:t>
      </w:r>
      <w:r>
        <w:rPr>
          <w:sz w:val="22"/>
          <w:szCs w:val="22"/>
        </w:rPr>
        <w:t xml:space="preserve"> </w:t>
      </w:r>
      <w:r w:rsidRPr="00EA7C99">
        <w:rPr>
          <w:sz w:val="22"/>
          <w:szCs w:val="22"/>
        </w:rPr>
        <w:t>tarih ve 28337 sayılı Resmi Gazete’de yayımlanan “Bankalarca Kamuya Açıklanacak Finansal Tablolar ile Bunlara İlişkin</w:t>
      </w:r>
      <w:r>
        <w:rPr>
          <w:sz w:val="22"/>
          <w:szCs w:val="22"/>
        </w:rPr>
        <w:t xml:space="preserve"> </w:t>
      </w:r>
      <w:r w:rsidRPr="00EA7C99">
        <w:rPr>
          <w:sz w:val="22"/>
          <w:szCs w:val="22"/>
        </w:rPr>
        <w:t>Açıklama ve Dipnotlar Hakkında Tebliğ” ile bu tebliğe ek ve değişiklikler getiren tebliğlere uygun olarak hazırlanmıştır. Banka,</w:t>
      </w:r>
      <w:r>
        <w:rPr>
          <w:sz w:val="22"/>
          <w:szCs w:val="22"/>
        </w:rPr>
        <w:t xml:space="preserve"> </w:t>
      </w:r>
      <w:r w:rsidRPr="00EA7C99">
        <w:rPr>
          <w:sz w:val="22"/>
          <w:szCs w:val="22"/>
        </w:rPr>
        <w:t>muhasebe kayıtlarını Türk parası olarak, Bankacılık Kanunu, Türk Ticaret Kanunu ve Türk vergi mevzuatına uygun olarak</w:t>
      </w:r>
      <w:r>
        <w:rPr>
          <w:sz w:val="22"/>
          <w:szCs w:val="22"/>
        </w:rPr>
        <w:t xml:space="preserve"> </w:t>
      </w:r>
      <w:r w:rsidRPr="00EA7C99">
        <w:rPr>
          <w:sz w:val="22"/>
          <w:szCs w:val="22"/>
        </w:rPr>
        <w:t>tutmaktadır.</w:t>
      </w:r>
    </w:p>
    <w:p w:rsidR="00303C86" w:rsidRPr="006C0BFA" w:rsidRDefault="00303C86" w:rsidP="00303C86">
      <w:pPr>
        <w:pStyle w:val="GvdeMetni"/>
        <w:ind w:right="126"/>
        <w:rPr>
          <w:sz w:val="16"/>
          <w:szCs w:val="22"/>
        </w:rPr>
      </w:pPr>
    </w:p>
    <w:p w:rsidR="00ED2C40" w:rsidRDefault="00733CC9" w:rsidP="00462612">
      <w:pPr>
        <w:pStyle w:val="GvdeMetni"/>
        <w:tabs>
          <w:tab w:val="clear" w:pos="0"/>
          <w:tab w:val="clear" w:pos="567"/>
          <w:tab w:val="clear" w:pos="720"/>
        </w:tabs>
        <w:ind w:left="567"/>
        <w:rPr>
          <w:color w:val="auto"/>
          <w:sz w:val="22"/>
          <w:szCs w:val="22"/>
        </w:rPr>
      </w:pPr>
      <w:r w:rsidRPr="002721C7">
        <w:rPr>
          <w:color w:val="auto"/>
          <w:sz w:val="22"/>
          <w:szCs w:val="22"/>
        </w:rPr>
        <w:t>Finansal tabloların TMS’ye göre hazırlanmasında Banka yönetiminin bilançodaki varlık ve yükümlülükler ile bilanço tarihi itibarıyla koşullu konular hakkında varsayımlar ve tahminler yapması gerekmektedir. Söz</w:t>
      </w:r>
      <w:r w:rsidRPr="006C0BFA">
        <w:rPr>
          <w:color w:val="auto"/>
          <w:sz w:val="22"/>
          <w:szCs w:val="22"/>
        </w:rPr>
        <w:t xml:space="preserve"> konusu varsayımlar ve tahminler finansal araçların gerçeğe uygun değer hesaplamalarını ve finansal varlıkların değer düşüklüğünü içermekte olup düzenli olarak gözden geçirilmekte</w:t>
      </w:r>
      <w:r w:rsidR="004B7BC3" w:rsidRPr="006C0BFA">
        <w:rPr>
          <w:color w:val="auto"/>
          <w:sz w:val="22"/>
          <w:szCs w:val="22"/>
        </w:rPr>
        <w:t>,</w:t>
      </w:r>
      <w:r w:rsidRPr="006C0BFA">
        <w:rPr>
          <w:color w:val="auto"/>
          <w:sz w:val="22"/>
          <w:szCs w:val="22"/>
        </w:rPr>
        <w:t xml:space="preserve"> gerekli düzeltmeler yapılmakta ve bu düzeltmelerin etkisi gelir tablosuna yansıtılmaktadır. Tahminleri içerenlerden ayrı olarak</w:t>
      </w:r>
      <w:r w:rsidR="004B7BC3" w:rsidRPr="006C0BFA">
        <w:rPr>
          <w:color w:val="auto"/>
          <w:sz w:val="22"/>
          <w:szCs w:val="22"/>
        </w:rPr>
        <w:t>,</w:t>
      </w:r>
      <w:r w:rsidRPr="006C0BFA">
        <w:rPr>
          <w:color w:val="auto"/>
          <w:sz w:val="22"/>
          <w:szCs w:val="22"/>
        </w:rPr>
        <w:t xml:space="preserve"> muhasebe politikalarının uygulanmasında Banka yönetimi</w:t>
      </w:r>
      <w:r w:rsidR="004B7BC3" w:rsidRPr="006C0BFA">
        <w:rPr>
          <w:color w:val="auto"/>
          <w:sz w:val="22"/>
          <w:szCs w:val="22"/>
        </w:rPr>
        <w:t>,</w:t>
      </w:r>
      <w:r w:rsidRPr="006C0BFA">
        <w:rPr>
          <w:color w:val="auto"/>
          <w:sz w:val="22"/>
          <w:szCs w:val="22"/>
        </w:rPr>
        <w:t xml:space="preserve"> finansal tablolarda muhasebeleştirilen tutarları önemli ölçüde etkileyen</w:t>
      </w:r>
      <w:r w:rsidR="004B7BC3" w:rsidRPr="006C0BFA">
        <w:rPr>
          <w:color w:val="auto"/>
          <w:sz w:val="22"/>
          <w:szCs w:val="22"/>
        </w:rPr>
        <w:t>,</w:t>
      </w:r>
      <w:r w:rsidRPr="006C0BFA">
        <w:rPr>
          <w:color w:val="auto"/>
          <w:sz w:val="22"/>
          <w:szCs w:val="22"/>
        </w:rPr>
        <w:t xml:space="preserve"> çeşitli değerlendirmeler yapar. Finansal tablolarda muhasebeleştirilen tutarları en fazla etkileyen değerlendirmeler </w:t>
      </w:r>
      <w:proofErr w:type="gramStart"/>
      <w:r w:rsidRPr="006C0BFA">
        <w:rPr>
          <w:color w:val="auto"/>
          <w:sz w:val="22"/>
          <w:szCs w:val="22"/>
        </w:rPr>
        <w:t>ve  geleceğe</w:t>
      </w:r>
      <w:proofErr w:type="gramEnd"/>
      <w:r w:rsidRPr="006C0BFA">
        <w:rPr>
          <w:color w:val="auto"/>
          <w:sz w:val="22"/>
          <w:szCs w:val="22"/>
        </w:rPr>
        <w:t xml:space="preserve"> yönelik temel varsayımlar ve tahminler  ilgili dipnotlarda açıklanmaktadır.</w:t>
      </w:r>
    </w:p>
    <w:p w:rsidR="00040DF2" w:rsidRPr="00053C5E" w:rsidRDefault="00040DF2" w:rsidP="00040DF2">
      <w:pPr>
        <w:autoSpaceDE w:val="0"/>
        <w:autoSpaceDN w:val="0"/>
        <w:adjustRightInd w:val="0"/>
        <w:ind w:left="567"/>
        <w:jc w:val="both"/>
        <w:rPr>
          <w:sz w:val="22"/>
          <w:szCs w:val="22"/>
          <w:highlight w:val="green"/>
          <w:lang w:val="tr-TR"/>
        </w:rPr>
      </w:pPr>
    </w:p>
    <w:p w:rsidR="00462612" w:rsidRDefault="00462612"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F00775" w:rsidRDefault="00F00775" w:rsidP="00462612">
      <w:pPr>
        <w:spacing w:after="120"/>
        <w:ind w:left="567"/>
        <w:jc w:val="both"/>
        <w:rPr>
          <w:sz w:val="14"/>
          <w:szCs w:val="14"/>
          <w:lang w:val="tr-TR"/>
        </w:rPr>
      </w:pPr>
    </w:p>
    <w:p w:rsidR="00040DF2" w:rsidRDefault="00040DF2" w:rsidP="00462612">
      <w:pPr>
        <w:spacing w:after="120"/>
        <w:ind w:left="567"/>
        <w:jc w:val="both"/>
        <w:rPr>
          <w:sz w:val="14"/>
          <w:szCs w:val="14"/>
          <w:lang w:val="tr-TR"/>
        </w:rPr>
      </w:pPr>
    </w:p>
    <w:p w:rsidR="00040DF2" w:rsidRDefault="00040DF2" w:rsidP="00462612">
      <w:pPr>
        <w:spacing w:after="120"/>
        <w:ind w:left="567"/>
        <w:jc w:val="both"/>
        <w:rPr>
          <w:sz w:val="14"/>
          <w:szCs w:val="14"/>
          <w:lang w:val="tr-TR"/>
        </w:rPr>
      </w:pPr>
    </w:p>
    <w:p w:rsidR="00040DF2" w:rsidRDefault="00040DF2" w:rsidP="00462612">
      <w:pPr>
        <w:spacing w:after="120"/>
        <w:ind w:left="567"/>
        <w:jc w:val="both"/>
        <w:rPr>
          <w:sz w:val="14"/>
          <w:szCs w:val="14"/>
          <w:lang w:val="tr-TR"/>
        </w:rPr>
      </w:pPr>
    </w:p>
    <w:p w:rsidR="00040DF2" w:rsidRDefault="00040DF2" w:rsidP="00462612">
      <w:pPr>
        <w:spacing w:after="120"/>
        <w:ind w:left="567"/>
        <w:jc w:val="both"/>
        <w:rPr>
          <w:sz w:val="14"/>
          <w:szCs w:val="14"/>
          <w:lang w:val="tr-TR"/>
        </w:rPr>
      </w:pPr>
    </w:p>
    <w:p w:rsidR="00040DF2" w:rsidRPr="00462612" w:rsidRDefault="00040DF2" w:rsidP="00462612">
      <w:pPr>
        <w:spacing w:after="120"/>
        <w:ind w:left="567"/>
        <w:jc w:val="both"/>
        <w:rPr>
          <w:sz w:val="14"/>
          <w:szCs w:val="14"/>
          <w:lang w:val="tr-TR"/>
        </w:rPr>
      </w:pPr>
    </w:p>
    <w:p w:rsidR="00462612" w:rsidRPr="006C0BFA" w:rsidRDefault="00462612" w:rsidP="00462612">
      <w:pPr>
        <w:pStyle w:val="GvdeMetniGirintisi"/>
        <w:tabs>
          <w:tab w:val="left" w:pos="540"/>
        </w:tabs>
        <w:ind w:left="567" w:right="126" w:hanging="540"/>
        <w:rPr>
          <w:b/>
          <w:sz w:val="22"/>
          <w:szCs w:val="22"/>
        </w:rPr>
      </w:pPr>
      <w:r w:rsidRPr="006C0BFA">
        <w:rPr>
          <w:b/>
          <w:sz w:val="22"/>
          <w:szCs w:val="22"/>
        </w:rPr>
        <w:t>I.</w:t>
      </w:r>
      <w:r w:rsidRPr="006C0BFA">
        <w:rPr>
          <w:b/>
          <w:sz w:val="22"/>
          <w:szCs w:val="22"/>
        </w:rPr>
        <w:tab/>
        <w:t>Sunum Esaslarına İlişkin Açıklamalar (Devamı)</w:t>
      </w:r>
    </w:p>
    <w:p w:rsidR="00733CC9" w:rsidRPr="006C0BFA" w:rsidRDefault="00733CC9" w:rsidP="00462612">
      <w:pPr>
        <w:pStyle w:val="GvdeMetni"/>
        <w:tabs>
          <w:tab w:val="clear" w:pos="0"/>
          <w:tab w:val="clear" w:pos="567"/>
          <w:tab w:val="clear" w:pos="720"/>
        </w:tabs>
        <w:rPr>
          <w:color w:val="auto"/>
          <w:sz w:val="22"/>
          <w:szCs w:val="22"/>
        </w:rPr>
      </w:pPr>
    </w:p>
    <w:p w:rsidR="00620879" w:rsidRPr="006C0BFA" w:rsidRDefault="00620879" w:rsidP="00620879">
      <w:pPr>
        <w:pStyle w:val="GvdeMetni"/>
        <w:tabs>
          <w:tab w:val="clear" w:pos="0"/>
          <w:tab w:val="clear" w:pos="567"/>
          <w:tab w:val="clear" w:pos="720"/>
        </w:tabs>
        <w:ind w:left="540"/>
        <w:rPr>
          <w:color w:val="auto"/>
          <w:sz w:val="22"/>
          <w:szCs w:val="22"/>
        </w:rPr>
      </w:pPr>
      <w:r w:rsidRPr="006C0BFA">
        <w:rPr>
          <w:color w:val="auto"/>
          <w:sz w:val="22"/>
          <w:szCs w:val="22"/>
        </w:rPr>
        <w:t>Finansal tablolar</w:t>
      </w:r>
      <w:r w:rsidR="004B7BC3" w:rsidRPr="006C0BFA">
        <w:rPr>
          <w:color w:val="auto"/>
          <w:sz w:val="22"/>
          <w:szCs w:val="22"/>
        </w:rPr>
        <w:t>,</w:t>
      </w:r>
      <w:r w:rsidRPr="006C0BFA">
        <w:rPr>
          <w:color w:val="auto"/>
          <w:sz w:val="22"/>
          <w:szCs w:val="22"/>
        </w:rPr>
        <w:t xml:space="preserve"> rayiç bedelleri ile değerlenen gerçeğe uygun değer farkları kar/zarara y</w:t>
      </w:r>
      <w:r w:rsidR="00D23D53" w:rsidRPr="006C0BFA">
        <w:rPr>
          <w:color w:val="auto"/>
          <w:sz w:val="22"/>
          <w:szCs w:val="22"/>
        </w:rPr>
        <w:t>ansıtılan finansal varlıklar</w:t>
      </w:r>
      <w:r w:rsidR="00CC22C3" w:rsidRPr="006C0BFA">
        <w:rPr>
          <w:color w:val="auto"/>
          <w:sz w:val="22"/>
          <w:szCs w:val="22"/>
        </w:rPr>
        <w:t xml:space="preserve"> ve</w:t>
      </w:r>
      <w:r w:rsidR="00D23D53" w:rsidRPr="006C0BFA">
        <w:rPr>
          <w:color w:val="auto"/>
          <w:sz w:val="22"/>
          <w:szCs w:val="22"/>
        </w:rPr>
        <w:t xml:space="preserve"> </w:t>
      </w:r>
      <w:r w:rsidRPr="006C0BFA">
        <w:rPr>
          <w:color w:val="auto"/>
          <w:sz w:val="22"/>
          <w:szCs w:val="22"/>
        </w:rPr>
        <w:t>satılmaya hazır finansal varlıklar</w:t>
      </w:r>
      <w:r w:rsidR="00D23D53" w:rsidRPr="006C0BFA">
        <w:rPr>
          <w:color w:val="auto"/>
          <w:sz w:val="22"/>
          <w:szCs w:val="22"/>
        </w:rPr>
        <w:t xml:space="preserve"> </w:t>
      </w:r>
      <w:r w:rsidRPr="006C0BFA">
        <w:rPr>
          <w:color w:val="auto"/>
          <w:sz w:val="22"/>
          <w:szCs w:val="22"/>
        </w:rPr>
        <w:t>haricinde tarihi maliyet esasına göre hazırlanmaktadır.</w:t>
      </w:r>
    </w:p>
    <w:p w:rsidR="00733CC9" w:rsidRPr="006C0BFA" w:rsidRDefault="00733CC9" w:rsidP="00620879">
      <w:pPr>
        <w:pStyle w:val="GvdeMetni"/>
        <w:tabs>
          <w:tab w:val="clear" w:pos="0"/>
          <w:tab w:val="clear" w:pos="567"/>
          <w:tab w:val="clear" w:pos="720"/>
        </w:tabs>
        <w:ind w:left="540"/>
        <w:rPr>
          <w:color w:val="auto"/>
          <w:sz w:val="22"/>
          <w:szCs w:val="22"/>
        </w:rPr>
      </w:pPr>
    </w:p>
    <w:p w:rsidR="00733CC9" w:rsidRPr="006C0BFA" w:rsidRDefault="00EE67E3" w:rsidP="00620879">
      <w:pPr>
        <w:pStyle w:val="GvdeMetni"/>
        <w:tabs>
          <w:tab w:val="clear" w:pos="0"/>
          <w:tab w:val="clear" w:pos="567"/>
          <w:tab w:val="clear" w:pos="720"/>
        </w:tabs>
        <w:ind w:left="540"/>
        <w:rPr>
          <w:color w:val="auto"/>
          <w:sz w:val="22"/>
          <w:szCs w:val="22"/>
        </w:rPr>
      </w:pPr>
      <w:r w:rsidRPr="008D49CC">
        <w:rPr>
          <w:color w:val="auto"/>
          <w:sz w:val="22"/>
          <w:szCs w:val="22"/>
        </w:rPr>
        <w:t>Finansal tabloların hazırlanmasında izlenen muhasebe politikaları ve kullanılan değerleme esasları Bankacılık Düzenleme ve Denetleme Kurulu (“BDDK”) tarafından muhasebe ve finansal raporlama esaslarına ilişkin</w:t>
      </w:r>
      <w:r w:rsidR="000721EB">
        <w:rPr>
          <w:color w:val="auto"/>
          <w:sz w:val="22"/>
          <w:szCs w:val="22"/>
        </w:rPr>
        <w:t xml:space="preserve"> </w:t>
      </w:r>
      <w:r w:rsidRPr="008D49CC">
        <w:rPr>
          <w:color w:val="auto"/>
          <w:sz w:val="22"/>
          <w:szCs w:val="22"/>
        </w:rPr>
        <w:t xml:space="preserve">yayımlanan yönetmelik, tebliğ, açıklama ve genelgelere uygun olarak ve BDDK </w:t>
      </w:r>
      <w:proofErr w:type="gramStart"/>
      <w:r w:rsidRPr="008D49CC">
        <w:rPr>
          <w:color w:val="auto"/>
          <w:sz w:val="22"/>
          <w:szCs w:val="22"/>
        </w:rPr>
        <w:t>tarafından  özel</w:t>
      </w:r>
      <w:proofErr w:type="gramEnd"/>
      <w:r w:rsidRPr="008D49CC">
        <w:rPr>
          <w:color w:val="auto"/>
          <w:sz w:val="22"/>
          <w:szCs w:val="22"/>
        </w:rPr>
        <w:t xml:space="preserve"> bir düzenleme yapılmamış  olması durumunda, TMS kapsamında yer alan esaslara göre belirlenmiş ve uygulanmış olup, 31 Aralık </w:t>
      </w:r>
      <w:r w:rsidR="008E36E1" w:rsidRPr="008D49CC">
        <w:rPr>
          <w:color w:val="auto"/>
          <w:sz w:val="22"/>
          <w:szCs w:val="22"/>
        </w:rPr>
        <w:t>201</w:t>
      </w:r>
      <w:r w:rsidR="008E36E1">
        <w:rPr>
          <w:color w:val="auto"/>
          <w:sz w:val="22"/>
          <w:szCs w:val="22"/>
        </w:rPr>
        <w:t>4</w:t>
      </w:r>
      <w:r w:rsidR="008E36E1" w:rsidRPr="008D49CC">
        <w:rPr>
          <w:color w:val="auto"/>
          <w:sz w:val="22"/>
          <w:szCs w:val="22"/>
        </w:rPr>
        <w:t xml:space="preserve">’te </w:t>
      </w:r>
      <w:r w:rsidRPr="008D49CC">
        <w:rPr>
          <w:color w:val="auto"/>
          <w:sz w:val="22"/>
          <w:szCs w:val="22"/>
        </w:rPr>
        <w:t xml:space="preserve">sona eren yıla ilişkin olarak hazırlanan yıllık finansal tablolarda uygulanan muhasebe politikaları ile tutarlıdır. 1 Ocak </w:t>
      </w:r>
      <w:r w:rsidR="008E36E1" w:rsidRPr="008D49CC">
        <w:rPr>
          <w:color w:val="auto"/>
          <w:sz w:val="22"/>
          <w:szCs w:val="22"/>
        </w:rPr>
        <w:t>201</w:t>
      </w:r>
      <w:r w:rsidR="008E36E1">
        <w:rPr>
          <w:color w:val="auto"/>
          <w:sz w:val="22"/>
          <w:szCs w:val="22"/>
        </w:rPr>
        <w:t>5</w:t>
      </w:r>
      <w:r w:rsidR="008E36E1" w:rsidRPr="008D49CC">
        <w:rPr>
          <w:color w:val="auto"/>
          <w:sz w:val="22"/>
          <w:szCs w:val="22"/>
        </w:rPr>
        <w:t xml:space="preserve">’ten </w:t>
      </w:r>
      <w:r w:rsidRPr="008D49CC">
        <w:rPr>
          <w:color w:val="auto"/>
          <w:sz w:val="22"/>
          <w:szCs w:val="22"/>
        </w:rPr>
        <w:t xml:space="preserve">geçerli olmak üzere yürürlüğe giren TMS/TFRS değişikliklerinin (TMS </w:t>
      </w:r>
      <w:r w:rsidR="008E36E1">
        <w:rPr>
          <w:color w:val="auto"/>
          <w:sz w:val="22"/>
          <w:szCs w:val="22"/>
        </w:rPr>
        <w:t>19</w:t>
      </w:r>
      <w:r w:rsidR="008E36E1" w:rsidRPr="008D49CC">
        <w:rPr>
          <w:color w:val="auto"/>
          <w:sz w:val="22"/>
          <w:szCs w:val="22"/>
        </w:rPr>
        <w:t xml:space="preserve"> </w:t>
      </w:r>
      <w:proofErr w:type="gramStart"/>
      <w:r w:rsidR="008E36E1">
        <w:rPr>
          <w:color w:val="auto"/>
          <w:sz w:val="22"/>
          <w:szCs w:val="22"/>
        </w:rPr>
        <w:t xml:space="preserve">Tanımlanmış </w:t>
      </w:r>
      <w:r w:rsidRPr="00580513">
        <w:rPr>
          <w:color w:val="auto"/>
          <w:sz w:val="22"/>
          <w:szCs w:val="22"/>
        </w:rPr>
        <w:t xml:space="preserve"> </w:t>
      </w:r>
      <w:r w:rsidR="008E36E1">
        <w:rPr>
          <w:color w:val="auto"/>
          <w:sz w:val="22"/>
          <w:szCs w:val="22"/>
        </w:rPr>
        <w:t>Fayda</w:t>
      </w:r>
      <w:proofErr w:type="gramEnd"/>
      <w:r w:rsidR="008E36E1">
        <w:rPr>
          <w:color w:val="auto"/>
          <w:sz w:val="22"/>
          <w:szCs w:val="22"/>
        </w:rPr>
        <w:t xml:space="preserve"> Planları: Çalışan Katkıları </w:t>
      </w:r>
      <w:r w:rsidRPr="00580513">
        <w:rPr>
          <w:color w:val="auto"/>
          <w:sz w:val="22"/>
          <w:szCs w:val="22"/>
        </w:rPr>
        <w:t>(Değişiklik)</w:t>
      </w:r>
      <w:r w:rsidR="001C44A9">
        <w:rPr>
          <w:color w:val="auto"/>
          <w:sz w:val="22"/>
          <w:szCs w:val="22"/>
        </w:rPr>
        <w:t xml:space="preserve">, </w:t>
      </w:r>
      <w:r w:rsidR="001C44A9" w:rsidRPr="00EE2326">
        <w:rPr>
          <w:color w:val="auto"/>
          <w:sz w:val="22"/>
          <w:szCs w:val="22"/>
        </w:rPr>
        <w:t>2010-2012 Dönemine İlişkin Yıllık İyileştirmeler ve 2011-2013 Dönemine İlişkin Yıllık İyileştirmeler</w:t>
      </w:r>
      <w:r w:rsidRPr="00580513">
        <w:rPr>
          <w:color w:val="auto"/>
          <w:sz w:val="22"/>
          <w:szCs w:val="22"/>
        </w:rPr>
        <w:t>) Banka’nın muhasebe politikaları, finansal durumu ve performansı üzerinde önemli bir etkisi bulunmamaktadır.</w:t>
      </w:r>
      <w:r>
        <w:rPr>
          <w:color w:val="auto"/>
          <w:sz w:val="22"/>
          <w:szCs w:val="22"/>
        </w:rPr>
        <w:t xml:space="preserve"> </w:t>
      </w:r>
      <w:r w:rsidRPr="00580513">
        <w:rPr>
          <w:color w:val="auto"/>
          <w:sz w:val="22"/>
          <w:szCs w:val="22"/>
        </w:rPr>
        <w:t>Söz konusu muhasebe politikaları ve değerleme esasları aşağıda yer alan II. ila XXIII. no’lu dipnotlarda açıklanmaktadır.</w:t>
      </w:r>
    </w:p>
    <w:p w:rsidR="006E0B00" w:rsidRPr="006C0BFA" w:rsidRDefault="006E0B00" w:rsidP="00620879">
      <w:pPr>
        <w:pStyle w:val="GvdeMetni"/>
        <w:tabs>
          <w:tab w:val="clear" w:pos="0"/>
          <w:tab w:val="clear" w:pos="567"/>
          <w:tab w:val="clear" w:pos="720"/>
        </w:tabs>
        <w:ind w:left="540"/>
        <w:rPr>
          <w:color w:val="auto"/>
          <w:sz w:val="22"/>
          <w:szCs w:val="22"/>
        </w:rPr>
      </w:pPr>
    </w:p>
    <w:p w:rsidR="006E0B00" w:rsidRDefault="006E0B00" w:rsidP="0059066B">
      <w:pPr>
        <w:pStyle w:val="GvdeMetni"/>
        <w:ind w:left="540"/>
        <w:rPr>
          <w:color w:val="auto"/>
          <w:sz w:val="22"/>
          <w:szCs w:val="22"/>
        </w:rPr>
      </w:pPr>
      <w:r w:rsidRPr="006C0BFA">
        <w:rPr>
          <w:color w:val="auto"/>
          <w:sz w:val="22"/>
          <w:szCs w:val="22"/>
        </w:rPr>
        <w:t>Finansal tabloların kesinleşme tarihi itibarıyla yayımlanmış ancak yürürlüğe girmemiş olan TMS ve TFRS</w:t>
      </w:r>
      <w:r w:rsidR="0059066B">
        <w:rPr>
          <w:color w:val="auto"/>
          <w:sz w:val="22"/>
          <w:szCs w:val="22"/>
        </w:rPr>
        <w:t xml:space="preserve"> d</w:t>
      </w:r>
      <w:r w:rsidRPr="006C0BFA">
        <w:rPr>
          <w:color w:val="auto"/>
          <w:sz w:val="22"/>
          <w:szCs w:val="22"/>
        </w:rPr>
        <w:t>eğişikliklerinin</w:t>
      </w:r>
      <w:r w:rsidR="004C4F2F" w:rsidRPr="006C0BFA">
        <w:rPr>
          <w:color w:val="auto"/>
          <w:sz w:val="22"/>
          <w:szCs w:val="22"/>
        </w:rPr>
        <w:t>,</w:t>
      </w:r>
      <w:r w:rsidRPr="006C0BFA">
        <w:rPr>
          <w:color w:val="auto"/>
          <w:sz w:val="22"/>
          <w:szCs w:val="22"/>
        </w:rPr>
        <w:t xml:space="preserve"> TFRS 9 Finansal Araçlar standardı hariç tutulmak üzere</w:t>
      </w:r>
      <w:r w:rsidR="004C4F2F" w:rsidRPr="006C0BFA">
        <w:rPr>
          <w:color w:val="auto"/>
          <w:sz w:val="22"/>
          <w:szCs w:val="22"/>
        </w:rPr>
        <w:t>,</w:t>
      </w:r>
      <w:r w:rsidRPr="006C0BFA">
        <w:rPr>
          <w:color w:val="auto"/>
          <w:sz w:val="22"/>
          <w:szCs w:val="22"/>
        </w:rPr>
        <w:t xml:space="preserve"> Banka’nın muhasebe politikaları</w:t>
      </w:r>
      <w:r w:rsidR="004C4F2F" w:rsidRPr="006C0BFA">
        <w:rPr>
          <w:color w:val="auto"/>
          <w:sz w:val="22"/>
          <w:szCs w:val="22"/>
        </w:rPr>
        <w:t>,</w:t>
      </w:r>
      <w:r w:rsidRPr="006C0BFA">
        <w:rPr>
          <w:color w:val="auto"/>
          <w:sz w:val="22"/>
          <w:szCs w:val="22"/>
        </w:rPr>
        <w:t xml:space="preserve"> finansal durumu ve performansı üzerinde önemli etkisi olmayacaktır. Banka</w:t>
      </w:r>
      <w:r w:rsidR="004C4F2F" w:rsidRPr="006C0BFA">
        <w:rPr>
          <w:color w:val="auto"/>
          <w:sz w:val="22"/>
          <w:szCs w:val="22"/>
        </w:rPr>
        <w:t>,</w:t>
      </w:r>
      <w:r w:rsidRPr="006C0BFA">
        <w:rPr>
          <w:color w:val="auto"/>
          <w:sz w:val="22"/>
          <w:szCs w:val="22"/>
        </w:rPr>
        <w:t xml:space="preserve"> TFRS 9 Finansal Araçlar standardının etkisini değerlendirmektedir.</w:t>
      </w:r>
    </w:p>
    <w:p w:rsidR="00F05092" w:rsidRDefault="00F05092" w:rsidP="006E0B00">
      <w:pPr>
        <w:pStyle w:val="GvdeMetni"/>
        <w:ind w:left="540"/>
        <w:rPr>
          <w:color w:val="auto"/>
          <w:sz w:val="22"/>
          <w:szCs w:val="22"/>
        </w:rPr>
      </w:pPr>
    </w:p>
    <w:p w:rsidR="002D6709" w:rsidRPr="006C0BFA" w:rsidRDefault="00733CC9" w:rsidP="008309C7">
      <w:pPr>
        <w:pStyle w:val="GvdeMetniGirintisi"/>
        <w:tabs>
          <w:tab w:val="left" w:pos="540"/>
        </w:tabs>
        <w:ind w:right="126" w:hanging="540"/>
        <w:rPr>
          <w:b/>
          <w:sz w:val="22"/>
          <w:szCs w:val="22"/>
        </w:rPr>
      </w:pPr>
      <w:r w:rsidRPr="006C0BFA">
        <w:rPr>
          <w:sz w:val="22"/>
          <w:szCs w:val="22"/>
        </w:rPr>
        <w:tab/>
      </w:r>
      <w:r w:rsidR="002D6709" w:rsidRPr="006C0BFA">
        <w:rPr>
          <w:b/>
          <w:sz w:val="22"/>
          <w:szCs w:val="22"/>
        </w:rPr>
        <w:t>2.</w:t>
      </w:r>
      <w:r w:rsidR="002D6709" w:rsidRPr="006C0BFA">
        <w:rPr>
          <w:b/>
          <w:sz w:val="22"/>
          <w:szCs w:val="22"/>
        </w:rPr>
        <w:tab/>
        <w:t>Muhasebe Esasları</w:t>
      </w:r>
    </w:p>
    <w:p w:rsidR="002D6709" w:rsidRPr="006C0BFA" w:rsidRDefault="002D6709" w:rsidP="008309C7">
      <w:pPr>
        <w:pStyle w:val="GvdeMetniGirintisi"/>
        <w:tabs>
          <w:tab w:val="left" w:pos="720"/>
        </w:tabs>
        <w:ind w:left="540" w:right="126" w:hanging="540"/>
        <w:rPr>
          <w:b/>
          <w:sz w:val="16"/>
          <w:szCs w:val="16"/>
        </w:rPr>
      </w:pPr>
    </w:p>
    <w:p w:rsidR="002D6709" w:rsidRDefault="002D6709" w:rsidP="00E21679">
      <w:pPr>
        <w:ind w:left="539" w:hanging="360"/>
        <w:contextualSpacing/>
        <w:jc w:val="both"/>
        <w:rPr>
          <w:sz w:val="22"/>
          <w:szCs w:val="22"/>
          <w:lang w:val="tr-TR"/>
        </w:rPr>
      </w:pPr>
      <w:r w:rsidRPr="006C0BFA">
        <w:rPr>
          <w:sz w:val="22"/>
          <w:szCs w:val="22"/>
          <w:lang w:val="tr-TR"/>
        </w:rPr>
        <w:tab/>
      </w:r>
      <w:r w:rsidR="00D53904" w:rsidRPr="006C0BFA">
        <w:rPr>
          <w:sz w:val="22"/>
          <w:szCs w:val="22"/>
          <w:lang w:val="tr-TR"/>
        </w:rPr>
        <w:t>Ekte sunulan finansal tablolar Banka’nın yasal kayıtları esas alınarak düzenlenmektedir. Banka</w:t>
      </w:r>
      <w:r w:rsidR="004C4F2F" w:rsidRPr="006C0BFA">
        <w:rPr>
          <w:sz w:val="22"/>
          <w:szCs w:val="22"/>
          <w:lang w:val="tr-TR"/>
        </w:rPr>
        <w:t>,</w:t>
      </w:r>
      <w:r w:rsidR="00D53904" w:rsidRPr="006C0BFA">
        <w:rPr>
          <w:sz w:val="22"/>
          <w:szCs w:val="22"/>
          <w:lang w:val="tr-TR"/>
        </w:rPr>
        <w:t xml:space="preserve"> Vergi Usul Kanununda değişiklik yapan 5024 sayılı Kanun uyarınca</w:t>
      </w:r>
      <w:r w:rsidR="004C4F2F" w:rsidRPr="006C0BFA">
        <w:rPr>
          <w:sz w:val="22"/>
          <w:szCs w:val="22"/>
          <w:lang w:val="tr-TR"/>
        </w:rPr>
        <w:t>,</w:t>
      </w:r>
      <w:r w:rsidR="00D53904" w:rsidRPr="006C0BFA">
        <w:rPr>
          <w:sz w:val="22"/>
          <w:szCs w:val="22"/>
          <w:lang w:val="tr-TR"/>
        </w:rPr>
        <w:t xml:space="preserve"> enflasyon muhasebesi düzeltmelerini 30 </w:t>
      </w:r>
      <w:r w:rsidR="00B759F8" w:rsidRPr="006C0BFA">
        <w:rPr>
          <w:sz w:val="22"/>
          <w:szCs w:val="22"/>
          <w:lang w:val="tr-TR"/>
        </w:rPr>
        <w:t>Haziran</w:t>
      </w:r>
      <w:r w:rsidR="00D53904" w:rsidRPr="006C0BFA">
        <w:rPr>
          <w:sz w:val="22"/>
          <w:szCs w:val="22"/>
          <w:lang w:val="tr-TR"/>
        </w:rPr>
        <w:t xml:space="preserve"> 2004 tarihinden itibaren 31 Aralık 2004 tarihine kadar yasal kayıtlarına yansıtmıştır. </w:t>
      </w:r>
      <w:proofErr w:type="gramStart"/>
      <w:r w:rsidR="00D53904" w:rsidRPr="006C0BFA">
        <w:rPr>
          <w:sz w:val="22"/>
          <w:szCs w:val="22"/>
          <w:lang w:val="tr-TR"/>
        </w:rPr>
        <w:t>31 Aralık 2003 tarihi itibarıyla ise finansal tablolar sabit kıymetlerin yeniden değerlemesi hariç tarihi maliyet ilkesi ve yasal kayıtlar esas alınarak düzenlenmiş olup</w:t>
      </w:r>
      <w:r w:rsidR="004C4F2F" w:rsidRPr="006C0BFA">
        <w:rPr>
          <w:sz w:val="22"/>
          <w:szCs w:val="22"/>
          <w:lang w:val="tr-TR"/>
        </w:rPr>
        <w:t>,</w:t>
      </w:r>
      <w:r w:rsidR="00D53904" w:rsidRPr="006C0BFA">
        <w:rPr>
          <w:sz w:val="22"/>
          <w:szCs w:val="22"/>
          <w:lang w:val="tr-TR"/>
        </w:rPr>
        <w:t xml:space="preserve"> gerçek durumu göstermek amacıyla 31 Aralık 2004 tarihine kadar Yüksek Enflasyonlu Ekonomilerde Finansal Raporlamaya İlişkin Türkiye Muhasebe Standardı’nın </w:t>
      </w:r>
      <w:r w:rsidR="00D53904" w:rsidRPr="006C0BFA">
        <w:rPr>
          <w:sz w:val="22"/>
          <w:szCs w:val="22"/>
          <w:lang w:val="tr-TR"/>
        </w:rPr>
        <w:br/>
        <w:t>(“TMS 29”) belirtildiği gibi yapılan enflasyon muhasebesi düzeltme ve sınıflamalarını içermektedir.</w:t>
      </w:r>
      <w:r w:rsidR="00AD10C9" w:rsidRPr="006C0BFA">
        <w:rPr>
          <w:sz w:val="22"/>
          <w:szCs w:val="22"/>
          <w:lang w:val="tr-TR"/>
        </w:rPr>
        <w:t xml:space="preserve"> </w:t>
      </w:r>
      <w:proofErr w:type="gramEnd"/>
      <w:r w:rsidR="00C046A0" w:rsidRPr="006C0BFA">
        <w:rPr>
          <w:sz w:val="22"/>
          <w:szCs w:val="22"/>
          <w:lang w:val="tr-TR"/>
        </w:rPr>
        <w:t>Finansal tabloların hazırlanmasında izlenen muhasebe politikaları ve kullanılan değerleme esasları TMS kapsamında yer alan esaslara göre belirlenmiş ve uygulanmıştır. Söz konusu muhasebe politikaları ve değerleme esasları aşağıda yer alan II</w:t>
      </w:r>
      <w:r w:rsidR="00A54189">
        <w:rPr>
          <w:sz w:val="22"/>
          <w:szCs w:val="22"/>
          <w:lang w:val="tr-TR"/>
        </w:rPr>
        <w:t>.</w:t>
      </w:r>
      <w:r w:rsidR="00C046A0" w:rsidRPr="006C0BFA">
        <w:rPr>
          <w:sz w:val="22"/>
          <w:szCs w:val="22"/>
          <w:lang w:val="tr-TR"/>
        </w:rPr>
        <w:t xml:space="preserve"> ile X</w:t>
      </w:r>
      <w:r w:rsidR="00D1240F">
        <w:rPr>
          <w:sz w:val="22"/>
          <w:szCs w:val="22"/>
          <w:lang w:val="tr-TR"/>
        </w:rPr>
        <w:t>X</w:t>
      </w:r>
      <w:r w:rsidR="00A54189">
        <w:rPr>
          <w:sz w:val="22"/>
          <w:szCs w:val="22"/>
          <w:lang w:val="tr-TR"/>
        </w:rPr>
        <w:t>I</w:t>
      </w:r>
      <w:r w:rsidR="00C046A0" w:rsidRPr="006C0BFA">
        <w:rPr>
          <w:sz w:val="22"/>
          <w:szCs w:val="22"/>
          <w:lang w:val="tr-TR"/>
        </w:rPr>
        <w:t>II</w:t>
      </w:r>
      <w:r w:rsidR="00A54189">
        <w:rPr>
          <w:sz w:val="22"/>
          <w:szCs w:val="22"/>
          <w:lang w:val="tr-TR"/>
        </w:rPr>
        <w:t>.</w:t>
      </w:r>
      <w:r w:rsidR="00C046A0" w:rsidRPr="006C0BFA">
        <w:rPr>
          <w:sz w:val="22"/>
          <w:szCs w:val="22"/>
          <w:lang w:val="tr-TR"/>
        </w:rPr>
        <w:t xml:space="preserve"> no’lu dipnotlarda açıklanmıştır.</w:t>
      </w:r>
    </w:p>
    <w:p w:rsidR="002E4BF8" w:rsidRPr="006C0BFA" w:rsidRDefault="002E4BF8" w:rsidP="0027223D">
      <w:pPr>
        <w:contextualSpacing/>
        <w:jc w:val="both"/>
        <w:rPr>
          <w:sz w:val="22"/>
          <w:szCs w:val="22"/>
          <w:lang w:val="tr-TR"/>
        </w:rPr>
      </w:pPr>
    </w:p>
    <w:p w:rsidR="00CE5FDD" w:rsidRPr="006C0BFA" w:rsidRDefault="00CE5FDD" w:rsidP="00E21679">
      <w:pPr>
        <w:numPr>
          <w:ilvl w:val="2"/>
          <w:numId w:val="3"/>
        </w:numPr>
        <w:tabs>
          <w:tab w:val="clear" w:pos="3060"/>
        </w:tabs>
        <w:spacing w:before="100" w:beforeAutospacing="1" w:after="100" w:afterAutospacing="1"/>
        <w:ind w:left="539" w:right="306" w:hanging="540"/>
        <w:contextualSpacing/>
        <w:jc w:val="both"/>
        <w:rPr>
          <w:b/>
          <w:bCs/>
          <w:sz w:val="22"/>
          <w:szCs w:val="22"/>
          <w:lang w:val="tr-TR"/>
        </w:rPr>
      </w:pPr>
      <w:r w:rsidRPr="006C0BFA">
        <w:rPr>
          <w:b/>
          <w:bCs/>
          <w:sz w:val="22"/>
          <w:szCs w:val="22"/>
          <w:lang w:val="tr-TR"/>
        </w:rPr>
        <w:t>Finansal Araçların Kullanım Stratejisi ve Yabancı Para Cinsinden İşlemlere İlişkin Açıklamalar</w:t>
      </w:r>
    </w:p>
    <w:p w:rsidR="00E21679" w:rsidRPr="006C0BFA" w:rsidRDefault="00E21679" w:rsidP="00E21679">
      <w:pPr>
        <w:spacing w:before="100" w:beforeAutospacing="1" w:after="100" w:afterAutospacing="1"/>
        <w:ind w:left="539" w:right="306"/>
        <w:contextualSpacing/>
        <w:jc w:val="both"/>
        <w:rPr>
          <w:b/>
          <w:bCs/>
          <w:sz w:val="22"/>
          <w:szCs w:val="22"/>
          <w:lang w:val="tr-TR"/>
        </w:rPr>
      </w:pPr>
    </w:p>
    <w:p w:rsidR="00CE5FDD" w:rsidRPr="006C0BFA" w:rsidRDefault="00CE5FDD" w:rsidP="00E21679">
      <w:pPr>
        <w:autoSpaceDE w:val="0"/>
        <w:autoSpaceDN w:val="0"/>
        <w:adjustRightInd w:val="0"/>
        <w:spacing w:before="100" w:beforeAutospacing="1" w:after="100" w:afterAutospacing="1"/>
        <w:ind w:left="539"/>
        <w:contextualSpacing/>
        <w:jc w:val="both"/>
        <w:rPr>
          <w:sz w:val="22"/>
          <w:szCs w:val="22"/>
          <w:lang w:val="tr-TR"/>
        </w:rPr>
      </w:pPr>
      <w:r w:rsidRPr="006C0BFA">
        <w:rPr>
          <w:sz w:val="22"/>
          <w:szCs w:val="22"/>
          <w:lang w:val="tr-TR"/>
        </w:rPr>
        <w:t>Banka</w:t>
      </w:r>
      <w:r w:rsidR="002F06A2" w:rsidRPr="006C0BFA">
        <w:rPr>
          <w:sz w:val="22"/>
          <w:szCs w:val="22"/>
          <w:lang w:val="tr-TR"/>
        </w:rPr>
        <w:t>,</w:t>
      </w:r>
      <w:r w:rsidRPr="006C0BFA">
        <w:rPr>
          <w:sz w:val="22"/>
          <w:szCs w:val="22"/>
          <w:lang w:val="tr-TR"/>
        </w:rPr>
        <w:t xml:space="preserve"> finansal araçlara ilişkin stratejilerini kaynak yapısına bağlı olarak </w:t>
      </w:r>
      <w:r w:rsidR="00977F9E" w:rsidRPr="006C0BFA">
        <w:rPr>
          <w:sz w:val="22"/>
          <w:szCs w:val="22"/>
          <w:lang w:val="tr-TR"/>
        </w:rPr>
        <w:t>yönetmektedir</w:t>
      </w:r>
      <w:r w:rsidRPr="006C0BFA">
        <w:rPr>
          <w:sz w:val="22"/>
          <w:szCs w:val="22"/>
          <w:lang w:val="tr-TR"/>
        </w:rPr>
        <w:t>. Kaynak yapısı ağırlıklı olarak cari ve katılma hesaplarından oluşmaktadır. Bilanço tarihi itibarı</w:t>
      </w:r>
      <w:r w:rsidR="004E65B3" w:rsidRPr="006C0BFA">
        <w:rPr>
          <w:sz w:val="22"/>
          <w:szCs w:val="22"/>
          <w:lang w:val="tr-TR"/>
        </w:rPr>
        <w:t xml:space="preserve">yla Banka’nın aktif ve özkaynak </w:t>
      </w:r>
      <w:r w:rsidRPr="006C0BFA">
        <w:rPr>
          <w:sz w:val="22"/>
          <w:szCs w:val="22"/>
          <w:lang w:val="tr-TR"/>
        </w:rPr>
        <w:t>yapısı yükümlülüklerini karşıl</w:t>
      </w:r>
      <w:r w:rsidR="00FE2164" w:rsidRPr="006C0BFA">
        <w:rPr>
          <w:sz w:val="22"/>
          <w:szCs w:val="22"/>
          <w:lang w:val="tr-TR"/>
        </w:rPr>
        <w:t>ayacak düzeydedir. Banka sağla</w:t>
      </w:r>
      <w:r w:rsidR="00672EB6" w:rsidRPr="006C0BFA">
        <w:rPr>
          <w:sz w:val="22"/>
          <w:szCs w:val="22"/>
          <w:lang w:val="tr-TR"/>
        </w:rPr>
        <w:t>mı</w:t>
      </w:r>
      <w:r w:rsidRPr="006C0BFA">
        <w:rPr>
          <w:sz w:val="22"/>
          <w:szCs w:val="22"/>
          <w:lang w:val="tr-TR"/>
        </w:rPr>
        <w:t xml:space="preserve">ş </w:t>
      </w:r>
      <w:r w:rsidR="00FE2164" w:rsidRPr="006C0BFA">
        <w:rPr>
          <w:sz w:val="22"/>
          <w:szCs w:val="22"/>
          <w:lang w:val="tr-TR"/>
        </w:rPr>
        <w:t>olduğu</w:t>
      </w:r>
      <w:r w:rsidRPr="006C0BFA">
        <w:rPr>
          <w:sz w:val="22"/>
          <w:szCs w:val="22"/>
          <w:lang w:val="tr-TR"/>
        </w:rPr>
        <w:t xml:space="preserve"> fonlarının dönem sonu </w:t>
      </w:r>
      <w:r w:rsidR="006D0964" w:rsidRPr="008E3F30">
        <w:rPr>
          <w:sz w:val="22"/>
          <w:szCs w:val="22"/>
          <w:lang w:val="tr-TR"/>
        </w:rPr>
        <w:t xml:space="preserve">itibarıyla </w:t>
      </w:r>
      <w:r w:rsidR="000B1382" w:rsidRPr="008E3F30">
        <w:rPr>
          <w:sz w:val="22"/>
          <w:szCs w:val="22"/>
          <w:lang w:val="tr-TR"/>
        </w:rPr>
        <w:t>%</w:t>
      </w:r>
      <w:r w:rsidR="009E1376" w:rsidRPr="008E3F30">
        <w:rPr>
          <w:sz w:val="22"/>
          <w:szCs w:val="22"/>
          <w:lang w:val="tr-TR"/>
        </w:rPr>
        <w:t>2</w:t>
      </w:r>
      <w:r w:rsidR="008E3F30">
        <w:rPr>
          <w:sz w:val="22"/>
          <w:szCs w:val="22"/>
          <w:lang w:val="tr-TR"/>
        </w:rPr>
        <w:t>9</w:t>
      </w:r>
      <w:r w:rsidR="004C194A" w:rsidRPr="008E3F30">
        <w:rPr>
          <w:sz w:val="22"/>
          <w:szCs w:val="22"/>
          <w:lang w:val="tr-TR"/>
        </w:rPr>
        <w:t>’</w:t>
      </w:r>
      <w:r w:rsidR="008E3F30">
        <w:rPr>
          <w:sz w:val="22"/>
          <w:szCs w:val="22"/>
          <w:lang w:val="tr-TR"/>
        </w:rPr>
        <w:t>unu</w:t>
      </w:r>
      <w:r w:rsidR="004C194A" w:rsidRPr="006C0BFA">
        <w:rPr>
          <w:sz w:val="22"/>
          <w:szCs w:val="22"/>
          <w:lang w:val="tr-TR"/>
        </w:rPr>
        <w:t xml:space="preserve"> </w:t>
      </w:r>
      <w:proofErr w:type="gramStart"/>
      <w:r w:rsidRPr="006C0BFA">
        <w:rPr>
          <w:sz w:val="22"/>
          <w:szCs w:val="22"/>
          <w:lang w:val="tr-TR"/>
        </w:rPr>
        <w:t>liki</w:t>
      </w:r>
      <w:r w:rsidR="00977F9E" w:rsidRPr="006C0BFA">
        <w:rPr>
          <w:sz w:val="22"/>
          <w:szCs w:val="22"/>
          <w:lang w:val="tr-TR"/>
        </w:rPr>
        <w:t>t</w:t>
      </w:r>
      <w:proofErr w:type="gramEnd"/>
      <w:r w:rsidR="00977F9E" w:rsidRPr="006C0BFA">
        <w:rPr>
          <w:sz w:val="22"/>
          <w:szCs w:val="22"/>
          <w:lang w:val="tr-TR"/>
        </w:rPr>
        <w:t xml:space="preserve"> ürünlerde değerlendirmektedir (31 </w:t>
      </w:r>
      <w:r w:rsidR="001C66CA" w:rsidRPr="006C0BFA">
        <w:rPr>
          <w:sz w:val="22"/>
          <w:szCs w:val="22"/>
          <w:lang w:val="tr-TR"/>
        </w:rPr>
        <w:t>Aralık</w:t>
      </w:r>
      <w:r w:rsidR="002B5463" w:rsidRPr="006C0BFA">
        <w:rPr>
          <w:sz w:val="22"/>
          <w:szCs w:val="22"/>
          <w:lang w:val="tr-TR"/>
        </w:rPr>
        <w:t xml:space="preserve"> 201</w:t>
      </w:r>
      <w:r w:rsidR="006F4B65">
        <w:rPr>
          <w:sz w:val="22"/>
          <w:szCs w:val="22"/>
          <w:lang w:val="tr-TR"/>
        </w:rPr>
        <w:t>4</w:t>
      </w:r>
      <w:r w:rsidR="00977F9E" w:rsidRPr="006C0BFA">
        <w:rPr>
          <w:sz w:val="22"/>
          <w:szCs w:val="22"/>
          <w:lang w:val="tr-TR"/>
        </w:rPr>
        <w:t>: %</w:t>
      </w:r>
      <w:r w:rsidR="00EE67E3">
        <w:rPr>
          <w:sz w:val="22"/>
          <w:szCs w:val="22"/>
          <w:lang w:val="tr-TR"/>
        </w:rPr>
        <w:t>32</w:t>
      </w:r>
      <w:r w:rsidR="00977F9E" w:rsidRPr="006C0BFA">
        <w:rPr>
          <w:sz w:val="22"/>
          <w:szCs w:val="22"/>
          <w:lang w:val="tr-TR"/>
        </w:rPr>
        <w:t>).</w:t>
      </w:r>
    </w:p>
    <w:p w:rsidR="00E21679" w:rsidRPr="006C0BFA" w:rsidRDefault="00E21679" w:rsidP="00E21679">
      <w:pPr>
        <w:autoSpaceDE w:val="0"/>
        <w:autoSpaceDN w:val="0"/>
        <w:adjustRightInd w:val="0"/>
        <w:spacing w:before="100" w:beforeAutospacing="1" w:after="100" w:afterAutospacing="1"/>
        <w:ind w:left="539"/>
        <w:contextualSpacing/>
        <w:jc w:val="both"/>
        <w:rPr>
          <w:sz w:val="22"/>
          <w:szCs w:val="22"/>
          <w:lang w:val="tr-TR"/>
        </w:rPr>
      </w:pPr>
    </w:p>
    <w:p w:rsidR="00CE5FDD" w:rsidRPr="006C0BFA" w:rsidRDefault="00CE5FDD" w:rsidP="00E21679">
      <w:pPr>
        <w:autoSpaceDE w:val="0"/>
        <w:autoSpaceDN w:val="0"/>
        <w:adjustRightInd w:val="0"/>
        <w:spacing w:before="100" w:beforeAutospacing="1" w:after="100" w:afterAutospacing="1"/>
        <w:ind w:left="539"/>
        <w:contextualSpacing/>
        <w:jc w:val="both"/>
        <w:rPr>
          <w:sz w:val="22"/>
          <w:szCs w:val="22"/>
          <w:lang w:val="tr-TR"/>
        </w:rPr>
      </w:pPr>
      <w:r w:rsidRPr="006C0BFA">
        <w:rPr>
          <w:sz w:val="22"/>
          <w:szCs w:val="22"/>
          <w:lang w:val="tr-TR"/>
        </w:rPr>
        <w:t>Banka</w:t>
      </w:r>
      <w:r w:rsidR="002F06A2" w:rsidRPr="006C0BFA">
        <w:rPr>
          <w:sz w:val="22"/>
          <w:szCs w:val="22"/>
          <w:lang w:val="tr-TR"/>
        </w:rPr>
        <w:t>,</w:t>
      </w:r>
      <w:r w:rsidRPr="006C0BFA">
        <w:rPr>
          <w:sz w:val="22"/>
          <w:szCs w:val="22"/>
          <w:lang w:val="tr-TR"/>
        </w:rPr>
        <w:t xml:space="preserve"> dalgalı kur rejiminin yarattığı risklerden dolayı ciddi döviz pozisyonu almamaktadır. Bilanço kalemlerinin vade yapısı dikkate alınarak gerekli yatırım kararları verilmektedir. Aktif kalemlerin dağılımı </w:t>
      </w:r>
      <w:r w:rsidR="00977F9E" w:rsidRPr="006C0BFA">
        <w:rPr>
          <w:sz w:val="22"/>
          <w:szCs w:val="22"/>
          <w:lang w:val="tr-TR"/>
        </w:rPr>
        <w:t>belirlenerek</w:t>
      </w:r>
      <w:r w:rsidR="004C4F2F" w:rsidRPr="006C0BFA">
        <w:rPr>
          <w:sz w:val="22"/>
          <w:szCs w:val="22"/>
          <w:lang w:val="tr-TR"/>
        </w:rPr>
        <w:t>,</w:t>
      </w:r>
      <w:r w:rsidRPr="006C0BFA">
        <w:rPr>
          <w:sz w:val="22"/>
          <w:szCs w:val="22"/>
          <w:lang w:val="tr-TR"/>
        </w:rPr>
        <w:t xml:space="preserve"> belirlenen dağılıma göre getiri analizleri yapılmaktadır.</w:t>
      </w:r>
    </w:p>
    <w:p w:rsidR="00E21679" w:rsidRPr="006C0BFA" w:rsidRDefault="00E21679" w:rsidP="00E21679">
      <w:pPr>
        <w:autoSpaceDE w:val="0"/>
        <w:autoSpaceDN w:val="0"/>
        <w:adjustRightInd w:val="0"/>
        <w:spacing w:before="100" w:beforeAutospacing="1" w:after="100" w:afterAutospacing="1"/>
        <w:ind w:left="539"/>
        <w:contextualSpacing/>
        <w:jc w:val="both"/>
        <w:rPr>
          <w:sz w:val="22"/>
          <w:szCs w:val="22"/>
          <w:lang w:val="tr-TR"/>
        </w:rPr>
      </w:pPr>
    </w:p>
    <w:p w:rsidR="00462612" w:rsidRDefault="00CE5FDD" w:rsidP="009474A2">
      <w:pPr>
        <w:autoSpaceDE w:val="0"/>
        <w:autoSpaceDN w:val="0"/>
        <w:adjustRightInd w:val="0"/>
        <w:spacing w:before="100" w:beforeAutospacing="1" w:after="100" w:afterAutospacing="1"/>
        <w:ind w:left="539"/>
        <w:contextualSpacing/>
        <w:jc w:val="both"/>
        <w:rPr>
          <w:sz w:val="22"/>
          <w:szCs w:val="22"/>
          <w:lang w:val="tr-TR"/>
        </w:rPr>
      </w:pPr>
      <w:r w:rsidRPr="006C0BFA">
        <w:rPr>
          <w:sz w:val="22"/>
          <w:szCs w:val="22"/>
          <w:lang w:val="tr-TR"/>
        </w:rPr>
        <w:t>Banka’nın yasal kayıtlarında</w:t>
      </w:r>
      <w:r w:rsidR="004C4F2F" w:rsidRPr="006C0BFA">
        <w:rPr>
          <w:sz w:val="22"/>
          <w:szCs w:val="22"/>
          <w:lang w:val="tr-TR"/>
        </w:rPr>
        <w:t>,</w:t>
      </w:r>
      <w:r w:rsidRPr="006C0BFA">
        <w:rPr>
          <w:sz w:val="22"/>
          <w:szCs w:val="22"/>
          <w:lang w:val="tr-TR"/>
        </w:rPr>
        <w:t xml:space="preserve"> yabancı para cinsinden (TL dışındaki para birimleri) muhasebeleştirilen işlemler</w:t>
      </w:r>
      <w:r w:rsidR="004C4F2F" w:rsidRPr="006C0BFA">
        <w:rPr>
          <w:sz w:val="22"/>
          <w:szCs w:val="22"/>
          <w:lang w:val="tr-TR"/>
        </w:rPr>
        <w:t>,</w:t>
      </w:r>
      <w:r w:rsidRPr="006C0BFA">
        <w:rPr>
          <w:sz w:val="22"/>
          <w:szCs w:val="22"/>
          <w:lang w:val="tr-TR"/>
        </w:rPr>
        <w:t xml:space="preserve"> işlem tarihindeki kurlar kullanılarak Türk Lirası’na çevrilmektedir. Bilançoda yer alan dövize bağlı parasal varlık ve borçlar bilanço tarihinde geçerli olan kurlar kullanılarak Türk Lirası’na çevrilmişlerdir. Gerçeğe uygun değerden ölçülen yabancı para birimindeki parasal olmayan kalemler gerçeğe uygun değerin belirlendiği tarihteki döviz kurları kullanılarak çevrilir. Parasal kalemlerin çevirimden ve dövizli işlemlerin tahsil ve tediyelerinden kaynaklanan kambiyo karları ve zararları gelir tablosunda </w:t>
      </w:r>
      <w:r w:rsidR="003F4564" w:rsidRPr="006C0BFA">
        <w:rPr>
          <w:sz w:val="22"/>
          <w:szCs w:val="22"/>
          <w:lang w:val="tr-TR"/>
        </w:rPr>
        <w:t xml:space="preserve">yer almaktadır. </w:t>
      </w:r>
    </w:p>
    <w:p w:rsidR="00955E4E" w:rsidRDefault="00955E4E" w:rsidP="009474A2">
      <w:pPr>
        <w:autoSpaceDE w:val="0"/>
        <w:autoSpaceDN w:val="0"/>
        <w:adjustRightInd w:val="0"/>
        <w:spacing w:before="100" w:beforeAutospacing="1" w:after="100" w:afterAutospacing="1"/>
        <w:ind w:left="539"/>
        <w:contextualSpacing/>
        <w:jc w:val="both"/>
        <w:rPr>
          <w:sz w:val="22"/>
          <w:szCs w:val="22"/>
          <w:lang w:val="tr-TR"/>
        </w:rPr>
      </w:pPr>
    </w:p>
    <w:p w:rsidR="00955E4E" w:rsidRDefault="00955E4E" w:rsidP="009474A2">
      <w:pPr>
        <w:autoSpaceDE w:val="0"/>
        <w:autoSpaceDN w:val="0"/>
        <w:adjustRightInd w:val="0"/>
        <w:spacing w:before="100" w:beforeAutospacing="1" w:after="100" w:afterAutospacing="1"/>
        <w:ind w:left="539"/>
        <w:contextualSpacing/>
        <w:jc w:val="both"/>
        <w:rPr>
          <w:sz w:val="22"/>
          <w:szCs w:val="22"/>
          <w:lang w:val="tr-TR"/>
        </w:rPr>
      </w:pPr>
    </w:p>
    <w:p w:rsidR="00955E4E" w:rsidRDefault="00955E4E" w:rsidP="00733CC9">
      <w:pPr>
        <w:pStyle w:val="GvdeMetni3"/>
        <w:tabs>
          <w:tab w:val="clear" w:pos="539"/>
          <w:tab w:val="clear" w:pos="5310"/>
          <w:tab w:val="clear" w:pos="7560"/>
        </w:tabs>
        <w:ind w:right="306"/>
        <w:jc w:val="both"/>
        <w:rPr>
          <w:b/>
          <w:i w:val="0"/>
        </w:rPr>
      </w:pPr>
    </w:p>
    <w:p w:rsidR="00733CC9" w:rsidRPr="006C0BFA" w:rsidRDefault="00733CC9" w:rsidP="00733CC9">
      <w:pPr>
        <w:pStyle w:val="GvdeMetni3"/>
        <w:tabs>
          <w:tab w:val="clear" w:pos="539"/>
          <w:tab w:val="clear" w:pos="5310"/>
          <w:tab w:val="clear" w:pos="7560"/>
        </w:tabs>
        <w:ind w:right="306"/>
        <w:jc w:val="both"/>
        <w:rPr>
          <w:b/>
          <w:i w:val="0"/>
        </w:rPr>
      </w:pPr>
      <w:r w:rsidRPr="006C0BFA">
        <w:rPr>
          <w:b/>
          <w:i w:val="0"/>
        </w:rPr>
        <w:t>III.</w:t>
      </w:r>
      <w:r w:rsidRPr="006C0BFA">
        <w:rPr>
          <w:b/>
          <w:i w:val="0"/>
        </w:rPr>
        <w:tab/>
      </w:r>
      <w:r w:rsidR="0027223D">
        <w:rPr>
          <w:b/>
          <w:i w:val="0"/>
        </w:rPr>
        <w:t xml:space="preserve">    </w:t>
      </w:r>
      <w:r w:rsidRPr="006C0BFA">
        <w:rPr>
          <w:b/>
          <w:i w:val="0"/>
        </w:rPr>
        <w:t>İştirak ve Bağlı Ortaklıklara İlişkin Açıklamalar</w:t>
      </w:r>
    </w:p>
    <w:p w:rsidR="001F766A" w:rsidRPr="00462612" w:rsidRDefault="00E3098F" w:rsidP="00462612">
      <w:pPr>
        <w:autoSpaceDE w:val="0"/>
        <w:autoSpaceDN w:val="0"/>
        <w:adjustRightInd w:val="0"/>
        <w:spacing w:before="100" w:beforeAutospacing="1" w:after="100" w:afterAutospacing="1"/>
        <w:ind w:left="567"/>
        <w:contextualSpacing/>
        <w:jc w:val="both"/>
        <w:rPr>
          <w:sz w:val="22"/>
          <w:szCs w:val="22"/>
        </w:rPr>
      </w:pPr>
      <w:r w:rsidRPr="00580513">
        <w:rPr>
          <w:sz w:val="22"/>
          <w:szCs w:val="22"/>
        </w:rPr>
        <w:t xml:space="preserve">Konsolide olmayan finansal tablolarda iştirak ve bağlı ortaklıklar, </w:t>
      </w:r>
      <w:r>
        <w:rPr>
          <w:sz w:val="22"/>
          <w:szCs w:val="22"/>
        </w:rPr>
        <w:t xml:space="preserve">TMS 27 “Bireysel Finansal Tablolar Standardı” uyarınca </w:t>
      </w:r>
      <w:r w:rsidRPr="00580513">
        <w:rPr>
          <w:sz w:val="22"/>
          <w:szCs w:val="22"/>
        </w:rPr>
        <w:t>değer kaybı ile ilgili karşılık düşüldükten sonra maliyet bedelleri ile finansal tablolara yansıtılmaktadır.</w:t>
      </w:r>
    </w:p>
    <w:p w:rsidR="003E758E" w:rsidRPr="006C0BFA" w:rsidRDefault="00733CC9" w:rsidP="00594DD9">
      <w:pPr>
        <w:pStyle w:val="GvdeMetni3"/>
        <w:tabs>
          <w:tab w:val="clear" w:pos="539"/>
          <w:tab w:val="clear" w:pos="5310"/>
          <w:tab w:val="clear" w:pos="7560"/>
        </w:tabs>
        <w:ind w:left="540" w:right="306" w:hanging="540"/>
        <w:jc w:val="both"/>
        <w:rPr>
          <w:b/>
          <w:i w:val="0"/>
        </w:rPr>
      </w:pPr>
      <w:r w:rsidRPr="006C0BFA">
        <w:rPr>
          <w:b/>
          <w:i w:val="0"/>
        </w:rPr>
        <w:t>IV</w:t>
      </w:r>
      <w:r w:rsidR="00DB2BC9" w:rsidRPr="006C0BFA">
        <w:rPr>
          <w:b/>
          <w:i w:val="0"/>
        </w:rPr>
        <w:t>.</w:t>
      </w:r>
      <w:r w:rsidR="00DB2BC9" w:rsidRPr="006C0BFA">
        <w:rPr>
          <w:b/>
          <w:i w:val="0"/>
        </w:rPr>
        <w:tab/>
      </w:r>
      <w:r w:rsidR="003E758E" w:rsidRPr="006C0BFA">
        <w:rPr>
          <w:b/>
          <w:i w:val="0"/>
        </w:rPr>
        <w:t>Vadeli İşl</w:t>
      </w:r>
      <w:r w:rsidR="002E0F89" w:rsidRPr="006C0BFA">
        <w:rPr>
          <w:b/>
          <w:i w:val="0"/>
        </w:rPr>
        <w:t xml:space="preserve">em ve Opsiyon Sözleşmeleri ile </w:t>
      </w:r>
      <w:r w:rsidR="003E758E" w:rsidRPr="006C0BFA">
        <w:rPr>
          <w:b/>
          <w:i w:val="0"/>
        </w:rPr>
        <w:t>Türev Ürünlere İlişkin Açıklamalar</w:t>
      </w:r>
    </w:p>
    <w:p w:rsidR="00806BE5" w:rsidRPr="006C0BFA" w:rsidRDefault="00EC4C0C" w:rsidP="003138C2">
      <w:pPr>
        <w:autoSpaceDE w:val="0"/>
        <w:autoSpaceDN w:val="0"/>
        <w:adjustRightInd w:val="0"/>
        <w:spacing w:before="100" w:beforeAutospacing="1" w:after="100" w:afterAutospacing="1"/>
        <w:ind w:left="540"/>
        <w:jc w:val="both"/>
        <w:rPr>
          <w:sz w:val="22"/>
          <w:szCs w:val="22"/>
          <w:lang w:val="tr-TR"/>
        </w:rPr>
      </w:pPr>
      <w:r w:rsidRPr="006C0BFA">
        <w:rPr>
          <w:sz w:val="22"/>
          <w:szCs w:val="22"/>
          <w:lang w:val="tr-TR"/>
        </w:rPr>
        <w:t xml:space="preserve">Vadeli döviz alım satım sözleşmeleri ile </w:t>
      </w:r>
      <w:proofErr w:type="gramStart"/>
      <w:r w:rsidRPr="006C0BFA">
        <w:rPr>
          <w:sz w:val="22"/>
          <w:szCs w:val="22"/>
          <w:lang w:val="tr-TR"/>
        </w:rPr>
        <w:t>swap</w:t>
      </w:r>
      <w:proofErr w:type="gramEnd"/>
      <w:r w:rsidRPr="006C0BFA">
        <w:rPr>
          <w:sz w:val="22"/>
          <w:szCs w:val="22"/>
          <w:lang w:val="tr-TR"/>
        </w:rPr>
        <w:t xml:space="preserve"> para işlemlerinin gerçeğe uygun değerinin tespitinde</w:t>
      </w:r>
      <w:r w:rsidR="004C4F2F" w:rsidRPr="006C0BFA">
        <w:rPr>
          <w:sz w:val="22"/>
          <w:szCs w:val="22"/>
          <w:lang w:val="tr-TR"/>
        </w:rPr>
        <w:t>,</w:t>
      </w:r>
      <w:r w:rsidRPr="006C0BFA">
        <w:rPr>
          <w:sz w:val="22"/>
          <w:szCs w:val="22"/>
          <w:lang w:val="tr-TR"/>
        </w:rPr>
        <w:t xml:space="preserve"> söz</w:t>
      </w:r>
      <w:r w:rsidR="004E65B3" w:rsidRPr="006C0BFA">
        <w:rPr>
          <w:sz w:val="22"/>
          <w:szCs w:val="22"/>
          <w:lang w:val="tr-TR"/>
        </w:rPr>
        <w:t xml:space="preserve"> </w:t>
      </w:r>
      <w:r w:rsidRPr="006C0BFA">
        <w:rPr>
          <w:sz w:val="22"/>
          <w:szCs w:val="22"/>
          <w:lang w:val="tr-TR"/>
        </w:rPr>
        <w:t>konusu işlemlerin iskonto edilmiş sözleşme kurları ile her bir işlem için bilanço tarihinde geçerli olan cari piyasa kar payı oranları kullanılmak sureti ile yeniden hesaplanan tahmini vade sonu kurları karşılaştırılarak</w:t>
      </w:r>
      <w:r w:rsidR="004C4F2F" w:rsidRPr="006C0BFA">
        <w:rPr>
          <w:sz w:val="22"/>
          <w:szCs w:val="22"/>
          <w:lang w:val="tr-TR"/>
        </w:rPr>
        <w:t>,</w:t>
      </w:r>
      <w:r w:rsidRPr="006C0BFA">
        <w:rPr>
          <w:sz w:val="22"/>
          <w:szCs w:val="22"/>
          <w:lang w:val="tr-TR"/>
        </w:rPr>
        <w:t xml:space="preserve"> ortaya çıkan </w:t>
      </w:r>
      <w:r w:rsidR="00EF67D1" w:rsidRPr="006C0BFA">
        <w:rPr>
          <w:sz w:val="22"/>
          <w:szCs w:val="22"/>
          <w:lang w:val="tr-TR"/>
        </w:rPr>
        <w:t>gerçeğe uygun değer farkları</w:t>
      </w:r>
      <w:r w:rsidRPr="006C0BFA">
        <w:rPr>
          <w:sz w:val="22"/>
          <w:szCs w:val="22"/>
          <w:lang w:val="tr-TR"/>
        </w:rPr>
        <w:t xml:space="preserve"> cari dönem gelir tablosuna yansıtılmaktadır. </w:t>
      </w:r>
      <w:proofErr w:type="gramStart"/>
      <w:r w:rsidRPr="006C0BFA">
        <w:rPr>
          <w:sz w:val="22"/>
          <w:szCs w:val="22"/>
          <w:lang w:val="tr-TR"/>
        </w:rPr>
        <w:t>Bu türev işlemler ekonomik olarak riskten korunma sağlamakla birlikte</w:t>
      </w:r>
      <w:r w:rsidR="004C4F2F" w:rsidRPr="006C0BFA">
        <w:rPr>
          <w:sz w:val="22"/>
          <w:szCs w:val="22"/>
          <w:lang w:val="tr-TR"/>
        </w:rPr>
        <w:t>,</w:t>
      </w:r>
      <w:r w:rsidRPr="006C0BFA">
        <w:rPr>
          <w:sz w:val="22"/>
          <w:szCs w:val="22"/>
          <w:lang w:val="tr-TR"/>
        </w:rPr>
        <w:t xml:space="preserve"> finansal riskten korunma muhasebesine (hedge) uygun ka</w:t>
      </w:r>
      <w:r w:rsidR="0042205A" w:rsidRPr="006C0BFA">
        <w:rPr>
          <w:sz w:val="22"/>
          <w:szCs w:val="22"/>
          <w:lang w:val="tr-TR"/>
        </w:rPr>
        <w:t>lem olarak tanımlanması için</w:t>
      </w:r>
      <w:r w:rsidRPr="006C0BFA">
        <w:rPr>
          <w:sz w:val="22"/>
          <w:szCs w:val="22"/>
          <w:lang w:val="tr-TR"/>
        </w:rPr>
        <w:t xml:space="preserve"> gereken</w:t>
      </w:r>
      <w:r w:rsidR="0042205A" w:rsidRPr="006C0BFA">
        <w:rPr>
          <w:sz w:val="22"/>
          <w:szCs w:val="22"/>
          <w:lang w:val="tr-TR"/>
        </w:rPr>
        <w:t xml:space="preserve"> tüm</w:t>
      </w:r>
      <w:r w:rsidRPr="006C0BFA">
        <w:rPr>
          <w:sz w:val="22"/>
          <w:szCs w:val="22"/>
          <w:lang w:val="tr-TR"/>
        </w:rPr>
        <w:t xml:space="preserve"> koşullar yerine getiri</w:t>
      </w:r>
      <w:r w:rsidR="00D438EB">
        <w:rPr>
          <w:sz w:val="22"/>
          <w:szCs w:val="22"/>
          <w:lang w:val="tr-TR"/>
        </w:rPr>
        <w:t>lmediği için Finansal Araçlar;</w:t>
      </w:r>
      <w:r w:rsidRPr="006C0BFA">
        <w:rPr>
          <w:sz w:val="22"/>
          <w:szCs w:val="22"/>
          <w:lang w:val="tr-TR"/>
        </w:rPr>
        <w:t xml:space="preserve"> Muhasebeleştirilme ve Ölçmeye İlişkin Türkiye Muhasebe Standardı (</w:t>
      </w:r>
      <w:r w:rsidR="0029252D" w:rsidRPr="006C0BFA">
        <w:rPr>
          <w:sz w:val="22"/>
          <w:szCs w:val="22"/>
          <w:lang w:val="tr-TR"/>
        </w:rPr>
        <w:t>“</w:t>
      </w:r>
      <w:r w:rsidRPr="006C0BFA">
        <w:rPr>
          <w:sz w:val="22"/>
          <w:szCs w:val="22"/>
          <w:lang w:val="tr-TR"/>
        </w:rPr>
        <w:t>TMS 39</w:t>
      </w:r>
      <w:r w:rsidR="0029252D" w:rsidRPr="006C0BFA">
        <w:rPr>
          <w:sz w:val="22"/>
          <w:szCs w:val="22"/>
          <w:lang w:val="tr-TR"/>
        </w:rPr>
        <w:t>”</w:t>
      </w:r>
      <w:r w:rsidRPr="006C0BFA">
        <w:rPr>
          <w:sz w:val="22"/>
          <w:szCs w:val="22"/>
          <w:lang w:val="tr-TR"/>
        </w:rPr>
        <w:t>) kapsamında alım satım amaçlı olarak muhasebeleştirilmekte ve söz konusu araçlar dolayısı ile gerçekleşen kazanç veya kayıp kar zarar tablosu ile ilişkilendirilmektedir.</w:t>
      </w:r>
      <w:proofErr w:type="gramEnd"/>
    </w:p>
    <w:p w:rsidR="00733CC9" w:rsidRPr="00EE67E3" w:rsidRDefault="00B45AA0" w:rsidP="00EE67E3">
      <w:pPr>
        <w:autoSpaceDE w:val="0"/>
        <w:autoSpaceDN w:val="0"/>
        <w:adjustRightInd w:val="0"/>
        <w:spacing w:before="100" w:beforeAutospacing="1" w:after="100" w:afterAutospacing="1"/>
        <w:ind w:left="540"/>
        <w:jc w:val="both"/>
        <w:rPr>
          <w:sz w:val="22"/>
          <w:szCs w:val="22"/>
          <w:lang w:val="tr-TR"/>
        </w:rPr>
      </w:pPr>
      <w:r w:rsidRPr="006C0BFA">
        <w:rPr>
          <w:sz w:val="22"/>
          <w:szCs w:val="22"/>
          <w:lang w:val="tr-TR"/>
        </w:rPr>
        <w:t>Saklı türev ürünler</w:t>
      </w:r>
      <w:r w:rsidR="004C4F2F" w:rsidRPr="006C0BFA">
        <w:rPr>
          <w:sz w:val="22"/>
          <w:szCs w:val="22"/>
          <w:lang w:val="tr-TR"/>
        </w:rPr>
        <w:t>,</w:t>
      </w:r>
      <w:r w:rsidRPr="006C0BFA">
        <w:rPr>
          <w:sz w:val="22"/>
          <w:szCs w:val="22"/>
          <w:lang w:val="tr-TR"/>
        </w:rPr>
        <w:t xml:space="preserve"> ilgili saklı türev ürünün ekonomik özellikleri ve risklerinin esas sözleşmenin ekonomik özellikleri ve riskle</w:t>
      </w:r>
      <w:r w:rsidR="00D438EB">
        <w:rPr>
          <w:sz w:val="22"/>
          <w:szCs w:val="22"/>
          <w:lang w:val="tr-TR"/>
        </w:rPr>
        <w:t>ri ile yakından ilgili olmaması,</w:t>
      </w:r>
      <w:r w:rsidRPr="006C0BFA">
        <w:rPr>
          <w:sz w:val="22"/>
          <w:szCs w:val="22"/>
          <w:lang w:val="tr-TR"/>
        </w:rPr>
        <w:t xml:space="preserve"> saklı türev ürünle aynı sözleşme koşullarına haiz farklı bir aracın türev ürün tanımını karşılamakta olması ve karma finansal aracın</w:t>
      </w:r>
      <w:r w:rsidR="006B3174" w:rsidRPr="006C0BFA">
        <w:rPr>
          <w:sz w:val="22"/>
          <w:szCs w:val="22"/>
          <w:lang w:val="tr-TR"/>
        </w:rPr>
        <w:t>.</w:t>
      </w:r>
      <w:r w:rsidRPr="006C0BFA">
        <w:rPr>
          <w:sz w:val="22"/>
          <w:szCs w:val="22"/>
          <w:lang w:val="tr-TR"/>
        </w:rPr>
        <w:t xml:space="preserve"> </w:t>
      </w:r>
      <w:proofErr w:type="gramStart"/>
      <w:r w:rsidRPr="006C0BFA">
        <w:rPr>
          <w:sz w:val="22"/>
          <w:szCs w:val="22"/>
          <w:lang w:val="tr-TR"/>
        </w:rPr>
        <w:t>gerçeğe</w:t>
      </w:r>
      <w:proofErr w:type="gramEnd"/>
      <w:r w:rsidRPr="006C0BFA">
        <w:rPr>
          <w:sz w:val="22"/>
          <w:szCs w:val="22"/>
          <w:lang w:val="tr-TR"/>
        </w:rPr>
        <w:t xml:space="preserve"> uygun değerindeki değişiklikler kâr veya zararda muhasebeleştirilen bir biçimde gerçeğe uygun değerden ölçülmemesi durumunda esas sözleşmeden ayrıştırılmaktadır ve TMS 39`a göre türev ürünü olarak muhasebeleştirilmektedir. Esas sözleşme ile söz konusu saklı türev ürününün yakından ilişkili olması halinde ise esas sözleşmenin dayandığı standarda göre muhasebeleştirilmektedir.</w:t>
      </w:r>
    </w:p>
    <w:p w:rsidR="00806BE5" w:rsidRPr="006C0BFA" w:rsidRDefault="00806BE5" w:rsidP="00594DD9">
      <w:pPr>
        <w:ind w:left="540" w:right="306" w:hanging="540"/>
        <w:jc w:val="both"/>
        <w:rPr>
          <w:b/>
          <w:bCs/>
          <w:sz w:val="22"/>
          <w:lang w:val="tr-TR"/>
        </w:rPr>
      </w:pPr>
      <w:r w:rsidRPr="006C0BFA">
        <w:rPr>
          <w:b/>
          <w:bCs/>
          <w:sz w:val="22"/>
          <w:lang w:val="tr-TR"/>
        </w:rPr>
        <w:t>V.</w:t>
      </w:r>
      <w:r w:rsidRPr="006C0BFA">
        <w:rPr>
          <w:b/>
          <w:bCs/>
          <w:sz w:val="22"/>
          <w:lang w:val="tr-TR"/>
        </w:rPr>
        <w:tab/>
        <w:t>Kar Payı Gelir ve Giderine İlişkin Açıklamalar</w:t>
      </w:r>
    </w:p>
    <w:p w:rsidR="00806BE5" w:rsidRPr="006C0BFA" w:rsidRDefault="00806BE5" w:rsidP="00594DD9">
      <w:pPr>
        <w:ind w:left="540" w:right="306" w:hanging="540"/>
        <w:jc w:val="both"/>
        <w:rPr>
          <w:sz w:val="22"/>
          <w:szCs w:val="22"/>
          <w:lang w:val="tr-TR"/>
        </w:rPr>
      </w:pPr>
      <w:r w:rsidRPr="006C0BFA">
        <w:rPr>
          <w:sz w:val="22"/>
          <w:szCs w:val="22"/>
          <w:lang w:val="tr-TR"/>
        </w:rPr>
        <w:tab/>
      </w:r>
    </w:p>
    <w:p w:rsidR="00806BE5" w:rsidRPr="006C0BFA" w:rsidRDefault="00806BE5" w:rsidP="00861A8F">
      <w:pPr>
        <w:pStyle w:val="bekMetni"/>
        <w:tabs>
          <w:tab w:val="left" w:pos="10065"/>
        </w:tabs>
        <w:ind w:left="540" w:right="306" w:hanging="540"/>
        <w:rPr>
          <w:sz w:val="22"/>
          <w:lang w:val="tr-TR"/>
        </w:rPr>
      </w:pPr>
      <w:r w:rsidRPr="006C0BFA">
        <w:rPr>
          <w:sz w:val="22"/>
          <w:lang w:val="tr-TR"/>
        </w:rPr>
        <w:tab/>
        <w:t>Kar payı gelir ve giderleri tahakkuk esasına göre kayıtlara intikal ettirilmektedir.</w:t>
      </w:r>
      <w:r w:rsidRPr="006C0BFA">
        <w:rPr>
          <w:sz w:val="22"/>
          <w:lang w:val="tr-TR"/>
        </w:rPr>
        <w:tab/>
      </w:r>
    </w:p>
    <w:p w:rsidR="00806BE5" w:rsidRPr="006C0BFA" w:rsidRDefault="00806BE5" w:rsidP="00861A8F">
      <w:pPr>
        <w:tabs>
          <w:tab w:val="left" w:pos="10065"/>
        </w:tabs>
        <w:ind w:left="540" w:right="306" w:hanging="540"/>
        <w:jc w:val="both"/>
        <w:rPr>
          <w:sz w:val="22"/>
          <w:szCs w:val="22"/>
          <w:lang w:val="tr-TR"/>
        </w:rPr>
      </w:pPr>
    </w:p>
    <w:p w:rsidR="001A6840" w:rsidRPr="006C0BFA" w:rsidRDefault="001A6840" w:rsidP="00861A8F">
      <w:pPr>
        <w:tabs>
          <w:tab w:val="left" w:pos="10065"/>
        </w:tabs>
        <w:ind w:left="540"/>
        <w:jc w:val="both"/>
        <w:rPr>
          <w:sz w:val="22"/>
          <w:lang w:val="tr-TR"/>
        </w:rPr>
      </w:pPr>
      <w:r w:rsidRPr="006C0BFA">
        <w:rPr>
          <w:sz w:val="22"/>
          <w:lang w:val="tr-TR"/>
        </w:rPr>
        <w:t xml:space="preserve">Donuk alacak haline gelen fonlara ilişkin kar payı tahakkuk ve </w:t>
      </w:r>
      <w:proofErr w:type="gramStart"/>
      <w:r w:rsidRPr="006C0BFA">
        <w:rPr>
          <w:sz w:val="22"/>
          <w:lang w:val="tr-TR"/>
        </w:rPr>
        <w:t>reeskont</w:t>
      </w:r>
      <w:r w:rsidR="00861A8F" w:rsidRPr="006C0BFA">
        <w:rPr>
          <w:sz w:val="22"/>
          <w:lang w:val="tr-TR"/>
        </w:rPr>
        <w:t>ları</w:t>
      </w:r>
      <w:proofErr w:type="gramEnd"/>
      <w:r w:rsidR="00861A8F" w:rsidRPr="006C0BFA">
        <w:rPr>
          <w:sz w:val="22"/>
          <w:lang w:val="tr-TR"/>
        </w:rPr>
        <w:t xml:space="preserve"> iptal edilerek</w:t>
      </w:r>
      <w:r w:rsidR="004C4F2F" w:rsidRPr="006C0BFA">
        <w:rPr>
          <w:sz w:val="22"/>
          <w:lang w:val="tr-TR"/>
        </w:rPr>
        <w:t>,</w:t>
      </w:r>
      <w:r w:rsidR="00861A8F" w:rsidRPr="006C0BFA">
        <w:rPr>
          <w:sz w:val="22"/>
          <w:lang w:val="tr-TR"/>
        </w:rPr>
        <w:t xml:space="preserve"> söz konusu </w:t>
      </w:r>
      <w:r w:rsidRPr="006C0BFA">
        <w:rPr>
          <w:sz w:val="22"/>
          <w:lang w:val="tr-TR"/>
        </w:rPr>
        <w:t xml:space="preserve">tutarlar tahsil edildiğinde gelir </w:t>
      </w:r>
      <w:r w:rsidR="00A3008E" w:rsidRPr="006C0BFA">
        <w:rPr>
          <w:sz w:val="22"/>
          <w:lang w:val="tr-TR"/>
        </w:rPr>
        <w:t>kaydedilmektedir.</w:t>
      </w:r>
    </w:p>
    <w:p w:rsidR="00806BE5" w:rsidRDefault="00806BE5" w:rsidP="00594DD9">
      <w:pPr>
        <w:ind w:left="540" w:right="306"/>
        <w:jc w:val="both"/>
        <w:rPr>
          <w:sz w:val="22"/>
          <w:szCs w:val="22"/>
          <w:lang w:val="tr-TR"/>
        </w:rPr>
      </w:pPr>
    </w:p>
    <w:p w:rsidR="00806BE5" w:rsidRPr="006C0BFA" w:rsidRDefault="00806BE5" w:rsidP="00594DD9">
      <w:pPr>
        <w:pStyle w:val="Balk2"/>
        <w:spacing w:before="0"/>
        <w:ind w:left="540" w:right="306" w:hanging="540"/>
        <w:jc w:val="both"/>
        <w:rPr>
          <w:rFonts w:ascii="Times New Roman" w:hAnsi="Times New Roman"/>
          <w:sz w:val="22"/>
          <w:lang w:val="tr-TR"/>
        </w:rPr>
      </w:pPr>
      <w:r w:rsidRPr="006C0BFA">
        <w:rPr>
          <w:rFonts w:ascii="Times New Roman" w:hAnsi="Times New Roman"/>
          <w:sz w:val="22"/>
          <w:lang w:val="tr-TR"/>
        </w:rPr>
        <w:t>V</w:t>
      </w:r>
      <w:r w:rsidR="00733CC9" w:rsidRPr="006C0BFA">
        <w:rPr>
          <w:rFonts w:ascii="Times New Roman" w:hAnsi="Times New Roman"/>
          <w:sz w:val="22"/>
          <w:lang w:val="tr-TR"/>
        </w:rPr>
        <w:t>I</w:t>
      </w:r>
      <w:r w:rsidRPr="006C0BFA">
        <w:rPr>
          <w:rFonts w:ascii="Times New Roman" w:hAnsi="Times New Roman"/>
          <w:sz w:val="22"/>
          <w:lang w:val="tr-TR"/>
        </w:rPr>
        <w:t>.</w:t>
      </w:r>
      <w:r w:rsidRPr="006C0BFA">
        <w:rPr>
          <w:rFonts w:ascii="Times New Roman" w:hAnsi="Times New Roman"/>
          <w:sz w:val="22"/>
          <w:lang w:val="tr-TR"/>
        </w:rPr>
        <w:tab/>
        <w:t>Ücret ve Komisyon Gelir ve Giderlerine İlişkin Açıklamalar</w:t>
      </w:r>
    </w:p>
    <w:p w:rsidR="00806BE5" w:rsidRPr="006C0BFA" w:rsidRDefault="00806BE5" w:rsidP="00594DD9">
      <w:pPr>
        <w:ind w:right="306" w:hanging="720"/>
        <w:jc w:val="both"/>
        <w:rPr>
          <w:sz w:val="22"/>
          <w:szCs w:val="22"/>
          <w:lang w:val="tr-TR"/>
        </w:rPr>
      </w:pPr>
    </w:p>
    <w:p w:rsidR="00EC4C0C" w:rsidRPr="006C0BFA" w:rsidRDefault="00EC4C0C" w:rsidP="00861A8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Bankacılık hizmet gelirleri tahsil edildikleri dönemde</w:t>
      </w:r>
      <w:r w:rsidR="004C4F2F" w:rsidRPr="006C0BFA">
        <w:rPr>
          <w:rFonts w:ascii="TimesNewRomanPSMT" w:hAnsi="TimesNewRomanPSMT" w:cs="TimesNewRomanPSMT"/>
          <w:sz w:val="22"/>
          <w:szCs w:val="22"/>
          <w:lang w:val="tr-TR" w:eastAsia="tr-TR"/>
        </w:rPr>
        <w:t>,</w:t>
      </w:r>
      <w:r w:rsidR="00F37C8E"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kredilerle ilgili peşin tahsil edilen</w:t>
      </w:r>
      <w:r w:rsidR="00DF7503"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 xml:space="preserve">komisyon gelirleri ise dönemsellik ilkesi gereği </w:t>
      </w:r>
      <w:r w:rsidR="00D217AB" w:rsidRPr="006C0BFA">
        <w:rPr>
          <w:rFonts w:ascii="TimesNewRomanPSMT" w:hAnsi="TimesNewRomanPSMT" w:cs="TimesNewRomanPSMT"/>
          <w:sz w:val="22"/>
          <w:szCs w:val="22"/>
          <w:lang w:val="tr-TR" w:eastAsia="tr-TR"/>
        </w:rPr>
        <w:t>iç</w:t>
      </w:r>
      <w:r w:rsidR="0007001A" w:rsidRPr="006C0BFA">
        <w:rPr>
          <w:rFonts w:ascii="TimesNewRomanPSMT" w:hAnsi="TimesNewRomanPSMT" w:cs="TimesNewRomanPSMT"/>
          <w:sz w:val="22"/>
          <w:szCs w:val="22"/>
          <w:lang w:val="tr-TR" w:eastAsia="tr-TR"/>
        </w:rPr>
        <w:t xml:space="preserve"> </w:t>
      </w:r>
      <w:r w:rsidR="00D217AB" w:rsidRPr="006C0BFA">
        <w:rPr>
          <w:rFonts w:ascii="TimesNewRomanPSMT" w:hAnsi="TimesNewRomanPSMT" w:cs="TimesNewRomanPSMT"/>
          <w:sz w:val="22"/>
          <w:szCs w:val="22"/>
          <w:lang w:val="tr-TR" w:eastAsia="tr-TR"/>
        </w:rPr>
        <w:t xml:space="preserve">verim oranına göre </w:t>
      </w:r>
      <w:r w:rsidRPr="006C0BFA">
        <w:rPr>
          <w:rFonts w:ascii="TimesNewRomanPSMT" w:hAnsi="TimesNewRomanPSMT" w:cs="TimesNewRomanPSMT"/>
          <w:sz w:val="22"/>
          <w:szCs w:val="22"/>
          <w:lang w:val="tr-TR" w:eastAsia="tr-TR"/>
        </w:rPr>
        <w:t>ilgili döneme isabet eden kısmı gelir kaydedilmektedir.</w:t>
      </w:r>
    </w:p>
    <w:p w:rsidR="00F256BC" w:rsidRPr="00EE67E3" w:rsidRDefault="00F256BC" w:rsidP="00E053D8">
      <w:pPr>
        <w:ind w:left="540" w:right="-288" w:hanging="540"/>
        <w:jc w:val="both"/>
        <w:rPr>
          <w:b/>
          <w:bCs/>
          <w:lang w:val="tr-TR"/>
        </w:rPr>
      </w:pPr>
    </w:p>
    <w:p w:rsidR="00E053D8" w:rsidRPr="006C0BFA" w:rsidRDefault="00E053D8" w:rsidP="00E053D8">
      <w:pPr>
        <w:ind w:left="540" w:right="-288" w:hanging="540"/>
        <w:jc w:val="both"/>
        <w:rPr>
          <w:b/>
          <w:bCs/>
          <w:sz w:val="22"/>
          <w:szCs w:val="22"/>
          <w:lang w:val="tr-TR"/>
        </w:rPr>
      </w:pPr>
      <w:r w:rsidRPr="006C0BFA">
        <w:rPr>
          <w:b/>
          <w:bCs/>
          <w:sz w:val="22"/>
          <w:szCs w:val="22"/>
          <w:lang w:val="tr-TR"/>
        </w:rPr>
        <w:t>V</w:t>
      </w:r>
      <w:r w:rsidR="00733CC9" w:rsidRPr="006C0BFA">
        <w:rPr>
          <w:b/>
          <w:bCs/>
          <w:sz w:val="22"/>
          <w:szCs w:val="22"/>
          <w:lang w:val="tr-TR"/>
        </w:rPr>
        <w:t>I</w:t>
      </w:r>
      <w:r w:rsidRPr="006C0BFA">
        <w:rPr>
          <w:b/>
          <w:bCs/>
          <w:sz w:val="22"/>
          <w:szCs w:val="22"/>
          <w:lang w:val="tr-TR"/>
        </w:rPr>
        <w:t>I.</w:t>
      </w:r>
      <w:r w:rsidRPr="006C0BFA">
        <w:rPr>
          <w:b/>
          <w:bCs/>
          <w:sz w:val="22"/>
          <w:szCs w:val="22"/>
          <w:lang w:val="tr-TR"/>
        </w:rPr>
        <w:tab/>
        <w:t>Finansal Varlıklara İlişkin Açıklamalar</w:t>
      </w:r>
    </w:p>
    <w:p w:rsidR="00E053D8" w:rsidRPr="006C0BFA" w:rsidRDefault="00E053D8" w:rsidP="00E053D8">
      <w:pPr>
        <w:ind w:left="1701" w:right="-288" w:hanging="720"/>
        <w:jc w:val="both"/>
        <w:rPr>
          <w:sz w:val="10"/>
          <w:szCs w:val="10"/>
          <w:lang w:val="tr-TR"/>
        </w:rPr>
      </w:pPr>
    </w:p>
    <w:p w:rsidR="00E053D8" w:rsidRPr="006C0BFA" w:rsidRDefault="0054241D"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Finansal araçlar;</w:t>
      </w:r>
      <w:r w:rsidR="00E053D8" w:rsidRPr="006C0BFA">
        <w:rPr>
          <w:rFonts w:ascii="TimesNewRomanPSMT" w:hAnsi="TimesNewRomanPSMT" w:cs="TimesNewRomanPSMT"/>
          <w:sz w:val="22"/>
          <w:szCs w:val="22"/>
          <w:lang w:val="tr-TR" w:eastAsia="tr-TR"/>
        </w:rPr>
        <w:t xml:space="preserve"> finansal varlıklar</w:t>
      </w:r>
      <w:r w:rsidR="004C4F2F" w:rsidRPr="006C0BFA">
        <w:rPr>
          <w:rFonts w:ascii="TimesNewRomanPSMT" w:hAnsi="TimesNewRomanPSMT" w:cs="TimesNewRomanPSMT"/>
          <w:sz w:val="22"/>
          <w:szCs w:val="22"/>
          <w:lang w:val="tr-TR" w:eastAsia="tr-TR"/>
        </w:rPr>
        <w:t>,</w:t>
      </w:r>
      <w:r w:rsidR="00E053D8" w:rsidRPr="006C0BFA">
        <w:rPr>
          <w:rFonts w:ascii="TimesNewRomanPSMT" w:hAnsi="TimesNewRomanPSMT" w:cs="TimesNewRomanPSMT"/>
          <w:sz w:val="22"/>
          <w:szCs w:val="22"/>
          <w:lang w:val="tr-TR" w:eastAsia="tr-TR"/>
        </w:rPr>
        <w:t xml:space="preserve"> finansal yükümlülükler ve türev </w:t>
      </w:r>
      <w:proofErr w:type="gramStart"/>
      <w:r w:rsidR="00E053D8" w:rsidRPr="006C0BFA">
        <w:rPr>
          <w:rFonts w:ascii="TimesNewRomanPSMT" w:hAnsi="TimesNewRomanPSMT" w:cs="TimesNewRomanPSMT"/>
          <w:sz w:val="22"/>
          <w:szCs w:val="22"/>
          <w:lang w:val="tr-TR" w:eastAsia="tr-TR"/>
        </w:rPr>
        <w:t>enstrümanları</w:t>
      </w:r>
      <w:proofErr w:type="gramEnd"/>
      <w:r w:rsidR="00E053D8" w:rsidRPr="006C0BFA">
        <w:rPr>
          <w:rFonts w:ascii="TimesNewRomanPSMT" w:hAnsi="TimesNewRomanPSMT" w:cs="TimesNewRomanPSMT"/>
          <w:sz w:val="22"/>
          <w:szCs w:val="22"/>
          <w:lang w:val="tr-TR" w:eastAsia="tr-TR"/>
        </w:rPr>
        <w:t xml:space="preserve"> kapsamaktadır. Finansal araçlar</w:t>
      </w:r>
      <w:r w:rsidR="00D438EB">
        <w:rPr>
          <w:rFonts w:ascii="TimesNewRomanPSMT" w:hAnsi="TimesNewRomanPSMT" w:cs="TimesNewRomanPSMT"/>
          <w:sz w:val="22"/>
          <w:szCs w:val="22"/>
          <w:lang w:val="tr-TR" w:eastAsia="tr-TR"/>
        </w:rPr>
        <w:t>,</w:t>
      </w:r>
      <w:r w:rsidR="00E053D8" w:rsidRPr="006C0BFA">
        <w:rPr>
          <w:rFonts w:ascii="TimesNewRomanPSMT" w:hAnsi="TimesNewRomanPSMT" w:cs="TimesNewRomanPSMT"/>
          <w:sz w:val="22"/>
          <w:szCs w:val="22"/>
          <w:lang w:val="tr-TR" w:eastAsia="tr-TR"/>
        </w:rPr>
        <w:t xml:space="preserve"> Banka’nın bu finansal araçlara hukuki olarak taraf olması durumunda Banka’nın bilançosunda yer almaktadır.</w:t>
      </w:r>
    </w:p>
    <w:p w:rsidR="00E053D8" w:rsidRPr="006C0BFA" w:rsidRDefault="00E053D8" w:rsidP="003E471F">
      <w:pPr>
        <w:autoSpaceDE w:val="0"/>
        <w:autoSpaceDN w:val="0"/>
        <w:adjustRightInd w:val="0"/>
        <w:ind w:left="540"/>
        <w:jc w:val="both"/>
        <w:rPr>
          <w:rFonts w:ascii="TimesNewRomanPSMT" w:hAnsi="TimesNewRomanPSMT" w:cs="TimesNewRomanPSMT"/>
          <w:sz w:val="10"/>
          <w:szCs w:val="10"/>
          <w:lang w:val="tr-TR" w:eastAsia="tr-TR"/>
        </w:rPr>
      </w:pPr>
    </w:p>
    <w:p w:rsidR="00E053D8" w:rsidRPr="006C0BFA"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Finansal varlıklar</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temelde Banka’nın tica</w:t>
      </w:r>
      <w:r w:rsidR="00451DA8" w:rsidRPr="006C0BFA">
        <w:rPr>
          <w:rFonts w:ascii="TimesNewRomanPSMT" w:hAnsi="TimesNewRomanPSMT" w:cs="TimesNewRomanPSMT"/>
          <w:sz w:val="22"/>
          <w:szCs w:val="22"/>
          <w:lang w:val="tr-TR" w:eastAsia="tr-TR"/>
        </w:rPr>
        <w:t xml:space="preserve">ri faaliyet ve operasyonlarını </w:t>
      </w:r>
      <w:r w:rsidRPr="006C0BFA">
        <w:rPr>
          <w:rFonts w:ascii="TimesNewRomanPSMT" w:hAnsi="TimesNewRomanPSMT" w:cs="TimesNewRomanPSMT"/>
          <w:sz w:val="22"/>
          <w:szCs w:val="22"/>
          <w:lang w:val="tr-TR" w:eastAsia="tr-TR"/>
        </w:rPr>
        <w:t xml:space="preserve">meydana getirmektedir. Bu araçlar </w:t>
      </w:r>
      <w:r w:rsidR="00832FB8" w:rsidRPr="006C0BFA">
        <w:rPr>
          <w:rFonts w:ascii="TimesNewRomanPSMT" w:hAnsi="TimesNewRomanPSMT" w:cs="TimesNewRomanPSMT"/>
          <w:sz w:val="22"/>
          <w:szCs w:val="22"/>
          <w:lang w:val="tr-TR" w:eastAsia="tr-TR"/>
        </w:rPr>
        <w:t>finansal</w:t>
      </w:r>
      <w:r w:rsidRPr="006C0BFA">
        <w:rPr>
          <w:rFonts w:ascii="TimesNewRomanPSMT" w:hAnsi="TimesNewRomanPSMT" w:cs="TimesNewRomanPSMT"/>
          <w:sz w:val="22"/>
          <w:szCs w:val="22"/>
          <w:lang w:val="tr-TR" w:eastAsia="tr-TR"/>
        </w:rPr>
        <w:t xml:space="preserve"> tablolardaki likiditeyi ve kredi riskini ortaya çıkarma</w:t>
      </w:r>
      <w:r w:rsidR="00DB6619"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etkileme ve azaltabilme özelliğine sahiptir.</w:t>
      </w:r>
    </w:p>
    <w:p w:rsidR="00E053D8" w:rsidRPr="006C0BFA" w:rsidRDefault="00E053D8" w:rsidP="003E471F">
      <w:pPr>
        <w:autoSpaceDE w:val="0"/>
        <w:autoSpaceDN w:val="0"/>
        <w:adjustRightInd w:val="0"/>
        <w:ind w:left="540"/>
        <w:jc w:val="both"/>
        <w:rPr>
          <w:rFonts w:ascii="TimesNewRomanPSMT" w:hAnsi="TimesNewRomanPSMT" w:cs="TimesNewRomanPSMT"/>
          <w:sz w:val="10"/>
          <w:szCs w:val="10"/>
          <w:lang w:val="tr-TR" w:eastAsia="tr-TR"/>
        </w:rPr>
      </w:pPr>
    </w:p>
    <w:p w:rsidR="001A6B05" w:rsidRPr="006C0BFA" w:rsidRDefault="001A6B05"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Gerçeğe uygun değer</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piyasa katılımcıları arasında ölçüm tarihinde olağan bir işlemde</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bir varlığın satışından elde edilecek veya bir borcun devrinde ödenecek fiyattır. Bir finansal varlığın piyasa değeri</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aktif bir pazarın mevcudiyeti durumunda</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satıştan elde edilebilecek tutara veya satın almadan doğabilecek borca eşittir.</w:t>
      </w:r>
    </w:p>
    <w:p w:rsidR="00955E4E" w:rsidRDefault="00955E4E" w:rsidP="00955E4E">
      <w:pPr>
        <w:ind w:right="-288"/>
        <w:jc w:val="both"/>
        <w:rPr>
          <w:rFonts w:ascii="TimesNewRomanPSMT" w:hAnsi="TimesNewRomanPSMT" w:cs="TimesNewRomanPSMT"/>
          <w:sz w:val="10"/>
          <w:szCs w:val="10"/>
          <w:lang w:val="tr-TR" w:eastAsia="tr-TR"/>
        </w:rPr>
      </w:pPr>
    </w:p>
    <w:p w:rsidR="00955E4E" w:rsidRDefault="00955E4E" w:rsidP="00955E4E">
      <w:pPr>
        <w:ind w:right="-288"/>
        <w:jc w:val="both"/>
        <w:rPr>
          <w:rFonts w:ascii="TimesNewRomanPSMT" w:hAnsi="TimesNewRomanPSMT" w:cs="TimesNewRomanPSMT"/>
          <w:sz w:val="10"/>
          <w:szCs w:val="10"/>
          <w:lang w:val="tr-TR" w:eastAsia="tr-TR"/>
        </w:rPr>
      </w:pPr>
    </w:p>
    <w:p w:rsidR="00955E4E" w:rsidRDefault="00955E4E" w:rsidP="00955E4E">
      <w:pPr>
        <w:ind w:right="-288"/>
        <w:jc w:val="both"/>
        <w:rPr>
          <w:rFonts w:ascii="TimesNewRomanPSMT" w:hAnsi="TimesNewRomanPSMT" w:cs="TimesNewRomanPSMT"/>
          <w:sz w:val="10"/>
          <w:szCs w:val="10"/>
          <w:lang w:val="tr-TR" w:eastAsia="tr-TR"/>
        </w:rPr>
      </w:pPr>
    </w:p>
    <w:p w:rsidR="00955E4E" w:rsidRDefault="00955E4E" w:rsidP="00955E4E">
      <w:pPr>
        <w:ind w:right="-288"/>
        <w:jc w:val="both"/>
        <w:rPr>
          <w:rFonts w:ascii="TimesNewRomanPSMT" w:hAnsi="TimesNewRomanPSMT" w:cs="TimesNewRomanPSMT"/>
          <w:sz w:val="10"/>
          <w:szCs w:val="10"/>
          <w:lang w:val="tr-TR" w:eastAsia="tr-TR"/>
        </w:rPr>
      </w:pPr>
    </w:p>
    <w:p w:rsidR="00955E4E" w:rsidRDefault="00955E4E" w:rsidP="00955E4E">
      <w:pPr>
        <w:ind w:right="-288"/>
        <w:jc w:val="both"/>
        <w:rPr>
          <w:rFonts w:ascii="TimesNewRomanPSMT" w:hAnsi="TimesNewRomanPSMT" w:cs="TimesNewRomanPSMT"/>
          <w:sz w:val="10"/>
          <w:szCs w:val="10"/>
          <w:lang w:val="tr-TR" w:eastAsia="tr-TR"/>
        </w:rPr>
      </w:pPr>
    </w:p>
    <w:p w:rsidR="00955E4E" w:rsidRDefault="00955E4E" w:rsidP="00955E4E">
      <w:pPr>
        <w:ind w:right="-288"/>
        <w:jc w:val="both"/>
        <w:rPr>
          <w:rFonts w:ascii="TimesNewRomanPSMT" w:hAnsi="TimesNewRomanPSMT" w:cs="TimesNewRomanPSMT"/>
          <w:sz w:val="10"/>
          <w:szCs w:val="10"/>
          <w:lang w:val="tr-TR" w:eastAsia="tr-TR"/>
        </w:rPr>
      </w:pPr>
    </w:p>
    <w:p w:rsidR="00955E4E" w:rsidRDefault="00955E4E" w:rsidP="00955E4E">
      <w:pPr>
        <w:ind w:right="-288"/>
        <w:jc w:val="both"/>
        <w:rPr>
          <w:rFonts w:ascii="TimesNewRomanPSMT" w:hAnsi="TimesNewRomanPSMT" w:cs="TimesNewRomanPSMT"/>
          <w:sz w:val="10"/>
          <w:szCs w:val="10"/>
          <w:lang w:val="tr-TR" w:eastAsia="tr-TR"/>
        </w:rPr>
      </w:pPr>
    </w:p>
    <w:p w:rsidR="00955E4E" w:rsidRDefault="00955E4E" w:rsidP="00955E4E">
      <w:pPr>
        <w:ind w:right="-288"/>
        <w:jc w:val="both"/>
        <w:rPr>
          <w:rFonts w:ascii="TimesNewRomanPSMT" w:hAnsi="TimesNewRomanPSMT" w:cs="TimesNewRomanPSMT"/>
          <w:sz w:val="10"/>
          <w:szCs w:val="10"/>
          <w:lang w:val="tr-TR" w:eastAsia="tr-TR"/>
        </w:rPr>
      </w:pPr>
    </w:p>
    <w:p w:rsidR="00955E4E" w:rsidRDefault="00955E4E" w:rsidP="00955E4E">
      <w:pPr>
        <w:ind w:right="-288"/>
        <w:jc w:val="both"/>
        <w:rPr>
          <w:rFonts w:ascii="TimesNewRomanPSMT" w:hAnsi="TimesNewRomanPSMT" w:cs="TimesNewRomanPSMT"/>
          <w:sz w:val="10"/>
          <w:szCs w:val="10"/>
          <w:lang w:val="tr-TR" w:eastAsia="tr-TR"/>
        </w:rPr>
      </w:pPr>
    </w:p>
    <w:p w:rsidR="00955E4E" w:rsidRDefault="00955E4E" w:rsidP="00955E4E">
      <w:pPr>
        <w:ind w:right="-288"/>
        <w:jc w:val="both"/>
        <w:rPr>
          <w:rFonts w:ascii="TimesNewRomanPSMT" w:hAnsi="TimesNewRomanPSMT" w:cs="TimesNewRomanPSMT"/>
          <w:sz w:val="10"/>
          <w:szCs w:val="10"/>
          <w:lang w:val="tr-TR" w:eastAsia="tr-TR"/>
        </w:rPr>
      </w:pPr>
    </w:p>
    <w:p w:rsidR="00955E4E" w:rsidRPr="00955E4E" w:rsidRDefault="00955E4E" w:rsidP="00955E4E">
      <w:pPr>
        <w:ind w:right="-288"/>
        <w:jc w:val="both"/>
        <w:rPr>
          <w:rFonts w:ascii="TimesNewRomanPSMT" w:hAnsi="TimesNewRomanPSMT" w:cs="TimesNewRomanPSMT"/>
          <w:sz w:val="22"/>
          <w:szCs w:val="10"/>
          <w:lang w:val="tr-TR" w:eastAsia="tr-TR"/>
        </w:rPr>
      </w:pPr>
    </w:p>
    <w:p w:rsidR="00955E4E" w:rsidRPr="00E14C2B" w:rsidRDefault="00E14C2B" w:rsidP="00E14C2B">
      <w:pPr>
        <w:tabs>
          <w:tab w:val="num" w:pos="567"/>
        </w:tabs>
        <w:ind w:right="-288"/>
        <w:jc w:val="both"/>
        <w:rPr>
          <w:b/>
          <w:bCs/>
          <w:sz w:val="22"/>
          <w:szCs w:val="22"/>
          <w:lang w:val="tr-TR"/>
        </w:rPr>
      </w:pPr>
      <w:r>
        <w:rPr>
          <w:b/>
          <w:bCs/>
          <w:sz w:val="22"/>
          <w:szCs w:val="22"/>
          <w:lang w:val="tr-TR"/>
        </w:rPr>
        <w:t>VII.</w:t>
      </w:r>
      <w:r>
        <w:rPr>
          <w:b/>
          <w:bCs/>
          <w:sz w:val="22"/>
          <w:szCs w:val="22"/>
          <w:lang w:val="tr-TR"/>
        </w:rPr>
        <w:tab/>
      </w:r>
      <w:r w:rsidR="00955E4E" w:rsidRPr="00E14C2B">
        <w:rPr>
          <w:b/>
          <w:bCs/>
          <w:sz w:val="22"/>
          <w:szCs w:val="22"/>
          <w:lang w:val="tr-TR"/>
        </w:rPr>
        <w:tab/>
        <w:t>Finansal Varlıklara İlişkin Açıklamalar (devamı)</w:t>
      </w:r>
    </w:p>
    <w:p w:rsidR="00955E4E" w:rsidRDefault="00955E4E" w:rsidP="003E471F">
      <w:pPr>
        <w:autoSpaceDE w:val="0"/>
        <w:autoSpaceDN w:val="0"/>
        <w:adjustRightInd w:val="0"/>
        <w:ind w:left="540"/>
        <w:jc w:val="both"/>
        <w:rPr>
          <w:rFonts w:ascii="TimesNewRomanPSMT" w:hAnsi="TimesNewRomanPSMT" w:cs="TimesNewRomanPSMT"/>
          <w:sz w:val="22"/>
          <w:szCs w:val="22"/>
          <w:lang w:val="tr-TR" w:eastAsia="tr-TR"/>
        </w:rPr>
      </w:pPr>
    </w:p>
    <w:p w:rsidR="00E053D8" w:rsidRPr="006C0BFA"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Finansal varlıkların </w:t>
      </w:r>
      <w:r w:rsidR="00C046A0" w:rsidRPr="006C0BFA">
        <w:rPr>
          <w:rFonts w:ascii="TimesNewRomanPSMT" w:hAnsi="TimesNewRomanPSMT" w:cs="TimesNewRomanPSMT"/>
          <w:sz w:val="22"/>
          <w:szCs w:val="22"/>
          <w:lang w:val="tr-TR" w:eastAsia="tr-TR"/>
        </w:rPr>
        <w:t>gerçeğe uygun</w:t>
      </w:r>
      <w:r w:rsidRPr="006C0BFA">
        <w:rPr>
          <w:rFonts w:ascii="TimesNewRomanPSMT" w:hAnsi="TimesNewRomanPSMT" w:cs="TimesNewRomanPSMT"/>
          <w:sz w:val="22"/>
          <w:szCs w:val="22"/>
          <w:lang w:val="tr-TR" w:eastAsia="tr-TR"/>
        </w:rPr>
        <w:t xml:space="preserve"> değeri Banka tarafından piyasalara ilişkin bilgiler ve gerekli değerleme yöntemleri kullanılarak belirlenmiştir. Ancak</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w:t>
      </w:r>
      <w:r w:rsidR="00C046A0" w:rsidRPr="006C0BFA">
        <w:rPr>
          <w:rFonts w:ascii="TimesNewRomanPSMT" w:hAnsi="TimesNewRomanPSMT" w:cs="TimesNewRomanPSMT"/>
          <w:sz w:val="22"/>
          <w:szCs w:val="22"/>
          <w:lang w:val="tr-TR" w:eastAsia="tr-TR"/>
        </w:rPr>
        <w:t>gerçeğe uygun</w:t>
      </w:r>
      <w:r w:rsidRPr="006C0BFA">
        <w:rPr>
          <w:rFonts w:ascii="TimesNewRomanPSMT" w:hAnsi="TimesNewRomanPSMT" w:cs="TimesNewRomanPSMT"/>
          <w:sz w:val="22"/>
          <w:szCs w:val="22"/>
          <w:lang w:val="tr-TR" w:eastAsia="tr-TR"/>
        </w:rPr>
        <w:t xml:space="preserve"> değerin belirlenmesinde kullanılan piyasa verilerinin yorumlanmasına gerek duyulmaktadır. Bu nedenle</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bu raporda sunulan tahminler Banka’nın varlıklarını elden çıkarması durumunda cari piyasa koşullarında elde edebileceği değerler olmayabilir. Bazı finansal araçların maliyet değerine </w:t>
      </w:r>
      <w:r w:rsidR="00451DA8" w:rsidRPr="006C0BFA">
        <w:rPr>
          <w:rFonts w:ascii="TimesNewRomanPSMT" w:hAnsi="TimesNewRomanPSMT" w:cs="TimesNewRomanPSMT"/>
          <w:sz w:val="22"/>
          <w:szCs w:val="22"/>
          <w:lang w:val="tr-TR" w:eastAsia="tr-TR"/>
        </w:rPr>
        <w:t>eşit olan kayıtlı değerlerinin</w:t>
      </w:r>
      <w:r w:rsidR="004C4F2F" w:rsidRPr="006C0BFA">
        <w:rPr>
          <w:rFonts w:ascii="TimesNewRomanPSMT" w:hAnsi="TimesNewRomanPSMT" w:cs="TimesNewRomanPSMT"/>
          <w:sz w:val="22"/>
          <w:szCs w:val="22"/>
          <w:lang w:val="tr-TR" w:eastAsia="tr-TR"/>
        </w:rPr>
        <w:t>,</w:t>
      </w:r>
      <w:r w:rsidR="00451DA8"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kısa vadeli nitelikleri nedeniyle gerçeğe uygun değerlerine eşit olduğu varsayılmaktadır.</w:t>
      </w:r>
    </w:p>
    <w:p w:rsidR="00CE5FDD" w:rsidRPr="006C0BFA" w:rsidRDefault="00CE5FDD" w:rsidP="00CE5FDD">
      <w:pPr>
        <w:tabs>
          <w:tab w:val="left" w:pos="-54"/>
        </w:tabs>
        <w:suppressAutoHyphens/>
        <w:ind w:right="126"/>
        <w:jc w:val="both"/>
        <w:rPr>
          <w:sz w:val="10"/>
          <w:szCs w:val="10"/>
          <w:lang w:val="tr-TR"/>
        </w:rPr>
      </w:pPr>
    </w:p>
    <w:p w:rsidR="003E471F" w:rsidRPr="006C0BFA" w:rsidRDefault="003E471F"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Aşağıda her finansal aracın tahmini gerçeğe uygun değerlerini belirlemede kullanılan yöntemler ve varsayımlar belirtilmiştir:</w:t>
      </w:r>
    </w:p>
    <w:p w:rsidR="003E471F" w:rsidRPr="006C0BFA" w:rsidRDefault="003E471F" w:rsidP="00CE5FDD">
      <w:pPr>
        <w:tabs>
          <w:tab w:val="left" w:pos="-54"/>
        </w:tabs>
        <w:suppressAutoHyphens/>
        <w:ind w:right="126"/>
        <w:jc w:val="both"/>
        <w:rPr>
          <w:sz w:val="10"/>
          <w:szCs w:val="10"/>
          <w:lang w:val="tr-TR"/>
        </w:rPr>
      </w:pPr>
    </w:p>
    <w:p w:rsidR="00E053D8" w:rsidRPr="006C0BFA"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Nakit Değerler</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Bankalar ve Diğer Mali Kuruluşlar: </w:t>
      </w:r>
    </w:p>
    <w:p w:rsidR="00E053D8" w:rsidRPr="006C0BFA" w:rsidRDefault="00E053D8" w:rsidP="003E471F">
      <w:pPr>
        <w:autoSpaceDE w:val="0"/>
        <w:autoSpaceDN w:val="0"/>
        <w:adjustRightInd w:val="0"/>
        <w:ind w:left="540"/>
        <w:jc w:val="both"/>
        <w:rPr>
          <w:rFonts w:ascii="TimesNewRomanPSMT" w:hAnsi="TimesNewRomanPSMT" w:cs="TimesNewRomanPSMT"/>
          <w:sz w:val="10"/>
          <w:szCs w:val="10"/>
          <w:lang w:val="tr-TR" w:eastAsia="tr-TR"/>
        </w:rPr>
      </w:pPr>
    </w:p>
    <w:p w:rsidR="00E053D8" w:rsidRPr="006C0BFA"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Nakit ve nakit benzeri kalemler</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nakit para</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vadesiz mevduat hemen nakde çevrilebilecek olan ve önemli tutarda değer değişikliği riskini taşımayan yüksek likiditeye sahip diğer kısa vadeli yatırımlardır. Bu varlıkların defter </w:t>
      </w:r>
      <w:r w:rsidR="002B010E" w:rsidRPr="006C0BFA">
        <w:rPr>
          <w:rFonts w:ascii="TimesNewRomanPSMT" w:hAnsi="TimesNewRomanPSMT" w:cs="TimesNewRomanPSMT"/>
          <w:sz w:val="22"/>
          <w:szCs w:val="22"/>
          <w:lang w:val="tr-TR" w:eastAsia="tr-TR"/>
        </w:rPr>
        <w:t>değeri gerçeğe</w:t>
      </w:r>
      <w:r w:rsidRPr="006C0BFA">
        <w:rPr>
          <w:rFonts w:ascii="TimesNewRomanPSMT" w:hAnsi="TimesNewRomanPSMT" w:cs="TimesNewRomanPSMT"/>
          <w:sz w:val="22"/>
          <w:szCs w:val="22"/>
          <w:lang w:val="tr-TR" w:eastAsia="tr-TR"/>
        </w:rPr>
        <w:t xml:space="preserve"> uygun değerleridir.</w:t>
      </w:r>
    </w:p>
    <w:p w:rsidR="002F75D0" w:rsidRPr="006C0BFA"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AE2907" w:rsidRPr="006C0BFA" w:rsidRDefault="00AE2907"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Gerçeğe Uygun Değer Farkı Kar/Zarara Yansıtılan Finansal </w:t>
      </w:r>
      <w:r w:rsidR="009B1F14" w:rsidRPr="006C0BFA">
        <w:rPr>
          <w:rFonts w:ascii="TimesNewRomanPSMT" w:hAnsi="TimesNewRomanPSMT" w:cs="TimesNewRomanPSMT"/>
          <w:sz w:val="22"/>
          <w:szCs w:val="22"/>
          <w:lang w:val="tr-TR" w:eastAsia="tr-TR"/>
        </w:rPr>
        <w:t>Varlıklar:</w:t>
      </w:r>
    </w:p>
    <w:p w:rsidR="002F75D0" w:rsidRPr="006C0BFA"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2F75D0" w:rsidRPr="006C0BFA"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Gerçeğe uygun değer farkı kar zarara yansıtılan menkul değerler belli başlı </w:t>
      </w:r>
      <w:r w:rsidR="00605E67" w:rsidRPr="006C0BFA">
        <w:rPr>
          <w:rFonts w:ascii="TimesNewRomanPSMT" w:hAnsi="TimesNewRomanPSMT" w:cs="TimesNewRomanPSMT"/>
          <w:sz w:val="22"/>
          <w:szCs w:val="22"/>
          <w:lang w:val="tr-TR" w:eastAsia="tr-TR"/>
        </w:rPr>
        <w:t>iki</w:t>
      </w:r>
      <w:r w:rsidR="004E65B3" w:rsidRPr="006C0BFA">
        <w:rPr>
          <w:rFonts w:ascii="TimesNewRomanPSMT" w:hAnsi="TimesNewRomanPSMT" w:cs="TimesNewRomanPSMT"/>
          <w:sz w:val="22"/>
          <w:szCs w:val="22"/>
          <w:lang w:val="tr-TR" w:eastAsia="tr-TR"/>
        </w:rPr>
        <w:t xml:space="preserve"> </w:t>
      </w:r>
      <w:r w:rsidR="003C00BB" w:rsidRPr="006C0BFA">
        <w:rPr>
          <w:rFonts w:ascii="TimesNewRomanPSMT" w:hAnsi="TimesNewRomanPSMT" w:cs="TimesNewRomanPSMT"/>
          <w:sz w:val="22"/>
          <w:szCs w:val="22"/>
          <w:lang w:val="tr-TR" w:eastAsia="tr-TR"/>
        </w:rPr>
        <w:t>ana başlık altı</w:t>
      </w:r>
      <w:r w:rsidR="00D14842" w:rsidRPr="006C0BFA">
        <w:rPr>
          <w:rFonts w:ascii="TimesNewRomanPSMT" w:hAnsi="TimesNewRomanPSMT" w:cs="TimesNewRomanPSMT"/>
          <w:sz w:val="22"/>
          <w:szCs w:val="22"/>
          <w:lang w:val="tr-TR" w:eastAsia="tr-TR"/>
        </w:rPr>
        <w:t xml:space="preserve">nda toplanmıştır. </w:t>
      </w:r>
      <w:r w:rsidRPr="006C0BFA">
        <w:rPr>
          <w:rFonts w:ascii="TimesNewRomanPSMT" w:hAnsi="TimesNewRomanPSMT" w:cs="TimesNewRomanPSMT"/>
          <w:sz w:val="22"/>
          <w:szCs w:val="22"/>
          <w:lang w:val="tr-TR" w:eastAsia="tr-TR"/>
        </w:rPr>
        <w:t xml:space="preserve">(i) Alım satım amaçlı olarak sınıflanan menkul değerler; esas </w:t>
      </w:r>
      <w:r w:rsidR="002910FD" w:rsidRPr="006C0BFA">
        <w:rPr>
          <w:rFonts w:ascii="TimesNewRomanPSMT" w:hAnsi="TimesNewRomanPSMT" w:cs="TimesNewRomanPSMT"/>
          <w:sz w:val="22"/>
          <w:szCs w:val="22"/>
          <w:lang w:val="tr-TR" w:eastAsia="tr-TR"/>
        </w:rPr>
        <w:t>itibarıyla</w:t>
      </w:r>
      <w:r w:rsidRPr="006C0BFA">
        <w:rPr>
          <w:rFonts w:ascii="TimesNewRomanPSMT" w:hAnsi="TimesNewRomanPSMT" w:cs="TimesNewRomanPSMT"/>
          <w:sz w:val="22"/>
          <w:szCs w:val="22"/>
          <w:lang w:val="tr-TR" w:eastAsia="tr-TR"/>
        </w:rPr>
        <w:t xml:space="preserve"> yakın bir tarihte satılmak ya da geri alınmak amacıyla edinilmiş kısa vadede ka</w:t>
      </w:r>
      <w:r w:rsidR="000C7025" w:rsidRPr="006C0BFA">
        <w:rPr>
          <w:rFonts w:ascii="TimesNewRomanPSMT" w:hAnsi="TimesNewRomanPSMT" w:cs="TimesNewRomanPSMT"/>
          <w:sz w:val="22"/>
          <w:szCs w:val="22"/>
          <w:lang w:val="tr-TR" w:eastAsia="tr-TR"/>
        </w:rPr>
        <w:t>r amacı güdülen menkul değerler</w:t>
      </w:r>
      <w:r w:rsidR="006B3174"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(ii) İlk muhasebeleştirme sırasında Banka tarafından gerçeğe uygun değer farkı kar zarara yansıtılan olarak sınıflanmış menkul kıymetlerdir. Banka bu tür bir sınıflamay</w:t>
      </w:r>
      <w:r w:rsidR="00CC43B8" w:rsidRPr="006C0BFA">
        <w:rPr>
          <w:rFonts w:ascii="TimesNewRomanPSMT" w:hAnsi="TimesNewRomanPSMT" w:cs="TimesNewRomanPSMT"/>
          <w:sz w:val="22"/>
          <w:szCs w:val="22"/>
          <w:lang w:val="tr-TR" w:eastAsia="tr-TR"/>
        </w:rPr>
        <w:t>a</w:t>
      </w:r>
      <w:r w:rsidRPr="006C0BFA">
        <w:rPr>
          <w:rFonts w:ascii="TimesNewRomanPSMT" w:hAnsi="TimesNewRomanPSMT" w:cs="TimesNewRomanPSMT"/>
          <w:sz w:val="22"/>
          <w:szCs w:val="22"/>
          <w:lang w:val="tr-TR" w:eastAsia="tr-TR"/>
        </w:rPr>
        <w:t xml:space="preserve"> izin verilen veya daha doğru bir bilgi sunulması sonucunu doğuran durumlarda kullanabilir. </w:t>
      </w:r>
    </w:p>
    <w:p w:rsidR="002F75D0" w:rsidRPr="006C0BFA"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2F75D0" w:rsidRPr="006C0BFA" w:rsidRDefault="00E5687E" w:rsidP="003E471F">
      <w:pPr>
        <w:autoSpaceDE w:val="0"/>
        <w:autoSpaceDN w:val="0"/>
        <w:adjustRightInd w:val="0"/>
        <w:ind w:left="540"/>
        <w:jc w:val="both"/>
        <w:rPr>
          <w:rFonts w:ascii="TimesNewRomanPSMT" w:hAnsi="TimesNewRomanPSMT" w:cs="TimesNewRomanPSMT"/>
          <w:sz w:val="22"/>
          <w:szCs w:val="22"/>
          <w:lang w:val="tr-TR" w:eastAsia="tr-TR"/>
        </w:rPr>
      </w:pPr>
      <w:r w:rsidRPr="00631CD0">
        <w:rPr>
          <w:sz w:val="22"/>
          <w:szCs w:val="22"/>
        </w:rPr>
        <w:t xml:space="preserve">Bu grupta muhasebeleştirilen menkul değerler alım tarihi itibariyle gerçeğe uygun değerlerini yansıtan maliyet bedelleriyle finansal tablolara alınmakta ve takip </w:t>
      </w:r>
      <w:proofErr w:type="gramStart"/>
      <w:r w:rsidRPr="00631CD0">
        <w:rPr>
          <w:sz w:val="22"/>
          <w:szCs w:val="22"/>
        </w:rPr>
        <w:t>eden</w:t>
      </w:r>
      <w:proofErr w:type="gramEnd"/>
      <w:r w:rsidRPr="00631CD0">
        <w:rPr>
          <w:sz w:val="22"/>
          <w:szCs w:val="22"/>
        </w:rPr>
        <w:t xml:space="preserve"> dönemlerde gerçeğe uygun değerleri üzerinden finansal tablolarda gösterilmektedir. Borsalarda işlem gören menkul kıymetler için gerçeğe uygun değerler borsa rayiçleri kullanılarak bulunur.</w:t>
      </w:r>
      <w:r w:rsidR="002F75D0" w:rsidRPr="006C0BFA">
        <w:rPr>
          <w:rFonts w:ascii="TimesNewRomanPSMT" w:hAnsi="TimesNewRomanPSMT" w:cs="TimesNewRomanPSMT"/>
          <w:sz w:val="22"/>
          <w:szCs w:val="22"/>
          <w:lang w:val="tr-TR" w:eastAsia="tr-TR"/>
        </w:rPr>
        <w:t xml:space="preserve"> </w:t>
      </w:r>
    </w:p>
    <w:p w:rsidR="002F75D0" w:rsidRPr="006C0BFA"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2F75D0" w:rsidRPr="006C0BFA"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Gerçeğe uygun değer farkı kar zarara yansıtılan menkul değerlerin elde etme maliyeti ile gerçeğe </w:t>
      </w:r>
      <w:r w:rsidR="0014531B" w:rsidRPr="006C0BFA">
        <w:rPr>
          <w:rFonts w:ascii="TimesNewRomanPSMT" w:hAnsi="TimesNewRomanPSMT" w:cs="TimesNewRomanPSMT"/>
          <w:sz w:val="22"/>
          <w:szCs w:val="22"/>
          <w:lang w:val="tr-TR" w:eastAsia="tr-TR"/>
        </w:rPr>
        <w:t>uygun değerlerine</w:t>
      </w:r>
      <w:r w:rsidRPr="006C0BFA">
        <w:rPr>
          <w:rFonts w:ascii="TimesNewRomanPSMT" w:hAnsi="TimesNewRomanPSMT" w:cs="TimesNewRomanPSMT"/>
          <w:sz w:val="22"/>
          <w:szCs w:val="22"/>
          <w:lang w:val="tr-TR" w:eastAsia="tr-TR"/>
        </w:rPr>
        <w:t xml:space="preserve"> göre değerlenmiş değerleri arasındaki fark</w:t>
      </w:r>
      <w:r w:rsidR="004C4F2F"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kar payı gelir ve </w:t>
      </w:r>
      <w:proofErr w:type="gramStart"/>
      <w:r w:rsidRPr="006C0BFA">
        <w:rPr>
          <w:rFonts w:ascii="TimesNewRomanPSMT" w:hAnsi="TimesNewRomanPSMT" w:cs="TimesNewRomanPSMT"/>
          <w:sz w:val="22"/>
          <w:szCs w:val="22"/>
          <w:lang w:val="tr-TR" w:eastAsia="tr-TR"/>
        </w:rPr>
        <w:t>reeskontları</w:t>
      </w:r>
      <w:proofErr w:type="gramEnd"/>
      <w:r w:rsidRPr="006C0BFA">
        <w:rPr>
          <w:rFonts w:ascii="TimesNewRomanPSMT" w:hAnsi="TimesNewRomanPSMT" w:cs="TimesNewRomanPSMT"/>
          <w:sz w:val="22"/>
          <w:szCs w:val="22"/>
          <w:lang w:val="tr-TR" w:eastAsia="tr-TR"/>
        </w:rPr>
        <w:t xml:space="preserve"> veya menkul değerler değer düşüş karşılığı hesabına yansıtılmaktadır. Gerçeğe uygun değer farkı kar zarara yansıtılan menkul değerlerin elde tutulması esnasında kazanılan </w:t>
      </w:r>
      <w:r w:rsidR="00BA251D" w:rsidRPr="006C0BFA">
        <w:rPr>
          <w:rFonts w:ascii="TimesNewRomanPSMT" w:hAnsi="TimesNewRomanPSMT" w:cs="TimesNewRomanPSMT"/>
          <w:sz w:val="22"/>
          <w:szCs w:val="22"/>
          <w:lang w:val="tr-TR" w:eastAsia="tr-TR"/>
        </w:rPr>
        <w:t>kar</w:t>
      </w:r>
      <w:r w:rsidRPr="006C0BFA">
        <w:rPr>
          <w:rFonts w:ascii="TimesNewRomanPSMT" w:hAnsi="TimesNewRomanPSMT" w:cs="TimesNewRomanPSMT"/>
          <w:sz w:val="22"/>
          <w:szCs w:val="22"/>
          <w:lang w:val="tr-TR" w:eastAsia="tr-TR"/>
        </w:rPr>
        <w:t xml:space="preserve"> payları</w:t>
      </w:r>
      <w:r w:rsidR="004C4F2F" w:rsidRPr="006C0BFA">
        <w:rPr>
          <w:rFonts w:ascii="TimesNewRomanPSMT" w:hAnsi="TimesNewRomanPSMT" w:cs="TimesNewRomanPSMT"/>
          <w:sz w:val="22"/>
          <w:szCs w:val="22"/>
          <w:lang w:val="tr-TR" w:eastAsia="tr-TR"/>
        </w:rPr>
        <w:t>,</w:t>
      </w:r>
      <w:r w:rsidR="00A24127" w:rsidRPr="006C0BFA">
        <w:rPr>
          <w:rFonts w:ascii="TimesNewRomanPSMT" w:hAnsi="TimesNewRomanPSMT" w:cs="TimesNewRomanPSMT"/>
          <w:sz w:val="22"/>
          <w:szCs w:val="22"/>
          <w:lang w:val="tr-TR" w:eastAsia="tr-TR"/>
        </w:rPr>
        <w:t xml:space="preserve"> </w:t>
      </w:r>
      <w:r w:rsidR="00BA251D" w:rsidRPr="006C0BFA">
        <w:rPr>
          <w:rFonts w:ascii="TimesNewRomanPSMT" w:hAnsi="TimesNewRomanPSMT" w:cs="TimesNewRomanPSMT"/>
          <w:sz w:val="22"/>
          <w:szCs w:val="22"/>
          <w:lang w:val="tr-TR" w:eastAsia="tr-TR"/>
        </w:rPr>
        <w:t>kar</w:t>
      </w:r>
      <w:r w:rsidRPr="006C0BFA">
        <w:rPr>
          <w:rFonts w:ascii="TimesNewRomanPSMT" w:hAnsi="TimesNewRomanPSMT" w:cs="TimesNewRomanPSMT"/>
          <w:sz w:val="22"/>
          <w:szCs w:val="22"/>
          <w:lang w:val="tr-TR" w:eastAsia="tr-TR"/>
        </w:rPr>
        <w:t xml:space="preserve"> payı gelirleri hesaplarına intikal ettirilmektedir.</w:t>
      </w:r>
    </w:p>
    <w:p w:rsidR="005E763B" w:rsidRPr="006C0BFA" w:rsidRDefault="005E763B" w:rsidP="003E471F">
      <w:pPr>
        <w:autoSpaceDE w:val="0"/>
        <w:autoSpaceDN w:val="0"/>
        <w:adjustRightInd w:val="0"/>
        <w:ind w:left="540"/>
        <w:jc w:val="both"/>
        <w:rPr>
          <w:rFonts w:ascii="TimesNewRomanPSMT" w:hAnsi="TimesNewRomanPSMT" w:cs="TimesNewRomanPSMT"/>
          <w:sz w:val="10"/>
          <w:szCs w:val="10"/>
          <w:lang w:val="tr-TR" w:eastAsia="tr-TR"/>
        </w:rPr>
      </w:pPr>
    </w:p>
    <w:p w:rsidR="005E763B" w:rsidRPr="006C0BFA" w:rsidRDefault="005E763B"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Türev finansal araçlar da riskten korunma aracı olarak tanımlanmadığı sürece alım satım amaçlı finansal varlıklar olarak sınıflandırılmaktadır. Bu bölümün </w:t>
      </w:r>
      <w:r w:rsidR="008E36E1" w:rsidRPr="006C0BFA">
        <w:rPr>
          <w:rFonts w:ascii="TimesNewRomanPSMT" w:hAnsi="TimesNewRomanPSMT" w:cs="TimesNewRomanPSMT"/>
          <w:sz w:val="22"/>
          <w:szCs w:val="22"/>
          <w:lang w:val="tr-TR" w:eastAsia="tr-TR"/>
        </w:rPr>
        <w:t>I</w:t>
      </w:r>
      <w:r w:rsidR="008E36E1">
        <w:rPr>
          <w:rFonts w:ascii="TimesNewRomanPSMT" w:hAnsi="TimesNewRomanPSMT" w:cs="TimesNewRomanPSMT"/>
          <w:sz w:val="22"/>
          <w:szCs w:val="22"/>
          <w:lang w:val="tr-TR" w:eastAsia="tr-TR"/>
        </w:rPr>
        <w:t>V</w:t>
      </w:r>
      <w:r w:rsidRPr="006C0BFA">
        <w:rPr>
          <w:rFonts w:ascii="TimesNewRomanPSMT" w:hAnsi="TimesNewRomanPSMT" w:cs="TimesNewRomanPSMT"/>
          <w:sz w:val="22"/>
          <w:szCs w:val="22"/>
          <w:lang w:val="tr-TR" w:eastAsia="tr-TR"/>
        </w:rPr>
        <w:t>. no’lu dipnotunda türev finansal araçların muhasebeleştirilmesine ilişkin esaslar açıklanmıştır.</w:t>
      </w:r>
    </w:p>
    <w:p w:rsidR="006F5DB4" w:rsidRPr="006C0BFA" w:rsidRDefault="006F5DB4" w:rsidP="003E471F">
      <w:pPr>
        <w:autoSpaceDE w:val="0"/>
        <w:autoSpaceDN w:val="0"/>
        <w:adjustRightInd w:val="0"/>
        <w:ind w:left="540"/>
        <w:jc w:val="both"/>
        <w:rPr>
          <w:rFonts w:ascii="TimesNewRomanPSMT" w:hAnsi="TimesNewRomanPSMT" w:cs="TimesNewRomanPSMT"/>
          <w:sz w:val="10"/>
          <w:szCs w:val="10"/>
          <w:lang w:val="tr-TR" w:eastAsia="tr-TR"/>
        </w:rPr>
      </w:pPr>
    </w:p>
    <w:p w:rsidR="006F5DB4" w:rsidRPr="006C0BFA" w:rsidRDefault="002D0E82"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Banka’nın </w:t>
      </w:r>
      <w:r w:rsidR="008E15BC">
        <w:rPr>
          <w:rFonts w:ascii="TimesNewRomanPSMT" w:hAnsi="TimesNewRomanPSMT" w:cs="TimesNewRomanPSMT"/>
          <w:sz w:val="22"/>
          <w:szCs w:val="22"/>
          <w:lang w:val="tr-TR" w:eastAsia="tr-TR"/>
        </w:rPr>
        <w:t>31 Mart 2015</w:t>
      </w:r>
      <w:r w:rsidR="00D217AB" w:rsidRPr="006C0BFA">
        <w:rPr>
          <w:rFonts w:ascii="TimesNewRomanPSMT" w:hAnsi="TimesNewRomanPSMT" w:cs="TimesNewRomanPSMT"/>
          <w:sz w:val="22"/>
          <w:szCs w:val="22"/>
          <w:lang w:val="tr-TR" w:eastAsia="tr-TR"/>
        </w:rPr>
        <w:t xml:space="preserve"> </w:t>
      </w:r>
      <w:r w:rsidR="006F5DB4" w:rsidRPr="006C0BFA">
        <w:rPr>
          <w:rFonts w:ascii="TimesNewRomanPSMT" w:hAnsi="TimesNewRomanPSMT" w:cs="TimesNewRomanPSMT"/>
          <w:sz w:val="22"/>
          <w:szCs w:val="22"/>
          <w:lang w:val="tr-TR" w:eastAsia="tr-TR"/>
        </w:rPr>
        <w:t xml:space="preserve">tarihi </w:t>
      </w:r>
      <w:r w:rsidR="006F5DB4" w:rsidRPr="00A8215B">
        <w:rPr>
          <w:rFonts w:ascii="TimesNewRomanPSMT" w:hAnsi="TimesNewRomanPSMT" w:cs="TimesNewRomanPSMT"/>
          <w:sz w:val="22"/>
          <w:szCs w:val="22"/>
          <w:lang w:val="tr-TR" w:eastAsia="tr-TR"/>
        </w:rPr>
        <w:t>itibarıyl</w:t>
      </w:r>
      <w:r w:rsidR="005B3811" w:rsidRPr="00A8215B">
        <w:rPr>
          <w:rFonts w:ascii="TimesNewRomanPSMT" w:hAnsi="TimesNewRomanPSMT" w:cs="TimesNewRomanPSMT"/>
          <w:sz w:val="22"/>
          <w:szCs w:val="22"/>
          <w:lang w:val="tr-TR" w:eastAsia="tr-TR"/>
        </w:rPr>
        <w:t xml:space="preserve">a </w:t>
      </w:r>
      <w:r w:rsidR="00A8215B" w:rsidRPr="00A8215B">
        <w:rPr>
          <w:rFonts w:ascii="TimesNewRomanPSMT" w:hAnsi="TimesNewRomanPSMT" w:cs="TimesNewRomanPSMT"/>
          <w:sz w:val="22"/>
          <w:szCs w:val="22"/>
          <w:lang w:val="tr-TR" w:eastAsia="tr-TR"/>
        </w:rPr>
        <w:t>17.845</w:t>
      </w:r>
      <w:r w:rsidR="005D14A3" w:rsidRPr="00A8215B">
        <w:rPr>
          <w:rFonts w:ascii="TimesNewRomanPSMT" w:hAnsi="TimesNewRomanPSMT" w:cs="TimesNewRomanPSMT"/>
          <w:sz w:val="22"/>
          <w:szCs w:val="22"/>
          <w:lang w:val="tr-TR" w:eastAsia="tr-TR"/>
        </w:rPr>
        <w:t xml:space="preserve"> </w:t>
      </w:r>
      <w:r w:rsidR="00B574AC" w:rsidRPr="00A8215B">
        <w:rPr>
          <w:rFonts w:ascii="TimesNewRomanPSMT" w:hAnsi="TimesNewRomanPSMT" w:cs="TimesNewRomanPSMT"/>
          <w:sz w:val="22"/>
          <w:szCs w:val="22"/>
          <w:lang w:val="tr-TR" w:eastAsia="tr-TR"/>
        </w:rPr>
        <w:t>TL</w:t>
      </w:r>
      <w:r w:rsidR="005D14A3" w:rsidRPr="00A8215B">
        <w:rPr>
          <w:rFonts w:ascii="TimesNewRomanPSMT" w:hAnsi="TimesNewRomanPSMT" w:cs="TimesNewRomanPSMT"/>
          <w:sz w:val="22"/>
          <w:szCs w:val="22"/>
          <w:lang w:val="tr-TR" w:eastAsia="tr-TR"/>
        </w:rPr>
        <w:t xml:space="preserve"> tutarında</w:t>
      </w:r>
      <w:r w:rsidR="00DF7503" w:rsidRPr="00A8215B">
        <w:rPr>
          <w:rFonts w:ascii="TimesNewRomanPSMT" w:hAnsi="TimesNewRomanPSMT" w:cs="TimesNewRomanPSMT"/>
          <w:sz w:val="22"/>
          <w:szCs w:val="22"/>
          <w:lang w:val="tr-TR" w:eastAsia="tr-TR"/>
        </w:rPr>
        <w:t xml:space="preserve"> </w:t>
      </w:r>
      <w:r w:rsidR="006F5DB4" w:rsidRPr="00A8215B">
        <w:rPr>
          <w:rFonts w:ascii="TimesNewRomanPSMT" w:hAnsi="TimesNewRomanPSMT" w:cs="TimesNewRomanPSMT"/>
          <w:sz w:val="22"/>
          <w:szCs w:val="22"/>
          <w:lang w:val="tr-TR" w:eastAsia="tr-TR"/>
        </w:rPr>
        <w:t>gerçeğe uygun değer far</w:t>
      </w:r>
      <w:r w:rsidR="000C7025" w:rsidRPr="00A8215B">
        <w:rPr>
          <w:rFonts w:ascii="TimesNewRomanPSMT" w:hAnsi="TimesNewRomanPSMT" w:cs="TimesNewRomanPSMT"/>
          <w:sz w:val="22"/>
          <w:szCs w:val="22"/>
          <w:lang w:val="tr-TR" w:eastAsia="tr-TR"/>
        </w:rPr>
        <w:t>kı kar</w:t>
      </w:r>
      <w:r w:rsidR="00870D02" w:rsidRPr="00A8215B">
        <w:rPr>
          <w:rFonts w:ascii="TimesNewRomanPSMT" w:hAnsi="TimesNewRomanPSMT" w:cs="TimesNewRomanPSMT"/>
          <w:sz w:val="22"/>
          <w:szCs w:val="22"/>
          <w:lang w:val="tr-TR" w:eastAsia="tr-TR"/>
        </w:rPr>
        <w:t xml:space="preserve"> zarara yansıtılan </w:t>
      </w:r>
      <w:r w:rsidR="006F5DB4" w:rsidRPr="00A8215B">
        <w:rPr>
          <w:rFonts w:ascii="TimesNewRomanPSMT" w:hAnsi="TimesNewRomanPSMT" w:cs="TimesNewRomanPSMT"/>
          <w:sz w:val="22"/>
          <w:szCs w:val="22"/>
          <w:lang w:val="tr-TR" w:eastAsia="tr-TR"/>
        </w:rPr>
        <w:t>alım satım amaçlı finansal varlığı bulun</w:t>
      </w:r>
      <w:r w:rsidR="00452CDC" w:rsidRPr="00A8215B">
        <w:rPr>
          <w:rFonts w:ascii="TimesNewRomanPSMT" w:hAnsi="TimesNewRomanPSMT" w:cs="TimesNewRomanPSMT"/>
          <w:sz w:val="22"/>
          <w:szCs w:val="22"/>
          <w:lang w:val="tr-TR" w:eastAsia="tr-TR"/>
        </w:rPr>
        <w:t>ma</w:t>
      </w:r>
      <w:r w:rsidR="009C4F13" w:rsidRPr="00A8215B">
        <w:rPr>
          <w:rFonts w:ascii="TimesNewRomanPSMT" w:hAnsi="TimesNewRomanPSMT" w:cs="TimesNewRomanPSMT"/>
          <w:sz w:val="22"/>
          <w:szCs w:val="22"/>
          <w:lang w:val="tr-TR" w:eastAsia="tr-TR"/>
        </w:rPr>
        <w:t>k</w:t>
      </w:r>
      <w:r w:rsidR="006F4B65" w:rsidRPr="00A8215B">
        <w:rPr>
          <w:rFonts w:ascii="TimesNewRomanPSMT" w:hAnsi="TimesNewRomanPSMT" w:cs="TimesNewRomanPSMT"/>
          <w:sz w:val="22"/>
          <w:szCs w:val="22"/>
          <w:lang w:val="tr-TR" w:eastAsia="tr-TR"/>
        </w:rPr>
        <w:t>tadır (31</w:t>
      </w:r>
      <w:r w:rsidR="006F4B65">
        <w:rPr>
          <w:rFonts w:ascii="TimesNewRomanPSMT" w:hAnsi="TimesNewRomanPSMT" w:cs="TimesNewRomanPSMT"/>
          <w:sz w:val="22"/>
          <w:szCs w:val="22"/>
          <w:lang w:val="tr-TR" w:eastAsia="tr-TR"/>
        </w:rPr>
        <w:t xml:space="preserve"> Aralık 2014</w:t>
      </w:r>
      <w:r w:rsidR="00870D02" w:rsidRPr="006C0BFA">
        <w:rPr>
          <w:rFonts w:ascii="TimesNewRomanPSMT" w:hAnsi="TimesNewRomanPSMT" w:cs="TimesNewRomanPSMT"/>
          <w:sz w:val="22"/>
          <w:szCs w:val="22"/>
          <w:lang w:val="tr-TR" w:eastAsia="tr-TR"/>
        </w:rPr>
        <w:t xml:space="preserve">: </w:t>
      </w:r>
      <w:r w:rsidR="00C74C3E">
        <w:rPr>
          <w:rFonts w:ascii="TimesNewRomanPSMT" w:hAnsi="TimesNewRomanPSMT" w:cs="TimesNewRomanPSMT"/>
          <w:sz w:val="22"/>
          <w:szCs w:val="22"/>
          <w:lang w:val="tr-TR" w:eastAsia="tr-TR"/>
        </w:rPr>
        <w:t>10.863</w:t>
      </w:r>
      <w:r w:rsidR="00D96BEF" w:rsidRPr="006C0BFA">
        <w:rPr>
          <w:rFonts w:ascii="TimesNewRomanPSMT" w:hAnsi="TimesNewRomanPSMT" w:cs="TimesNewRomanPSMT"/>
          <w:sz w:val="22"/>
          <w:szCs w:val="22"/>
          <w:lang w:val="tr-TR" w:eastAsia="tr-TR"/>
        </w:rPr>
        <w:t xml:space="preserve"> </w:t>
      </w:r>
      <w:r w:rsidR="00B574AC" w:rsidRPr="006C0BFA">
        <w:rPr>
          <w:rFonts w:ascii="TimesNewRomanPSMT" w:hAnsi="TimesNewRomanPSMT" w:cs="TimesNewRomanPSMT"/>
          <w:sz w:val="22"/>
          <w:szCs w:val="22"/>
          <w:lang w:val="tr-TR" w:eastAsia="tr-TR"/>
        </w:rPr>
        <w:t>TL</w:t>
      </w:r>
      <w:r w:rsidR="006F5DB4" w:rsidRPr="006C0BFA">
        <w:rPr>
          <w:rFonts w:ascii="TimesNewRomanPSMT" w:hAnsi="TimesNewRomanPSMT" w:cs="TimesNewRomanPSMT"/>
          <w:sz w:val="22"/>
          <w:szCs w:val="22"/>
          <w:lang w:val="tr-TR" w:eastAsia="tr-TR"/>
        </w:rPr>
        <w:t>)</w:t>
      </w:r>
      <w:r w:rsidR="001E57BA" w:rsidRPr="006C0BFA">
        <w:rPr>
          <w:rFonts w:ascii="TimesNewRomanPSMT" w:hAnsi="TimesNewRomanPSMT" w:cs="TimesNewRomanPSMT"/>
          <w:sz w:val="22"/>
          <w:szCs w:val="22"/>
          <w:lang w:val="tr-TR" w:eastAsia="tr-TR"/>
        </w:rPr>
        <w:t>.</w:t>
      </w:r>
    </w:p>
    <w:p w:rsidR="005E763B" w:rsidRPr="006C0BFA" w:rsidRDefault="005E763B" w:rsidP="006607F0">
      <w:pPr>
        <w:autoSpaceDE w:val="0"/>
        <w:autoSpaceDN w:val="0"/>
        <w:adjustRightInd w:val="0"/>
        <w:jc w:val="both"/>
        <w:rPr>
          <w:rFonts w:ascii="TimesNewRomanPSMT" w:hAnsi="TimesNewRomanPSMT" w:cs="TimesNewRomanPSMT"/>
          <w:sz w:val="22"/>
          <w:szCs w:val="22"/>
          <w:lang w:val="tr-TR" w:eastAsia="tr-TR"/>
        </w:rPr>
      </w:pPr>
    </w:p>
    <w:p w:rsidR="006F5DB4" w:rsidRPr="006C0BFA"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Vadeye </w:t>
      </w:r>
      <w:r w:rsidR="002F0043" w:rsidRPr="006C0BFA">
        <w:rPr>
          <w:rFonts w:ascii="TimesNewRomanPSMT" w:hAnsi="TimesNewRomanPSMT" w:cs="TimesNewRomanPSMT"/>
          <w:sz w:val="22"/>
          <w:szCs w:val="22"/>
          <w:lang w:val="tr-TR" w:eastAsia="tr-TR"/>
        </w:rPr>
        <w:t>K</w:t>
      </w:r>
      <w:r w:rsidRPr="006C0BFA">
        <w:rPr>
          <w:rFonts w:ascii="TimesNewRomanPSMT" w:hAnsi="TimesNewRomanPSMT" w:cs="TimesNewRomanPSMT"/>
          <w:sz w:val="22"/>
          <w:szCs w:val="22"/>
          <w:lang w:val="tr-TR" w:eastAsia="tr-TR"/>
        </w:rPr>
        <w:t xml:space="preserve">adar </w:t>
      </w:r>
      <w:r w:rsidR="002F0043" w:rsidRPr="006C0BFA">
        <w:rPr>
          <w:rFonts w:ascii="TimesNewRomanPSMT" w:hAnsi="TimesNewRomanPSMT" w:cs="TimesNewRomanPSMT"/>
          <w:sz w:val="22"/>
          <w:szCs w:val="22"/>
          <w:lang w:val="tr-TR" w:eastAsia="tr-TR"/>
        </w:rPr>
        <w:t>E</w:t>
      </w:r>
      <w:r w:rsidRPr="006C0BFA">
        <w:rPr>
          <w:rFonts w:ascii="TimesNewRomanPSMT" w:hAnsi="TimesNewRomanPSMT" w:cs="TimesNewRomanPSMT"/>
          <w:sz w:val="22"/>
          <w:szCs w:val="22"/>
          <w:lang w:val="tr-TR" w:eastAsia="tr-TR"/>
        </w:rPr>
        <w:t xml:space="preserve">lde </w:t>
      </w:r>
      <w:r w:rsidR="002F0043" w:rsidRPr="006C0BFA">
        <w:rPr>
          <w:rFonts w:ascii="TimesNewRomanPSMT" w:hAnsi="TimesNewRomanPSMT" w:cs="TimesNewRomanPSMT"/>
          <w:sz w:val="22"/>
          <w:szCs w:val="22"/>
          <w:lang w:val="tr-TR" w:eastAsia="tr-TR"/>
        </w:rPr>
        <w:t>T</w:t>
      </w:r>
      <w:r w:rsidRPr="006C0BFA">
        <w:rPr>
          <w:rFonts w:ascii="TimesNewRomanPSMT" w:hAnsi="TimesNewRomanPSMT" w:cs="TimesNewRomanPSMT"/>
          <w:sz w:val="22"/>
          <w:szCs w:val="22"/>
          <w:lang w:val="tr-TR" w:eastAsia="tr-TR"/>
        </w:rPr>
        <w:t xml:space="preserve">utulacak </w:t>
      </w:r>
      <w:r w:rsidR="002F0043" w:rsidRPr="006C0BFA">
        <w:rPr>
          <w:rFonts w:ascii="TimesNewRomanPSMT" w:hAnsi="TimesNewRomanPSMT" w:cs="TimesNewRomanPSMT"/>
          <w:sz w:val="22"/>
          <w:szCs w:val="22"/>
          <w:lang w:val="tr-TR" w:eastAsia="tr-TR"/>
        </w:rPr>
        <w:t>F</w:t>
      </w:r>
      <w:r w:rsidRPr="006C0BFA">
        <w:rPr>
          <w:rFonts w:ascii="TimesNewRomanPSMT" w:hAnsi="TimesNewRomanPSMT" w:cs="TimesNewRomanPSMT"/>
          <w:sz w:val="22"/>
          <w:szCs w:val="22"/>
          <w:lang w:val="tr-TR" w:eastAsia="tr-TR"/>
        </w:rPr>
        <w:t xml:space="preserve">inansal </w:t>
      </w:r>
      <w:r w:rsidR="002F0043" w:rsidRPr="006C0BFA">
        <w:rPr>
          <w:rFonts w:ascii="TimesNewRomanPSMT" w:hAnsi="TimesNewRomanPSMT" w:cs="TimesNewRomanPSMT"/>
          <w:sz w:val="22"/>
          <w:szCs w:val="22"/>
          <w:lang w:val="tr-TR" w:eastAsia="tr-TR"/>
        </w:rPr>
        <w:t>V</w:t>
      </w:r>
      <w:r w:rsidRPr="006C0BFA">
        <w:rPr>
          <w:rFonts w:ascii="TimesNewRomanPSMT" w:hAnsi="TimesNewRomanPSMT" w:cs="TimesNewRomanPSMT"/>
          <w:sz w:val="22"/>
          <w:szCs w:val="22"/>
          <w:lang w:val="tr-TR" w:eastAsia="tr-TR"/>
        </w:rPr>
        <w:t>arlıklar:</w:t>
      </w:r>
    </w:p>
    <w:p w:rsidR="006F5DB4" w:rsidRPr="006C0BFA" w:rsidRDefault="006F5DB4"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Vadeye kadar elde tutulacak finansal varlıklar; vadesine kadar saklama niyetiyle elde tutulan ve fonlama kabiliyeti </w:t>
      </w:r>
      <w:proofErr w:type="gramStart"/>
      <w:r w:rsidRPr="006C0BFA">
        <w:rPr>
          <w:rFonts w:ascii="TimesNewRomanPSMT" w:hAnsi="TimesNewRomanPSMT" w:cs="TimesNewRomanPSMT"/>
          <w:sz w:val="22"/>
          <w:szCs w:val="22"/>
          <w:lang w:val="tr-TR" w:eastAsia="tr-TR"/>
        </w:rPr>
        <w:t>dahil</w:t>
      </w:r>
      <w:proofErr w:type="gramEnd"/>
      <w:r w:rsidRPr="006C0BFA">
        <w:rPr>
          <w:rFonts w:ascii="TimesNewRomanPSMT" w:hAnsi="TimesNewRomanPSMT" w:cs="TimesNewRomanPSMT"/>
          <w:sz w:val="22"/>
          <w:szCs w:val="22"/>
          <w:lang w:val="tr-TR" w:eastAsia="tr-TR"/>
        </w:rPr>
        <w:t xml:space="preserve"> olmak üzere vade sonuna kadar elde tutulabilmesi için gerekli koşulların sağlanmış olduğu</w:t>
      </w:r>
      <w:r w:rsidR="004B22BC"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sabit veya belirlenebilir ödemeleri ile sabit vadesi bulunan ve banka kaynaklı krediler ve alacaklar dışında kalan finansal varlıklardan oluşmaktadır. Vadeye kadar elde tutulacak menkul değerler</w:t>
      </w:r>
      <w:r w:rsidR="00DB6619"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iç verim yöntemi kullanılarak iskonto edilmiş maliyeti ile değerlemeye tabi tutulmakta ve varsa değer azalışı için karşılık ayrılmaktadır. Banka tarafından vadeye kadar elde tutulmak amacıyla edinilen ve bu şekilde sınıflandırılan ancak sınıflandırma esaslarına uyulmadığından iki yıl boyunca bu sınıflandırmaya tabi tutulmayacak finansal varlıklar bulunmamaktadır.</w:t>
      </w:r>
    </w:p>
    <w:p w:rsidR="00955E4E" w:rsidRDefault="00955E4E" w:rsidP="003E471F">
      <w:pPr>
        <w:autoSpaceDE w:val="0"/>
        <w:autoSpaceDN w:val="0"/>
        <w:adjustRightInd w:val="0"/>
        <w:ind w:left="540"/>
        <w:jc w:val="both"/>
        <w:rPr>
          <w:rFonts w:ascii="TimesNewRomanPSMT" w:hAnsi="TimesNewRomanPSMT" w:cs="TimesNewRomanPSMT"/>
          <w:sz w:val="22"/>
          <w:szCs w:val="22"/>
          <w:lang w:val="tr-TR" w:eastAsia="tr-TR"/>
        </w:rPr>
      </w:pPr>
    </w:p>
    <w:p w:rsidR="00955E4E" w:rsidRDefault="00955E4E" w:rsidP="003E471F">
      <w:pPr>
        <w:autoSpaceDE w:val="0"/>
        <w:autoSpaceDN w:val="0"/>
        <w:adjustRightInd w:val="0"/>
        <w:ind w:left="540"/>
        <w:jc w:val="both"/>
        <w:rPr>
          <w:rFonts w:ascii="TimesNewRomanPSMT" w:hAnsi="TimesNewRomanPSMT" w:cs="TimesNewRomanPSMT"/>
          <w:sz w:val="22"/>
          <w:szCs w:val="22"/>
          <w:lang w:val="tr-TR" w:eastAsia="tr-TR"/>
        </w:rPr>
      </w:pPr>
    </w:p>
    <w:p w:rsidR="00955E4E" w:rsidRDefault="00955E4E" w:rsidP="003E471F">
      <w:pPr>
        <w:autoSpaceDE w:val="0"/>
        <w:autoSpaceDN w:val="0"/>
        <w:adjustRightInd w:val="0"/>
        <w:ind w:left="540"/>
        <w:jc w:val="both"/>
        <w:rPr>
          <w:rFonts w:ascii="TimesNewRomanPSMT" w:hAnsi="TimesNewRomanPSMT" w:cs="TimesNewRomanPSMT"/>
          <w:sz w:val="22"/>
          <w:szCs w:val="22"/>
          <w:lang w:val="tr-TR" w:eastAsia="tr-TR"/>
        </w:rPr>
      </w:pPr>
    </w:p>
    <w:p w:rsidR="00955E4E" w:rsidRPr="006C0BFA" w:rsidRDefault="00955E4E" w:rsidP="003E471F">
      <w:pPr>
        <w:autoSpaceDE w:val="0"/>
        <w:autoSpaceDN w:val="0"/>
        <w:adjustRightInd w:val="0"/>
        <w:ind w:left="540"/>
        <w:jc w:val="both"/>
        <w:rPr>
          <w:rFonts w:ascii="TimesNewRomanPSMT" w:hAnsi="TimesNewRomanPSMT" w:cs="TimesNewRomanPSMT"/>
          <w:sz w:val="22"/>
          <w:szCs w:val="22"/>
          <w:lang w:val="tr-TR" w:eastAsia="tr-TR"/>
        </w:rPr>
      </w:pPr>
    </w:p>
    <w:p w:rsidR="002F75D0"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955E4E" w:rsidRPr="006C0BFA" w:rsidRDefault="00955E4E" w:rsidP="00955E4E">
      <w:pPr>
        <w:ind w:left="540" w:right="-288" w:hanging="540"/>
        <w:jc w:val="both"/>
        <w:rPr>
          <w:b/>
          <w:bCs/>
          <w:sz w:val="22"/>
          <w:szCs w:val="22"/>
          <w:lang w:val="tr-TR"/>
        </w:rPr>
      </w:pPr>
      <w:r w:rsidRPr="006C0BFA">
        <w:rPr>
          <w:b/>
          <w:bCs/>
          <w:sz w:val="22"/>
          <w:szCs w:val="22"/>
          <w:lang w:val="tr-TR"/>
        </w:rPr>
        <w:t>VII.</w:t>
      </w:r>
      <w:r w:rsidRPr="006C0BFA">
        <w:rPr>
          <w:b/>
          <w:bCs/>
          <w:sz w:val="22"/>
          <w:szCs w:val="22"/>
          <w:lang w:val="tr-TR"/>
        </w:rPr>
        <w:tab/>
        <w:t>Finansal Varlıklara İlişkin Açıklamalar (devamı)</w:t>
      </w:r>
    </w:p>
    <w:p w:rsidR="00955E4E" w:rsidRPr="006C0BFA" w:rsidRDefault="00955E4E"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6C0BFA"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Vadeye kadar elde tutulacak menkul değerlerden kazanılan kar payı gelirleri</w:t>
      </w:r>
      <w:r w:rsidR="004B22BC"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gelir tablosunda kar payı geliri olarak muhasebeleştirilmektedir.</w:t>
      </w:r>
    </w:p>
    <w:p w:rsidR="0085537E" w:rsidRPr="006C0BFA" w:rsidRDefault="0085537E" w:rsidP="003E471F">
      <w:pPr>
        <w:autoSpaceDE w:val="0"/>
        <w:autoSpaceDN w:val="0"/>
        <w:adjustRightInd w:val="0"/>
        <w:ind w:left="540"/>
        <w:jc w:val="both"/>
        <w:rPr>
          <w:rFonts w:ascii="TimesNewRomanPSMT" w:hAnsi="TimesNewRomanPSMT" w:cs="TimesNewRomanPSMT"/>
          <w:sz w:val="20"/>
          <w:szCs w:val="22"/>
          <w:lang w:val="tr-TR" w:eastAsia="tr-TR"/>
        </w:rPr>
      </w:pPr>
    </w:p>
    <w:p w:rsidR="006F5DB4" w:rsidRPr="006C0BFA"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Banka’nın </w:t>
      </w:r>
      <w:r w:rsidR="0097394D" w:rsidRPr="006C0BFA">
        <w:rPr>
          <w:rFonts w:ascii="TimesNewRomanPSMT" w:hAnsi="TimesNewRomanPSMT" w:cs="TimesNewRomanPSMT"/>
          <w:sz w:val="22"/>
          <w:szCs w:val="22"/>
          <w:lang w:val="tr-TR" w:eastAsia="tr-TR"/>
        </w:rPr>
        <w:t xml:space="preserve">31 Mart </w:t>
      </w:r>
      <w:r w:rsidR="00870D02" w:rsidRPr="006C0BFA">
        <w:rPr>
          <w:rFonts w:ascii="TimesNewRomanPSMT" w:hAnsi="TimesNewRomanPSMT" w:cs="TimesNewRomanPSMT"/>
          <w:sz w:val="22"/>
          <w:szCs w:val="22"/>
          <w:lang w:val="tr-TR" w:eastAsia="tr-TR"/>
        </w:rPr>
        <w:t>20</w:t>
      </w:r>
      <w:r w:rsidR="008E15BC">
        <w:rPr>
          <w:rFonts w:ascii="TimesNewRomanPSMT" w:hAnsi="TimesNewRomanPSMT" w:cs="TimesNewRomanPSMT"/>
          <w:sz w:val="22"/>
          <w:szCs w:val="22"/>
          <w:lang w:val="tr-TR" w:eastAsia="tr-TR"/>
        </w:rPr>
        <w:t>15</w:t>
      </w:r>
      <w:r w:rsidR="00957B3E" w:rsidRPr="006C0BFA">
        <w:rPr>
          <w:rFonts w:ascii="TimesNewRomanPSMT" w:hAnsi="TimesNewRomanPSMT" w:cs="TimesNewRomanPSMT"/>
          <w:sz w:val="22"/>
          <w:szCs w:val="22"/>
          <w:lang w:val="tr-TR" w:eastAsia="tr-TR"/>
        </w:rPr>
        <w:t xml:space="preserve"> tarihi itibarıyla</w:t>
      </w:r>
      <w:r w:rsidRPr="006C0BFA">
        <w:rPr>
          <w:rFonts w:ascii="TimesNewRomanPSMT" w:hAnsi="TimesNewRomanPSMT" w:cs="TimesNewRomanPSMT"/>
          <w:sz w:val="22"/>
          <w:szCs w:val="22"/>
          <w:lang w:val="tr-TR" w:eastAsia="tr-TR"/>
        </w:rPr>
        <w:t xml:space="preserve"> vadeye kadar elde tutulan yatırımları bulunma</w:t>
      </w:r>
      <w:r w:rsidR="00957B3E" w:rsidRPr="006C0BFA">
        <w:rPr>
          <w:rFonts w:ascii="TimesNewRomanPSMT" w:hAnsi="TimesNewRomanPSMT" w:cs="TimesNewRomanPSMT"/>
          <w:sz w:val="22"/>
          <w:szCs w:val="22"/>
          <w:lang w:val="tr-TR" w:eastAsia="tr-TR"/>
        </w:rPr>
        <w:t>ma</w:t>
      </w:r>
      <w:r w:rsidRPr="006C0BFA">
        <w:rPr>
          <w:rFonts w:ascii="TimesNewRomanPSMT" w:hAnsi="TimesNewRomanPSMT" w:cs="TimesNewRomanPSMT"/>
          <w:sz w:val="22"/>
          <w:szCs w:val="22"/>
          <w:lang w:val="tr-TR" w:eastAsia="tr-TR"/>
        </w:rPr>
        <w:t xml:space="preserve">ktadır </w:t>
      </w:r>
      <w:r w:rsidR="006F4B65">
        <w:rPr>
          <w:rFonts w:ascii="TimesNewRomanPSMT" w:hAnsi="TimesNewRomanPSMT" w:cs="TimesNewRomanPSMT"/>
          <w:sz w:val="22"/>
          <w:szCs w:val="22"/>
          <w:lang w:val="tr-TR" w:eastAsia="tr-TR"/>
        </w:rPr>
        <w:t>(31 Aralık 2014</w:t>
      </w:r>
      <w:r w:rsidR="00870D02" w:rsidRPr="006C0BFA">
        <w:rPr>
          <w:rFonts w:ascii="TimesNewRomanPSMT" w:hAnsi="TimesNewRomanPSMT" w:cs="TimesNewRomanPSMT"/>
          <w:sz w:val="22"/>
          <w:szCs w:val="22"/>
          <w:lang w:val="tr-TR" w:eastAsia="tr-TR"/>
        </w:rPr>
        <w:t xml:space="preserve">: </w:t>
      </w:r>
      <w:r w:rsidR="00E370C4" w:rsidRPr="006C0BFA">
        <w:rPr>
          <w:rFonts w:ascii="TimesNewRomanPSMT" w:hAnsi="TimesNewRomanPSMT" w:cs="TimesNewRomanPSMT"/>
          <w:sz w:val="22"/>
          <w:szCs w:val="22"/>
          <w:lang w:val="tr-TR" w:eastAsia="tr-TR"/>
        </w:rPr>
        <w:t>Bulunmamaktadır</w:t>
      </w:r>
      <w:r w:rsidRPr="006C0BFA">
        <w:rPr>
          <w:rFonts w:ascii="TimesNewRomanPSMT" w:hAnsi="TimesNewRomanPSMT" w:cs="TimesNewRomanPSMT"/>
          <w:sz w:val="22"/>
          <w:szCs w:val="22"/>
          <w:lang w:val="tr-TR" w:eastAsia="tr-TR"/>
        </w:rPr>
        <w:t>)</w:t>
      </w:r>
      <w:r w:rsidR="00393D45" w:rsidRPr="006C0BFA">
        <w:rPr>
          <w:rFonts w:ascii="TimesNewRomanPSMT" w:hAnsi="TimesNewRomanPSMT" w:cs="TimesNewRomanPSMT"/>
          <w:sz w:val="22"/>
          <w:szCs w:val="22"/>
          <w:lang w:val="tr-TR" w:eastAsia="tr-TR"/>
        </w:rPr>
        <w:t>.</w:t>
      </w:r>
    </w:p>
    <w:p w:rsidR="00CE5FDD" w:rsidRPr="006C0BFA" w:rsidRDefault="00CE5FDD" w:rsidP="00C458F1">
      <w:pPr>
        <w:autoSpaceDE w:val="0"/>
        <w:autoSpaceDN w:val="0"/>
        <w:adjustRightInd w:val="0"/>
        <w:jc w:val="both"/>
        <w:rPr>
          <w:rFonts w:ascii="TimesNewRomanPSMT" w:hAnsi="TimesNewRomanPSMT" w:cs="TimesNewRomanPSMT"/>
          <w:sz w:val="20"/>
          <w:szCs w:val="22"/>
          <w:lang w:val="tr-TR" w:eastAsia="tr-TR"/>
        </w:rPr>
      </w:pPr>
    </w:p>
    <w:p w:rsidR="006F5DB4" w:rsidRPr="006C0BFA"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Satılmaya </w:t>
      </w:r>
      <w:r w:rsidR="00173301" w:rsidRPr="006C0BFA">
        <w:rPr>
          <w:rFonts w:ascii="TimesNewRomanPSMT" w:hAnsi="TimesNewRomanPSMT" w:cs="TimesNewRomanPSMT"/>
          <w:sz w:val="22"/>
          <w:szCs w:val="22"/>
          <w:lang w:val="tr-TR" w:eastAsia="tr-TR"/>
        </w:rPr>
        <w:t>H</w:t>
      </w:r>
      <w:r w:rsidRPr="006C0BFA">
        <w:rPr>
          <w:rFonts w:ascii="TimesNewRomanPSMT" w:hAnsi="TimesNewRomanPSMT" w:cs="TimesNewRomanPSMT"/>
          <w:sz w:val="22"/>
          <w:szCs w:val="22"/>
          <w:lang w:val="tr-TR" w:eastAsia="tr-TR"/>
        </w:rPr>
        <w:t xml:space="preserve">azır </w:t>
      </w:r>
      <w:r w:rsidR="00173301" w:rsidRPr="006C0BFA">
        <w:rPr>
          <w:rFonts w:ascii="TimesNewRomanPSMT" w:hAnsi="TimesNewRomanPSMT" w:cs="TimesNewRomanPSMT"/>
          <w:sz w:val="22"/>
          <w:szCs w:val="22"/>
          <w:lang w:val="tr-TR" w:eastAsia="tr-TR"/>
        </w:rPr>
        <w:t>F</w:t>
      </w:r>
      <w:r w:rsidRPr="006C0BFA">
        <w:rPr>
          <w:rFonts w:ascii="TimesNewRomanPSMT" w:hAnsi="TimesNewRomanPSMT" w:cs="TimesNewRomanPSMT"/>
          <w:sz w:val="22"/>
          <w:szCs w:val="22"/>
          <w:lang w:val="tr-TR" w:eastAsia="tr-TR"/>
        </w:rPr>
        <w:t xml:space="preserve">inansal </w:t>
      </w:r>
      <w:r w:rsidR="00173301" w:rsidRPr="006C0BFA">
        <w:rPr>
          <w:rFonts w:ascii="TimesNewRomanPSMT" w:hAnsi="TimesNewRomanPSMT" w:cs="TimesNewRomanPSMT"/>
          <w:sz w:val="22"/>
          <w:szCs w:val="22"/>
          <w:lang w:val="tr-TR" w:eastAsia="tr-TR"/>
        </w:rPr>
        <w:t>V</w:t>
      </w:r>
      <w:r w:rsidRPr="006C0BFA">
        <w:rPr>
          <w:rFonts w:ascii="TimesNewRomanPSMT" w:hAnsi="TimesNewRomanPSMT" w:cs="TimesNewRomanPSMT"/>
          <w:sz w:val="22"/>
          <w:szCs w:val="22"/>
          <w:lang w:val="tr-TR" w:eastAsia="tr-TR"/>
        </w:rPr>
        <w:t>arlıklar:</w:t>
      </w:r>
    </w:p>
    <w:p w:rsidR="006F5DB4" w:rsidRPr="006C0BFA" w:rsidRDefault="006F5DB4"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6C0BFA" w:rsidRDefault="00A3008E"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Satılmaya hazır finansal varlıklar ilk kayda alınmalarında </w:t>
      </w:r>
      <w:r w:rsidR="00AE1C64" w:rsidRPr="006C0BFA">
        <w:rPr>
          <w:rFonts w:ascii="TimesNewRomanPSMT" w:hAnsi="TimesNewRomanPSMT" w:cs="TimesNewRomanPSMT"/>
          <w:sz w:val="22"/>
          <w:szCs w:val="22"/>
          <w:lang w:val="tr-TR" w:eastAsia="tr-TR"/>
        </w:rPr>
        <w:t>gerçeğe uygun değerini yansıtan elde etme maliyetlerine işlem maliyetlerinin eklenmesi ile kayda alınmaktadır</w:t>
      </w:r>
      <w:r w:rsidRPr="006C0BFA">
        <w:rPr>
          <w:rFonts w:ascii="TimesNewRomanPSMT" w:hAnsi="TimesNewRomanPSMT" w:cs="TimesNewRomanPSMT"/>
          <w:sz w:val="22"/>
          <w:szCs w:val="22"/>
          <w:lang w:val="tr-TR" w:eastAsia="tr-TR"/>
        </w:rPr>
        <w:t xml:space="preserve">. İlk kayda alımdan sonra satılmaya hazır finansal varlıkların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“Menkul Değerler Değer Artış Fonu” hesabı altında gösterilmektedir. Satılmaya hazır finansal varlıkların </w:t>
      </w:r>
      <w:r w:rsidR="009C41D2" w:rsidRPr="006C0BFA">
        <w:rPr>
          <w:rFonts w:ascii="TimesNewRomanPSMT" w:hAnsi="TimesNewRomanPSMT" w:cs="TimesNewRomanPSMT"/>
          <w:sz w:val="22"/>
          <w:szCs w:val="22"/>
          <w:lang w:val="tr-TR" w:eastAsia="tr-TR"/>
        </w:rPr>
        <w:t>satılması</w:t>
      </w:r>
      <w:r w:rsidR="004B22BC" w:rsidRPr="006C0BFA">
        <w:rPr>
          <w:rFonts w:ascii="TimesNewRomanPSMT" w:hAnsi="TimesNewRomanPSMT" w:cs="TimesNewRomanPSMT"/>
          <w:sz w:val="22"/>
          <w:szCs w:val="22"/>
          <w:lang w:val="tr-TR" w:eastAsia="tr-TR"/>
        </w:rPr>
        <w:t>,</w:t>
      </w:r>
      <w:r w:rsidR="009C41D2" w:rsidRPr="006C0BFA">
        <w:rPr>
          <w:rFonts w:ascii="TimesNewRomanPSMT" w:hAnsi="TimesNewRomanPSMT" w:cs="TimesNewRomanPSMT"/>
          <w:sz w:val="22"/>
          <w:szCs w:val="22"/>
          <w:lang w:val="tr-TR" w:eastAsia="tr-TR"/>
        </w:rPr>
        <w:t xml:space="preserve"> değerinin tahsili</w:t>
      </w:r>
      <w:r w:rsidR="004B22BC" w:rsidRPr="006C0BFA">
        <w:rPr>
          <w:rFonts w:ascii="TimesNewRomanPSMT" w:hAnsi="TimesNewRomanPSMT" w:cs="TimesNewRomanPSMT"/>
          <w:sz w:val="22"/>
          <w:szCs w:val="22"/>
          <w:lang w:val="tr-TR" w:eastAsia="tr-TR"/>
        </w:rPr>
        <w:t>,</w:t>
      </w:r>
      <w:r w:rsidR="009C41D2" w:rsidRPr="006C0BFA">
        <w:rPr>
          <w:rFonts w:ascii="TimesNewRomanPSMT" w:hAnsi="TimesNewRomanPSMT" w:cs="TimesNewRomanPSMT"/>
          <w:sz w:val="22"/>
          <w:szCs w:val="22"/>
          <w:lang w:val="tr-TR" w:eastAsia="tr-TR"/>
        </w:rPr>
        <w:t xml:space="preserve"> varlığın </w:t>
      </w:r>
      <w:r w:rsidRPr="006C0BFA">
        <w:rPr>
          <w:rFonts w:ascii="TimesNewRomanPSMT" w:hAnsi="TimesNewRomanPSMT" w:cs="TimesNewRomanPSMT"/>
          <w:sz w:val="22"/>
          <w:szCs w:val="22"/>
          <w:lang w:val="tr-TR" w:eastAsia="tr-TR"/>
        </w:rPr>
        <w:t>elden çıkarılması</w:t>
      </w:r>
      <w:r w:rsidR="00E3656D" w:rsidRPr="006C0BFA">
        <w:rPr>
          <w:rFonts w:ascii="TimesNewRomanPSMT" w:hAnsi="TimesNewRomanPSMT" w:cs="TimesNewRomanPSMT"/>
          <w:sz w:val="22"/>
          <w:szCs w:val="22"/>
          <w:lang w:val="tr-TR" w:eastAsia="tr-TR"/>
        </w:rPr>
        <w:t xml:space="preserve"> veya zafiyete uğ</w:t>
      </w:r>
      <w:r w:rsidR="005B7F91" w:rsidRPr="006C0BFA">
        <w:rPr>
          <w:rFonts w:ascii="TimesNewRomanPSMT" w:hAnsi="TimesNewRomanPSMT" w:cs="TimesNewRomanPSMT"/>
          <w:sz w:val="22"/>
          <w:szCs w:val="22"/>
          <w:lang w:val="tr-TR" w:eastAsia="tr-TR"/>
        </w:rPr>
        <w:t>raması</w:t>
      </w:r>
      <w:r w:rsidRPr="006C0BFA">
        <w:rPr>
          <w:rFonts w:ascii="TimesNewRomanPSMT" w:hAnsi="TimesNewRomanPSMT" w:cs="TimesNewRomanPSMT"/>
          <w:sz w:val="22"/>
          <w:szCs w:val="22"/>
          <w:lang w:val="tr-TR" w:eastAsia="tr-TR"/>
        </w:rPr>
        <w:t xml:space="preserve"> </w:t>
      </w:r>
      <w:proofErr w:type="gramStart"/>
      <w:r w:rsidRPr="006C0BFA">
        <w:rPr>
          <w:rFonts w:ascii="TimesNewRomanPSMT" w:hAnsi="TimesNewRomanPSMT" w:cs="TimesNewRomanPSMT"/>
          <w:sz w:val="22"/>
          <w:szCs w:val="22"/>
          <w:lang w:val="tr-TR" w:eastAsia="tr-TR"/>
        </w:rPr>
        <w:t>durum</w:t>
      </w:r>
      <w:r w:rsidR="005B7F91" w:rsidRPr="006C0BFA">
        <w:rPr>
          <w:rFonts w:ascii="TimesNewRomanPSMT" w:hAnsi="TimesNewRomanPSMT" w:cs="TimesNewRomanPSMT"/>
          <w:sz w:val="22"/>
          <w:szCs w:val="22"/>
          <w:lang w:val="tr-TR" w:eastAsia="tr-TR"/>
        </w:rPr>
        <w:t>larından  biri</w:t>
      </w:r>
      <w:proofErr w:type="gramEnd"/>
      <w:r w:rsidR="005B7F91" w:rsidRPr="006C0BFA">
        <w:rPr>
          <w:rFonts w:ascii="TimesNewRomanPSMT" w:hAnsi="TimesNewRomanPSMT" w:cs="TimesNewRomanPSMT"/>
          <w:sz w:val="22"/>
          <w:szCs w:val="22"/>
          <w:lang w:val="tr-TR" w:eastAsia="tr-TR"/>
        </w:rPr>
        <w:t xml:space="preserve"> gerçekleştiğinde</w:t>
      </w:r>
      <w:r w:rsidRPr="006C0BFA">
        <w:rPr>
          <w:rFonts w:ascii="TimesNewRomanPSMT" w:hAnsi="TimesNewRomanPSMT" w:cs="TimesNewRomanPSMT"/>
          <w:sz w:val="22"/>
          <w:szCs w:val="22"/>
          <w:lang w:val="tr-TR" w:eastAsia="tr-TR"/>
        </w:rPr>
        <w:t xml:space="preserve"> özkaynaklarda menkul değerler değer artış fonu hesabında izlenen bunlara ait değer artış/azalışları gelir tablosuna devredilir. </w:t>
      </w:r>
      <w:r w:rsidR="00E5687E" w:rsidRPr="00631CD0">
        <w:rPr>
          <w:rFonts w:ascii="TimesNewRomanPSMT" w:hAnsi="TimesNewRomanPSMT" w:cs="TimesNewRomanPSMT"/>
          <w:sz w:val="22"/>
          <w:szCs w:val="22"/>
          <w:lang w:eastAsia="tr-TR"/>
        </w:rPr>
        <w:t xml:space="preserve">Satılmaya hazır finansal varlık olarak sınıflandırılan özkaynağa dayalı araçlar ise aktif bir piyasada kote edilmiş fiyatları yok ise ve gerçeğe uygun değerleri güvenilir bir şekilde ölçülemiyorsa maliyet değerlerinden varsa </w:t>
      </w:r>
      <w:r w:rsidR="00E5687E" w:rsidRPr="00B96164">
        <w:rPr>
          <w:rFonts w:ascii="TimesNewRomanPSMT" w:hAnsi="TimesNewRomanPSMT" w:cs="TimesNewRomanPSMT"/>
          <w:sz w:val="22"/>
          <w:szCs w:val="22"/>
          <w:lang w:eastAsia="tr-TR"/>
        </w:rPr>
        <w:t>değer düşüklükleri indirildikten sonraki değerleri ile</w:t>
      </w:r>
      <w:r w:rsidR="00E5687E">
        <w:rPr>
          <w:rFonts w:ascii="TimesNewRomanPSMT" w:hAnsi="TimesNewRomanPSMT" w:cs="TimesNewRomanPSMT"/>
          <w:sz w:val="22"/>
          <w:szCs w:val="22"/>
          <w:lang w:eastAsia="tr-TR"/>
        </w:rPr>
        <w:t xml:space="preserve"> </w:t>
      </w:r>
      <w:r w:rsidR="00E5687E" w:rsidRPr="00B96164">
        <w:rPr>
          <w:rFonts w:ascii="TimesNewRomanPSMT" w:hAnsi="TimesNewRomanPSMT" w:cs="TimesNewRomanPSMT"/>
          <w:sz w:val="22"/>
          <w:szCs w:val="22"/>
          <w:lang w:eastAsia="tr-TR"/>
        </w:rPr>
        <w:t>yansıtılmaktadır.</w:t>
      </w:r>
    </w:p>
    <w:p w:rsidR="00A3008E" w:rsidRPr="006C0BFA" w:rsidRDefault="00A3008E" w:rsidP="003E471F">
      <w:pPr>
        <w:autoSpaceDE w:val="0"/>
        <w:autoSpaceDN w:val="0"/>
        <w:adjustRightInd w:val="0"/>
        <w:ind w:left="540"/>
        <w:jc w:val="both"/>
        <w:rPr>
          <w:rFonts w:ascii="TimesNewRomanPSMT" w:hAnsi="TimesNewRomanPSMT" w:cs="TimesNewRomanPSMT"/>
          <w:sz w:val="20"/>
          <w:szCs w:val="22"/>
          <w:lang w:val="tr-TR" w:eastAsia="tr-TR"/>
        </w:rPr>
      </w:pPr>
    </w:p>
    <w:p w:rsidR="006F5DB4" w:rsidRPr="006C0BFA"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Banka’nın </w:t>
      </w:r>
      <w:r w:rsidR="00AB0E14" w:rsidRPr="006C0BFA">
        <w:rPr>
          <w:rFonts w:ascii="TimesNewRomanPSMT" w:hAnsi="TimesNewRomanPSMT" w:cs="TimesNewRomanPSMT"/>
          <w:sz w:val="22"/>
          <w:szCs w:val="22"/>
          <w:lang w:val="tr-TR" w:eastAsia="tr-TR"/>
        </w:rPr>
        <w:t>31 Mart</w:t>
      </w:r>
      <w:r w:rsidR="002D0E82" w:rsidRPr="006C0BFA">
        <w:rPr>
          <w:rFonts w:ascii="TimesNewRomanPSMT" w:hAnsi="TimesNewRomanPSMT" w:cs="TimesNewRomanPSMT"/>
          <w:sz w:val="22"/>
          <w:szCs w:val="22"/>
          <w:lang w:val="tr-TR" w:eastAsia="tr-TR"/>
        </w:rPr>
        <w:t xml:space="preserve"> </w:t>
      </w:r>
      <w:r w:rsidR="00870D02" w:rsidRPr="006C0BFA">
        <w:rPr>
          <w:rFonts w:ascii="TimesNewRomanPSMT" w:hAnsi="TimesNewRomanPSMT" w:cs="TimesNewRomanPSMT"/>
          <w:sz w:val="22"/>
          <w:szCs w:val="22"/>
          <w:lang w:val="tr-TR" w:eastAsia="tr-TR"/>
        </w:rPr>
        <w:t>20</w:t>
      </w:r>
      <w:r w:rsidR="008E15BC">
        <w:rPr>
          <w:rFonts w:ascii="TimesNewRomanPSMT" w:hAnsi="TimesNewRomanPSMT" w:cs="TimesNewRomanPSMT"/>
          <w:sz w:val="22"/>
          <w:szCs w:val="22"/>
          <w:lang w:val="tr-TR" w:eastAsia="tr-TR"/>
        </w:rPr>
        <w:t>15</w:t>
      </w:r>
      <w:r w:rsidR="00870D02" w:rsidRPr="006C0BFA">
        <w:rPr>
          <w:rFonts w:ascii="TimesNewRomanPSMT" w:hAnsi="TimesNewRomanPSMT" w:cs="TimesNewRomanPSMT"/>
          <w:sz w:val="22"/>
          <w:szCs w:val="22"/>
          <w:lang w:val="tr-TR" w:eastAsia="tr-TR"/>
        </w:rPr>
        <w:t xml:space="preserve"> tarihi itibarıyla</w:t>
      </w:r>
      <w:r w:rsidR="0065306B" w:rsidRPr="006C0BFA">
        <w:rPr>
          <w:rFonts w:ascii="TimesNewRomanPSMT" w:hAnsi="TimesNewRomanPSMT" w:cs="TimesNewRomanPSMT"/>
          <w:sz w:val="22"/>
          <w:szCs w:val="22"/>
          <w:lang w:val="tr-TR" w:eastAsia="tr-TR"/>
        </w:rPr>
        <w:t xml:space="preserve"> </w:t>
      </w:r>
      <w:r w:rsidR="00A8215B">
        <w:rPr>
          <w:rFonts w:ascii="TimesNewRomanPSMT" w:hAnsi="TimesNewRomanPSMT" w:cs="TimesNewRomanPSMT"/>
          <w:sz w:val="22"/>
          <w:szCs w:val="22"/>
          <w:lang w:val="tr-TR" w:eastAsia="tr-TR"/>
        </w:rPr>
        <w:t>620.767</w:t>
      </w:r>
      <w:r w:rsidR="0065306B" w:rsidRPr="006C0BFA">
        <w:rPr>
          <w:rFonts w:ascii="TimesNewRomanPSMT" w:hAnsi="TimesNewRomanPSMT" w:cs="TimesNewRomanPSMT"/>
          <w:sz w:val="22"/>
          <w:szCs w:val="22"/>
          <w:lang w:val="tr-TR" w:eastAsia="tr-TR"/>
        </w:rPr>
        <w:t xml:space="preserve"> </w:t>
      </w:r>
      <w:r w:rsidR="00B574AC" w:rsidRPr="006C0BFA">
        <w:rPr>
          <w:rFonts w:ascii="TimesNewRomanPSMT" w:hAnsi="TimesNewRomanPSMT" w:cs="TimesNewRomanPSMT"/>
          <w:sz w:val="22"/>
          <w:szCs w:val="22"/>
          <w:lang w:val="tr-TR" w:eastAsia="tr-TR"/>
        </w:rPr>
        <w:t>TL</w:t>
      </w:r>
      <w:r w:rsidRPr="006C0BFA">
        <w:rPr>
          <w:rFonts w:ascii="TimesNewRomanPSMT" w:hAnsi="TimesNewRomanPSMT" w:cs="TimesNewRomanPSMT"/>
          <w:sz w:val="22"/>
          <w:szCs w:val="22"/>
          <w:lang w:val="tr-TR" w:eastAsia="tr-TR"/>
        </w:rPr>
        <w:t xml:space="preserve"> tutarında satılmaya hazır menkul kıymeti bulunmakta</w:t>
      </w:r>
      <w:r w:rsidR="006F4B65">
        <w:rPr>
          <w:rFonts w:ascii="TimesNewRomanPSMT" w:hAnsi="TimesNewRomanPSMT" w:cs="TimesNewRomanPSMT"/>
          <w:sz w:val="22"/>
          <w:szCs w:val="22"/>
          <w:lang w:val="tr-TR" w:eastAsia="tr-TR"/>
        </w:rPr>
        <w:t>dır (31 Aralık 2014</w:t>
      </w:r>
      <w:r w:rsidR="00870D02" w:rsidRPr="006C0BFA">
        <w:rPr>
          <w:rFonts w:ascii="TimesNewRomanPSMT" w:hAnsi="TimesNewRomanPSMT" w:cs="TimesNewRomanPSMT"/>
          <w:sz w:val="22"/>
          <w:szCs w:val="22"/>
          <w:lang w:val="tr-TR" w:eastAsia="tr-TR"/>
        </w:rPr>
        <w:t xml:space="preserve">: </w:t>
      </w:r>
      <w:r w:rsidR="00EA6B4A">
        <w:rPr>
          <w:rFonts w:ascii="TimesNewRomanPSMT" w:hAnsi="TimesNewRomanPSMT" w:cs="TimesNewRomanPSMT"/>
          <w:sz w:val="22"/>
          <w:szCs w:val="22"/>
          <w:lang w:val="tr-TR" w:eastAsia="tr-TR"/>
        </w:rPr>
        <w:t xml:space="preserve">759.265 </w:t>
      </w:r>
      <w:r w:rsidR="00B574AC" w:rsidRPr="006C0BFA">
        <w:rPr>
          <w:rFonts w:ascii="TimesNewRomanPSMT" w:hAnsi="TimesNewRomanPSMT" w:cs="TimesNewRomanPSMT"/>
          <w:sz w:val="22"/>
          <w:szCs w:val="22"/>
          <w:lang w:val="tr-TR" w:eastAsia="tr-TR"/>
        </w:rPr>
        <w:t>TL</w:t>
      </w:r>
      <w:r w:rsidRPr="006C0BFA">
        <w:rPr>
          <w:rFonts w:ascii="TimesNewRomanPSMT" w:hAnsi="TimesNewRomanPSMT" w:cs="TimesNewRomanPSMT"/>
          <w:sz w:val="22"/>
          <w:szCs w:val="22"/>
          <w:lang w:val="tr-TR" w:eastAsia="tr-TR"/>
        </w:rPr>
        <w:t>)</w:t>
      </w:r>
      <w:r w:rsidR="00393D45" w:rsidRPr="006C0BFA">
        <w:rPr>
          <w:rFonts w:ascii="TimesNewRomanPSMT" w:hAnsi="TimesNewRomanPSMT" w:cs="TimesNewRomanPSMT"/>
          <w:sz w:val="22"/>
          <w:szCs w:val="22"/>
          <w:lang w:val="tr-TR" w:eastAsia="tr-TR"/>
        </w:rPr>
        <w:t>.</w:t>
      </w:r>
    </w:p>
    <w:p w:rsidR="00EA0C68" w:rsidRPr="006C0BFA" w:rsidRDefault="00EA0C68"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Kredi</w:t>
      </w:r>
      <w:r w:rsidR="002F75D0" w:rsidRPr="006C0BFA">
        <w:rPr>
          <w:rFonts w:ascii="TimesNewRomanPSMT" w:hAnsi="TimesNewRomanPSMT" w:cs="TimesNewRomanPSMT"/>
          <w:sz w:val="22"/>
          <w:szCs w:val="22"/>
          <w:lang w:val="tr-TR" w:eastAsia="tr-TR"/>
        </w:rPr>
        <w:t xml:space="preserve"> ve Alacaklar: </w:t>
      </w:r>
    </w:p>
    <w:p w:rsidR="009333FC" w:rsidRDefault="009333FC" w:rsidP="003E471F">
      <w:pPr>
        <w:autoSpaceDE w:val="0"/>
        <w:autoSpaceDN w:val="0"/>
        <w:adjustRightInd w:val="0"/>
        <w:ind w:left="540"/>
        <w:jc w:val="both"/>
        <w:rPr>
          <w:rFonts w:ascii="TimesNewRomanPSMT" w:hAnsi="TimesNewRomanPSMT" w:cs="TimesNewRomanPSMT"/>
          <w:sz w:val="22"/>
          <w:szCs w:val="22"/>
          <w:lang w:val="tr-TR" w:eastAsia="tr-TR"/>
        </w:rPr>
      </w:pPr>
    </w:p>
    <w:p w:rsidR="009333FC" w:rsidRPr="007E26DD" w:rsidRDefault="009333FC" w:rsidP="009333FC">
      <w:pPr>
        <w:ind w:left="539" w:right="125"/>
        <w:jc w:val="both"/>
        <w:rPr>
          <w:sz w:val="22"/>
          <w:szCs w:val="22"/>
        </w:rPr>
      </w:pPr>
      <w:r>
        <w:rPr>
          <w:sz w:val="22"/>
          <w:szCs w:val="22"/>
        </w:rPr>
        <w:t xml:space="preserve">Kredi ve Alacaklar, türev finansal araç olmayan ve alım satım amaçlı gerçeğe uygun değer farkı kar/zarara yansıtılmayan veya satılmaya hazır olarak tanımlanmayan sabit veya belirlenebilir bir nitelikte ödemeleri olan ve aktif bir piyasada kote olmayan finansal varlıklardır. </w:t>
      </w:r>
    </w:p>
    <w:p w:rsidR="000E06B0" w:rsidRPr="006C0BFA" w:rsidRDefault="000E06B0" w:rsidP="009333FC">
      <w:pPr>
        <w:autoSpaceDE w:val="0"/>
        <w:autoSpaceDN w:val="0"/>
        <w:adjustRightInd w:val="0"/>
        <w:jc w:val="both"/>
        <w:rPr>
          <w:rFonts w:ascii="TimesNewRomanPSMT" w:hAnsi="TimesNewRomanPSMT" w:cs="TimesNewRomanPSMT"/>
          <w:sz w:val="20"/>
          <w:szCs w:val="22"/>
          <w:lang w:val="tr-TR" w:eastAsia="tr-TR"/>
        </w:rPr>
      </w:pPr>
    </w:p>
    <w:p w:rsidR="002F75D0" w:rsidRPr="006C0BFA"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Kredi</w:t>
      </w:r>
      <w:r w:rsidR="002F75D0" w:rsidRPr="006C0BFA">
        <w:rPr>
          <w:rFonts w:ascii="TimesNewRomanPSMT" w:hAnsi="TimesNewRomanPSMT" w:cs="TimesNewRomanPSMT"/>
          <w:sz w:val="22"/>
          <w:szCs w:val="22"/>
          <w:lang w:val="tr-TR" w:eastAsia="tr-TR"/>
        </w:rPr>
        <w:t xml:space="preserve"> ve alacaklar</w:t>
      </w:r>
      <w:r w:rsidR="005B7F91" w:rsidRPr="006C0BFA">
        <w:rPr>
          <w:rFonts w:ascii="TimesNewRomanPSMT" w:hAnsi="TimesNewRomanPSMT" w:cs="TimesNewRomanPSMT"/>
          <w:sz w:val="22"/>
          <w:szCs w:val="22"/>
          <w:lang w:val="tr-TR" w:eastAsia="tr-TR"/>
        </w:rPr>
        <w:t xml:space="preserve"> ilk olarak gerçeğe uygun değerini yansıtan elde etme maliyeti bedellerine işlem maliyetlerinin eklenmesi ile kayda alınmakta ve kayda alınmalarını takiben de</w:t>
      </w:r>
      <w:r w:rsidR="002F75D0" w:rsidRPr="006C0BFA">
        <w:rPr>
          <w:rFonts w:ascii="TimesNewRomanPSMT" w:hAnsi="TimesNewRomanPSMT" w:cs="TimesNewRomanPSMT"/>
          <w:sz w:val="22"/>
          <w:szCs w:val="22"/>
          <w:lang w:val="tr-TR" w:eastAsia="tr-TR"/>
        </w:rPr>
        <w:t xml:space="preserve"> iskonto edilmiş maliyetleri üzerinden muhasebeleştirilmektedir. Söz konusu </w:t>
      </w:r>
      <w:r w:rsidRPr="006C0BFA">
        <w:rPr>
          <w:rFonts w:ascii="TimesNewRomanPSMT" w:hAnsi="TimesNewRomanPSMT" w:cs="TimesNewRomanPSMT"/>
          <w:sz w:val="22"/>
          <w:szCs w:val="22"/>
          <w:lang w:val="tr-TR" w:eastAsia="tr-TR"/>
        </w:rPr>
        <w:t>kredi</w:t>
      </w:r>
      <w:r w:rsidR="002F75D0" w:rsidRPr="006C0BFA">
        <w:rPr>
          <w:rFonts w:ascii="TimesNewRomanPSMT" w:hAnsi="TimesNewRomanPSMT" w:cs="TimesNewRomanPSMT"/>
          <w:sz w:val="22"/>
          <w:szCs w:val="22"/>
          <w:lang w:val="tr-TR" w:eastAsia="tr-TR"/>
        </w:rPr>
        <w:t xml:space="preserve"> ve alacakların teminatı olarak alınan varlıklarla ilgili olarak ödenen harç</w:t>
      </w:r>
      <w:r w:rsidR="00F24199" w:rsidRPr="006C0BFA">
        <w:rPr>
          <w:rFonts w:ascii="TimesNewRomanPSMT" w:hAnsi="TimesNewRomanPSMT" w:cs="TimesNewRomanPSMT"/>
          <w:sz w:val="22"/>
          <w:szCs w:val="22"/>
          <w:lang w:val="tr-TR" w:eastAsia="tr-TR"/>
        </w:rPr>
        <w:t>,</w:t>
      </w:r>
      <w:r w:rsidR="002F75D0" w:rsidRPr="006C0BFA">
        <w:rPr>
          <w:rFonts w:ascii="TimesNewRomanPSMT" w:hAnsi="TimesNewRomanPSMT" w:cs="TimesNewRomanPSMT"/>
          <w:sz w:val="22"/>
          <w:szCs w:val="22"/>
          <w:lang w:val="tr-TR" w:eastAsia="tr-TR"/>
        </w:rPr>
        <w:t xml:space="preserve"> işlem gideri ve bunun gibi diğer masraflar işlem maliyetinin bir parçası olarak kabul edilmemekte ve gider hesaplarına yansıtılmaktadır. </w:t>
      </w:r>
    </w:p>
    <w:p w:rsidR="002F75D0" w:rsidRPr="006C0BFA"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6C0BFA"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Kredi</w:t>
      </w:r>
      <w:r w:rsidR="006F601B" w:rsidRPr="006C0BFA">
        <w:rPr>
          <w:rFonts w:ascii="TimesNewRomanPSMT" w:hAnsi="TimesNewRomanPSMT" w:cs="TimesNewRomanPSMT"/>
          <w:sz w:val="22"/>
          <w:szCs w:val="22"/>
          <w:lang w:val="tr-TR" w:eastAsia="tr-TR"/>
        </w:rPr>
        <w:t>ler</w:t>
      </w:r>
      <w:r w:rsidR="002F75D0" w:rsidRPr="006C0BFA">
        <w:rPr>
          <w:rFonts w:ascii="TimesNewRomanPSMT" w:hAnsi="TimesNewRomanPSMT" w:cs="TimesNewRomanPSMT"/>
          <w:sz w:val="22"/>
          <w:szCs w:val="22"/>
          <w:lang w:val="tr-TR" w:eastAsia="tr-TR"/>
        </w:rPr>
        <w:t xml:space="preserve"> nakit tutarları üzerinden </w:t>
      </w:r>
      <w:r w:rsidRPr="006C0BFA">
        <w:rPr>
          <w:rFonts w:ascii="TimesNewRomanPSMT" w:hAnsi="TimesNewRomanPSMT" w:cs="TimesNewRomanPSMT"/>
          <w:sz w:val="22"/>
          <w:szCs w:val="22"/>
          <w:lang w:val="tr-TR" w:eastAsia="tr-TR"/>
        </w:rPr>
        <w:t>kredi</w:t>
      </w:r>
      <w:r w:rsidR="002F75D0" w:rsidRPr="006C0BFA">
        <w:rPr>
          <w:rFonts w:ascii="TimesNewRomanPSMT" w:hAnsi="TimesNewRomanPSMT" w:cs="TimesNewRomanPSMT"/>
          <w:sz w:val="22"/>
          <w:szCs w:val="22"/>
          <w:lang w:val="tr-TR" w:eastAsia="tr-TR"/>
        </w:rPr>
        <w:t xml:space="preserve"> hesaplarına intikal ettirilmekte olup</w:t>
      </w:r>
      <w:r w:rsidR="004B22BC" w:rsidRPr="006C0BFA">
        <w:rPr>
          <w:rFonts w:ascii="TimesNewRomanPSMT" w:hAnsi="TimesNewRomanPSMT" w:cs="TimesNewRomanPSMT"/>
          <w:sz w:val="22"/>
          <w:szCs w:val="22"/>
          <w:lang w:val="tr-TR" w:eastAsia="tr-TR"/>
        </w:rPr>
        <w:t>,</w:t>
      </w:r>
      <w:r w:rsidR="002F75D0"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kredilerin</w:t>
      </w:r>
      <w:r w:rsidR="002F75D0" w:rsidRPr="006C0BFA">
        <w:rPr>
          <w:rFonts w:ascii="TimesNewRomanPSMT" w:hAnsi="TimesNewRomanPSMT" w:cs="TimesNewRomanPSMT"/>
          <w:sz w:val="22"/>
          <w:szCs w:val="22"/>
          <w:lang w:val="tr-TR" w:eastAsia="tr-TR"/>
        </w:rPr>
        <w:t xml:space="preserve"> kar payı </w:t>
      </w:r>
      <w:proofErr w:type="gramStart"/>
      <w:r w:rsidR="002F75D0" w:rsidRPr="006C0BFA">
        <w:rPr>
          <w:rFonts w:ascii="TimesNewRomanPSMT" w:hAnsi="TimesNewRomanPSMT" w:cs="TimesNewRomanPSMT"/>
          <w:sz w:val="22"/>
          <w:szCs w:val="22"/>
          <w:lang w:val="tr-TR" w:eastAsia="tr-TR"/>
        </w:rPr>
        <w:t>reeskontları</w:t>
      </w:r>
      <w:proofErr w:type="gramEnd"/>
      <w:r w:rsidR="002F75D0" w:rsidRPr="006C0BFA">
        <w:rPr>
          <w:rFonts w:ascii="TimesNewRomanPSMT" w:hAnsi="TimesNewRomanPSMT" w:cs="TimesNewRomanPSMT"/>
          <w:sz w:val="22"/>
          <w:szCs w:val="22"/>
          <w:lang w:val="tr-TR" w:eastAsia="tr-TR"/>
        </w:rPr>
        <w:t>; kar payı oranı üze</w:t>
      </w:r>
      <w:r w:rsidRPr="006C0BFA">
        <w:rPr>
          <w:rFonts w:ascii="TimesNewRomanPSMT" w:hAnsi="TimesNewRomanPSMT" w:cs="TimesNewRomanPSMT"/>
          <w:sz w:val="22"/>
          <w:szCs w:val="22"/>
          <w:lang w:val="tr-TR" w:eastAsia="tr-TR"/>
        </w:rPr>
        <w:t xml:space="preserve">rinden iç verim </w:t>
      </w:r>
      <w:r w:rsidR="002F75D0" w:rsidRPr="006C0BFA">
        <w:rPr>
          <w:rFonts w:ascii="TimesNewRomanPSMT" w:hAnsi="TimesNewRomanPSMT" w:cs="TimesNewRomanPSMT"/>
          <w:sz w:val="22"/>
          <w:szCs w:val="22"/>
          <w:lang w:val="tr-TR" w:eastAsia="tr-TR"/>
        </w:rPr>
        <w:t>yöntemi ile hesaplanmakta ve ortaya çıkan tutarlar kar payı gelirlerine intikal ettirilmektedir. Döviz üzerinden ve dövize endeksli olarak kullandırılanlar</w:t>
      </w:r>
      <w:r w:rsidR="004B22BC" w:rsidRPr="006C0BFA">
        <w:rPr>
          <w:rFonts w:ascii="TimesNewRomanPSMT" w:hAnsi="TimesNewRomanPSMT" w:cs="TimesNewRomanPSMT"/>
          <w:sz w:val="22"/>
          <w:szCs w:val="22"/>
          <w:lang w:val="tr-TR" w:eastAsia="tr-TR"/>
        </w:rPr>
        <w:t>,</w:t>
      </w:r>
      <w:r w:rsidR="002F75D0" w:rsidRPr="006C0BFA">
        <w:rPr>
          <w:rFonts w:ascii="TimesNewRomanPSMT" w:hAnsi="TimesNewRomanPSMT" w:cs="TimesNewRomanPSMT"/>
          <w:sz w:val="22"/>
          <w:szCs w:val="22"/>
          <w:lang w:val="tr-TR" w:eastAsia="tr-TR"/>
        </w:rPr>
        <w:t xml:space="preserve"> evalüasyon işlemine tabi tutulmakta ve oluşan değerleme farkları</w:t>
      </w:r>
      <w:r w:rsidR="004B22BC" w:rsidRPr="006C0BFA">
        <w:rPr>
          <w:rFonts w:ascii="TimesNewRomanPSMT" w:hAnsi="TimesNewRomanPSMT" w:cs="TimesNewRomanPSMT"/>
          <w:sz w:val="22"/>
          <w:szCs w:val="22"/>
          <w:lang w:val="tr-TR" w:eastAsia="tr-TR"/>
        </w:rPr>
        <w:t xml:space="preserve">, </w:t>
      </w:r>
      <w:r w:rsidR="002F75D0" w:rsidRPr="006C0BFA">
        <w:rPr>
          <w:rFonts w:ascii="TimesNewRomanPSMT" w:hAnsi="TimesNewRomanPSMT" w:cs="TimesNewRomanPSMT"/>
          <w:sz w:val="22"/>
          <w:szCs w:val="22"/>
          <w:lang w:val="tr-TR" w:eastAsia="tr-TR"/>
        </w:rPr>
        <w:t>gelir tablosunda “Kambiyo Karları” ve/veya “Kambiyo Zararları” hesaplarına yansıtılmaktadır.</w:t>
      </w:r>
    </w:p>
    <w:p w:rsidR="00D8084D" w:rsidRPr="006C0BFA" w:rsidRDefault="00D8084D" w:rsidP="003E471F">
      <w:pPr>
        <w:autoSpaceDE w:val="0"/>
        <w:autoSpaceDN w:val="0"/>
        <w:adjustRightInd w:val="0"/>
        <w:ind w:left="540"/>
        <w:jc w:val="both"/>
        <w:rPr>
          <w:rFonts w:ascii="TimesNewRomanPSMT" w:hAnsi="TimesNewRomanPSMT" w:cs="TimesNewRomanPSMT"/>
          <w:sz w:val="20"/>
          <w:szCs w:val="22"/>
          <w:lang w:val="tr-TR" w:eastAsia="tr-TR"/>
        </w:rPr>
      </w:pPr>
    </w:p>
    <w:p w:rsidR="007306E0" w:rsidRPr="006C0BFA" w:rsidRDefault="005E763B">
      <w:pPr>
        <w:autoSpaceDE w:val="0"/>
        <w:autoSpaceDN w:val="0"/>
        <w:adjustRightInd w:val="0"/>
        <w:ind w:left="540"/>
        <w:jc w:val="both"/>
        <w:rPr>
          <w:rFonts w:ascii="TimesNewRomanPSMT" w:hAnsi="TimesNewRomanPSMT" w:cs="TimesNewRomanPSMT"/>
          <w:sz w:val="22"/>
          <w:szCs w:val="22"/>
          <w:lang w:val="tr-TR" w:eastAsia="tr-TR"/>
        </w:rPr>
      </w:pPr>
      <w:proofErr w:type="gramStart"/>
      <w:r w:rsidRPr="006C0BFA">
        <w:rPr>
          <w:rFonts w:ascii="TimesNewRomanPSMT" w:hAnsi="TimesNewRomanPSMT" w:cs="TimesNewRomanPSMT"/>
          <w:sz w:val="22"/>
          <w:szCs w:val="22"/>
          <w:lang w:val="tr-TR" w:eastAsia="tr-TR"/>
        </w:rPr>
        <w:t>Kullandırılan kredilerin tahsil edilemeyeceğine ilişkin bulguların varlığı halinde</w:t>
      </w:r>
      <w:r w:rsidR="00D438EB">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1 Kasım 2006 tarih ve 26</w:t>
      </w:r>
      <w:r w:rsidR="008D31EE">
        <w:rPr>
          <w:rFonts w:ascii="TimesNewRomanPSMT" w:hAnsi="TimesNewRomanPSMT" w:cs="TimesNewRomanPSMT"/>
          <w:sz w:val="22"/>
          <w:szCs w:val="22"/>
          <w:lang w:val="tr-TR" w:eastAsia="tr-TR"/>
        </w:rPr>
        <w:t>333 sayılı Resmi Gazete’de yayım</w:t>
      </w:r>
      <w:r w:rsidRPr="006C0BFA">
        <w:rPr>
          <w:rFonts w:ascii="TimesNewRomanPSMT" w:hAnsi="TimesNewRomanPSMT" w:cs="TimesNewRomanPSMT"/>
          <w:sz w:val="22"/>
          <w:szCs w:val="22"/>
          <w:lang w:val="tr-TR" w:eastAsia="tr-TR"/>
        </w:rPr>
        <w:t>lanan “Bankalarca Kredilerin ve Diğer Alacakların Niteliklerinin Belirlenmesi ve Bunlar İçin Ayrılacak Karşılıklara İlişkin Usul ve Esaslar Hakkında Yönetmelik”te öngörüldüğü şekilde sınıflandırılıp</w:t>
      </w:r>
      <w:r w:rsidR="004B22BC"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ayrılması gerekli özel karşılıklar ayrılmakta olup</w:t>
      </w:r>
      <w:r w:rsidR="004B22BC"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ayrılan özel karşılıklar ilgili dönemin kar/zarar hesaplarına aktarılmaktadır. </w:t>
      </w:r>
      <w:proofErr w:type="gramEnd"/>
      <w:r w:rsidRPr="006C0BFA">
        <w:rPr>
          <w:rFonts w:ascii="TimesNewRomanPSMT" w:hAnsi="TimesNewRomanPSMT" w:cs="TimesNewRomanPSMT"/>
          <w:sz w:val="22"/>
          <w:szCs w:val="22"/>
          <w:lang w:val="tr-TR" w:eastAsia="tr-TR"/>
        </w:rPr>
        <w:t xml:space="preserve">Yapılan tahsilatlar “Tasfiye Olunacak Alacaklar” (Tahsili Şüpheli Alacaklardan Alınanlar </w:t>
      </w:r>
      <w:proofErr w:type="gramStart"/>
      <w:r w:rsidRPr="006C0BFA">
        <w:rPr>
          <w:rFonts w:ascii="TimesNewRomanPSMT" w:hAnsi="TimesNewRomanPSMT" w:cs="TimesNewRomanPSMT"/>
          <w:sz w:val="22"/>
          <w:szCs w:val="22"/>
          <w:lang w:val="tr-TR" w:eastAsia="tr-TR"/>
        </w:rPr>
        <w:t>Dahil</w:t>
      </w:r>
      <w:proofErr w:type="gramEnd"/>
      <w:r w:rsidRPr="006C0BFA">
        <w:rPr>
          <w:rFonts w:ascii="TimesNewRomanPSMT" w:hAnsi="TimesNewRomanPSMT" w:cs="TimesNewRomanPSMT"/>
          <w:sz w:val="22"/>
          <w:szCs w:val="22"/>
          <w:lang w:val="tr-TR" w:eastAsia="tr-TR"/>
        </w:rPr>
        <w:t>) ile “Zarar Niteliğindeki Krediler ve Diğer Alacaklardan Alınan Kar Payları” hesaplarına intikal ettirilmektedir. Katılma hesaplarına kullandırılan fonlar ve diğer alacaklar için ayrılan özel ve genel karşılıkların katılma hesaplarına ait olan kısmı katılma hesaplarına yansıtılmaktadır.</w:t>
      </w:r>
    </w:p>
    <w:p w:rsidR="003F4564" w:rsidRDefault="003F4564" w:rsidP="003E471F">
      <w:pPr>
        <w:autoSpaceDE w:val="0"/>
        <w:autoSpaceDN w:val="0"/>
        <w:adjustRightInd w:val="0"/>
        <w:ind w:left="540"/>
        <w:jc w:val="both"/>
        <w:rPr>
          <w:rFonts w:ascii="TimesNewRomanPSMT" w:hAnsi="TimesNewRomanPSMT" w:cs="TimesNewRomanPSMT"/>
          <w:sz w:val="16"/>
          <w:szCs w:val="16"/>
          <w:lang w:val="tr-TR" w:eastAsia="tr-TR"/>
        </w:rPr>
      </w:pPr>
    </w:p>
    <w:p w:rsidR="00955E4E" w:rsidRDefault="00955E4E" w:rsidP="003E471F">
      <w:pPr>
        <w:autoSpaceDE w:val="0"/>
        <w:autoSpaceDN w:val="0"/>
        <w:adjustRightInd w:val="0"/>
        <w:ind w:left="540"/>
        <w:jc w:val="both"/>
        <w:rPr>
          <w:rFonts w:ascii="TimesNewRomanPSMT" w:hAnsi="TimesNewRomanPSMT" w:cs="TimesNewRomanPSMT"/>
          <w:sz w:val="16"/>
          <w:szCs w:val="16"/>
          <w:lang w:val="tr-TR" w:eastAsia="tr-TR"/>
        </w:rPr>
      </w:pPr>
    </w:p>
    <w:p w:rsidR="00955E4E" w:rsidRDefault="00955E4E" w:rsidP="003E471F">
      <w:pPr>
        <w:autoSpaceDE w:val="0"/>
        <w:autoSpaceDN w:val="0"/>
        <w:adjustRightInd w:val="0"/>
        <w:ind w:left="540"/>
        <w:jc w:val="both"/>
        <w:rPr>
          <w:rFonts w:ascii="TimesNewRomanPSMT" w:hAnsi="TimesNewRomanPSMT" w:cs="TimesNewRomanPSMT"/>
          <w:sz w:val="16"/>
          <w:szCs w:val="16"/>
          <w:lang w:val="tr-TR" w:eastAsia="tr-TR"/>
        </w:rPr>
      </w:pPr>
    </w:p>
    <w:p w:rsidR="00955E4E" w:rsidRDefault="00955E4E" w:rsidP="003E471F">
      <w:pPr>
        <w:autoSpaceDE w:val="0"/>
        <w:autoSpaceDN w:val="0"/>
        <w:adjustRightInd w:val="0"/>
        <w:ind w:left="540"/>
        <w:jc w:val="both"/>
        <w:rPr>
          <w:rFonts w:ascii="TimesNewRomanPSMT" w:hAnsi="TimesNewRomanPSMT" w:cs="TimesNewRomanPSMT"/>
          <w:sz w:val="16"/>
          <w:szCs w:val="16"/>
          <w:lang w:val="tr-TR" w:eastAsia="tr-TR"/>
        </w:rPr>
      </w:pPr>
    </w:p>
    <w:p w:rsidR="00955E4E" w:rsidRDefault="00955E4E" w:rsidP="003E471F">
      <w:pPr>
        <w:autoSpaceDE w:val="0"/>
        <w:autoSpaceDN w:val="0"/>
        <w:adjustRightInd w:val="0"/>
        <w:ind w:left="540"/>
        <w:jc w:val="both"/>
        <w:rPr>
          <w:rFonts w:ascii="TimesNewRomanPSMT" w:hAnsi="TimesNewRomanPSMT" w:cs="TimesNewRomanPSMT"/>
          <w:sz w:val="16"/>
          <w:szCs w:val="16"/>
          <w:lang w:val="tr-TR" w:eastAsia="tr-TR"/>
        </w:rPr>
      </w:pPr>
    </w:p>
    <w:p w:rsidR="00955E4E" w:rsidRDefault="00955E4E" w:rsidP="003E471F">
      <w:pPr>
        <w:autoSpaceDE w:val="0"/>
        <w:autoSpaceDN w:val="0"/>
        <w:adjustRightInd w:val="0"/>
        <w:ind w:left="540"/>
        <w:jc w:val="both"/>
        <w:rPr>
          <w:rFonts w:ascii="TimesNewRomanPSMT" w:hAnsi="TimesNewRomanPSMT" w:cs="TimesNewRomanPSMT"/>
          <w:sz w:val="16"/>
          <w:szCs w:val="16"/>
          <w:lang w:val="tr-TR" w:eastAsia="tr-TR"/>
        </w:rPr>
      </w:pPr>
    </w:p>
    <w:p w:rsidR="00955E4E" w:rsidRPr="006C0BFA" w:rsidRDefault="00955E4E" w:rsidP="00955E4E">
      <w:pPr>
        <w:ind w:left="540" w:right="-288" w:hanging="540"/>
        <w:jc w:val="both"/>
        <w:rPr>
          <w:b/>
          <w:bCs/>
          <w:sz w:val="22"/>
          <w:szCs w:val="22"/>
          <w:lang w:val="tr-TR"/>
        </w:rPr>
      </w:pPr>
      <w:r w:rsidRPr="006C0BFA">
        <w:rPr>
          <w:b/>
          <w:bCs/>
          <w:sz w:val="22"/>
          <w:szCs w:val="22"/>
          <w:lang w:val="tr-TR"/>
        </w:rPr>
        <w:t>VII.</w:t>
      </w:r>
      <w:r w:rsidRPr="006C0BFA">
        <w:rPr>
          <w:b/>
          <w:bCs/>
          <w:sz w:val="22"/>
          <w:szCs w:val="22"/>
          <w:lang w:val="tr-TR"/>
        </w:rPr>
        <w:tab/>
        <w:t>Finansal Varlıklara İlişkin Açıklamalar (Devamı)</w:t>
      </w:r>
    </w:p>
    <w:p w:rsidR="00955E4E" w:rsidRPr="00955E4E" w:rsidRDefault="00955E4E" w:rsidP="003E471F">
      <w:pPr>
        <w:autoSpaceDE w:val="0"/>
        <w:autoSpaceDN w:val="0"/>
        <w:adjustRightInd w:val="0"/>
        <w:ind w:left="540"/>
        <w:jc w:val="both"/>
        <w:rPr>
          <w:rFonts w:ascii="TimesNewRomanPSMT" w:hAnsi="TimesNewRomanPSMT" w:cs="TimesNewRomanPSMT"/>
          <w:sz w:val="18"/>
          <w:szCs w:val="16"/>
          <w:lang w:val="tr-TR" w:eastAsia="tr-TR"/>
        </w:rPr>
      </w:pPr>
    </w:p>
    <w:p w:rsidR="00451DA8" w:rsidRPr="006C0BFA" w:rsidRDefault="00451DA8" w:rsidP="003E471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Serbest kalan karşılık tutarı</w:t>
      </w:r>
      <w:r w:rsidR="004B22BC"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cari yıl içerisinde ayrılan karşılık tutarının iptal edilmesi ve geri kalan tutarın geçmiş yıl giderlerinden tahsilat hesaplarına gelir kaydedilmesi suretiyle muhasebeleştirilmektedir.</w:t>
      </w:r>
    </w:p>
    <w:p w:rsidR="00451DA8" w:rsidRPr="006C0BFA" w:rsidRDefault="00451DA8" w:rsidP="003E471F">
      <w:pPr>
        <w:autoSpaceDE w:val="0"/>
        <w:autoSpaceDN w:val="0"/>
        <w:adjustRightInd w:val="0"/>
        <w:ind w:left="540"/>
        <w:jc w:val="both"/>
        <w:rPr>
          <w:rFonts w:ascii="TimesNewRomanPSMT" w:hAnsi="TimesNewRomanPSMT" w:cs="TimesNewRomanPSMT"/>
          <w:sz w:val="16"/>
          <w:szCs w:val="16"/>
          <w:lang w:val="tr-TR" w:eastAsia="tr-TR"/>
        </w:rPr>
      </w:pPr>
    </w:p>
    <w:p w:rsidR="00456873" w:rsidRDefault="00456873" w:rsidP="00456873">
      <w:pPr>
        <w:autoSpaceDE w:val="0"/>
        <w:autoSpaceDN w:val="0"/>
        <w:adjustRightInd w:val="0"/>
        <w:ind w:left="540"/>
        <w:jc w:val="both"/>
        <w:rPr>
          <w:rFonts w:ascii="TimesNewRomanPSMT" w:hAnsi="TimesNewRomanPSMT" w:cs="TimesNewRomanPSMT"/>
          <w:sz w:val="22"/>
          <w:szCs w:val="22"/>
          <w:lang w:eastAsia="tr-TR"/>
        </w:rPr>
      </w:pPr>
      <w:r w:rsidRPr="00D80CB0">
        <w:rPr>
          <w:rFonts w:ascii="TimesNewRomanPSMT" w:hAnsi="TimesNewRomanPSMT" w:cs="TimesNewRomanPSMT"/>
          <w:sz w:val="22"/>
          <w:szCs w:val="22"/>
          <w:lang w:eastAsia="tr-TR"/>
        </w:rPr>
        <w:t xml:space="preserve">Özel karşılıkların dışında, Banka yukarıda belirtilen yönetmelik hükümleri çerçevesinde kredi ve diğer alacakları için genel kredi karşılığı ayırmaktadır. </w:t>
      </w:r>
    </w:p>
    <w:p w:rsidR="00456873" w:rsidRPr="00C0396B" w:rsidRDefault="00456873" w:rsidP="00456873">
      <w:pPr>
        <w:autoSpaceDE w:val="0"/>
        <w:autoSpaceDN w:val="0"/>
        <w:adjustRightInd w:val="0"/>
        <w:ind w:left="540"/>
        <w:jc w:val="both"/>
        <w:rPr>
          <w:rFonts w:ascii="TimesNewRomanPSMT" w:hAnsi="TimesNewRomanPSMT" w:cs="TimesNewRomanPSMT"/>
          <w:sz w:val="10"/>
          <w:szCs w:val="10"/>
          <w:lang w:eastAsia="tr-TR"/>
        </w:rPr>
      </w:pPr>
    </w:p>
    <w:p w:rsidR="00522E11" w:rsidRDefault="00D438EB" w:rsidP="00456873">
      <w:pPr>
        <w:autoSpaceDE w:val="0"/>
        <w:autoSpaceDN w:val="0"/>
        <w:adjustRightInd w:val="0"/>
        <w:ind w:left="540"/>
        <w:jc w:val="both"/>
        <w:rPr>
          <w:rFonts w:ascii="TimesNewRomanPSMT" w:hAnsi="TimesNewRomanPSMT" w:cs="TimesNewRomanPSMT"/>
          <w:sz w:val="22"/>
          <w:szCs w:val="22"/>
          <w:lang w:val="tr-TR" w:eastAsia="tr-TR"/>
        </w:rPr>
      </w:pPr>
      <w:r>
        <w:rPr>
          <w:rFonts w:ascii="TimesNewRomanPSMT" w:hAnsi="TimesNewRomanPSMT" w:cs="TimesNewRomanPSMT"/>
          <w:sz w:val="22"/>
          <w:szCs w:val="22"/>
          <w:lang w:eastAsia="tr-TR"/>
        </w:rPr>
        <w:t>Banka, k</w:t>
      </w:r>
      <w:r w:rsidR="00456873" w:rsidRPr="00580513">
        <w:rPr>
          <w:rFonts w:ascii="TimesNewRomanPSMT" w:hAnsi="TimesNewRomanPSMT" w:cs="TimesNewRomanPSMT"/>
          <w:sz w:val="22"/>
          <w:szCs w:val="22"/>
          <w:lang w:eastAsia="tr-TR"/>
        </w:rPr>
        <w:t>atılma hesaplarından kullandırılan yabancı para kredilerin riski katılım bankasına ait olan kısmı ile özkaynaklardan kullandırılan yabancı para krediler ve alacakları ilgili takip hesaplarına intikal tarihindeki kurlar üzerinden çe</w:t>
      </w:r>
      <w:r w:rsidR="003D322F">
        <w:rPr>
          <w:rFonts w:ascii="TimesNewRomanPSMT" w:hAnsi="TimesNewRomanPSMT" w:cs="TimesNewRomanPSMT"/>
          <w:sz w:val="22"/>
          <w:szCs w:val="22"/>
          <w:lang w:eastAsia="tr-TR"/>
        </w:rPr>
        <w:t>vrilerek Türk parası hesaplarda</w:t>
      </w:r>
      <w:r w:rsidR="00456873" w:rsidRPr="00580513">
        <w:rPr>
          <w:rFonts w:ascii="TimesNewRomanPSMT" w:hAnsi="TimesNewRomanPSMT" w:cs="TimesNewRomanPSMT"/>
          <w:sz w:val="22"/>
          <w:szCs w:val="22"/>
          <w:lang w:eastAsia="tr-TR"/>
        </w:rPr>
        <w:t xml:space="preserve"> ya da sabit fiyat üzerinden yabancı para hesaplarda izlenebilir hükmü gereği Dövize Endeksli Kredilerin takip hesaplarına intikal etmesi halinde takip tarihindeki kurlar üzerinden takip hesaplarına intikal ettirmekte ve ilgili özel karşılık oranları dikkate alarak karşılık ayırmaktadır.</w:t>
      </w:r>
      <w:r w:rsidR="00F54C1F" w:rsidRPr="006C0BFA">
        <w:rPr>
          <w:rFonts w:ascii="TimesNewRomanPSMT" w:hAnsi="TimesNewRomanPSMT" w:cs="TimesNewRomanPSMT"/>
          <w:sz w:val="22"/>
          <w:szCs w:val="22"/>
          <w:lang w:val="tr-TR" w:eastAsia="tr-TR"/>
        </w:rPr>
        <w:t xml:space="preserve"> </w:t>
      </w:r>
    </w:p>
    <w:p w:rsidR="00522E11" w:rsidRPr="00955E4E" w:rsidRDefault="00522E11" w:rsidP="00456873">
      <w:pPr>
        <w:autoSpaceDE w:val="0"/>
        <w:autoSpaceDN w:val="0"/>
        <w:adjustRightInd w:val="0"/>
        <w:ind w:left="540"/>
        <w:jc w:val="both"/>
        <w:rPr>
          <w:rFonts w:ascii="TimesNewRomanPSMT" w:hAnsi="TimesNewRomanPSMT" w:cs="TimesNewRomanPSMT"/>
          <w:sz w:val="18"/>
          <w:szCs w:val="22"/>
          <w:lang w:val="tr-TR" w:eastAsia="tr-TR"/>
        </w:rPr>
      </w:pPr>
    </w:p>
    <w:p w:rsidR="00522E11" w:rsidRPr="00EA5FE9" w:rsidRDefault="00522E11" w:rsidP="00522E11">
      <w:pPr>
        <w:autoSpaceDE w:val="0"/>
        <w:autoSpaceDN w:val="0"/>
        <w:adjustRightInd w:val="0"/>
        <w:ind w:left="540"/>
        <w:jc w:val="both"/>
        <w:rPr>
          <w:sz w:val="22"/>
          <w:szCs w:val="22"/>
          <w:lang w:eastAsia="tr-TR"/>
        </w:rPr>
      </w:pPr>
      <w:r w:rsidRPr="00EA5FE9">
        <w:rPr>
          <w:sz w:val="22"/>
          <w:szCs w:val="22"/>
          <w:lang w:eastAsia="tr-TR"/>
        </w:rPr>
        <w:t>Finansal Varlıkların Bilanço Dışı Bırakılması:</w:t>
      </w:r>
    </w:p>
    <w:p w:rsidR="00522E11" w:rsidRPr="00955E4E" w:rsidRDefault="00522E11" w:rsidP="00522E11">
      <w:pPr>
        <w:autoSpaceDE w:val="0"/>
        <w:autoSpaceDN w:val="0"/>
        <w:adjustRightInd w:val="0"/>
        <w:ind w:left="540"/>
        <w:jc w:val="both"/>
        <w:rPr>
          <w:sz w:val="18"/>
          <w:szCs w:val="22"/>
          <w:lang w:eastAsia="tr-TR"/>
        </w:rPr>
      </w:pPr>
    </w:p>
    <w:p w:rsidR="00522E11" w:rsidRPr="00EA5FE9" w:rsidRDefault="00522E11" w:rsidP="00522E11">
      <w:pPr>
        <w:autoSpaceDE w:val="0"/>
        <w:autoSpaceDN w:val="0"/>
        <w:adjustRightInd w:val="0"/>
        <w:ind w:left="540"/>
        <w:jc w:val="both"/>
        <w:rPr>
          <w:sz w:val="22"/>
          <w:szCs w:val="22"/>
          <w:lang w:eastAsia="tr-TR"/>
        </w:rPr>
      </w:pPr>
      <w:r w:rsidRPr="00EA5FE9">
        <w:rPr>
          <w:sz w:val="22"/>
          <w:szCs w:val="22"/>
        </w:rPr>
        <w:t>Banka bilanço dışı bırakmanın uygun olup</w:t>
      </w:r>
      <w:r>
        <w:rPr>
          <w:sz w:val="22"/>
          <w:szCs w:val="22"/>
        </w:rPr>
        <w:t>,</w:t>
      </w:r>
      <w:r w:rsidRPr="00EA5FE9">
        <w:rPr>
          <w:sz w:val="22"/>
          <w:szCs w:val="22"/>
        </w:rPr>
        <w:t xml:space="preserve"> olmadığı ve ne </w:t>
      </w:r>
      <w:proofErr w:type="gramStart"/>
      <w:r w:rsidRPr="00EA5FE9">
        <w:rPr>
          <w:sz w:val="22"/>
          <w:szCs w:val="22"/>
        </w:rPr>
        <w:t>kadar</w:t>
      </w:r>
      <w:proofErr w:type="gramEnd"/>
      <w:r w:rsidRPr="00EA5FE9">
        <w:rPr>
          <w:sz w:val="22"/>
          <w:szCs w:val="22"/>
        </w:rPr>
        <w:t xml:space="preserve"> uygun olduğunu değerlendirmeden önce, sözkonusu kriterlerin ilgili finansal varlığın bir bölümüne (veya benzer finansal varlıklar topluluğunun bir bölümüne) veya bütününe (veya benzer finansal varlıklar topluluğunun bütününe) uygulanmasının gerekli olup</w:t>
      </w:r>
      <w:r>
        <w:rPr>
          <w:sz w:val="22"/>
          <w:szCs w:val="22"/>
        </w:rPr>
        <w:t>,</w:t>
      </w:r>
      <w:r w:rsidRPr="00EA5FE9">
        <w:rPr>
          <w:sz w:val="22"/>
          <w:szCs w:val="22"/>
        </w:rPr>
        <w:t xml:space="preserve"> olmadığını belirler. Kriterlerin finansal aracın bir bölümüne (veya benzer finansal varlıklar grubunun bir bölümüne) uygulanabilmesi, sadece ve sadece, bilanço dışı bırakılması düşünülen bölümün aşağıdaki üç koşuldan birini sağladığı durumlarda mümkün olur: (i) İlgili bölümün, sadece, finansal varlığa (veya benzer finansal varlıklar grubuna) ilişkin özel olarak belirlenmiş nakit akışlarını ihtiva etmesi. (ii) İlgili bölümün, sadece, finansal varlığa (veya benzer finansal varlıklar grubuna) ilişkin nakit akışlarının tam orantılı bir kısmını ihtiva etmesi</w:t>
      </w:r>
      <w:r>
        <w:rPr>
          <w:sz w:val="22"/>
          <w:szCs w:val="22"/>
        </w:rPr>
        <w:t>.</w:t>
      </w:r>
      <w:r w:rsidRPr="00EA5FE9">
        <w:rPr>
          <w:sz w:val="22"/>
          <w:szCs w:val="22"/>
        </w:rPr>
        <w:t xml:space="preserve"> (iii) İlgili bölümün, sadece, bir finansal varlığa (veya benzer finansal varlıklar grubuna) ilişkin özel olarak belirlenmiş nakit akışlarının tam orantılı bir kısmını ihtiva etmesi. </w:t>
      </w:r>
    </w:p>
    <w:p w:rsidR="00522E11" w:rsidRPr="00955E4E" w:rsidRDefault="00522E11" w:rsidP="00522E11">
      <w:pPr>
        <w:autoSpaceDE w:val="0"/>
        <w:autoSpaceDN w:val="0"/>
        <w:adjustRightInd w:val="0"/>
        <w:ind w:left="540"/>
        <w:jc w:val="both"/>
        <w:rPr>
          <w:sz w:val="18"/>
          <w:szCs w:val="22"/>
          <w:lang w:eastAsia="tr-TR"/>
        </w:rPr>
      </w:pPr>
    </w:p>
    <w:p w:rsidR="00522E11" w:rsidRDefault="00522E11" w:rsidP="00522E11">
      <w:pPr>
        <w:autoSpaceDE w:val="0"/>
        <w:autoSpaceDN w:val="0"/>
        <w:adjustRightInd w:val="0"/>
        <w:ind w:left="540"/>
        <w:jc w:val="both"/>
        <w:rPr>
          <w:sz w:val="22"/>
          <w:szCs w:val="22"/>
          <w:lang w:eastAsia="tr-TR"/>
        </w:rPr>
      </w:pPr>
      <w:r w:rsidRPr="00EA5FE9">
        <w:rPr>
          <w:sz w:val="22"/>
          <w:szCs w:val="22"/>
          <w:lang w:eastAsia="tr-TR"/>
        </w:rPr>
        <w:t>Bir finansal varlık (veya geçerli olduğu durumlarda finansal varlığın bir bölümü veya finansal varlıklar grubunun bir bölümü) sadece ve sadece aşağıdaki durumlarda bilanço dışı bırakılır:</w:t>
      </w:r>
    </w:p>
    <w:p w:rsidR="00522E11" w:rsidRPr="00955E4E" w:rsidRDefault="00522E11" w:rsidP="00522E11">
      <w:pPr>
        <w:autoSpaceDE w:val="0"/>
        <w:autoSpaceDN w:val="0"/>
        <w:adjustRightInd w:val="0"/>
        <w:ind w:left="540"/>
        <w:jc w:val="both"/>
        <w:rPr>
          <w:sz w:val="18"/>
          <w:szCs w:val="22"/>
          <w:lang w:eastAsia="tr-TR"/>
        </w:rPr>
      </w:pPr>
    </w:p>
    <w:p w:rsidR="00522E11" w:rsidRPr="00EA5FE9" w:rsidRDefault="00522E11" w:rsidP="00522E11">
      <w:pPr>
        <w:pStyle w:val="ListeParagraf"/>
        <w:numPr>
          <w:ilvl w:val="0"/>
          <w:numId w:val="23"/>
        </w:numPr>
        <w:autoSpaceDE w:val="0"/>
        <w:autoSpaceDN w:val="0"/>
        <w:adjustRightInd w:val="0"/>
        <w:jc w:val="both"/>
        <w:rPr>
          <w:sz w:val="22"/>
          <w:szCs w:val="22"/>
          <w:lang w:eastAsia="tr-TR"/>
        </w:rPr>
      </w:pPr>
      <w:r w:rsidRPr="00EA5FE9">
        <w:rPr>
          <w:sz w:val="22"/>
          <w:szCs w:val="22"/>
        </w:rPr>
        <w:t>İlgili varlığa ait nakit akışlarına ilişkin sözleşmeden doğan hakkının süresinin dolması veya</w:t>
      </w:r>
    </w:p>
    <w:p w:rsidR="00522E11" w:rsidRPr="00EA5FE9" w:rsidRDefault="00522E11" w:rsidP="00522E11">
      <w:pPr>
        <w:pStyle w:val="ListeParagraf"/>
        <w:numPr>
          <w:ilvl w:val="0"/>
          <w:numId w:val="23"/>
        </w:numPr>
        <w:autoSpaceDE w:val="0"/>
        <w:autoSpaceDN w:val="0"/>
        <w:adjustRightInd w:val="0"/>
        <w:jc w:val="both"/>
        <w:rPr>
          <w:sz w:val="22"/>
          <w:szCs w:val="22"/>
          <w:lang w:eastAsia="tr-TR"/>
        </w:rPr>
      </w:pPr>
      <w:r w:rsidRPr="00EA5FE9">
        <w:rPr>
          <w:sz w:val="22"/>
          <w:szCs w:val="22"/>
        </w:rPr>
        <w:t>İlgili varlığa ait nakit akışlarını elde etme hakkı sağlayan sözleşmeye bağlı haklarını devretmesi veya finansal varlığa ait nakit akışlarını elde etme hakkını elinde bulundurmakla birlikte, tahsil ettiği nakit akışlarını bir veya birden fazla alıcıya önemli bir gecikmeye sebep olmaksızın ödemesi konusunda sözleşmeden doğan bir yükümlülüğünü</w:t>
      </w:r>
      <w:r>
        <w:rPr>
          <w:sz w:val="22"/>
          <w:szCs w:val="22"/>
        </w:rPr>
        <w:t>n bulunması ve:</w:t>
      </w:r>
    </w:p>
    <w:p w:rsidR="00522E11" w:rsidRPr="00EA5FE9" w:rsidRDefault="00522E11" w:rsidP="00522E11">
      <w:pPr>
        <w:pStyle w:val="ListeParagraf"/>
        <w:numPr>
          <w:ilvl w:val="1"/>
          <w:numId w:val="23"/>
        </w:numPr>
        <w:autoSpaceDE w:val="0"/>
        <w:autoSpaceDN w:val="0"/>
        <w:adjustRightInd w:val="0"/>
        <w:ind w:left="1276"/>
        <w:jc w:val="both"/>
        <w:rPr>
          <w:sz w:val="22"/>
          <w:szCs w:val="22"/>
          <w:lang w:eastAsia="tr-TR"/>
        </w:rPr>
      </w:pPr>
      <w:r>
        <w:rPr>
          <w:sz w:val="22"/>
          <w:szCs w:val="22"/>
        </w:rPr>
        <w:t>F</w:t>
      </w:r>
      <w:r w:rsidRPr="00EA5FE9">
        <w:rPr>
          <w:sz w:val="22"/>
          <w:szCs w:val="22"/>
        </w:rPr>
        <w:t>inansal varlığın mülkiyetinden kaynaklanan bütün risk ve yararları önemli ölçüde devretmiş olması veya</w:t>
      </w:r>
    </w:p>
    <w:p w:rsidR="00522E11" w:rsidRPr="00EA5FE9" w:rsidRDefault="00522E11" w:rsidP="00522E11">
      <w:pPr>
        <w:pStyle w:val="ListeParagraf"/>
        <w:numPr>
          <w:ilvl w:val="1"/>
          <w:numId w:val="23"/>
        </w:numPr>
        <w:autoSpaceDE w:val="0"/>
        <w:autoSpaceDN w:val="0"/>
        <w:adjustRightInd w:val="0"/>
        <w:ind w:left="1276"/>
        <w:jc w:val="both"/>
        <w:rPr>
          <w:sz w:val="22"/>
          <w:szCs w:val="22"/>
          <w:lang w:eastAsia="tr-TR"/>
        </w:rPr>
      </w:pPr>
      <w:r>
        <w:rPr>
          <w:sz w:val="22"/>
          <w:szCs w:val="22"/>
        </w:rPr>
        <w:t>F</w:t>
      </w:r>
      <w:r w:rsidRPr="00EA5FE9">
        <w:rPr>
          <w:sz w:val="22"/>
          <w:szCs w:val="22"/>
        </w:rPr>
        <w:t>inansal varlığın mülkiyetinden kaynaklanan bütün risk ve yararları ne önemli ölçüde devretmiş ne de önemli ölçüde elinde bulundurmakta olması durumunda,  ilgili finansal varlık ü</w:t>
      </w:r>
      <w:r>
        <w:rPr>
          <w:sz w:val="22"/>
          <w:szCs w:val="22"/>
        </w:rPr>
        <w:t>zerinde kontrol sahibi olmaması</w:t>
      </w:r>
    </w:p>
    <w:p w:rsidR="00522E11" w:rsidRPr="00955E4E" w:rsidRDefault="00522E11" w:rsidP="00522E11">
      <w:pPr>
        <w:autoSpaceDE w:val="0"/>
        <w:autoSpaceDN w:val="0"/>
        <w:adjustRightInd w:val="0"/>
        <w:ind w:left="540"/>
        <w:jc w:val="both"/>
        <w:rPr>
          <w:sz w:val="18"/>
          <w:szCs w:val="22"/>
          <w:lang w:eastAsia="tr-TR"/>
        </w:rPr>
      </w:pPr>
    </w:p>
    <w:p w:rsidR="00522E11" w:rsidRPr="00EA5FE9" w:rsidRDefault="00522E11" w:rsidP="00522E11">
      <w:pPr>
        <w:autoSpaceDE w:val="0"/>
        <w:autoSpaceDN w:val="0"/>
        <w:adjustRightInd w:val="0"/>
        <w:ind w:left="540"/>
        <w:jc w:val="both"/>
        <w:rPr>
          <w:sz w:val="22"/>
          <w:szCs w:val="22"/>
        </w:rPr>
      </w:pPr>
      <w:r w:rsidRPr="00EA5FE9">
        <w:rPr>
          <w:sz w:val="22"/>
          <w:szCs w:val="22"/>
        </w:rPr>
        <w:t>Banka’nın ilgili varlığa ait nakit akışlarını elde etme hakkı sağlayan sözleşmeye bağlı haklarını</w:t>
      </w:r>
      <w:r>
        <w:rPr>
          <w:sz w:val="22"/>
          <w:szCs w:val="22"/>
        </w:rPr>
        <w:t xml:space="preserve"> devretmesi; </w:t>
      </w:r>
      <w:r w:rsidRPr="00EA5FE9">
        <w:rPr>
          <w:sz w:val="22"/>
          <w:szCs w:val="22"/>
        </w:rPr>
        <w:t>veya finansal varlığa ait nakit akışlarını elde etme hakkını elinde bulundurmakla birlikte, tahsil ettiği nakit a</w:t>
      </w:r>
      <w:r>
        <w:rPr>
          <w:sz w:val="22"/>
          <w:szCs w:val="22"/>
        </w:rPr>
        <w:t xml:space="preserve">kışlarını </w:t>
      </w:r>
      <w:r w:rsidRPr="00EA5FE9">
        <w:rPr>
          <w:sz w:val="22"/>
          <w:szCs w:val="22"/>
        </w:rPr>
        <w:t>bir veya birden fazla alıcıya önemli bir gecikmeye sebep olmaksızın ödemesi konusunda sözleşmeden doğan bir yükümlülüğünün bulunması ve finansal varlığın mülkiyetinden kaynaklanan bütün risk ve yararları ne önemli ölçüde devretmiş ne de önemli ölçüde elinde bulundurmakta olması durumunda,  Banka’nın ilgili finansal varlık üzerinde kontrol sahibi olmaya deva</w:t>
      </w:r>
      <w:r>
        <w:rPr>
          <w:sz w:val="22"/>
          <w:szCs w:val="22"/>
        </w:rPr>
        <w:t>m ettiğini belirler ise</w:t>
      </w:r>
      <w:r w:rsidRPr="00EA5FE9">
        <w:rPr>
          <w:sz w:val="22"/>
          <w:szCs w:val="22"/>
        </w:rPr>
        <w:t xml:space="preserve">, anılan finansal varlık işletmenin varlık üzerinde devam eden ilgisi ölçüsünde bilançoya yansıtılmaya devam edilir. Bu durumda, bilançoya buna bağlı bir borç da yansıtır. Devredilen varlık ve buna bağlı borç, </w:t>
      </w:r>
      <w:proofErr w:type="gramStart"/>
      <w:r w:rsidRPr="00EA5FE9">
        <w:rPr>
          <w:sz w:val="22"/>
          <w:szCs w:val="22"/>
        </w:rPr>
        <w:t>Banka’nın</w:t>
      </w:r>
      <w:proofErr w:type="gramEnd"/>
      <w:r w:rsidRPr="00EA5FE9">
        <w:rPr>
          <w:sz w:val="22"/>
          <w:szCs w:val="22"/>
        </w:rPr>
        <w:t xml:space="preserve"> elinde bulundurmaya devam ettiği hak ve yükümlülükleri yansıtacak şekilde ölçülür.</w:t>
      </w:r>
    </w:p>
    <w:p w:rsidR="00522E11" w:rsidRPr="00955E4E" w:rsidRDefault="00522E11" w:rsidP="00522E11">
      <w:pPr>
        <w:autoSpaceDE w:val="0"/>
        <w:autoSpaceDN w:val="0"/>
        <w:adjustRightInd w:val="0"/>
        <w:rPr>
          <w:sz w:val="18"/>
          <w:szCs w:val="22"/>
        </w:rPr>
      </w:pPr>
    </w:p>
    <w:p w:rsidR="00522E11" w:rsidRDefault="00522E11" w:rsidP="00955E4E">
      <w:pPr>
        <w:autoSpaceDE w:val="0"/>
        <w:autoSpaceDN w:val="0"/>
        <w:adjustRightInd w:val="0"/>
        <w:ind w:left="540"/>
        <w:jc w:val="both"/>
        <w:rPr>
          <w:b/>
          <w:bCs/>
          <w:sz w:val="22"/>
          <w:szCs w:val="22"/>
          <w:lang w:val="tr-TR"/>
        </w:rPr>
      </w:pPr>
      <w:r w:rsidRPr="00EA5FE9">
        <w:rPr>
          <w:sz w:val="22"/>
          <w:szCs w:val="22"/>
        </w:rPr>
        <w:t>Banka, sözleşmeye bağlı haklarını varlık yönetim şirketlerine devrettiği sorunlu kredi portföylerini yukarıda açıklanan hükümler kapsamında değerlendirmekte ve bütün risk ve yararların alıcıya devredildiği satış anlaşmalarında ilgili kredileri bilanço dışı bırakmakta, hasılat paylaşımı yöntemi ile devredilen sorunlu kredilerini ise “Diğer Alacaklar” altında sınıflamaktadır.</w:t>
      </w:r>
    </w:p>
    <w:p w:rsidR="00955E4E" w:rsidRDefault="00955E4E" w:rsidP="00955E4E">
      <w:pPr>
        <w:ind w:left="539" w:hanging="539"/>
        <w:jc w:val="both"/>
        <w:rPr>
          <w:b/>
          <w:bCs/>
          <w:sz w:val="22"/>
          <w:szCs w:val="22"/>
          <w:lang w:val="tr-TR"/>
        </w:rPr>
      </w:pPr>
    </w:p>
    <w:p w:rsidR="00D8084D" w:rsidRDefault="00D8084D" w:rsidP="00955E4E">
      <w:pPr>
        <w:ind w:left="539" w:hanging="539"/>
        <w:jc w:val="both"/>
        <w:rPr>
          <w:b/>
          <w:bCs/>
          <w:sz w:val="22"/>
          <w:szCs w:val="22"/>
          <w:lang w:val="tr-TR"/>
        </w:rPr>
      </w:pPr>
      <w:r w:rsidRPr="006C0BFA">
        <w:rPr>
          <w:b/>
          <w:bCs/>
          <w:sz w:val="22"/>
          <w:szCs w:val="22"/>
          <w:lang w:val="tr-TR"/>
        </w:rPr>
        <w:t>VI</w:t>
      </w:r>
      <w:r w:rsidR="005E763B" w:rsidRPr="006C0BFA">
        <w:rPr>
          <w:b/>
          <w:bCs/>
          <w:sz w:val="22"/>
          <w:szCs w:val="22"/>
          <w:lang w:val="tr-TR"/>
        </w:rPr>
        <w:t>I</w:t>
      </w:r>
      <w:r w:rsidRPr="006C0BFA">
        <w:rPr>
          <w:b/>
          <w:bCs/>
          <w:sz w:val="22"/>
          <w:szCs w:val="22"/>
          <w:lang w:val="tr-TR"/>
        </w:rPr>
        <w:t>I.</w:t>
      </w:r>
      <w:r w:rsidRPr="006C0BFA">
        <w:rPr>
          <w:b/>
          <w:bCs/>
          <w:sz w:val="22"/>
          <w:szCs w:val="22"/>
          <w:lang w:val="tr-TR"/>
        </w:rPr>
        <w:tab/>
        <w:t>Finansal Varlıklarda Değer Düşüklüğüne İlişkin Açıklamalar</w:t>
      </w:r>
    </w:p>
    <w:p w:rsidR="00955E4E" w:rsidRPr="00955E4E" w:rsidRDefault="00955E4E" w:rsidP="00955E4E">
      <w:pPr>
        <w:ind w:left="539" w:hanging="539"/>
        <w:jc w:val="both"/>
        <w:rPr>
          <w:b/>
          <w:bCs/>
          <w:sz w:val="20"/>
          <w:szCs w:val="22"/>
          <w:lang w:val="tr-TR"/>
        </w:rPr>
      </w:pPr>
    </w:p>
    <w:p w:rsidR="00D8084D" w:rsidRPr="006C0BFA" w:rsidRDefault="00D8084D" w:rsidP="00492A75">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Banka</w:t>
      </w:r>
      <w:r w:rsidR="001F73E8"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her bilanço döneminde</w:t>
      </w:r>
      <w:r w:rsidR="001F73E8"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w:t>
      </w:r>
    </w:p>
    <w:p w:rsidR="00D8084D" w:rsidRPr="00D438EB" w:rsidRDefault="00D8084D" w:rsidP="00492A75">
      <w:pPr>
        <w:autoSpaceDE w:val="0"/>
        <w:autoSpaceDN w:val="0"/>
        <w:adjustRightInd w:val="0"/>
        <w:ind w:left="540"/>
        <w:jc w:val="both"/>
        <w:rPr>
          <w:rFonts w:ascii="TimesNewRomanPSMT" w:hAnsi="TimesNewRomanPSMT" w:cs="TimesNewRomanPSMT"/>
          <w:sz w:val="22"/>
          <w:szCs w:val="22"/>
          <w:lang w:val="tr-TR" w:eastAsia="tr-TR"/>
        </w:rPr>
      </w:pPr>
    </w:p>
    <w:p w:rsidR="005E763B" w:rsidRPr="006C0BFA" w:rsidRDefault="005E763B" w:rsidP="005E763B">
      <w:pPr>
        <w:autoSpaceDE w:val="0"/>
        <w:autoSpaceDN w:val="0"/>
        <w:adjustRightInd w:val="0"/>
        <w:ind w:left="540"/>
        <w:jc w:val="both"/>
        <w:rPr>
          <w:rFonts w:ascii="TimesNewRomanPSMT" w:hAnsi="TimesNewRomanPSMT" w:cs="TimesNewRomanPSMT"/>
          <w:sz w:val="22"/>
          <w:szCs w:val="22"/>
          <w:lang w:val="tr-TR" w:eastAsia="tr-TR"/>
        </w:rPr>
      </w:pPr>
      <w:proofErr w:type="gramStart"/>
      <w:r w:rsidRPr="006C0BFA">
        <w:rPr>
          <w:rFonts w:ascii="TimesNewRomanPSMT" w:hAnsi="TimesNewRomanPSMT" w:cs="TimesNewRomanPSMT"/>
          <w:sz w:val="22"/>
          <w:szCs w:val="22"/>
          <w:lang w:val="tr-TR" w:eastAsia="tr-TR"/>
        </w:rPr>
        <w:t>Bir finansal varlık veya finansal varlık grubu</w:t>
      </w:r>
      <w:r w:rsidR="001F73E8"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w:t>
      </w:r>
      <w:r w:rsidR="004B22BC" w:rsidRPr="006C0BFA">
        <w:rPr>
          <w:rFonts w:ascii="TimesNewRomanPSMT" w:hAnsi="TimesNewRomanPSMT" w:cs="TimesNewRomanPSMT"/>
          <w:sz w:val="22"/>
          <w:szCs w:val="22"/>
          <w:lang w:val="tr-TR" w:eastAsia="tr-TR"/>
        </w:rPr>
        <w:t>e değer düşüklüğü zararı oluşur,</w:t>
      </w:r>
      <w:r w:rsidRPr="006C0BFA">
        <w:rPr>
          <w:rFonts w:ascii="TimesNewRomanPSMT" w:hAnsi="TimesNewRomanPSMT" w:cs="TimesNewRomanPSMT"/>
          <w:sz w:val="22"/>
          <w:szCs w:val="22"/>
          <w:lang w:val="tr-TR" w:eastAsia="tr-TR"/>
        </w:rPr>
        <w:t xml:space="preserve"> İleride meydana gelecek olaylar sonucunda oluşması beklenen kayıplar</w:t>
      </w:r>
      <w:r w:rsidR="004B22BC"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ne kadar olası olursa olsunlar muhasebeleştirilmezler.</w:t>
      </w:r>
      <w:proofErr w:type="gramEnd"/>
    </w:p>
    <w:p w:rsidR="005E763B" w:rsidRPr="006C0BFA" w:rsidRDefault="005E763B" w:rsidP="005E763B">
      <w:pPr>
        <w:autoSpaceDE w:val="0"/>
        <w:autoSpaceDN w:val="0"/>
        <w:adjustRightInd w:val="0"/>
        <w:ind w:left="540"/>
        <w:jc w:val="both"/>
        <w:rPr>
          <w:rFonts w:ascii="TimesNewRomanPSMT" w:hAnsi="TimesNewRomanPSMT" w:cs="TimesNewRomanPSMT"/>
          <w:sz w:val="22"/>
          <w:szCs w:val="22"/>
          <w:lang w:val="tr-TR" w:eastAsia="tr-TR"/>
        </w:rPr>
      </w:pPr>
    </w:p>
    <w:p w:rsidR="00E3098F" w:rsidRPr="00B81566" w:rsidRDefault="00E3098F" w:rsidP="00E3098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Bağlı ortaklık ve iştiraklerin </w:t>
      </w:r>
      <w:r>
        <w:rPr>
          <w:rFonts w:ascii="TimesNewRomanPSMT" w:hAnsi="TimesNewRomanPSMT" w:cs="TimesNewRomanPSMT"/>
          <w:sz w:val="22"/>
          <w:szCs w:val="22"/>
          <w:lang w:eastAsia="tr-TR"/>
        </w:rPr>
        <w:t>T</w:t>
      </w:r>
      <w:r w:rsidRPr="00B81566">
        <w:rPr>
          <w:rFonts w:ascii="TimesNewRomanPSMT" w:hAnsi="TimesNewRomanPSMT" w:cs="TimesNewRomanPSMT"/>
          <w:sz w:val="22"/>
          <w:szCs w:val="22"/>
          <w:lang w:eastAsia="tr-TR"/>
        </w:rPr>
        <w:t>MS 3</w:t>
      </w:r>
      <w:r>
        <w:rPr>
          <w:rFonts w:ascii="TimesNewRomanPSMT" w:hAnsi="TimesNewRomanPSMT" w:cs="TimesNewRomanPSMT"/>
          <w:sz w:val="22"/>
          <w:szCs w:val="22"/>
          <w:lang w:eastAsia="tr-TR"/>
        </w:rPr>
        <w:t>6’</w:t>
      </w:r>
      <w:r w:rsidRPr="00B81566">
        <w:rPr>
          <w:rFonts w:ascii="TimesNewRomanPSMT" w:hAnsi="TimesNewRomanPSMT" w:cs="TimesNewRomanPSMT"/>
          <w:sz w:val="22"/>
          <w:szCs w:val="22"/>
          <w:lang w:eastAsia="tr-TR"/>
        </w:rPr>
        <w:t xml:space="preserve">daki kriterler uyarınca değer düşüklüğüne uğramış olabileceğine ilişkin göstergeler var ise, yatırımın geri kazanılabilir değeri (kullanım değeri ile satışa ilişkin maliyetler düşüldükten sonraki gerçeğe uygun değerinin yüksek olanı) ile taşınan değeri karşılaştırılır ve </w:t>
      </w:r>
      <w:proofErr w:type="gramStart"/>
      <w:r w:rsidRPr="00B81566">
        <w:rPr>
          <w:rFonts w:ascii="TimesNewRomanPSMT" w:hAnsi="TimesNewRomanPSMT" w:cs="TimesNewRomanPSMT"/>
          <w:sz w:val="22"/>
          <w:szCs w:val="22"/>
          <w:lang w:eastAsia="tr-TR"/>
        </w:rPr>
        <w:t>eğer</w:t>
      </w:r>
      <w:proofErr w:type="gramEnd"/>
      <w:r w:rsidRPr="00B81566">
        <w:rPr>
          <w:rFonts w:ascii="TimesNewRomanPSMT" w:hAnsi="TimesNewRomanPSMT" w:cs="TimesNewRomanPSMT"/>
          <w:sz w:val="22"/>
          <w:szCs w:val="22"/>
          <w:lang w:eastAsia="tr-TR"/>
        </w:rPr>
        <w:t xml:space="preserve"> geri kazanılabilir değer taşınan değerden düşük ise aradaki fark için karşılık ayrılır.</w:t>
      </w:r>
    </w:p>
    <w:p w:rsidR="00D8084D" w:rsidRPr="00D438EB" w:rsidRDefault="00D8084D" w:rsidP="003E471F">
      <w:pPr>
        <w:ind w:left="540" w:right="70"/>
        <w:jc w:val="both"/>
        <w:rPr>
          <w:sz w:val="22"/>
          <w:szCs w:val="22"/>
          <w:lang w:val="tr-TR"/>
        </w:rPr>
      </w:pPr>
    </w:p>
    <w:p w:rsidR="002F75D0" w:rsidRPr="006C0BFA" w:rsidRDefault="005E763B" w:rsidP="002F75D0">
      <w:pPr>
        <w:pStyle w:val="Balk2"/>
        <w:spacing w:before="0"/>
        <w:ind w:left="540" w:hanging="540"/>
        <w:jc w:val="both"/>
        <w:rPr>
          <w:rFonts w:ascii="Times New Roman" w:hAnsi="Times New Roman"/>
          <w:sz w:val="22"/>
          <w:szCs w:val="22"/>
          <w:lang w:val="tr-TR"/>
        </w:rPr>
      </w:pPr>
      <w:r w:rsidRPr="006C0BFA">
        <w:rPr>
          <w:rFonts w:ascii="Times New Roman" w:hAnsi="Times New Roman"/>
          <w:sz w:val="22"/>
          <w:szCs w:val="22"/>
          <w:lang w:val="tr-TR"/>
        </w:rPr>
        <w:t>IX</w:t>
      </w:r>
      <w:r w:rsidR="002F75D0" w:rsidRPr="006C0BFA">
        <w:rPr>
          <w:rFonts w:ascii="Times New Roman" w:hAnsi="Times New Roman"/>
          <w:sz w:val="22"/>
          <w:szCs w:val="22"/>
          <w:lang w:val="tr-TR"/>
        </w:rPr>
        <w:t>.</w:t>
      </w:r>
      <w:r w:rsidR="002F75D0" w:rsidRPr="006C0BFA">
        <w:rPr>
          <w:rFonts w:ascii="Times New Roman" w:hAnsi="Times New Roman"/>
          <w:sz w:val="22"/>
          <w:szCs w:val="22"/>
          <w:lang w:val="tr-TR"/>
        </w:rPr>
        <w:tab/>
        <w:t>Finansal Araçların Netleştirilmesine İlişkin Açıklama</w:t>
      </w:r>
      <w:r w:rsidR="000129DA" w:rsidRPr="006C0BFA">
        <w:rPr>
          <w:rFonts w:ascii="Times New Roman" w:hAnsi="Times New Roman"/>
          <w:sz w:val="22"/>
          <w:szCs w:val="22"/>
          <w:lang w:val="tr-TR"/>
        </w:rPr>
        <w:t>lar</w:t>
      </w:r>
    </w:p>
    <w:p w:rsidR="002F75D0" w:rsidRPr="00D438EB" w:rsidRDefault="002F75D0" w:rsidP="002F75D0">
      <w:pPr>
        <w:ind w:left="540" w:hanging="540"/>
        <w:jc w:val="both"/>
        <w:rPr>
          <w:sz w:val="22"/>
          <w:szCs w:val="22"/>
          <w:lang w:val="tr-TR"/>
        </w:rPr>
      </w:pPr>
    </w:p>
    <w:p w:rsidR="00456873" w:rsidRDefault="00456873">
      <w:pPr>
        <w:ind w:left="540"/>
        <w:jc w:val="both"/>
        <w:rPr>
          <w:rFonts w:ascii="TimesNewRomanPSMT" w:hAnsi="TimesNewRomanPSMT" w:cs="TimesNewRomanPSMT"/>
          <w:sz w:val="22"/>
          <w:szCs w:val="22"/>
          <w:lang w:val="tr-TR" w:eastAsia="tr-TR"/>
        </w:rPr>
      </w:pPr>
      <w:r w:rsidRPr="00B81566">
        <w:rPr>
          <w:rFonts w:ascii="TimesNewRomanPSMT" w:hAnsi="TimesNewRomanPSMT" w:cs="TimesNewRomanPSMT"/>
          <w:sz w:val="22"/>
          <w:szCs w:val="22"/>
          <w:lang w:eastAsia="tr-TR"/>
        </w:rPr>
        <w:t xml:space="preserve">Finansal varlıklar ve borçlar, Banka’nın netleştirmeye yönelik yasal bir hakka sahip olması ve ilgili finansal </w:t>
      </w:r>
      <w:r>
        <w:rPr>
          <w:rFonts w:ascii="TimesNewRomanPSMT" w:hAnsi="TimesNewRomanPSMT" w:cs="TimesNewRomanPSMT"/>
          <w:sz w:val="22"/>
          <w:szCs w:val="22"/>
          <w:lang w:eastAsia="tr-TR"/>
        </w:rPr>
        <w:t>varlığı</w:t>
      </w:r>
      <w:r w:rsidRPr="00B81566">
        <w:rPr>
          <w:rFonts w:ascii="TimesNewRomanPSMT" w:hAnsi="TimesNewRomanPSMT" w:cs="TimesNewRomanPSMT"/>
          <w:sz w:val="22"/>
          <w:szCs w:val="22"/>
          <w:lang w:eastAsia="tr-TR"/>
        </w:rPr>
        <w:t xml:space="preserve"> ve </w:t>
      </w:r>
      <w:r>
        <w:rPr>
          <w:rFonts w:ascii="TimesNewRomanPSMT" w:hAnsi="TimesNewRomanPSMT" w:cs="TimesNewRomanPSMT"/>
          <w:sz w:val="22"/>
          <w:szCs w:val="22"/>
          <w:lang w:eastAsia="tr-TR"/>
        </w:rPr>
        <w:t>borcu</w:t>
      </w:r>
      <w:r w:rsidRPr="00B81566">
        <w:rPr>
          <w:rFonts w:ascii="TimesNewRomanPSMT" w:hAnsi="TimesNewRomanPSMT" w:cs="TimesNewRomanPSMT"/>
          <w:sz w:val="22"/>
          <w:szCs w:val="22"/>
          <w:lang w:eastAsia="tr-TR"/>
        </w:rPr>
        <w:t xml:space="preserve"> net tutarları üzerinden tahsil etme/ödeme, veya ilgili finansal varlığı ve borcu eş</w:t>
      </w:r>
      <w:r>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zamanlı olarak sonu</w:t>
      </w:r>
      <w:r>
        <w:rPr>
          <w:rFonts w:ascii="TimesNewRomanPSMT" w:hAnsi="TimesNewRomanPSMT" w:cs="TimesNewRomanPSMT"/>
          <w:sz w:val="22"/>
          <w:szCs w:val="22"/>
          <w:lang w:eastAsia="tr-TR"/>
        </w:rPr>
        <w:t>ç</w:t>
      </w:r>
      <w:r w:rsidRPr="00B81566">
        <w:rPr>
          <w:rFonts w:ascii="TimesNewRomanPSMT" w:hAnsi="TimesNewRomanPSMT" w:cs="TimesNewRomanPSMT"/>
          <w:sz w:val="22"/>
          <w:szCs w:val="22"/>
          <w:lang w:eastAsia="tr-TR"/>
        </w:rPr>
        <w:t xml:space="preserve">landırma </w:t>
      </w:r>
      <w:r>
        <w:rPr>
          <w:rFonts w:ascii="TimesNewRomanPSMT" w:hAnsi="TimesNewRomanPSMT" w:cs="TimesNewRomanPSMT"/>
          <w:sz w:val="22"/>
          <w:szCs w:val="22"/>
          <w:lang w:eastAsia="tr-TR"/>
        </w:rPr>
        <w:t>niyetinde</w:t>
      </w:r>
      <w:r w:rsidRPr="00B81566">
        <w:rPr>
          <w:rFonts w:ascii="TimesNewRomanPSMT" w:hAnsi="TimesNewRomanPSMT" w:cs="TimesNewRomanPSMT"/>
          <w:sz w:val="22"/>
          <w:szCs w:val="22"/>
          <w:lang w:eastAsia="tr-TR"/>
        </w:rPr>
        <w:t xml:space="preserve"> olması durumunda bilançoda net tutarları üzerinden gösterilir.</w:t>
      </w:r>
    </w:p>
    <w:p w:rsidR="00456873" w:rsidRPr="00D438EB" w:rsidRDefault="00456873" w:rsidP="00451DA8">
      <w:pPr>
        <w:ind w:left="540" w:hanging="540"/>
        <w:jc w:val="both"/>
        <w:rPr>
          <w:b/>
          <w:bCs/>
          <w:sz w:val="22"/>
          <w:szCs w:val="22"/>
          <w:lang w:val="tr-TR"/>
        </w:rPr>
      </w:pPr>
    </w:p>
    <w:p w:rsidR="00451DA8" w:rsidRPr="006C0BFA" w:rsidRDefault="00451DA8" w:rsidP="00451DA8">
      <w:pPr>
        <w:ind w:left="540" w:hanging="540"/>
        <w:jc w:val="both"/>
        <w:rPr>
          <w:b/>
          <w:bCs/>
          <w:sz w:val="22"/>
          <w:szCs w:val="22"/>
          <w:lang w:val="tr-TR"/>
        </w:rPr>
      </w:pPr>
      <w:r w:rsidRPr="006C0BFA">
        <w:rPr>
          <w:b/>
          <w:bCs/>
          <w:sz w:val="22"/>
          <w:szCs w:val="22"/>
          <w:lang w:val="tr-TR"/>
        </w:rPr>
        <w:t>X.</w:t>
      </w:r>
      <w:r w:rsidRPr="006C0BFA">
        <w:rPr>
          <w:b/>
          <w:bCs/>
          <w:sz w:val="22"/>
          <w:szCs w:val="22"/>
          <w:lang w:val="tr-TR"/>
        </w:rPr>
        <w:tab/>
        <w:t xml:space="preserve">Satış ve Geri Alış Anlaşmaları ve Menkul Değerlerin Ödünç Verilmesi İşlemlerine İlişkin Açıklamalar </w:t>
      </w:r>
    </w:p>
    <w:p w:rsidR="00451DA8" w:rsidRPr="00D438EB" w:rsidRDefault="00451DA8" w:rsidP="00451DA8">
      <w:pPr>
        <w:ind w:firstLine="720"/>
        <w:jc w:val="both"/>
        <w:rPr>
          <w:b/>
          <w:sz w:val="22"/>
          <w:szCs w:val="22"/>
          <w:lang w:val="tr-TR"/>
        </w:rPr>
      </w:pPr>
    </w:p>
    <w:p w:rsidR="00716121" w:rsidRPr="006C0BFA" w:rsidRDefault="00BA2E2C" w:rsidP="00716121">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Tekrar geri alımlarını öngören anlaşmalar çerçevesinde satılmış olan menkul kıymetler Banka </w:t>
      </w:r>
      <w:proofErr w:type="gramStart"/>
      <w:r w:rsidRPr="006C0BFA">
        <w:rPr>
          <w:rFonts w:ascii="TimesNewRomanPSMT" w:hAnsi="TimesNewRomanPSMT" w:cs="TimesNewRomanPSMT"/>
          <w:sz w:val="22"/>
          <w:szCs w:val="22"/>
          <w:lang w:val="tr-TR" w:eastAsia="tr-TR"/>
        </w:rPr>
        <w:t>portfö</w:t>
      </w:r>
      <w:r w:rsidR="00E3098F">
        <w:rPr>
          <w:rFonts w:ascii="TimesNewRomanPSMT" w:hAnsi="TimesNewRomanPSMT" w:cs="TimesNewRomanPSMT"/>
          <w:sz w:val="22"/>
          <w:szCs w:val="22"/>
          <w:lang w:val="tr-TR" w:eastAsia="tr-TR"/>
        </w:rPr>
        <w:t>yünde</w:t>
      </w:r>
      <w:proofErr w:type="gramEnd"/>
      <w:r w:rsidR="00E3098F">
        <w:rPr>
          <w:rFonts w:ascii="TimesNewRomanPSMT" w:hAnsi="TimesNewRomanPSMT" w:cs="TimesNewRomanPSMT"/>
          <w:sz w:val="22"/>
          <w:szCs w:val="22"/>
          <w:lang w:val="tr-TR" w:eastAsia="tr-TR"/>
        </w:rPr>
        <w:t xml:space="preserve"> tutuluş amaçlarına göre “</w:t>
      </w:r>
      <w:r w:rsidRPr="006C0BFA">
        <w:rPr>
          <w:rFonts w:ascii="TimesNewRomanPSMT" w:hAnsi="TimesNewRomanPSMT" w:cs="TimesNewRomanPSMT"/>
          <w:sz w:val="22"/>
          <w:szCs w:val="22"/>
          <w:lang w:val="tr-TR" w:eastAsia="tr-TR"/>
        </w:rPr>
        <w:t>Gerçeğe uygun değer farkı kar/zarara yansıtılan”</w:t>
      </w:r>
      <w:r w:rsidR="004B22BC" w:rsidRPr="006C0BFA">
        <w:rPr>
          <w:rFonts w:ascii="TimesNewRomanPSMT" w:hAnsi="TimesNewRomanPSMT" w:cs="TimesNewRomanPSMT"/>
          <w:sz w:val="22"/>
          <w:szCs w:val="22"/>
          <w:lang w:val="tr-TR" w:eastAsia="tr-TR"/>
        </w:rPr>
        <w:t>,</w:t>
      </w:r>
      <w:r w:rsidR="00E3098F">
        <w:rPr>
          <w:rFonts w:ascii="TimesNewRomanPSMT" w:hAnsi="TimesNewRomanPSMT" w:cs="TimesNewRomanPSMT"/>
          <w:sz w:val="22"/>
          <w:szCs w:val="22"/>
          <w:lang w:val="tr-TR" w:eastAsia="tr-TR"/>
        </w:rPr>
        <w:t xml:space="preserve"> “Satılmaya hazır” veya “</w:t>
      </w:r>
      <w:r w:rsidRPr="006C0BFA">
        <w:rPr>
          <w:rFonts w:ascii="TimesNewRomanPSMT" w:hAnsi="TimesNewRomanPSMT" w:cs="TimesNewRomanPSMT"/>
          <w:sz w:val="22"/>
          <w:szCs w:val="22"/>
          <w:lang w:val="tr-TR" w:eastAsia="tr-TR"/>
        </w:rPr>
        <w:t xml:space="preserve">Vadeye kadar elde tutulacak”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6C0BFA">
        <w:rPr>
          <w:rFonts w:ascii="TimesNewRomanPSMT" w:hAnsi="TimesNewRomanPSMT" w:cs="TimesNewRomanPSMT"/>
          <w:sz w:val="22"/>
          <w:szCs w:val="22"/>
          <w:lang w:val="tr-TR" w:eastAsia="tr-TR"/>
        </w:rPr>
        <w:t>reeskontu</w:t>
      </w:r>
      <w:proofErr w:type="gramEnd"/>
      <w:r w:rsidRPr="006C0BFA">
        <w:rPr>
          <w:rFonts w:ascii="TimesNewRomanPSMT" w:hAnsi="TimesNewRomanPSMT" w:cs="TimesNewRomanPSMT"/>
          <w:sz w:val="22"/>
          <w:szCs w:val="22"/>
          <w:lang w:val="tr-TR" w:eastAsia="tr-TR"/>
        </w:rPr>
        <w:t xml:space="preserve"> hesaplanmaktadır. Bu işlemlerden sağlanan fonlar karşılığında ödenen</w:t>
      </w:r>
      <w:r w:rsidR="00E3098F">
        <w:rPr>
          <w:rFonts w:ascii="TimesNewRomanPSMT" w:hAnsi="TimesNewRomanPSMT" w:cs="TimesNewRomanPSMT"/>
          <w:sz w:val="22"/>
          <w:szCs w:val="22"/>
          <w:lang w:val="tr-TR" w:eastAsia="tr-TR"/>
        </w:rPr>
        <w:t xml:space="preserve"> kar payları gelir tablosunda “</w:t>
      </w:r>
      <w:r w:rsidRPr="006C0BFA">
        <w:rPr>
          <w:rFonts w:ascii="TimesNewRomanPSMT" w:hAnsi="TimesNewRomanPSMT" w:cs="TimesNewRomanPSMT"/>
          <w:sz w:val="22"/>
          <w:szCs w:val="22"/>
          <w:lang w:val="tr-TR" w:eastAsia="tr-TR"/>
        </w:rPr>
        <w:t xml:space="preserve">Para piyasası işlemlerine verilen kar payları” kaleminde izlenmektedir. </w:t>
      </w:r>
    </w:p>
    <w:p w:rsidR="000A6A6C" w:rsidRDefault="000A6A6C"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7D5BEF">
      <w:pPr>
        <w:ind w:left="540" w:right="-2" w:hanging="540"/>
        <w:jc w:val="both"/>
        <w:rPr>
          <w:b/>
          <w:bCs/>
          <w:sz w:val="22"/>
          <w:szCs w:val="22"/>
          <w:lang w:val="tr-TR"/>
        </w:rPr>
      </w:pPr>
    </w:p>
    <w:p w:rsidR="00522E11" w:rsidRDefault="00522E11" w:rsidP="00946D9D">
      <w:pPr>
        <w:ind w:right="-2"/>
        <w:jc w:val="both"/>
        <w:rPr>
          <w:b/>
          <w:bCs/>
          <w:sz w:val="22"/>
          <w:szCs w:val="22"/>
          <w:lang w:val="tr-TR"/>
        </w:rPr>
      </w:pPr>
    </w:p>
    <w:p w:rsidR="002F75D0" w:rsidRPr="006C0BFA" w:rsidRDefault="002F75D0" w:rsidP="007D5BEF">
      <w:pPr>
        <w:ind w:left="540" w:right="-2" w:hanging="540"/>
        <w:jc w:val="both"/>
        <w:rPr>
          <w:b/>
          <w:bCs/>
          <w:sz w:val="22"/>
          <w:szCs w:val="22"/>
          <w:lang w:val="tr-TR"/>
        </w:rPr>
      </w:pPr>
      <w:r w:rsidRPr="006C0BFA">
        <w:rPr>
          <w:b/>
          <w:bCs/>
          <w:sz w:val="22"/>
          <w:szCs w:val="22"/>
          <w:lang w:val="tr-TR"/>
        </w:rPr>
        <w:t>X</w:t>
      </w:r>
      <w:r w:rsidR="005E763B" w:rsidRPr="006C0BFA">
        <w:rPr>
          <w:b/>
          <w:bCs/>
          <w:sz w:val="22"/>
          <w:szCs w:val="22"/>
          <w:lang w:val="tr-TR"/>
        </w:rPr>
        <w:t>I</w:t>
      </w:r>
      <w:r w:rsidRPr="006C0BFA">
        <w:rPr>
          <w:b/>
          <w:bCs/>
          <w:sz w:val="22"/>
          <w:szCs w:val="22"/>
          <w:lang w:val="tr-TR"/>
        </w:rPr>
        <w:t>.</w:t>
      </w:r>
      <w:r w:rsidRPr="006C0BFA">
        <w:rPr>
          <w:b/>
          <w:bCs/>
          <w:sz w:val="22"/>
          <w:szCs w:val="22"/>
          <w:lang w:val="tr-TR"/>
        </w:rPr>
        <w:tab/>
        <w:t>Satış Amaçlı</w:t>
      </w:r>
      <w:r w:rsidR="00DF7503" w:rsidRPr="006C0BFA">
        <w:rPr>
          <w:b/>
          <w:bCs/>
          <w:sz w:val="22"/>
          <w:szCs w:val="22"/>
          <w:lang w:val="tr-TR"/>
        </w:rPr>
        <w:t xml:space="preserve"> </w:t>
      </w:r>
      <w:r w:rsidR="001E1239" w:rsidRPr="006C0BFA">
        <w:rPr>
          <w:b/>
          <w:bCs/>
          <w:sz w:val="22"/>
          <w:szCs w:val="22"/>
          <w:lang w:val="tr-TR"/>
        </w:rPr>
        <w:t xml:space="preserve">Elde Tutulan ve Durdurulan Faaliyetlere İlişkin </w:t>
      </w:r>
      <w:r w:rsidR="005D188C" w:rsidRPr="006C0BFA">
        <w:rPr>
          <w:b/>
          <w:bCs/>
          <w:sz w:val="22"/>
          <w:szCs w:val="22"/>
          <w:lang w:val="tr-TR"/>
        </w:rPr>
        <w:t xml:space="preserve">Duran Varlıklar </w:t>
      </w:r>
      <w:r w:rsidR="001E1239" w:rsidRPr="006C0BFA">
        <w:rPr>
          <w:b/>
          <w:bCs/>
          <w:sz w:val="22"/>
          <w:szCs w:val="22"/>
          <w:lang w:val="tr-TR"/>
        </w:rPr>
        <w:t>ve Bu Varlıklara</w:t>
      </w:r>
      <w:r w:rsidR="00442FEF" w:rsidRPr="006C0BFA">
        <w:rPr>
          <w:b/>
          <w:bCs/>
          <w:sz w:val="22"/>
          <w:szCs w:val="22"/>
          <w:lang w:val="tr-TR"/>
        </w:rPr>
        <w:t xml:space="preserve"> İlişkin </w:t>
      </w:r>
      <w:r w:rsidR="001E1239" w:rsidRPr="006C0BFA">
        <w:rPr>
          <w:b/>
          <w:bCs/>
          <w:sz w:val="22"/>
          <w:szCs w:val="22"/>
          <w:lang w:val="tr-TR"/>
        </w:rPr>
        <w:t xml:space="preserve">Borçlar Hakkında </w:t>
      </w:r>
      <w:r w:rsidRPr="006C0BFA">
        <w:rPr>
          <w:b/>
          <w:bCs/>
          <w:sz w:val="22"/>
          <w:szCs w:val="22"/>
          <w:lang w:val="tr-TR"/>
        </w:rPr>
        <w:t>Açıklamalar</w:t>
      </w:r>
    </w:p>
    <w:p w:rsidR="002F75D0" w:rsidRPr="006C0BFA" w:rsidRDefault="002F75D0" w:rsidP="002F75D0">
      <w:pPr>
        <w:ind w:left="720" w:right="-57" w:hanging="720"/>
        <w:jc w:val="both"/>
        <w:rPr>
          <w:b/>
          <w:bCs/>
          <w:sz w:val="20"/>
          <w:szCs w:val="22"/>
          <w:lang w:val="tr-TR"/>
        </w:rPr>
      </w:pPr>
    </w:p>
    <w:p w:rsidR="002F75D0" w:rsidRPr="006C0BFA" w:rsidRDefault="002F75D0" w:rsidP="00492A75">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Bankaların alacaklarından dolayı edindikleri varlıkların elden çıkarılması ile muhasebeleştirme ve değerlemesine ilişkin esaslar 1 Kasım 2006 tarih </w:t>
      </w:r>
      <w:r w:rsidR="009E4F18" w:rsidRPr="006C0BFA">
        <w:rPr>
          <w:rFonts w:ascii="TimesNewRomanPSMT" w:hAnsi="TimesNewRomanPSMT" w:cs="TimesNewRomanPSMT"/>
          <w:sz w:val="22"/>
          <w:szCs w:val="22"/>
          <w:lang w:val="tr-TR" w:eastAsia="tr-TR"/>
        </w:rPr>
        <w:t xml:space="preserve">ve </w:t>
      </w:r>
      <w:r w:rsidR="00C61BF3" w:rsidRPr="006C0BFA">
        <w:rPr>
          <w:rFonts w:ascii="TimesNewRomanPSMT" w:hAnsi="TimesNewRomanPSMT" w:cs="TimesNewRomanPSMT"/>
          <w:sz w:val="22"/>
          <w:szCs w:val="22"/>
          <w:lang w:val="tr-TR" w:eastAsia="tr-TR"/>
        </w:rPr>
        <w:t>26333 sayılı Resmi G</w:t>
      </w:r>
      <w:r w:rsidRPr="006C0BFA">
        <w:rPr>
          <w:rFonts w:ascii="TimesNewRomanPSMT" w:hAnsi="TimesNewRomanPSMT" w:cs="TimesNewRomanPSMT"/>
          <w:sz w:val="22"/>
          <w:szCs w:val="22"/>
          <w:lang w:val="tr-TR" w:eastAsia="tr-TR"/>
        </w:rPr>
        <w:t>azete</w:t>
      </w:r>
      <w:r w:rsidR="00C61BF3"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de yayımlanan “Bankaların </w:t>
      </w:r>
      <w:r w:rsidR="00AE2907" w:rsidRPr="006C0BFA">
        <w:rPr>
          <w:rFonts w:ascii="TimesNewRomanPSMT" w:hAnsi="TimesNewRomanPSMT" w:cs="TimesNewRomanPSMT"/>
          <w:sz w:val="22"/>
          <w:szCs w:val="22"/>
          <w:lang w:val="tr-TR" w:eastAsia="tr-TR"/>
        </w:rPr>
        <w:t xml:space="preserve">Kıymetli Maden Alım Satımına ve Alacaklarından Dolayı Edindikleri Emtia ve </w:t>
      </w:r>
      <w:r w:rsidR="002C2EC1" w:rsidRPr="006C0BFA">
        <w:rPr>
          <w:rFonts w:ascii="TimesNewRomanPSMT" w:hAnsi="TimesNewRomanPSMT" w:cs="TimesNewRomanPSMT"/>
          <w:sz w:val="22"/>
          <w:szCs w:val="22"/>
          <w:lang w:val="tr-TR" w:eastAsia="tr-TR"/>
        </w:rPr>
        <w:t>Gayri</w:t>
      </w:r>
      <w:r w:rsidR="00AE2907" w:rsidRPr="006C0BFA">
        <w:rPr>
          <w:rFonts w:ascii="TimesNewRomanPSMT" w:hAnsi="TimesNewRomanPSMT" w:cs="TimesNewRomanPSMT"/>
          <w:sz w:val="22"/>
          <w:szCs w:val="22"/>
          <w:lang w:val="tr-TR" w:eastAsia="tr-TR"/>
        </w:rPr>
        <w:t>menkullerin Elde</w:t>
      </w:r>
      <w:r w:rsidR="00C61BF3" w:rsidRPr="006C0BFA">
        <w:rPr>
          <w:rFonts w:ascii="TimesNewRomanPSMT" w:hAnsi="TimesNewRomanPSMT" w:cs="TimesNewRomanPSMT"/>
          <w:sz w:val="22"/>
          <w:szCs w:val="22"/>
          <w:lang w:val="tr-TR" w:eastAsia="tr-TR"/>
        </w:rPr>
        <w:t xml:space="preserve">n Çıkarılmasına İlişkin Usul ve </w:t>
      </w:r>
      <w:r w:rsidR="00AE2907" w:rsidRPr="006C0BFA">
        <w:rPr>
          <w:rFonts w:ascii="TimesNewRomanPSMT" w:hAnsi="TimesNewRomanPSMT" w:cs="TimesNewRomanPSMT"/>
          <w:sz w:val="22"/>
          <w:szCs w:val="22"/>
          <w:lang w:val="tr-TR" w:eastAsia="tr-TR"/>
        </w:rPr>
        <w:t>Esaslar Hakkında Yönetmelik</w:t>
      </w:r>
      <w:r w:rsidRPr="006C0BFA">
        <w:rPr>
          <w:rFonts w:ascii="TimesNewRomanPSMT" w:hAnsi="TimesNewRomanPSMT" w:cs="TimesNewRomanPSMT"/>
          <w:sz w:val="22"/>
          <w:szCs w:val="22"/>
          <w:lang w:val="tr-TR" w:eastAsia="tr-TR"/>
        </w:rPr>
        <w:t xml:space="preserve">” ile düzenlenmiştir. </w:t>
      </w:r>
    </w:p>
    <w:p w:rsidR="002F75D0" w:rsidRPr="006C0BFA" w:rsidRDefault="002F75D0" w:rsidP="00492A75">
      <w:pPr>
        <w:autoSpaceDE w:val="0"/>
        <w:autoSpaceDN w:val="0"/>
        <w:adjustRightInd w:val="0"/>
        <w:ind w:left="540"/>
        <w:jc w:val="both"/>
        <w:rPr>
          <w:rFonts w:ascii="TimesNewRomanPSMT" w:hAnsi="TimesNewRomanPSMT" w:cs="TimesNewRomanPSMT"/>
          <w:sz w:val="20"/>
          <w:szCs w:val="22"/>
          <w:lang w:val="tr-TR" w:eastAsia="tr-TR"/>
        </w:rPr>
      </w:pPr>
    </w:p>
    <w:p w:rsidR="008B2CE4" w:rsidRPr="006C0BFA" w:rsidRDefault="002F75D0" w:rsidP="008B2CE4">
      <w:pPr>
        <w:autoSpaceDE w:val="0"/>
        <w:autoSpaceDN w:val="0"/>
        <w:adjustRightInd w:val="0"/>
        <w:ind w:left="540"/>
        <w:jc w:val="both"/>
        <w:rPr>
          <w:sz w:val="20"/>
          <w:szCs w:val="22"/>
          <w:lang w:val="tr-TR"/>
        </w:rPr>
      </w:pPr>
      <w:r w:rsidRPr="006C0BFA">
        <w:rPr>
          <w:rFonts w:ascii="TimesNewRomanPSMT" w:hAnsi="TimesNewRomanPSMT" w:cs="TimesNewRomanPSMT"/>
          <w:sz w:val="22"/>
          <w:szCs w:val="22"/>
          <w:lang w:val="tr-TR" w:eastAsia="tr-TR"/>
        </w:rPr>
        <w:t>Banka’nın aktifinde alacaklarından dolayı edindiği duran varlıklar bulunmakla beraber bankacılık mevzuatında yer alan düzenlemeler gereği edinildikleri tarihten itibaren 1 yıl</w:t>
      </w:r>
      <w:r w:rsidR="00316E93" w:rsidRPr="006C0BFA">
        <w:rPr>
          <w:rFonts w:ascii="TimesNewRomanPSMT" w:hAnsi="TimesNewRomanPSMT" w:cs="TimesNewRomanPSMT"/>
          <w:sz w:val="22"/>
          <w:szCs w:val="22"/>
          <w:lang w:val="tr-TR" w:eastAsia="tr-TR"/>
        </w:rPr>
        <w:t>lık</w:t>
      </w:r>
      <w:r w:rsidRPr="006C0BFA">
        <w:rPr>
          <w:rFonts w:ascii="TimesNewRomanPSMT" w:hAnsi="TimesNewRomanPSMT" w:cs="TimesNewRomanPSMT"/>
          <w:sz w:val="22"/>
          <w:szCs w:val="22"/>
          <w:lang w:val="tr-TR" w:eastAsia="tr-TR"/>
        </w:rPr>
        <w:t xml:space="preserve"> süre içerisinde elden çıkarılamamış olması veya bu süre içinde elden çıkarılacağına ilişkin somut bir planın olmaması nedeniyle söz konusu varlıklar </w:t>
      </w:r>
      <w:proofErr w:type="gramStart"/>
      <w:r w:rsidRPr="006C0BFA">
        <w:rPr>
          <w:rFonts w:ascii="TimesNewRomanPSMT" w:hAnsi="TimesNewRomanPSMT" w:cs="TimesNewRomanPSMT"/>
          <w:sz w:val="22"/>
          <w:szCs w:val="22"/>
          <w:lang w:val="tr-TR" w:eastAsia="tr-TR"/>
        </w:rPr>
        <w:t>a</w:t>
      </w:r>
      <w:r w:rsidR="00C61BF3" w:rsidRPr="006C0BFA">
        <w:rPr>
          <w:rFonts w:ascii="TimesNewRomanPSMT" w:hAnsi="TimesNewRomanPSMT" w:cs="TimesNewRomanPSMT"/>
          <w:sz w:val="22"/>
          <w:szCs w:val="22"/>
          <w:lang w:val="tr-TR" w:eastAsia="tr-TR"/>
        </w:rPr>
        <w:t>mortismana</w:t>
      </w:r>
      <w:proofErr w:type="gramEnd"/>
      <w:r w:rsidR="00C61BF3" w:rsidRPr="006C0BFA">
        <w:rPr>
          <w:rFonts w:ascii="TimesNewRomanPSMT" w:hAnsi="TimesNewRomanPSMT" w:cs="TimesNewRomanPSMT"/>
          <w:sz w:val="22"/>
          <w:szCs w:val="22"/>
          <w:lang w:val="tr-TR" w:eastAsia="tr-TR"/>
        </w:rPr>
        <w:t xml:space="preserve"> tabi tutulmaktadır. </w:t>
      </w:r>
      <w:r w:rsidR="00542701" w:rsidRPr="006C0BFA">
        <w:rPr>
          <w:rFonts w:ascii="TimesNewRomanPSMT" w:hAnsi="TimesNewRomanPSMT" w:cs="TimesNewRomanPSMT"/>
          <w:sz w:val="22"/>
          <w:szCs w:val="22"/>
          <w:lang w:val="tr-TR" w:eastAsia="tr-TR"/>
        </w:rPr>
        <w:t xml:space="preserve">Bu sebeple </w:t>
      </w:r>
      <w:r w:rsidR="00E42E77">
        <w:rPr>
          <w:rFonts w:ascii="TimesNewRomanPSMT" w:hAnsi="TimesNewRomanPSMT" w:cs="TimesNewRomanPSMT"/>
          <w:sz w:val="22"/>
          <w:szCs w:val="22"/>
          <w:lang w:val="tr-TR" w:eastAsia="tr-TR"/>
        </w:rPr>
        <w:t>sözkonusu 24</w:t>
      </w:r>
      <w:r w:rsidR="00FB4D1D">
        <w:rPr>
          <w:rFonts w:ascii="TimesNewRomanPSMT" w:hAnsi="TimesNewRomanPSMT" w:cs="TimesNewRomanPSMT"/>
          <w:sz w:val="22"/>
          <w:szCs w:val="22"/>
          <w:lang w:val="tr-TR" w:eastAsia="tr-TR"/>
        </w:rPr>
        <w:t>0</w:t>
      </w:r>
      <w:r w:rsidR="00E42E77">
        <w:rPr>
          <w:rFonts w:ascii="TimesNewRomanPSMT" w:hAnsi="TimesNewRomanPSMT" w:cs="TimesNewRomanPSMT"/>
          <w:sz w:val="22"/>
          <w:szCs w:val="22"/>
          <w:lang w:val="tr-TR" w:eastAsia="tr-TR"/>
        </w:rPr>
        <w:t>.</w:t>
      </w:r>
      <w:r w:rsidR="00FB4D1D">
        <w:rPr>
          <w:rFonts w:ascii="TimesNewRomanPSMT" w:hAnsi="TimesNewRomanPSMT" w:cs="TimesNewRomanPSMT"/>
          <w:sz w:val="22"/>
          <w:szCs w:val="22"/>
          <w:lang w:val="tr-TR" w:eastAsia="tr-TR"/>
        </w:rPr>
        <w:t>902</w:t>
      </w:r>
      <w:r w:rsidR="00542701" w:rsidRPr="006C0BFA">
        <w:rPr>
          <w:rFonts w:ascii="TimesNewRomanPSMT" w:hAnsi="TimesNewRomanPSMT" w:cs="TimesNewRomanPSMT"/>
          <w:sz w:val="22"/>
          <w:szCs w:val="22"/>
          <w:lang w:val="tr-TR" w:eastAsia="tr-TR"/>
        </w:rPr>
        <w:t xml:space="preserve"> </w:t>
      </w:r>
      <w:r w:rsidR="004B22BC" w:rsidRPr="006C0BFA">
        <w:rPr>
          <w:rFonts w:ascii="TimesNewRomanPSMT" w:hAnsi="TimesNewRomanPSMT" w:cs="TimesNewRomanPSMT"/>
          <w:sz w:val="22"/>
          <w:szCs w:val="22"/>
          <w:lang w:val="tr-TR" w:eastAsia="tr-TR"/>
        </w:rPr>
        <w:t>TL</w:t>
      </w:r>
      <w:r w:rsidR="00E42E77">
        <w:rPr>
          <w:rFonts w:ascii="TimesNewRomanPSMT" w:hAnsi="TimesNewRomanPSMT" w:cs="TimesNewRomanPSMT"/>
          <w:sz w:val="22"/>
          <w:szCs w:val="22"/>
          <w:lang w:val="tr-TR" w:eastAsia="tr-TR"/>
        </w:rPr>
        <w:t xml:space="preserve"> (</w:t>
      </w:r>
      <w:r w:rsidR="00D336A4">
        <w:rPr>
          <w:rFonts w:ascii="TimesNewRomanPSMT" w:hAnsi="TimesNewRomanPSMT" w:cs="TimesNewRomanPSMT"/>
          <w:sz w:val="22"/>
          <w:szCs w:val="22"/>
          <w:lang w:val="tr-TR" w:eastAsia="tr-TR"/>
        </w:rPr>
        <w:t xml:space="preserve">31 </w:t>
      </w:r>
      <w:r w:rsidR="00E42E77">
        <w:rPr>
          <w:rFonts w:ascii="TimesNewRomanPSMT" w:hAnsi="TimesNewRomanPSMT" w:cs="TimesNewRomanPSMT"/>
          <w:sz w:val="22"/>
          <w:szCs w:val="22"/>
          <w:lang w:val="tr-TR" w:eastAsia="tr-TR"/>
        </w:rPr>
        <w:t>Aralık 2014: 244.884 TL)</w:t>
      </w:r>
      <w:r w:rsidR="004B22BC" w:rsidRPr="006C0BFA">
        <w:rPr>
          <w:rFonts w:ascii="TimesNewRomanPSMT" w:hAnsi="TimesNewRomanPSMT" w:cs="TimesNewRomanPSMT"/>
          <w:sz w:val="22"/>
          <w:szCs w:val="22"/>
          <w:lang w:val="tr-TR" w:eastAsia="tr-TR"/>
        </w:rPr>
        <w:t xml:space="preserve"> </w:t>
      </w:r>
      <w:r w:rsidR="00542701" w:rsidRPr="006C0BFA">
        <w:rPr>
          <w:rFonts w:ascii="TimesNewRomanPSMT" w:hAnsi="TimesNewRomanPSMT" w:cs="TimesNewRomanPSMT"/>
          <w:sz w:val="22"/>
          <w:szCs w:val="22"/>
          <w:lang w:val="tr-TR" w:eastAsia="tr-TR"/>
        </w:rPr>
        <w:t>tutarındaki duran varlıklar</w:t>
      </w:r>
      <w:r w:rsidR="004B22BC" w:rsidRPr="006C0BFA">
        <w:rPr>
          <w:rFonts w:ascii="TimesNewRomanPSMT" w:hAnsi="TimesNewRomanPSMT" w:cs="TimesNewRomanPSMT"/>
          <w:sz w:val="22"/>
          <w:szCs w:val="22"/>
          <w:lang w:val="tr-TR" w:eastAsia="tr-TR"/>
        </w:rPr>
        <w:t>,</w:t>
      </w:r>
      <w:r w:rsidR="00542701" w:rsidRPr="006C0BFA">
        <w:rPr>
          <w:rFonts w:ascii="TimesNewRomanPSMT" w:hAnsi="TimesNewRomanPSMT" w:cs="TimesNewRomanPSMT"/>
          <w:sz w:val="22"/>
          <w:szCs w:val="22"/>
          <w:lang w:val="tr-TR" w:eastAsia="tr-TR"/>
        </w:rPr>
        <w:t xml:space="preserve">  satış amaçlı duran varlıklar yerine diğer aktifler içerisinde sınıflandırılmaktadır.</w:t>
      </w:r>
    </w:p>
    <w:p w:rsidR="004A3686" w:rsidRPr="006C0BFA" w:rsidRDefault="004A3686">
      <w:pPr>
        <w:autoSpaceDE w:val="0"/>
        <w:autoSpaceDN w:val="0"/>
        <w:adjustRightInd w:val="0"/>
        <w:spacing w:line="230" w:lineRule="auto"/>
        <w:jc w:val="both"/>
        <w:rPr>
          <w:rFonts w:ascii="TimesNewRomanPSMT" w:hAnsi="TimesNewRomanPSMT" w:cs="TimesNewRomanPSMT"/>
          <w:sz w:val="22"/>
          <w:szCs w:val="22"/>
          <w:lang w:val="tr-TR" w:eastAsia="tr-TR"/>
        </w:rPr>
      </w:pPr>
    </w:p>
    <w:p w:rsidR="00F9224A" w:rsidRPr="006C0BFA"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6C0BFA">
        <w:rPr>
          <w:rFonts w:ascii="TimesNewRomanPSMT" w:hAnsi="TimesNewRomanPSMT" w:cs="TimesNewRomanPSMT"/>
          <w:sz w:val="22"/>
          <w:szCs w:val="22"/>
          <w:lang w:val="tr-TR" w:eastAsia="tr-TR"/>
        </w:rPr>
        <w:t>amortisman</w:t>
      </w:r>
      <w:proofErr w:type="gramEnd"/>
      <w:r w:rsidRPr="006C0BFA">
        <w:rPr>
          <w:rFonts w:ascii="TimesNewRomanPSMT" w:hAnsi="TimesNewRomanPSMT" w:cs="TimesNewRomanPSMT"/>
          <w:sz w:val="22"/>
          <w:szCs w:val="22"/>
          <w:lang w:val="tr-TR" w:eastAsia="tr-TR"/>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w:t>
      </w:r>
      <w:r w:rsidR="001F73E8"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varlığın (veya elden çıkarılacak varlık grubunun) satışına ilişkin bir plan yapılmış ve alıcıların tespiti ile planın tamamlanmasına yönelik aktif bir program başlatılmış olmalıdır. Ayrıca</w:t>
      </w:r>
      <w:r w:rsidR="004B22BC"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varlık (veya elden çıkarılacak varlık grubu) gerçeğe uygun değeriyle uyumlu bir fiyat ile aktif</w:t>
      </w:r>
      <w:r w:rsidR="00C61BF3" w:rsidRPr="006C0BFA">
        <w:rPr>
          <w:rFonts w:ascii="TimesNewRomanPSMT" w:hAnsi="TimesNewRomanPSMT" w:cs="TimesNewRomanPSMT"/>
          <w:sz w:val="22"/>
          <w:szCs w:val="22"/>
          <w:lang w:val="tr-TR" w:eastAsia="tr-TR"/>
        </w:rPr>
        <w:t xml:space="preserve"> olarak pazarlanıyor olmalıdır. </w:t>
      </w:r>
      <w:r w:rsidRPr="006C0BFA">
        <w:rPr>
          <w:rFonts w:ascii="TimesNewRomanPSMT" w:hAnsi="TimesNewRomanPSMT" w:cs="TimesNewRomanPSMT"/>
          <w:sz w:val="22"/>
          <w:szCs w:val="22"/>
          <w:lang w:val="tr-TR" w:eastAsia="tr-TR"/>
        </w:rPr>
        <w:t>Ayrıca satışın</w:t>
      </w:r>
      <w:r w:rsidR="004B22BC"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sınıflandırılma tarihinden itibaren bir yıl içerisinde tamamlanmış bir satış olarak muhasebeleştirilmesinin beklenmesi ve planı tamamlamak için gerekli işlemlerin</w:t>
      </w:r>
      <w:r w:rsidR="006B3174"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w:t>
      </w:r>
      <w:proofErr w:type="gramStart"/>
      <w:r w:rsidRPr="006C0BFA">
        <w:rPr>
          <w:rFonts w:ascii="TimesNewRomanPSMT" w:hAnsi="TimesNewRomanPSMT" w:cs="TimesNewRomanPSMT"/>
          <w:sz w:val="22"/>
          <w:szCs w:val="22"/>
          <w:lang w:val="tr-TR" w:eastAsia="tr-TR"/>
        </w:rPr>
        <w:t>planda</w:t>
      </w:r>
      <w:proofErr w:type="gramEnd"/>
      <w:r w:rsidRPr="006C0BFA">
        <w:rPr>
          <w:rFonts w:ascii="TimesNewRomanPSMT" w:hAnsi="TimesNewRomanPSMT" w:cs="TimesNewRomanPSMT"/>
          <w:sz w:val="22"/>
          <w:szCs w:val="22"/>
          <w:lang w:val="tr-TR" w:eastAsia="tr-TR"/>
        </w:rPr>
        <w:t xml:space="preserve"> önemli değişiklikler yapılması veya planın iptal edilmesi ihtimalinin düşük olduğunu göstermesi gerekir. </w:t>
      </w:r>
    </w:p>
    <w:p w:rsidR="00F9224A" w:rsidRPr="006C0BFA" w:rsidRDefault="00F9224A"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F845B4" w:rsidRPr="006C0BFA"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Çeşitli olay veya koşullar satış işleminin tamamlanma süresini bir yıldan fazlaya uzatabilir. </w:t>
      </w:r>
      <w:proofErr w:type="gramStart"/>
      <w:r w:rsidRPr="006C0BFA">
        <w:rPr>
          <w:rFonts w:ascii="TimesNewRomanPSMT" w:hAnsi="TimesNewRomanPSMT" w:cs="TimesNewRomanPSMT"/>
          <w:sz w:val="22"/>
          <w:szCs w:val="22"/>
          <w:lang w:val="tr-TR" w:eastAsia="tr-TR"/>
        </w:rPr>
        <w:t>Söz konusu gecikmenin</w:t>
      </w:r>
      <w:r w:rsidR="006B3174"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işletmenin</w:t>
      </w:r>
      <w:proofErr w:type="gramEnd"/>
      <w:r w:rsidRPr="006C0BFA">
        <w:rPr>
          <w:rFonts w:ascii="TimesNewRomanPSMT" w:hAnsi="TimesNewRomanPSMT" w:cs="TimesNewRomanPSMT"/>
          <w:sz w:val="22"/>
          <w:szCs w:val="22"/>
          <w:lang w:val="tr-TR" w:eastAsia="tr-TR"/>
        </w:rPr>
        <w:t xml:space="preserve"> kontrolü dışındaki olaylar veya koşullar nedeniyle gerçekleşmiş ve işletmenin ilgili varlığın (veya elden çıkarılacak varlık grubunu) satışına yönelik satış planının devam etmekte olduğuna dair yeterli kanıt bulunmas</w:t>
      </w:r>
      <w:r w:rsidR="00E65816" w:rsidRPr="006C0BFA">
        <w:rPr>
          <w:rFonts w:ascii="TimesNewRomanPSMT" w:hAnsi="TimesNewRomanPSMT" w:cs="TimesNewRomanPSMT"/>
          <w:sz w:val="22"/>
          <w:szCs w:val="22"/>
          <w:lang w:val="tr-TR" w:eastAsia="tr-TR"/>
        </w:rPr>
        <w:t xml:space="preserve">ı durumunda; </w:t>
      </w:r>
      <w:r w:rsidRPr="006C0BFA">
        <w:rPr>
          <w:rFonts w:ascii="TimesNewRomanPSMT" w:hAnsi="TimesNewRomanPSMT" w:cs="TimesNewRomanPSMT"/>
          <w:sz w:val="22"/>
          <w:szCs w:val="22"/>
          <w:lang w:val="tr-TR" w:eastAsia="tr-TR"/>
        </w:rPr>
        <w:t>söz konusu varlıklar satış amaçlı elde tutulan varlık olarak sınıflandırılmaya devam edilir.</w:t>
      </w:r>
    </w:p>
    <w:p w:rsidR="00F845B4" w:rsidRPr="006C0BFA" w:rsidRDefault="00F845B4"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AE2907" w:rsidRPr="006C0BFA" w:rsidRDefault="00AE2907"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Banka’nın </w:t>
      </w:r>
      <w:r w:rsidR="00AB0E14" w:rsidRPr="006C0BFA">
        <w:rPr>
          <w:rFonts w:ascii="TimesNewRomanPSMT" w:hAnsi="TimesNewRomanPSMT" w:cs="TimesNewRomanPSMT"/>
          <w:sz w:val="22"/>
          <w:szCs w:val="22"/>
          <w:lang w:val="tr-TR" w:eastAsia="tr-TR"/>
        </w:rPr>
        <w:t>31</w:t>
      </w:r>
      <w:r w:rsidR="00691CE6" w:rsidRPr="006C0BFA">
        <w:rPr>
          <w:rFonts w:ascii="TimesNewRomanPSMT" w:hAnsi="TimesNewRomanPSMT" w:cs="TimesNewRomanPSMT"/>
          <w:sz w:val="22"/>
          <w:szCs w:val="22"/>
          <w:lang w:val="tr-TR" w:eastAsia="tr-TR"/>
        </w:rPr>
        <w:t xml:space="preserve"> </w:t>
      </w:r>
      <w:r w:rsidR="00AB0E14" w:rsidRPr="006C0BFA">
        <w:rPr>
          <w:rFonts w:ascii="TimesNewRomanPSMT" w:hAnsi="TimesNewRomanPSMT" w:cs="TimesNewRomanPSMT"/>
          <w:sz w:val="22"/>
          <w:szCs w:val="22"/>
          <w:lang w:val="tr-TR" w:eastAsia="tr-TR"/>
        </w:rPr>
        <w:t>Mart</w:t>
      </w:r>
      <w:r w:rsidR="002D0E82" w:rsidRPr="006C0BFA">
        <w:rPr>
          <w:rFonts w:ascii="TimesNewRomanPSMT" w:hAnsi="TimesNewRomanPSMT" w:cs="TimesNewRomanPSMT"/>
          <w:sz w:val="22"/>
          <w:szCs w:val="22"/>
          <w:lang w:val="tr-TR" w:eastAsia="tr-TR"/>
        </w:rPr>
        <w:t xml:space="preserve"> </w:t>
      </w:r>
      <w:r w:rsidR="00F9224A" w:rsidRPr="006C0BFA">
        <w:rPr>
          <w:rFonts w:ascii="TimesNewRomanPSMT" w:hAnsi="TimesNewRomanPSMT" w:cs="TimesNewRomanPSMT"/>
          <w:sz w:val="22"/>
          <w:szCs w:val="22"/>
          <w:lang w:val="tr-TR" w:eastAsia="tr-TR"/>
        </w:rPr>
        <w:t>20</w:t>
      </w:r>
      <w:r w:rsidR="002D0E82" w:rsidRPr="006C0BFA">
        <w:rPr>
          <w:rFonts w:ascii="TimesNewRomanPSMT" w:hAnsi="TimesNewRomanPSMT" w:cs="TimesNewRomanPSMT"/>
          <w:sz w:val="22"/>
          <w:szCs w:val="22"/>
          <w:lang w:val="tr-TR" w:eastAsia="tr-TR"/>
        </w:rPr>
        <w:t>1</w:t>
      </w:r>
      <w:r w:rsidR="008E15BC">
        <w:rPr>
          <w:rFonts w:ascii="TimesNewRomanPSMT" w:hAnsi="TimesNewRomanPSMT" w:cs="TimesNewRomanPSMT"/>
          <w:sz w:val="22"/>
          <w:szCs w:val="22"/>
          <w:lang w:val="tr-TR" w:eastAsia="tr-TR"/>
        </w:rPr>
        <w:t>5</w:t>
      </w:r>
      <w:r w:rsidRPr="006C0BFA">
        <w:rPr>
          <w:rFonts w:ascii="TimesNewRomanPSMT" w:hAnsi="TimesNewRomanPSMT" w:cs="TimesNewRomanPSMT"/>
          <w:sz w:val="22"/>
          <w:szCs w:val="22"/>
          <w:lang w:val="tr-TR" w:eastAsia="tr-TR"/>
        </w:rPr>
        <w:t xml:space="preserve"> tarihi </w:t>
      </w:r>
      <w:r w:rsidR="002910FD" w:rsidRPr="006C0BFA">
        <w:rPr>
          <w:rFonts w:ascii="TimesNewRomanPSMT" w:hAnsi="TimesNewRomanPSMT" w:cs="TimesNewRomanPSMT"/>
          <w:sz w:val="22"/>
          <w:szCs w:val="22"/>
          <w:lang w:val="tr-TR" w:eastAsia="tr-TR"/>
        </w:rPr>
        <w:t>itibarıyla</w:t>
      </w:r>
      <w:r w:rsidR="0065306B" w:rsidRPr="006C0BFA">
        <w:rPr>
          <w:rFonts w:ascii="TimesNewRomanPSMT" w:hAnsi="TimesNewRomanPSMT" w:cs="TimesNewRomanPSMT"/>
          <w:sz w:val="22"/>
          <w:szCs w:val="22"/>
          <w:lang w:val="tr-TR" w:eastAsia="tr-TR"/>
        </w:rPr>
        <w:t xml:space="preserve"> </w:t>
      </w:r>
      <w:r w:rsidR="004F1486">
        <w:rPr>
          <w:rFonts w:ascii="TimesNewRomanPSMT" w:hAnsi="TimesNewRomanPSMT" w:cs="TimesNewRomanPSMT"/>
          <w:sz w:val="22"/>
          <w:szCs w:val="22"/>
          <w:lang w:val="tr-TR" w:eastAsia="tr-TR"/>
        </w:rPr>
        <w:t>1</w:t>
      </w:r>
      <w:r w:rsidR="00FB4D1D">
        <w:rPr>
          <w:rFonts w:ascii="TimesNewRomanPSMT" w:hAnsi="TimesNewRomanPSMT" w:cs="TimesNewRomanPSMT"/>
          <w:sz w:val="22"/>
          <w:szCs w:val="22"/>
          <w:lang w:val="tr-TR" w:eastAsia="tr-TR"/>
        </w:rPr>
        <w:t>72</w:t>
      </w:r>
      <w:r w:rsidR="004F1486">
        <w:rPr>
          <w:rFonts w:ascii="TimesNewRomanPSMT" w:hAnsi="TimesNewRomanPSMT" w:cs="TimesNewRomanPSMT"/>
          <w:sz w:val="22"/>
          <w:szCs w:val="22"/>
          <w:lang w:val="tr-TR" w:eastAsia="tr-TR"/>
        </w:rPr>
        <w:t>.</w:t>
      </w:r>
      <w:r w:rsidR="00FB4D1D">
        <w:rPr>
          <w:rFonts w:ascii="TimesNewRomanPSMT" w:hAnsi="TimesNewRomanPSMT" w:cs="TimesNewRomanPSMT"/>
          <w:sz w:val="22"/>
          <w:szCs w:val="22"/>
          <w:lang w:val="tr-TR" w:eastAsia="tr-TR"/>
        </w:rPr>
        <w:t>097</w:t>
      </w:r>
      <w:r w:rsidR="0065306B" w:rsidRPr="006C0BFA">
        <w:rPr>
          <w:rFonts w:ascii="TimesNewRomanPSMT" w:hAnsi="TimesNewRomanPSMT" w:cs="TimesNewRomanPSMT"/>
          <w:sz w:val="22"/>
          <w:szCs w:val="22"/>
          <w:lang w:val="tr-TR" w:eastAsia="tr-TR"/>
        </w:rPr>
        <w:t xml:space="preserve"> </w:t>
      </w:r>
      <w:r w:rsidR="00B574AC" w:rsidRPr="006C0BFA">
        <w:rPr>
          <w:rFonts w:ascii="TimesNewRomanPSMT" w:hAnsi="TimesNewRomanPSMT" w:cs="TimesNewRomanPSMT"/>
          <w:sz w:val="22"/>
          <w:szCs w:val="22"/>
          <w:lang w:val="tr-TR" w:eastAsia="tr-TR"/>
        </w:rPr>
        <w:t>TL</w:t>
      </w:r>
      <w:r w:rsidRPr="006C0BFA">
        <w:rPr>
          <w:rFonts w:ascii="TimesNewRomanPSMT" w:hAnsi="TimesNewRomanPSMT" w:cs="TimesNewRomanPSMT"/>
          <w:sz w:val="22"/>
          <w:szCs w:val="22"/>
          <w:lang w:val="tr-TR" w:eastAsia="tr-TR"/>
        </w:rPr>
        <w:t xml:space="preserve"> tutarında satış amaçlı duran varlığı bulunmaktadır</w:t>
      </w:r>
      <w:r w:rsidR="002B5463" w:rsidRPr="006C0BFA">
        <w:rPr>
          <w:rFonts w:ascii="TimesNewRomanPSMT" w:hAnsi="TimesNewRomanPSMT" w:cs="TimesNewRomanPSMT"/>
          <w:sz w:val="22"/>
          <w:szCs w:val="22"/>
          <w:lang w:val="tr-TR" w:eastAsia="tr-TR"/>
        </w:rPr>
        <w:t xml:space="preserve"> (31 Aralık 201</w:t>
      </w:r>
      <w:r w:rsidR="006F4B65">
        <w:rPr>
          <w:rFonts w:ascii="TimesNewRomanPSMT" w:hAnsi="TimesNewRomanPSMT" w:cs="TimesNewRomanPSMT"/>
          <w:sz w:val="22"/>
          <w:szCs w:val="22"/>
          <w:lang w:val="tr-TR" w:eastAsia="tr-TR"/>
        </w:rPr>
        <w:t>4</w:t>
      </w:r>
      <w:r w:rsidR="003D67F5" w:rsidRPr="006C0BFA">
        <w:rPr>
          <w:rFonts w:ascii="TimesNewRomanPSMT" w:hAnsi="TimesNewRomanPSMT" w:cs="TimesNewRomanPSMT"/>
          <w:sz w:val="22"/>
          <w:szCs w:val="22"/>
          <w:lang w:val="tr-TR" w:eastAsia="tr-TR"/>
        </w:rPr>
        <w:t xml:space="preserve">: </w:t>
      </w:r>
      <w:r w:rsidR="00EE67E3">
        <w:rPr>
          <w:rFonts w:ascii="TimesNewRomanPSMT" w:hAnsi="TimesNewRomanPSMT" w:cs="TimesNewRomanPSMT"/>
          <w:sz w:val="22"/>
          <w:szCs w:val="22"/>
          <w:lang w:val="tr-TR" w:eastAsia="tr-TR"/>
        </w:rPr>
        <w:t>160.280</w:t>
      </w:r>
      <w:r w:rsidR="00D96BEF" w:rsidRPr="006C0BFA">
        <w:rPr>
          <w:rFonts w:ascii="TimesNewRomanPSMT" w:hAnsi="TimesNewRomanPSMT" w:cs="TimesNewRomanPSMT"/>
          <w:sz w:val="22"/>
          <w:szCs w:val="22"/>
          <w:lang w:val="tr-TR" w:eastAsia="tr-TR"/>
        </w:rPr>
        <w:t xml:space="preserve"> </w:t>
      </w:r>
      <w:r w:rsidR="00B574AC" w:rsidRPr="006C0BFA">
        <w:rPr>
          <w:rFonts w:ascii="TimesNewRomanPSMT" w:hAnsi="TimesNewRomanPSMT" w:cs="TimesNewRomanPSMT"/>
          <w:sz w:val="22"/>
          <w:szCs w:val="22"/>
          <w:lang w:val="tr-TR" w:eastAsia="tr-TR"/>
        </w:rPr>
        <w:t>TL</w:t>
      </w:r>
      <w:r w:rsidR="003D67F5" w:rsidRPr="006C0BFA">
        <w:rPr>
          <w:rFonts w:ascii="TimesNewRomanPSMT" w:hAnsi="TimesNewRomanPSMT" w:cs="TimesNewRomanPSMT"/>
          <w:sz w:val="22"/>
          <w:szCs w:val="22"/>
          <w:lang w:val="tr-TR" w:eastAsia="tr-TR"/>
        </w:rPr>
        <w:t>)</w:t>
      </w:r>
      <w:r w:rsidR="006D0F44" w:rsidRPr="006C0BFA">
        <w:rPr>
          <w:rFonts w:ascii="TimesNewRomanPSMT" w:hAnsi="TimesNewRomanPSMT" w:cs="TimesNewRomanPSMT"/>
          <w:sz w:val="22"/>
          <w:szCs w:val="22"/>
          <w:lang w:val="tr-TR" w:eastAsia="tr-TR"/>
        </w:rPr>
        <w:t>.</w:t>
      </w:r>
    </w:p>
    <w:p w:rsidR="00AE2907" w:rsidRPr="006C0BFA" w:rsidRDefault="00AE2907" w:rsidP="008B2CE4">
      <w:pPr>
        <w:autoSpaceDE w:val="0"/>
        <w:autoSpaceDN w:val="0"/>
        <w:adjustRightInd w:val="0"/>
        <w:spacing w:line="230" w:lineRule="auto"/>
        <w:jc w:val="both"/>
        <w:rPr>
          <w:rFonts w:ascii="TimesNewRomanPSMT" w:hAnsi="TimesNewRomanPSMT" w:cs="TimesNewRomanPSMT"/>
          <w:sz w:val="20"/>
          <w:szCs w:val="22"/>
          <w:lang w:val="tr-TR" w:eastAsia="tr-TR"/>
        </w:rPr>
      </w:pPr>
    </w:p>
    <w:p w:rsidR="002F75D0" w:rsidRPr="006C0BFA"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proofErr w:type="gramStart"/>
      <w:r w:rsidRPr="006C0BFA">
        <w:rPr>
          <w:rFonts w:ascii="TimesNewRomanPSMT" w:hAnsi="TimesNewRomanPSMT" w:cs="TimesNewRomanPSMT"/>
          <w:sz w:val="22"/>
          <w:szCs w:val="22"/>
          <w:lang w:val="tr-TR" w:eastAsia="tr-TR"/>
        </w:rPr>
        <w:t>Durdurulan bir faaliyet</w:t>
      </w:r>
      <w:r w:rsidR="003D322F">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bir </w:t>
      </w:r>
      <w:r w:rsidR="00265F33" w:rsidRPr="006C0BFA">
        <w:rPr>
          <w:rFonts w:ascii="TimesNewRomanPSMT" w:hAnsi="TimesNewRomanPSMT" w:cs="TimesNewRomanPSMT"/>
          <w:sz w:val="22"/>
          <w:szCs w:val="22"/>
          <w:lang w:val="tr-TR" w:eastAsia="tr-TR"/>
        </w:rPr>
        <w:t xml:space="preserve">işletmenin </w:t>
      </w:r>
      <w:r w:rsidRPr="006C0BFA">
        <w:rPr>
          <w:rFonts w:ascii="TimesNewRomanPSMT" w:hAnsi="TimesNewRomanPSMT" w:cs="TimesNewRomanPSMT"/>
          <w:sz w:val="22"/>
          <w:szCs w:val="22"/>
          <w:lang w:val="tr-TR" w:eastAsia="tr-TR"/>
        </w:rPr>
        <w:t>elden çıkarılan veya satış amacıyla elde tutulan olarak sınıflandırılan bir bölümüdür</w:t>
      </w:r>
      <w:r w:rsidR="009572F4" w:rsidRPr="006C0BFA">
        <w:rPr>
          <w:rFonts w:ascii="TimesNewRomanPSMT" w:hAnsi="TimesNewRomanPSMT" w:cs="TimesNewRomanPSMT"/>
          <w:sz w:val="22"/>
          <w:szCs w:val="22"/>
          <w:lang w:val="tr-TR" w:eastAsia="tr-TR"/>
        </w:rPr>
        <w:t xml:space="preserve"> ve ayrı bir ana iş kolunu veya faaliyetlerin coğrafi bölgesini ifade eder ve ayrı bir ana iş kolunun veya faaliyetlerin coğrafi bölgesinin tek başına koordine edilmiş bir plan</w:t>
      </w:r>
      <w:r w:rsidR="00754F29" w:rsidRPr="006C0BFA">
        <w:rPr>
          <w:rFonts w:ascii="TimesNewRomanPSMT" w:hAnsi="TimesNewRomanPSMT" w:cs="TimesNewRomanPSMT"/>
          <w:sz w:val="22"/>
          <w:szCs w:val="22"/>
          <w:lang w:val="tr-TR" w:eastAsia="tr-TR"/>
        </w:rPr>
        <w:t xml:space="preserve"> </w:t>
      </w:r>
      <w:r w:rsidR="009572F4" w:rsidRPr="006C0BFA">
        <w:rPr>
          <w:rFonts w:ascii="TimesNewRomanPSMT" w:hAnsi="TimesNewRomanPSMT" w:cs="TimesNewRomanPSMT"/>
          <w:sz w:val="22"/>
          <w:szCs w:val="22"/>
          <w:lang w:val="tr-TR" w:eastAsia="tr-TR"/>
        </w:rPr>
        <w:t>çerçevesinde satışının bir parçası</w:t>
      </w:r>
      <w:r w:rsidR="00096295" w:rsidRPr="006C0BFA">
        <w:rPr>
          <w:rFonts w:ascii="TimesNewRomanPSMT" w:hAnsi="TimesNewRomanPSMT" w:cs="TimesNewRomanPSMT"/>
          <w:sz w:val="22"/>
          <w:szCs w:val="22"/>
          <w:lang w:val="tr-TR" w:eastAsia="tr-TR"/>
        </w:rPr>
        <w:t>dır</w:t>
      </w:r>
      <w:r w:rsidR="009572F4" w:rsidRPr="006C0BFA">
        <w:rPr>
          <w:rFonts w:ascii="TimesNewRomanPSMT" w:hAnsi="TimesNewRomanPSMT" w:cs="TimesNewRomanPSMT"/>
          <w:sz w:val="22"/>
          <w:szCs w:val="22"/>
          <w:lang w:val="tr-TR" w:eastAsia="tr-TR"/>
        </w:rPr>
        <w:t xml:space="preserve"> veya sadece yeniden satış amacı ile elde edilen bir bağlı ortaklıktır</w:t>
      </w:r>
      <w:r w:rsidRPr="006C0BFA">
        <w:rPr>
          <w:rFonts w:ascii="TimesNewRomanPSMT" w:hAnsi="TimesNewRomanPSMT" w:cs="TimesNewRomanPSMT"/>
          <w:sz w:val="22"/>
          <w:szCs w:val="22"/>
          <w:lang w:val="tr-TR" w:eastAsia="tr-TR"/>
        </w:rPr>
        <w:t xml:space="preserve">. </w:t>
      </w:r>
      <w:proofErr w:type="gramEnd"/>
      <w:r w:rsidRPr="006C0BFA">
        <w:rPr>
          <w:rFonts w:ascii="TimesNewRomanPSMT" w:hAnsi="TimesNewRomanPSMT" w:cs="TimesNewRomanPSMT"/>
          <w:sz w:val="22"/>
          <w:szCs w:val="22"/>
          <w:lang w:val="tr-TR" w:eastAsia="tr-TR"/>
        </w:rPr>
        <w:t>Durdurulan faaliyetlere ilişkin sonuçlar gelir tablosunda ayrı olarak sunulur.</w:t>
      </w:r>
      <w:r w:rsidR="00AE2907" w:rsidRPr="006C0BFA">
        <w:rPr>
          <w:rFonts w:ascii="TimesNewRomanPSMT" w:hAnsi="TimesNewRomanPSMT" w:cs="TimesNewRomanPSMT"/>
          <w:sz w:val="22"/>
          <w:szCs w:val="22"/>
          <w:lang w:val="tr-TR" w:eastAsia="tr-TR"/>
        </w:rPr>
        <w:t xml:space="preserve"> Banka’nın durdurulan faaliyeti bulunmamaktadır.</w:t>
      </w:r>
    </w:p>
    <w:p w:rsidR="00456873" w:rsidRDefault="00456873" w:rsidP="008B2CE4">
      <w:pPr>
        <w:spacing w:line="230" w:lineRule="auto"/>
        <w:ind w:left="540" w:right="-57" w:hanging="540"/>
        <w:jc w:val="both"/>
        <w:rPr>
          <w:b/>
          <w:bCs/>
          <w:sz w:val="22"/>
          <w:szCs w:val="22"/>
          <w:lang w:val="tr-TR"/>
        </w:rPr>
      </w:pPr>
    </w:p>
    <w:p w:rsidR="003F4564" w:rsidRPr="006C0BFA" w:rsidRDefault="003F4564" w:rsidP="008B2CE4">
      <w:pPr>
        <w:spacing w:line="230" w:lineRule="auto"/>
        <w:ind w:left="540" w:right="-57" w:hanging="540"/>
        <w:jc w:val="both"/>
        <w:rPr>
          <w:b/>
          <w:bCs/>
          <w:sz w:val="22"/>
          <w:szCs w:val="22"/>
          <w:lang w:val="tr-TR"/>
        </w:rPr>
      </w:pPr>
      <w:r w:rsidRPr="006C0BFA">
        <w:rPr>
          <w:b/>
          <w:bCs/>
          <w:sz w:val="22"/>
          <w:szCs w:val="22"/>
          <w:lang w:val="tr-TR"/>
        </w:rPr>
        <w:t>X</w:t>
      </w:r>
      <w:r w:rsidR="005E763B" w:rsidRPr="006C0BFA">
        <w:rPr>
          <w:b/>
          <w:bCs/>
          <w:sz w:val="22"/>
          <w:szCs w:val="22"/>
          <w:lang w:val="tr-TR"/>
        </w:rPr>
        <w:t>I</w:t>
      </w:r>
      <w:r w:rsidRPr="006C0BFA">
        <w:rPr>
          <w:b/>
          <w:bCs/>
          <w:sz w:val="22"/>
          <w:szCs w:val="22"/>
          <w:lang w:val="tr-TR"/>
        </w:rPr>
        <w:t>I.</w:t>
      </w:r>
      <w:r w:rsidRPr="006C0BFA">
        <w:rPr>
          <w:b/>
          <w:bCs/>
          <w:sz w:val="22"/>
          <w:szCs w:val="22"/>
          <w:lang w:val="tr-TR"/>
        </w:rPr>
        <w:tab/>
        <w:t>Şerefiye ve Diğer Maddi Olmayan Duran Varlıklara İlişkin Açıklamalar</w:t>
      </w:r>
    </w:p>
    <w:p w:rsidR="003F4564" w:rsidRPr="006C0BFA" w:rsidRDefault="003F4564" w:rsidP="008B2CE4">
      <w:pPr>
        <w:pStyle w:val="GvdeMetniGirintisi"/>
        <w:tabs>
          <w:tab w:val="decimal" w:pos="6480"/>
          <w:tab w:val="decimal" w:pos="8460"/>
        </w:tabs>
        <w:spacing w:line="230" w:lineRule="auto"/>
        <w:ind w:left="720" w:firstLine="0"/>
        <w:rPr>
          <w:sz w:val="20"/>
          <w:szCs w:val="22"/>
        </w:rPr>
      </w:pPr>
    </w:p>
    <w:p w:rsidR="00456873" w:rsidRDefault="003F4564" w:rsidP="00456873">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Bağlı ortaklık veya müşterek olarak kontrol edilen işletme alımı sonucu ortaya çıkmış olan şerefiye</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satın alım bedelinin</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bağlı ortaklığın veya müşterek olarak kontrol edilen işletmenin satın alınma tarihindeki kayıtlı tanımlanabilir varlıklarının</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yükümlülüklerinin ve şarta bağlı borçlarının gerçeğe uygun değerinin üzerindeki kısmını temsil eder. Şerefiye maliyet değeri ile bir varlık olarak kayda alınır ve daha sonra maliyetten birikmiş değer düşüklükleri çıkartılarak hesaplanır. Değer düşüklüğü testinde</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şerefiye</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birleşmenin </w:t>
      </w:r>
      <w:proofErr w:type="gramStart"/>
      <w:r w:rsidRPr="006C0BFA">
        <w:rPr>
          <w:rFonts w:ascii="TimesNewRomanPSMT" w:hAnsi="TimesNewRomanPSMT" w:cs="TimesNewRomanPSMT"/>
          <w:sz w:val="22"/>
          <w:szCs w:val="22"/>
          <w:lang w:val="tr-TR" w:eastAsia="tr-TR"/>
        </w:rPr>
        <w:t>sinerjilerinden</w:t>
      </w:r>
      <w:proofErr w:type="gramEnd"/>
      <w:r w:rsidRPr="006C0BFA">
        <w:rPr>
          <w:rFonts w:ascii="TimesNewRomanPSMT" w:hAnsi="TimesNewRomanPSMT" w:cs="TimesNewRomanPSMT"/>
          <w:sz w:val="22"/>
          <w:szCs w:val="22"/>
          <w:lang w:val="tr-TR" w:eastAsia="tr-TR"/>
        </w:rPr>
        <w:t xml:space="preserve"> yararlanacak olan her bir nakit üreten birimine tahsis edilir. Şerefiyenin tahsis edilmiş olduğu nakit üreten birimlerde değer düşüklüğünün olup olmadığını kontrol etmek amacıyla her yıl ya da değer düşüklüğü belirtileri olduğu durumlarda daha sıklıkta değer düşüklüğü testi uygulanır. </w:t>
      </w:r>
    </w:p>
    <w:p w:rsidR="00456873" w:rsidRDefault="00456873" w:rsidP="00456873">
      <w:pPr>
        <w:autoSpaceDE w:val="0"/>
        <w:autoSpaceDN w:val="0"/>
        <w:adjustRightInd w:val="0"/>
        <w:spacing w:line="230" w:lineRule="auto"/>
        <w:ind w:left="540"/>
        <w:jc w:val="both"/>
        <w:rPr>
          <w:rFonts w:ascii="TimesNewRomanPSMT" w:hAnsi="TimesNewRomanPSMT" w:cs="TimesNewRomanPSMT"/>
          <w:sz w:val="22"/>
          <w:szCs w:val="22"/>
          <w:lang w:val="tr-TR" w:eastAsia="tr-TR"/>
        </w:rPr>
      </w:pPr>
    </w:p>
    <w:p w:rsidR="00522E11" w:rsidRDefault="00522E11" w:rsidP="00456873">
      <w:pPr>
        <w:autoSpaceDE w:val="0"/>
        <w:autoSpaceDN w:val="0"/>
        <w:adjustRightInd w:val="0"/>
        <w:spacing w:line="230" w:lineRule="auto"/>
        <w:ind w:left="540" w:hanging="540"/>
        <w:jc w:val="both"/>
        <w:rPr>
          <w:b/>
          <w:bCs/>
          <w:sz w:val="22"/>
          <w:szCs w:val="22"/>
          <w:lang w:val="tr-TR"/>
        </w:rPr>
      </w:pPr>
    </w:p>
    <w:p w:rsidR="00C74C3E" w:rsidRDefault="00C74C3E" w:rsidP="00456873">
      <w:pPr>
        <w:autoSpaceDE w:val="0"/>
        <w:autoSpaceDN w:val="0"/>
        <w:adjustRightInd w:val="0"/>
        <w:spacing w:line="230" w:lineRule="auto"/>
        <w:ind w:left="540" w:hanging="540"/>
        <w:jc w:val="both"/>
        <w:rPr>
          <w:b/>
          <w:bCs/>
          <w:sz w:val="22"/>
          <w:szCs w:val="22"/>
          <w:lang w:val="tr-TR"/>
        </w:rPr>
      </w:pPr>
    </w:p>
    <w:p w:rsidR="00C74C3E" w:rsidRDefault="00C74C3E" w:rsidP="00456873">
      <w:pPr>
        <w:autoSpaceDE w:val="0"/>
        <w:autoSpaceDN w:val="0"/>
        <w:adjustRightInd w:val="0"/>
        <w:spacing w:line="230" w:lineRule="auto"/>
        <w:ind w:left="540" w:hanging="540"/>
        <w:jc w:val="both"/>
        <w:rPr>
          <w:b/>
          <w:bCs/>
          <w:sz w:val="22"/>
          <w:szCs w:val="22"/>
          <w:lang w:val="tr-TR"/>
        </w:rPr>
      </w:pPr>
    </w:p>
    <w:p w:rsidR="003D322F" w:rsidRDefault="003D322F" w:rsidP="00946D9D">
      <w:pPr>
        <w:autoSpaceDE w:val="0"/>
        <w:autoSpaceDN w:val="0"/>
        <w:adjustRightInd w:val="0"/>
        <w:spacing w:line="230" w:lineRule="auto"/>
        <w:jc w:val="both"/>
        <w:rPr>
          <w:b/>
          <w:bCs/>
          <w:sz w:val="22"/>
          <w:szCs w:val="22"/>
          <w:lang w:val="tr-TR"/>
        </w:rPr>
      </w:pPr>
    </w:p>
    <w:p w:rsidR="00004D40" w:rsidRPr="00456873" w:rsidRDefault="00004D40" w:rsidP="00456873">
      <w:pPr>
        <w:autoSpaceDE w:val="0"/>
        <w:autoSpaceDN w:val="0"/>
        <w:adjustRightInd w:val="0"/>
        <w:spacing w:line="230" w:lineRule="auto"/>
        <w:ind w:left="540" w:hanging="540"/>
        <w:jc w:val="both"/>
        <w:rPr>
          <w:rFonts w:ascii="TimesNewRomanPSMT" w:hAnsi="TimesNewRomanPSMT" w:cs="TimesNewRomanPSMT"/>
          <w:sz w:val="22"/>
          <w:szCs w:val="22"/>
          <w:lang w:val="tr-TR" w:eastAsia="tr-TR"/>
        </w:rPr>
      </w:pPr>
      <w:r w:rsidRPr="006C0BFA">
        <w:rPr>
          <w:b/>
          <w:bCs/>
          <w:sz w:val="22"/>
          <w:szCs w:val="22"/>
          <w:lang w:val="tr-TR"/>
        </w:rPr>
        <w:t>X</w:t>
      </w:r>
      <w:r w:rsidR="005E763B" w:rsidRPr="006C0BFA">
        <w:rPr>
          <w:b/>
          <w:bCs/>
          <w:sz w:val="22"/>
          <w:szCs w:val="22"/>
          <w:lang w:val="tr-TR"/>
        </w:rPr>
        <w:t>I</w:t>
      </w:r>
      <w:r w:rsidRPr="006C0BFA">
        <w:rPr>
          <w:b/>
          <w:bCs/>
          <w:sz w:val="22"/>
          <w:szCs w:val="22"/>
          <w:lang w:val="tr-TR"/>
        </w:rPr>
        <w:t>I.</w:t>
      </w:r>
      <w:r w:rsidRPr="006C0BFA">
        <w:rPr>
          <w:b/>
          <w:bCs/>
          <w:sz w:val="22"/>
          <w:szCs w:val="22"/>
          <w:lang w:val="tr-TR"/>
        </w:rPr>
        <w:tab/>
        <w:t>Şerefiye ve Diğer Maddi Olmayan Duran V</w:t>
      </w:r>
      <w:r w:rsidR="00542701" w:rsidRPr="006C0BFA">
        <w:rPr>
          <w:b/>
          <w:bCs/>
          <w:sz w:val="22"/>
          <w:szCs w:val="22"/>
          <w:lang w:val="tr-TR"/>
        </w:rPr>
        <w:t>arlıklara İlişkin Açıklamalar (D</w:t>
      </w:r>
      <w:r w:rsidRPr="006C0BFA">
        <w:rPr>
          <w:b/>
          <w:bCs/>
          <w:sz w:val="22"/>
          <w:szCs w:val="22"/>
          <w:lang w:val="tr-TR"/>
        </w:rPr>
        <w:t>evamı)</w:t>
      </w:r>
    </w:p>
    <w:p w:rsidR="00004D40" w:rsidRPr="006C0BFA" w:rsidRDefault="00004D40"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p>
    <w:p w:rsidR="00960855" w:rsidRPr="006C0BFA" w:rsidRDefault="00D34C56">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Nakit </w:t>
      </w:r>
      <w:r w:rsidR="002F75D0" w:rsidRPr="006C0BFA">
        <w:rPr>
          <w:rFonts w:ascii="TimesNewRomanPSMT" w:hAnsi="TimesNewRomanPSMT" w:cs="TimesNewRomanPSMT"/>
          <w:sz w:val="22"/>
          <w:szCs w:val="22"/>
          <w:lang w:val="tr-TR" w:eastAsia="tr-TR"/>
        </w:rPr>
        <w:t>üreten birimin geri kazanılabilir tutarının defter değerinden az olduğu durumlarda</w:t>
      </w:r>
      <w:r w:rsidR="00C402B7" w:rsidRPr="006C0BFA">
        <w:rPr>
          <w:rFonts w:ascii="TimesNewRomanPSMT" w:hAnsi="TimesNewRomanPSMT" w:cs="TimesNewRomanPSMT"/>
          <w:sz w:val="22"/>
          <w:szCs w:val="22"/>
          <w:lang w:val="tr-TR" w:eastAsia="tr-TR"/>
        </w:rPr>
        <w:t>,</w:t>
      </w:r>
      <w:r w:rsidR="002F75D0" w:rsidRPr="006C0BFA">
        <w:rPr>
          <w:rFonts w:ascii="TimesNewRomanPSMT" w:hAnsi="TimesNewRomanPSMT" w:cs="TimesNewRomanPSMT"/>
          <w:sz w:val="22"/>
          <w:szCs w:val="22"/>
          <w:lang w:val="tr-TR" w:eastAsia="tr-TR"/>
        </w:rPr>
        <w:t xml:space="preserve"> değer düşüklüğü ilk olarak nakit üreten birime tahsis edilen şerefiyenin defter değerini azaltmak için kullanılır ve daha sonra bir oran </w:t>
      </w:r>
      <w:proofErr w:type="gramStart"/>
      <w:r w:rsidR="002F75D0" w:rsidRPr="006C0BFA">
        <w:rPr>
          <w:rFonts w:ascii="TimesNewRomanPSMT" w:hAnsi="TimesNewRomanPSMT" w:cs="TimesNewRomanPSMT"/>
          <w:sz w:val="22"/>
          <w:szCs w:val="22"/>
          <w:lang w:val="tr-TR" w:eastAsia="tr-TR"/>
        </w:rPr>
        <w:t>dahilinde</w:t>
      </w:r>
      <w:proofErr w:type="gramEnd"/>
      <w:r w:rsidR="002F75D0" w:rsidRPr="006C0BFA">
        <w:rPr>
          <w:rFonts w:ascii="TimesNewRomanPSMT" w:hAnsi="TimesNewRomanPSMT" w:cs="TimesNewRomanPSMT"/>
          <w:sz w:val="22"/>
          <w:szCs w:val="22"/>
          <w:lang w:val="tr-TR" w:eastAsia="tr-TR"/>
        </w:rPr>
        <w:t xml:space="preserve"> diğer varlıkların defter değerini azaltmak için kullanılır. Şerefiye için ayrılmış değer düşüş karşılığı daha sonraki dönemlerde ters çevrilmez. Bir bağlı ortaklık veya müşterek yönetime tabi bir teşebbüsün elden çıkarılması durumunda ilgili şerefiye tutarı</w:t>
      </w:r>
      <w:r w:rsidR="00F24199" w:rsidRPr="006C0BFA">
        <w:rPr>
          <w:rFonts w:ascii="TimesNewRomanPSMT" w:hAnsi="TimesNewRomanPSMT" w:cs="TimesNewRomanPSMT"/>
          <w:sz w:val="22"/>
          <w:szCs w:val="22"/>
          <w:lang w:val="tr-TR" w:eastAsia="tr-TR"/>
        </w:rPr>
        <w:t>,</w:t>
      </w:r>
      <w:r w:rsidR="002F75D0" w:rsidRPr="006C0BFA">
        <w:rPr>
          <w:rFonts w:ascii="TimesNewRomanPSMT" w:hAnsi="TimesNewRomanPSMT" w:cs="TimesNewRomanPSMT"/>
          <w:sz w:val="22"/>
          <w:szCs w:val="22"/>
          <w:lang w:val="tr-TR" w:eastAsia="tr-TR"/>
        </w:rPr>
        <w:t xml:space="preserve"> elden çıkarmaya ilişkin olarak hesaplanan kar/zarar’ın içine </w:t>
      </w:r>
      <w:proofErr w:type="gramStart"/>
      <w:r w:rsidR="002F75D0" w:rsidRPr="006C0BFA">
        <w:rPr>
          <w:rFonts w:ascii="TimesNewRomanPSMT" w:hAnsi="TimesNewRomanPSMT" w:cs="TimesNewRomanPSMT"/>
          <w:sz w:val="22"/>
          <w:szCs w:val="22"/>
          <w:lang w:val="tr-TR" w:eastAsia="tr-TR"/>
        </w:rPr>
        <w:t>dahil</w:t>
      </w:r>
      <w:proofErr w:type="gramEnd"/>
      <w:r w:rsidR="002F75D0" w:rsidRPr="006C0BFA">
        <w:rPr>
          <w:rFonts w:ascii="TimesNewRomanPSMT" w:hAnsi="TimesNewRomanPSMT" w:cs="TimesNewRomanPSMT"/>
          <w:sz w:val="22"/>
          <w:szCs w:val="22"/>
          <w:lang w:val="tr-TR" w:eastAsia="tr-TR"/>
        </w:rPr>
        <w:t xml:space="preserve"> edilir.</w:t>
      </w:r>
      <w:r w:rsidR="00ED657D" w:rsidRPr="006C0BFA">
        <w:rPr>
          <w:rFonts w:ascii="TimesNewRomanPSMT" w:hAnsi="TimesNewRomanPSMT" w:cs="TimesNewRomanPSMT"/>
          <w:sz w:val="22"/>
          <w:szCs w:val="22"/>
          <w:lang w:val="tr-TR" w:eastAsia="tr-TR"/>
        </w:rPr>
        <w:t xml:space="preserve"> </w:t>
      </w:r>
      <w:r w:rsidR="002F75D0" w:rsidRPr="006C0BFA">
        <w:rPr>
          <w:rFonts w:ascii="TimesNewRomanPSMT" w:hAnsi="TimesNewRomanPSMT" w:cs="TimesNewRomanPSMT"/>
          <w:sz w:val="22"/>
          <w:szCs w:val="22"/>
          <w:lang w:val="tr-TR" w:eastAsia="tr-TR"/>
        </w:rPr>
        <w:t xml:space="preserve">Bilanço tarihi </w:t>
      </w:r>
      <w:r w:rsidR="002910FD" w:rsidRPr="006C0BFA">
        <w:rPr>
          <w:rFonts w:ascii="TimesNewRomanPSMT" w:hAnsi="TimesNewRomanPSMT" w:cs="TimesNewRomanPSMT"/>
          <w:sz w:val="22"/>
          <w:szCs w:val="22"/>
          <w:lang w:val="tr-TR" w:eastAsia="tr-TR"/>
        </w:rPr>
        <w:t>itibarıyla</w:t>
      </w:r>
      <w:r w:rsidR="002F75D0" w:rsidRPr="006C0BFA">
        <w:rPr>
          <w:rFonts w:ascii="TimesNewRomanPSMT" w:hAnsi="TimesNewRomanPSMT" w:cs="TimesNewRomanPSMT"/>
          <w:sz w:val="22"/>
          <w:szCs w:val="22"/>
          <w:lang w:val="tr-TR" w:eastAsia="tr-TR"/>
        </w:rPr>
        <w:t xml:space="preserve"> Banka’nın </w:t>
      </w:r>
      <w:proofErr w:type="gramStart"/>
      <w:r w:rsidR="002F75D0" w:rsidRPr="006C0BFA">
        <w:rPr>
          <w:rFonts w:ascii="TimesNewRomanPSMT" w:hAnsi="TimesNewRomanPSMT" w:cs="TimesNewRomanPSMT"/>
          <w:sz w:val="22"/>
          <w:szCs w:val="22"/>
          <w:lang w:val="tr-TR" w:eastAsia="tr-TR"/>
        </w:rPr>
        <w:t>konsolide</w:t>
      </w:r>
      <w:proofErr w:type="gramEnd"/>
      <w:r w:rsidR="00C61BF3" w:rsidRPr="006C0BFA">
        <w:rPr>
          <w:rFonts w:ascii="TimesNewRomanPSMT" w:hAnsi="TimesNewRomanPSMT" w:cs="TimesNewRomanPSMT"/>
          <w:sz w:val="22"/>
          <w:szCs w:val="22"/>
          <w:lang w:val="tr-TR" w:eastAsia="tr-TR"/>
        </w:rPr>
        <w:t xml:space="preserve"> olmayan ekli </w:t>
      </w:r>
      <w:r w:rsidR="003C00BB" w:rsidRPr="006C0BFA">
        <w:rPr>
          <w:rFonts w:ascii="TimesNewRomanPSMT" w:hAnsi="TimesNewRomanPSMT" w:cs="TimesNewRomanPSMT"/>
          <w:sz w:val="22"/>
          <w:szCs w:val="22"/>
          <w:lang w:val="tr-TR" w:eastAsia="tr-TR"/>
        </w:rPr>
        <w:t>finansal</w:t>
      </w:r>
      <w:r w:rsidR="00C61BF3" w:rsidRPr="006C0BFA">
        <w:rPr>
          <w:rFonts w:ascii="TimesNewRomanPSMT" w:hAnsi="TimesNewRomanPSMT" w:cs="TimesNewRomanPSMT"/>
          <w:sz w:val="22"/>
          <w:szCs w:val="22"/>
          <w:lang w:val="tr-TR" w:eastAsia="tr-TR"/>
        </w:rPr>
        <w:t xml:space="preserve"> tablolarında </w:t>
      </w:r>
      <w:r w:rsidR="002F75D0" w:rsidRPr="006C0BFA">
        <w:rPr>
          <w:rFonts w:ascii="TimesNewRomanPSMT" w:hAnsi="TimesNewRomanPSMT" w:cs="TimesNewRomanPSMT"/>
          <w:sz w:val="22"/>
          <w:szCs w:val="22"/>
          <w:lang w:val="tr-TR" w:eastAsia="tr-TR"/>
        </w:rPr>
        <w:t>şerefiye bulunmamaktadır.</w:t>
      </w:r>
      <w:r w:rsidR="00ED657D" w:rsidRPr="006C0BFA">
        <w:rPr>
          <w:rFonts w:ascii="TimesNewRomanPSMT" w:hAnsi="TimesNewRomanPSMT" w:cs="TimesNewRomanPSMT"/>
          <w:sz w:val="22"/>
          <w:szCs w:val="22"/>
          <w:lang w:val="tr-TR" w:eastAsia="tr-TR"/>
        </w:rPr>
        <w:t xml:space="preserve"> </w:t>
      </w:r>
      <w:r w:rsidR="002F75D0" w:rsidRPr="006C0BFA">
        <w:rPr>
          <w:rFonts w:ascii="TimesNewRomanPSMT" w:hAnsi="TimesNewRomanPSMT" w:cs="TimesNewRomanPSMT"/>
          <w:sz w:val="22"/>
          <w:szCs w:val="22"/>
          <w:lang w:val="tr-TR" w:eastAsia="tr-TR"/>
        </w:rPr>
        <w:t>Maddi olmayan duran varlıklar</w:t>
      </w:r>
      <w:r w:rsidR="006B3174" w:rsidRPr="006C0BFA">
        <w:rPr>
          <w:rFonts w:ascii="TimesNewRomanPSMT" w:hAnsi="TimesNewRomanPSMT" w:cs="TimesNewRomanPSMT"/>
          <w:sz w:val="22"/>
          <w:szCs w:val="22"/>
          <w:lang w:val="tr-TR" w:eastAsia="tr-TR"/>
        </w:rPr>
        <w:t>.</w:t>
      </w:r>
      <w:r w:rsidR="002F75D0" w:rsidRPr="006C0BFA">
        <w:rPr>
          <w:rFonts w:ascii="TimesNewRomanPSMT" w:hAnsi="TimesNewRomanPSMT" w:cs="TimesNewRomanPSMT"/>
          <w:sz w:val="22"/>
          <w:szCs w:val="22"/>
          <w:lang w:val="tr-TR" w:eastAsia="tr-TR"/>
        </w:rPr>
        <w:t xml:space="preserve"> 1 Ocak 2005 tarihinden önce satın alınan kalemler endekslenmiş tarihi satın alım maliyetlerinden ve izleyen dönemlerde satın alınan kalemler satın alım maliyeti değerinden</w:t>
      </w:r>
      <w:r w:rsidR="00C402B7" w:rsidRPr="006C0BFA">
        <w:rPr>
          <w:rFonts w:ascii="TimesNewRomanPSMT" w:hAnsi="TimesNewRomanPSMT" w:cs="TimesNewRomanPSMT"/>
          <w:sz w:val="22"/>
          <w:szCs w:val="22"/>
          <w:lang w:val="tr-TR" w:eastAsia="tr-TR"/>
        </w:rPr>
        <w:t>,</w:t>
      </w:r>
      <w:r w:rsidR="002F75D0" w:rsidRPr="006C0BFA">
        <w:rPr>
          <w:rFonts w:ascii="TimesNewRomanPSMT" w:hAnsi="TimesNewRomanPSMT" w:cs="TimesNewRomanPSMT"/>
          <w:sz w:val="22"/>
          <w:szCs w:val="22"/>
          <w:lang w:val="tr-TR" w:eastAsia="tr-TR"/>
        </w:rPr>
        <w:t xml:space="preserve"> birikmiş itfa ve tükenme payları ile kalıcı değer düşüşleri ayrılmış olarak gösterilir. Maddi olmayan duran varlıklar normal </w:t>
      </w:r>
      <w:proofErr w:type="gramStart"/>
      <w:r w:rsidR="002F75D0" w:rsidRPr="006C0BFA">
        <w:rPr>
          <w:rFonts w:ascii="TimesNewRomanPSMT" w:hAnsi="TimesNewRomanPSMT" w:cs="TimesNewRomanPSMT"/>
          <w:sz w:val="22"/>
          <w:szCs w:val="22"/>
          <w:lang w:val="tr-TR" w:eastAsia="tr-TR"/>
        </w:rPr>
        <w:t>amortisman</w:t>
      </w:r>
      <w:proofErr w:type="gramEnd"/>
      <w:r w:rsidR="002F75D0" w:rsidRPr="006C0BFA">
        <w:rPr>
          <w:rFonts w:ascii="TimesNewRomanPSMT" w:hAnsi="TimesNewRomanPSMT" w:cs="TimesNewRomanPSMT"/>
          <w:sz w:val="22"/>
          <w:szCs w:val="22"/>
          <w:lang w:val="tr-TR" w:eastAsia="tr-TR"/>
        </w:rPr>
        <w:t xml:space="preserve"> yöntemine göre faydalı ömürleri dikkate alınarak amortismana tabi tutulur. Amortisman yöntemi ve dönemi her yılın sonunda periyodik olarak gözden geçirilir. Maddi olmayan duran varlıklar ana olarak haklardan oluşur ve doğrusal </w:t>
      </w:r>
      <w:proofErr w:type="gramStart"/>
      <w:r w:rsidR="002F75D0" w:rsidRPr="006C0BFA">
        <w:rPr>
          <w:rFonts w:ascii="TimesNewRomanPSMT" w:hAnsi="TimesNewRomanPSMT" w:cs="TimesNewRomanPSMT"/>
          <w:sz w:val="22"/>
          <w:szCs w:val="22"/>
          <w:lang w:val="tr-TR" w:eastAsia="tr-TR"/>
        </w:rPr>
        <w:t>amortisman</w:t>
      </w:r>
      <w:proofErr w:type="gramEnd"/>
      <w:r w:rsidR="002F75D0" w:rsidRPr="006C0BFA">
        <w:rPr>
          <w:rFonts w:ascii="TimesNewRomanPSMT" w:hAnsi="TimesNewRomanPSMT" w:cs="TimesNewRomanPSMT"/>
          <w:sz w:val="22"/>
          <w:szCs w:val="22"/>
          <w:lang w:val="tr-TR" w:eastAsia="tr-TR"/>
        </w:rPr>
        <w:t xml:space="preserve"> metoduna göre 5 yılda itfa edilmektedir.</w:t>
      </w:r>
    </w:p>
    <w:p w:rsidR="00F9224A" w:rsidRPr="00456873" w:rsidRDefault="00F9224A" w:rsidP="00492A75">
      <w:pPr>
        <w:autoSpaceDE w:val="0"/>
        <w:autoSpaceDN w:val="0"/>
        <w:adjustRightInd w:val="0"/>
        <w:ind w:left="540"/>
        <w:jc w:val="both"/>
        <w:rPr>
          <w:rFonts w:ascii="TimesNewRomanPSMT" w:hAnsi="TimesNewRomanPSMT" w:cs="TimesNewRomanPSMT"/>
          <w:sz w:val="18"/>
          <w:szCs w:val="18"/>
          <w:lang w:val="tr-TR" w:eastAsia="tr-TR"/>
        </w:rPr>
      </w:pPr>
    </w:p>
    <w:p w:rsidR="002F75D0" w:rsidRPr="006C0BFA" w:rsidRDefault="00617302" w:rsidP="002F75D0">
      <w:pPr>
        <w:ind w:left="540" w:right="-57" w:hanging="540"/>
        <w:jc w:val="both"/>
        <w:rPr>
          <w:b/>
          <w:bCs/>
          <w:sz w:val="22"/>
          <w:szCs w:val="22"/>
          <w:lang w:val="tr-TR"/>
        </w:rPr>
      </w:pPr>
      <w:r w:rsidRPr="006C0BFA">
        <w:rPr>
          <w:b/>
          <w:bCs/>
          <w:sz w:val="22"/>
          <w:szCs w:val="22"/>
          <w:lang w:val="tr-TR"/>
        </w:rPr>
        <w:t>XI</w:t>
      </w:r>
      <w:r w:rsidR="005E763B" w:rsidRPr="006C0BFA">
        <w:rPr>
          <w:b/>
          <w:bCs/>
          <w:sz w:val="22"/>
          <w:szCs w:val="22"/>
          <w:lang w:val="tr-TR"/>
        </w:rPr>
        <w:t>I</w:t>
      </w:r>
      <w:r w:rsidRPr="006C0BFA">
        <w:rPr>
          <w:b/>
          <w:bCs/>
          <w:sz w:val="22"/>
          <w:szCs w:val="22"/>
          <w:lang w:val="tr-TR"/>
        </w:rPr>
        <w:t>I.</w:t>
      </w:r>
      <w:r w:rsidRPr="006C0BFA">
        <w:rPr>
          <w:b/>
          <w:bCs/>
          <w:sz w:val="22"/>
          <w:szCs w:val="22"/>
          <w:lang w:val="tr-TR"/>
        </w:rPr>
        <w:tab/>
      </w:r>
      <w:r w:rsidR="002F75D0" w:rsidRPr="006C0BFA">
        <w:rPr>
          <w:b/>
          <w:bCs/>
          <w:sz w:val="22"/>
          <w:szCs w:val="22"/>
          <w:lang w:val="tr-TR"/>
        </w:rPr>
        <w:t xml:space="preserve">Maddi Duran Varlıklara İlişkin Açıklamalar </w:t>
      </w:r>
    </w:p>
    <w:p w:rsidR="002F75D0" w:rsidRPr="006C0BFA" w:rsidRDefault="002F75D0" w:rsidP="002F75D0">
      <w:pPr>
        <w:ind w:right="-57"/>
        <w:jc w:val="both"/>
        <w:rPr>
          <w:b/>
          <w:bCs/>
          <w:sz w:val="22"/>
          <w:szCs w:val="22"/>
          <w:lang w:val="tr-TR"/>
        </w:rPr>
      </w:pPr>
    </w:p>
    <w:p w:rsidR="00FB40A8" w:rsidRPr="006C0BFA" w:rsidRDefault="00FB40A8" w:rsidP="00FB1BB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31 Aralık 2004 tarihinden önce aktife giren maddi duran varlıklar aktife girdikleri tarihten yüksek enflasyon döneminin sona erdiği tarih kabul edilen 31 Aralık 2004’e kadar geçen süre dikkate alınıp enflasyon düzeltmesine tabi tutulmuş</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daha sonraki dönemlerdeki girişler ise ilk alış bedelleri dikkate alınmış olup bu tutarlardan birikmiş </w:t>
      </w:r>
      <w:proofErr w:type="gramStart"/>
      <w:r w:rsidRPr="006C0BFA">
        <w:rPr>
          <w:rFonts w:ascii="TimesNewRomanPSMT" w:hAnsi="TimesNewRomanPSMT" w:cs="TimesNewRomanPSMT"/>
          <w:sz w:val="22"/>
          <w:szCs w:val="22"/>
          <w:lang w:val="tr-TR" w:eastAsia="tr-TR"/>
        </w:rPr>
        <w:t>amortismanlar</w:t>
      </w:r>
      <w:proofErr w:type="gramEnd"/>
      <w:r w:rsidRPr="006C0BFA">
        <w:rPr>
          <w:rFonts w:ascii="TimesNewRomanPSMT" w:hAnsi="TimesNewRomanPSMT" w:cs="TimesNewRomanPSMT"/>
          <w:sz w:val="22"/>
          <w:szCs w:val="22"/>
          <w:lang w:val="tr-TR" w:eastAsia="tr-TR"/>
        </w:rPr>
        <w:t xml:space="preserve"> ve varsa ilgili varlığın değer düşüklüğü karşılıkları düşülerek finansal tablolarda “Maddi Duran Varlıkların Muhasebeleştirilmesi Standardı” (“TMS 16”) uyarınca izlenmektedir.  </w:t>
      </w:r>
    </w:p>
    <w:p w:rsidR="001F7160" w:rsidRPr="006C0BFA"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6C0BFA"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Bilanço tarihi </w:t>
      </w:r>
      <w:r w:rsidR="002910FD" w:rsidRPr="006C0BFA">
        <w:rPr>
          <w:rFonts w:ascii="TimesNewRomanPSMT" w:hAnsi="TimesNewRomanPSMT" w:cs="TimesNewRomanPSMT"/>
          <w:sz w:val="22"/>
          <w:szCs w:val="22"/>
          <w:lang w:val="tr-TR" w:eastAsia="tr-TR"/>
        </w:rPr>
        <w:t>itibarıyla</w:t>
      </w:r>
      <w:r w:rsidRPr="006C0BFA">
        <w:rPr>
          <w:rFonts w:ascii="TimesNewRomanPSMT" w:hAnsi="TimesNewRomanPSMT" w:cs="TimesNewRomanPSMT"/>
          <w:sz w:val="22"/>
          <w:szCs w:val="22"/>
          <w:lang w:val="tr-TR" w:eastAsia="tr-TR"/>
        </w:rPr>
        <w:t xml:space="preserve"> aktifte bir hesap döneminden daha az bir süre bulunan varlıklara ilişkin olarak</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bir tam yıl için öngörülen </w:t>
      </w:r>
      <w:proofErr w:type="gramStart"/>
      <w:r w:rsidRPr="006C0BFA">
        <w:rPr>
          <w:rFonts w:ascii="TimesNewRomanPSMT" w:hAnsi="TimesNewRomanPSMT" w:cs="TimesNewRomanPSMT"/>
          <w:sz w:val="22"/>
          <w:szCs w:val="22"/>
          <w:lang w:val="tr-TR" w:eastAsia="tr-TR"/>
        </w:rPr>
        <w:t>amortisman</w:t>
      </w:r>
      <w:proofErr w:type="gramEnd"/>
      <w:r w:rsidRPr="006C0BFA">
        <w:rPr>
          <w:rFonts w:ascii="TimesNewRomanPSMT" w:hAnsi="TimesNewRomanPSMT" w:cs="TimesNewRomanPSMT"/>
          <w:sz w:val="22"/>
          <w:szCs w:val="22"/>
          <w:lang w:val="tr-TR" w:eastAsia="tr-TR"/>
        </w:rPr>
        <w:t xml:space="preserve"> tutarının</w:t>
      </w:r>
      <w:r w:rsidR="001F73E8"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varlığın aktifte kalış süresiyle oranlanması suretiyle bulunan tutar kadar amortisman ayrılmıştır.</w:t>
      </w:r>
    </w:p>
    <w:p w:rsidR="001F7160" w:rsidRPr="006C0BFA"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6C0BFA"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Maddi duran varlıkların defter değerlerinin cari değerlerinin üzerinde olması durumlarında</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aşan tutarlar için değer düşüş karşılığı ayrılmakta ve tespit edilen tutarlar </w:t>
      </w:r>
      <w:r w:rsidR="003C00BB" w:rsidRPr="006C0BFA">
        <w:rPr>
          <w:rFonts w:ascii="TimesNewRomanPSMT" w:hAnsi="TimesNewRomanPSMT" w:cs="TimesNewRomanPSMT"/>
          <w:sz w:val="22"/>
          <w:szCs w:val="22"/>
          <w:lang w:val="tr-TR" w:eastAsia="tr-TR"/>
        </w:rPr>
        <w:t>finansal</w:t>
      </w:r>
      <w:r w:rsidRPr="006C0BFA">
        <w:rPr>
          <w:rFonts w:ascii="TimesNewRomanPSMT" w:hAnsi="TimesNewRomanPSMT" w:cs="TimesNewRomanPSMT"/>
          <w:sz w:val="22"/>
          <w:szCs w:val="22"/>
          <w:lang w:val="tr-TR" w:eastAsia="tr-TR"/>
        </w:rPr>
        <w:t xml:space="preserve"> tablolara yansıtılmaktadır.</w:t>
      </w:r>
    </w:p>
    <w:p w:rsidR="001F7160" w:rsidRPr="006C0BFA"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6C0BFA"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Maddi duran varlıkların elden çıkarılmasından doğan kazanç v</w:t>
      </w:r>
      <w:r w:rsidR="00C61BF3" w:rsidRPr="006C0BFA">
        <w:rPr>
          <w:rFonts w:ascii="TimesNewRomanPSMT" w:hAnsi="TimesNewRomanPSMT" w:cs="TimesNewRomanPSMT"/>
          <w:sz w:val="22"/>
          <w:szCs w:val="22"/>
          <w:lang w:val="tr-TR" w:eastAsia="tr-TR"/>
        </w:rPr>
        <w:t>eya kayıplar ilgili dönemin kar/</w:t>
      </w:r>
      <w:r w:rsidRPr="006C0BFA">
        <w:rPr>
          <w:rFonts w:ascii="TimesNewRomanPSMT" w:hAnsi="TimesNewRomanPSMT" w:cs="TimesNewRomanPSMT"/>
          <w:sz w:val="22"/>
          <w:szCs w:val="22"/>
          <w:lang w:val="tr-TR" w:eastAsia="tr-TR"/>
        </w:rPr>
        <w:t>zarar hesaplarına aktarılmaktadır.</w:t>
      </w:r>
    </w:p>
    <w:p w:rsidR="001F7160" w:rsidRPr="00456873" w:rsidRDefault="001F7160" w:rsidP="00FB1BBF">
      <w:pPr>
        <w:autoSpaceDE w:val="0"/>
        <w:autoSpaceDN w:val="0"/>
        <w:adjustRightInd w:val="0"/>
        <w:ind w:left="540"/>
        <w:jc w:val="both"/>
        <w:rPr>
          <w:rFonts w:ascii="TimesNewRomanPSMT" w:hAnsi="TimesNewRomanPSMT" w:cs="TimesNewRomanPSMT"/>
          <w:sz w:val="18"/>
          <w:szCs w:val="18"/>
          <w:lang w:val="tr-TR" w:eastAsia="tr-TR"/>
        </w:rPr>
      </w:pPr>
    </w:p>
    <w:p w:rsidR="001F7160" w:rsidRPr="006C0BFA"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Maddi duran varlıklara yapılan normal bakım ve onarım harcamaları gider olarak muhasebeleştirilmektedir. </w:t>
      </w:r>
    </w:p>
    <w:p w:rsidR="001F7160" w:rsidRPr="006C0BFA"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6C0BFA" w:rsidRDefault="00C61BF3" w:rsidP="00FB1BBF">
      <w:pPr>
        <w:autoSpaceDE w:val="0"/>
        <w:autoSpaceDN w:val="0"/>
        <w:adjustRightInd w:val="0"/>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Maddi duran varlıklar üzerinde</w:t>
      </w:r>
      <w:r w:rsidR="001F7160" w:rsidRPr="006C0BFA">
        <w:rPr>
          <w:rFonts w:ascii="TimesNewRomanPSMT" w:hAnsi="TimesNewRomanPSMT" w:cs="TimesNewRomanPSMT"/>
          <w:sz w:val="22"/>
          <w:szCs w:val="22"/>
          <w:lang w:val="tr-TR" w:eastAsia="tr-TR"/>
        </w:rPr>
        <w:t xml:space="preserve"> rehin</w:t>
      </w:r>
      <w:r w:rsidR="00F24199" w:rsidRPr="006C0BFA">
        <w:rPr>
          <w:rFonts w:ascii="TimesNewRomanPSMT" w:hAnsi="TimesNewRomanPSMT" w:cs="TimesNewRomanPSMT"/>
          <w:sz w:val="22"/>
          <w:szCs w:val="22"/>
          <w:lang w:val="tr-TR" w:eastAsia="tr-TR"/>
        </w:rPr>
        <w:t>,</w:t>
      </w:r>
      <w:r w:rsidR="001F7160" w:rsidRPr="006C0BFA">
        <w:rPr>
          <w:rFonts w:ascii="TimesNewRomanPSMT" w:hAnsi="TimesNewRomanPSMT" w:cs="TimesNewRomanPSMT"/>
          <w:sz w:val="22"/>
          <w:szCs w:val="22"/>
          <w:lang w:val="tr-TR" w:eastAsia="tr-TR"/>
        </w:rPr>
        <w:t xml:space="preserve"> ipotek ve benzeri herhangi bir takyidat bulunmamaktadır.</w:t>
      </w:r>
    </w:p>
    <w:p w:rsidR="001F7160" w:rsidRPr="006C0BFA" w:rsidRDefault="001F7160" w:rsidP="00FB1BBF">
      <w:pPr>
        <w:autoSpaceDE w:val="0"/>
        <w:autoSpaceDN w:val="0"/>
        <w:adjustRightInd w:val="0"/>
        <w:ind w:left="540"/>
        <w:jc w:val="both"/>
        <w:rPr>
          <w:rFonts w:ascii="TimesNewRomanPSMT" w:hAnsi="TimesNewRomanPSMT" w:cs="TimesNewRomanPSMT"/>
          <w:sz w:val="22"/>
          <w:szCs w:val="22"/>
          <w:lang w:val="tr-TR" w:eastAsia="tr-TR"/>
        </w:rPr>
      </w:pPr>
    </w:p>
    <w:tbl>
      <w:tblPr>
        <w:tblW w:w="8697" w:type="dxa"/>
        <w:jc w:val="center"/>
        <w:tblLook w:val="01E0" w:firstRow="1" w:lastRow="1" w:firstColumn="1" w:lastColumn="1" w:noHBand="0" w:noVBand="0"/>
      </w:tblPr>
      <w:tblGrid>
        <w:gridCol w:w="4279"/>
        <w:gridCol w:w="4418"/>
      </w:tblGrid>
      <w:tr w:rsidR="001F7160" w:rsidRPr="006C0BFA" w:rsidTr="00E12C6A">
        <w:trPr>
          <w:jc w:val="center"/>
        </w:trPr>
        <w:tc>
          <w:tcPr>
            <w:tcW w:w="4279" w:type="dxa"/>
          </w:tcPr>
          <w:p w:rsidR="001F7160" w:rsidRPr="006C0BFA" w:rsidRDefault="001F7160" w:rsidP="00AF5EE3">
            <w:pPr>
              <w:rPr>
                <w:bCs/>
                <w:sz w:val="20"/>
                <w:szCs w:val="20"/>
                <w:u w:val="single"/>
                <w:lang w:val="tr-TR"/>
              </w:rPr>
            </w:pPr>
            <w:r w:rsidRPr="006C0BFA">
              <w:rPr>
                <w:bCs/>
                <w:sz w:val="20"/>
                <w:szCs w:val="20"/>
                <w:u w:val="single"/>
                <w:lang w:val="tr-TR"/>
              </w:rPr>
              <w:t>Amortismana Tâbi Varlık</w:t>
            </w:r>
          </w:p>
        </w:tc>
        <w:tc>
          <w:tcPr>
            <w:tcW w:w="4418" w:type="dxa"/>
          </w:tcPr>
          <w:p w:rsidR="001F7160" w:rsidRPr="006C0BFA" w:rsidRDefault="001F7160" w:rsidP="00AF5EE3">
            <w:pPr>
              <w:jc w:val="center"/>
              <w:rPr>
                <w:bCs/>
                <w:sz w:val="20"/>
                <w:szCs w:val="20"/>
                <w:u w:val="single"/>
                <w:lang w:val="tr-TR"/>
              </w:rPr>
            </w:pPr>
            <w:r w:rsidRPr="006C0BFA">
              <w:rPr>
                <w:bCs/>
                <w:sz w:val="20"/>
                <w:szCs w:val="20"/>
                <w:u w:val="single"/>
                <w:lang w:val="tr-TR"/>
              </w:rPr>
              <w:t xml:space="preserve">Faydalı Ömür </w:t>
            </w:r>
          </w:p>
        </w:tc>
      </w:tr>
      <w:tr w:rsidR="001F7160" w:rsidRPr="006C0BFA" w:rsidTr="00EA2BC8">
        <w:trPr>
          <w:jc w:val="center"/>
        </w:trPr>
        <w:tc>
          <w:tcPr>
            <w:tcW w:w="4279" w:type="dxa"/>
          </w:tcPr>
          <w:p w:rsidR="001F7160" w:rsidRPr="006C0BFA" w:rsidRDefault="001F7160" w:rsidP="00AF5EE3">
            <w:pPr>
              <w:jc w:val="both"/>
              <w:rPr>
                <w:bCs/>
                <w:sz w:val="20"/>
                <w:szCs w:val="20"/>
                <w:lang w:val="tr-TR"/>
              </w:rPr>
            </w:pPr>
            <w:r w:rsidRPr="006C0BFA">
              <w:rPr>
                <w:sz w:val="20"/>
                <w:szCs w:val="20"/>
                <w:lang w:val="tr-TR"/>
              </w:rPr>
              <w:t>Kasalar</w:t>
            </w:r>
          </w:p>
        </w:tc>
        <w:tc>
          <w:tcPr>
            <w:tcW w:w="4418" w:type="dxa"/>
          </w:tcPr>
          <w:p w:rsidR="001F7160" w:rsidRPr="006C0BFA" w:rsidRDefault="001F7160" w:rsidP="00EA2BC8">
            <w:pPr>
              <w:jc w:val="center"/>
              <w:rPr>
                <w:bCs/>
                <w:sz w:val="20"/>
                <w:szCs w:val="20"/>
                <w:lang w:val="tr-TR"/>
              </w:rPr>
            </w:pPr>
            <w:r w:rsidRPr="006C0BFA">
              <w:rPr>
                <w:sz w:val="20"/>
                <w:szCs w:val="20"/>
                <w:lang w:val="tr-TR"/>
              </w:rPr>
              <w:t>5 yıl</w:t>
            </w:r>
          </w:p>
        </w:tc>
      </w:tr>
      <w:tr w:rsidR="001F7160" w:rsidRPr="006C0BFA" w:rsidTr="00EA2BC8">
        <w:trPr>
          <w:jc w:val="center"/>
        </w:trPr>
        <w:tc>
          <w:tcPr>
            <w:tcW w:w="4279" w:type="dxa"/>
          </w:tcPr>
          <w:p w:rsidR="001F7160" w:rsidRPr="006C0BFA" w:rsidRDefault="001F7160" w:rsidP="00AF5EE3">
            <w:pPr>
              <w:jc w:val="both"/>
              <w:rPr>
                <w:sz w:val="20"/>
                <w:szCs w:val="20"/>
                <w:lang w:val="tr-TR"/>
              </w:rPr>
            </w:pPr>
            <w:r w:rsidRPr="006C0BFA">
              <w:rPr>
                <w:sz w:val="20"/>
                <w:szCs w:val="20"/>
                <w:lang w:val="tr-TR"/>
              </w:rPr>
              <w:t>Büro Makineleri</w:t>
            </w:r>
          </w:p>
        </w:tc>
        <w:tc>
          <w:tcPr>
            <w:tcW w:w="4418" w:type="dxa"/>
          </w:tcPr>
          <w:p w:rsidR="001F7160" w:rsidRPr="006C0BFA" w:rsidRDefault="001F7160" w:rsidP="00EA2BC8">
            <w:pPr>
              <w:jc w:val="center"/>
              <w:rPr>
                <w:sz w:val="20"/>
                <w:szCs w:val="20"/>
                <w:lang w:val="tr-TR"/>
              </w:rPr>
            </w:pPr>
            <w:r w:rsidRPr="006C0BFA">
              <w:rPr>
                <w:sz w:val="20"/>
                <w:szCs w:val="20"/>
                <w:lang w:val="tr-TR"/>
              </w:rPr>
              <w:t>5 yıl</w:t>
            </w:r>
          </w:p>
        </w:tc>
      </w:tr>
      <w:tr w:rsidR="001F7160" w:rsidRPr="006C0BFA" w:rsidTr="00EA2BC8">
        <w:trPr>
          <w:jc w:val="center"/>
        </w:trPr>
        <w:tc>
          <w:tcPr>
            <w:tcW w:w="4279" w:type="dxa"/>
          </w:tcPr>
          <w:p w:rsidR="001F7160" w:rsidRPr="006C0BFA" w:rsidRDefault="00E330FB" w:rsidP="00AF5EE3">
            <w:pPr>
              <w:jc w:val="both"/>
              <w:rPr>
                <w:sz w:val="20"/>
                <w:szCs w:val="20"/>
                <w:lang w:val="tr-TR"/>
              </w:rPr>
            </w:pPr>
            <w:r w:rsidRPr="006C0BFA">
              <w:rPr>
                <w:sz w:val="20"/>
                <w:szCs w:val="20"/>
                <w:lang w:val="tr-TR"/>
              </w:rPr>
              <w:t>Mobilya/</w:t>
            </w:r>
            <w:r w:rsidR="001F7160" w:rsidRPr="006C0BFA">
              <w:rPr>
                <w:sz w:val="20"/>
                <w:szCs w:val="20"/>
                <w:lang w:val="tr-TR"/>
              </w:rPr>
              <w:t>Mefruşat</w:t>
            </w:r>
          </w:p>
        </w:tc>
        <w:tc>
          <w:tcPr>
            <w:tcW w:w="4418" w:type="dxa"/>
          </w:tcPr>
          <w:p w:rsidR="001F7160" w:rsidRPr="006C0BFA" w:rsidRDefault="001F7160" w:rsidP="00EA2BC8">
            <w:pPr>
              <w:jc w:val="center"/>
              <w:rPr>
                <w:sz w:val="20"/>
                <w:szCs w:val="20"/>
                <w:lang w:val="tr-TR"/>
              </w:rPr>
            </w:pPr>
            <w:r w:rsidRPr="006C0BFA">
              <w:rPr>
                <w:sz w:val="20"/>
                <w:szCs w:val="20"/>
                <w:lang w:val="tr-TR"/>
              </w:rPr>
              <w:t>5 yıl</w:t>
            </w:r>
          </w:p>
        </w:tc>
      </w:tr>
      <w:tr w:rsidR="001F7160" w:rsidRPr="006C0BFA" w:rsidTr="00EA2BC8">
        <w:trPr>
          <w:jc w:val="center"/>
        </w:trPr>
        <w:tc>
          <w:tcPr>
            <w:tcW w:w="4279" w:type="dxa"/>
          </w:tcPr>
          <w:p w:rsidR="001F7160" w:rsidRPr="006C0BFA" w:rsidRDefault="001F7160" w:rsidP="00AF5EE3">
            <w:pPr>
              <w:jc w:val="both"/>
              <w:rPr>
                <w:sz w:val="20"/>
                <w:szCs w:val="20"/>
                <w:lang w:val="tr-TR"/>
              </w:rPr>
            </w:pPr>
            <w:r w:rsidRPr="006C0BFA">
              <w:rPr>
                <w:sz w:val="20"/>
                <w:szCs w:val="20"/>
                <w:lang w:val="tr-TR"/>
              </w:rPr>
              <w:t>Nakil Vasıtaları</w:t>
            </w:r>
          </w:p>
        </w:tc>
        <w:tc>
          <w:tcPr>
            <w:tcW w:w="4418" w:type="dxa"/>
          </w:tcPr>
          <w:p w:rsidR="001F7160" w:rsidRPr="006C0BFA" w:rsidRDefault="001F7160" w:rsidP="00EA2BC8">
            <w:pPr>
              <w:jc w:val="center"/>
              <w:rPr>
                <w:sz w:val="20"/>
                <w:szCs w:val="20"/>
                <w:lang w:val="tr-TR"/>
              </w:rPr>
            </w:pPr>
            <w:r w:rsidRPr="006C0BFA">
              <w:rPr>
                <w:sz w:val="20"/>
                <w:szCs w:val="20"/>
                <w:lang w:val="tr-TR"/>
              </w:rPr>
              <w:t>5 yıl</w:t>
            </w:r>
          </w:p>
        </w:tc>
      </w:tr>
      <w:tr w:rsidR="001F7160" w:rsidRPr="006C0BFA" w:rsidTr="00EA2BC8">
        <w:trPr>
          <w:jc w:val="center"/>
        </w:trPr>
        <w:tc>
          <w:tcPr>
            <w:tcW w:w="4279" w:type="dxa"/>
          </w:tcPr>
          <w:p w:rsidR="001F7160" w:rsidRPr="006C0BFA" w:rsidRDefault="001F7160" w:rsidP="00AF5EE3">
            <w:pPr>
              <w:jc w:val="both"/>
              <w:rPr>
                <w:sz w:val="20"/>
                <w:szCs w:val="20"/>
                <w:lang w:val="tr-TR"/>
              </w:rPr>
            </w:pPr>
            <w:r w:rsidRPr="006C0BFA">
              <w:rPr>
                <w:sz w:val="20"/>
                <w:szCs w:val="20"/>
                <w:lang w:val="tr-TR"/>
              </w:rPr>
              <w:t>Özel Maliyetler</w:t>
            </w:r>
          </w:p>
        </w:tc>
        <w:tc>
          <w:tcPr>
            <w:tcW w:w="4418" w:type="dxa"/>
          </w:tcPr>
          <w:p w:rsidR="001F7160" w:rsidRPr="006C0BFA" w:rsidRDefault="001F7160" w:rsidP="00EA2BC8">
            <w:pPr>
              <w:jc w:val="center"/>
              <w:rPr>
                <w:sz w:val="20"/>
                <w:szCs w:val="20"/>
                <w:lang w:val="tr-TR"/>
              </w:rPr>
            </w:pPr>
            <w:r w:rsidRPr="006C0BFA">
              <w:rPr>
                <w:sz w:val="20"/>
                <w:szCs w:val="20"/>
                <w:lang w:val="tr-TR"/>
              </w:rPr>
              <w:t>5 yıl</w:t>
            </w:r>
          </w:p>
        </w:tc>
      </w:tr>
      <w:tr w:rsidR="001F7160" w:rsidRPr="006C0BFA" w:rsidTr="00EA2BC8">
        <w:trPr>
          <w:jc w:val="center"/>
        </w:trPr>
        <w:tc>
          <w:tcPr>
            <w:tcW w:w="4279" w:type="dxa"/>
          </w:tcPr>
          <w:p w:rsidR="001F7160" w:rsidRPr="006C0BFA" w:rsidRDefault="002C2EC1" w:rsidP="00AF5EE3">
            <w:pPr>
              <w:jc w:val="both"/>
              <w:rPr>
                <w:sz w:val="20"/>
                <w:szCs w:val="20"/>
                <w:lang w:val="tr-TR"/>
              </w:rPr>
            </w:pPr>
            <w:r w:rsidRPr="006C0BFA">
              <w:rPr>
                <w:sz w:val="20"/>
                <w:szCs w:val="20"/>
                <w:lang w:val="tr-TR"/>
              </w:rPr>
              <w:t>Gayri</w:t>
            </w:r>
            <w:r w:rsidR="001F7160" w:rsidRPr="006C0BFA">
              <w:rPr>
                <w:sz w:val="20"/>
                <w:szCs w:val="20"/>
                <w:lang w:val="tr-TR"/>
              </w:rPr>
              <w:t>menkuller</w:t>
            </w:r>
          </w:p>
        </w:tc>
        <w:tc>
          <w:tcPr>
            <w:tcW w:w="4418" w:type="dxa"/>
          </w:tcPr>
          <w:p w:rsidR="001F7160" w:rsidRPr="006C0BFA" w:rsidRDefault="00EA2BC8" w:rsidP="00EA2BC8">
            <w:pPr>
              <w:jc w:val="center"/>
              <w:rPr>
                <w:sz w:val="20"/>
                <w:szCs w:val="20"/>
                <w:lang w:val="tr-TR"/>
              </w:rPr>
            </w:pPr>
            <w:r w:rsidRPr="006C0BFA">
              <w:rPr>
                <w:sz w:val="20"/>
                <w:szCs w:val="20"/>
                <w:lang w:val="tr-TR"/>
              </w:rPr>
              <w:t xml:space="preserve">50 </w:t>
            </w:r>
            <w:r w:rsidR="001F7160" w:rsidRPr="006C0BFA">
              <w:rPr>
                <w:sz w:val="20"/>
                <w:szCs w:val="20"/>
                <w:lang w:val="tr-TR"/>
              </w:rPr>
              <w:t>yıl</w:t>
            </w:r>
          </w:p>
        </w:tc>
      </w:tr>
    </w:tbl>
    <w:p w:rsidR="00CE5FDD" w:rsidRPr="006C0BFA" w:rsidRDefault="00CE5FDD" w:rsidP="00B61B55">
      <w:pPr>
        <w:tabs>
          <w:tab w:val="left" w:pos="567"/>
        </w:tabs>
        <w:jc w:val="both"/>
        <w:rPr>
          <w:b/>
          <w:bCs/>
          <w:sz w:val="16"/>
          <w:szCs w:val="16"/>
          <w:lang w:val="tr-TR"/>
        </w:rPr>
      </w:pPr>
    </w:p>
    <w:p w:rsidR="00522E11" w:rsidRDefault="00522E11" w:rsidP="00FB1BBF">
      <w:pPr>
        <w:tabs>
          <w:tab w:val="left" w:pos="567"/>
        </w:tabs>
        <w:jc w:val="both"/>
        <w:rPr>
          <w:b/>
          <w:bCs/>
          <w:sz w:val="22"/>
          <w:szCs w:val="22"/>
          <w:lang w:val="tr-TR"/>
        </w:rPr>
      </w:pPr>
    </w:p>
    <w:p w:rsidR="0082387B" w:rsidRDefault="0082387B" w:rsidP="00FB1BBF">
      <w:pPr>
        <w:tabs>
          <w:tab w:val="left" w:pos="567"/>
        </w:tabs>
        <w:jc w:val="both"/>
        <w:rPr>
          <w:b/>
          <w:bCs/>
          <w:sz w:val="22"/>
          <w:szCs w:val="22"/>
          <w:lang w:val="tr-TR"/>
        </w:rPr>
      </w:pPr>
    </w:p>
    <w:p w:rsidR="0082387B" w:rsidRDefault="0082387B" w:rsidP="00FB1BBF">
      <w:pPr>
        <w:tabs>
          <w:tab w:val="left" w:pos="567"/>
        </w:tabs>
        <w:jc w:val="both"/>
        <w:rPr>
          <w:b/>
          <w:bCs/>
          <w:sz w:val="22"/>
          <w:szCs w:val="22"/>
          <w:lang w:val="tr-TR"/>
        </w:rPr>
      </w:pPr>
    </w:p>
    <w:p w:rsidR="0082387B" w:rsidRDefault="0082387B" w:rsidP="00FB1BBF">
      <w:pPr>
        <w:tabs>
          <w:tab w:val="left" w:pos="567"/>
        </w:tabs>
        <w:jc w:val="both"/>
        <w:rPr>
          <w:b/>
          <w:bCs/>
          <w:sz w:val="22"/>
          <w:szCs w:val="22"/>
          <w:lang w:val="tr-TR"/>
        </w:rPr>
      </w:pPr>
    </w:p>
    <w:p w:rsidR="0082387B" w:rsidRDefault="0082387B" w:rsidP="00FB1BBF">
      <w:pPr>
        <w:tabs>
          <w:tab w:val="left" w:pos="567"/>
        </w:tabs>
        <w:jc w:val="both"/>
        <w:rPr>
          <w:b/>
          <w:bCs/>
          <w:sz w:val="22"/>
          <w:szCs w:val="22"/>
          <w:lang w:val="tr-TR"/>
        </w:rPr>
      </w:pPr>
    </w:p>
    <w:p w:rsidR="0082387B" w:rsidRDefault="0082387B" w:rsidP="00FB1BBF">
      <w:pPr>
        <w:tabs>
          <w:tab w:val="left" w:pos="567"/>
        </w:tabs>
        <w:jc w:val="both"/>
        <w:rPr>
          <w:b/>
          <w:bCs/>
          <w:sz w:val="22"/>
          <w:szCs w:val="22"/>
          <w:lang w:val="tr-TR"/>
        </w:rPr>
      </w:pPr>
    </w:p>
    <w:p w:rsidR="0082387B" w:rsidRDefault="0082387B" w:rsidP="00FB1BBF">
      <w:pPr>
        <w:tabs>
          <w:tab w:val="left" w:pos="567"/>
        </w:tabs>
        <w:jc w:val="both"/>
        <w:rPr>
          <w:b/>
          <w:bCs/>
          <w:sz w:val="22"/>
          <w:szCs w:val="22"/>
          <w:lang w:val="tr-TR"/>
        </w:rPr>
      </w:pPr>
    </w:p>
    <w:p w:rsidR="0082387B" w:rsidRDefault="0082387B" w:rsidP="00FB1BBF">
      <w:pPr>
        <w:tabs>
          <w:tab w:val="left" w:pos="567"/>
        </w:tabs>
        <w:jc w:val="both"/>
        <w:rPr>
          <w:b/>
          <w:bCs/>
          <w:sz w:val="22"/>
          <w:szCs w:val="22"/>
          <w:lang w:val="tr-TR"/>
        </w:rPr>
      </w:pPr>
    </w:p>
    <w:p w:rsidR="0082387B" w:rsidRDefault="0082387B" w:rsidP="00FB1BBF">
      <w:pPr>
        <w:tabs>
          <w:tab w:val="left" w:pos="567"/>
        </w:tabs>
        <w:jc w:val="both"/>
        <w:rPr>
          <w:b/>
          <w:bCs/>
          <w:sz w:val="22"/>
          <w:szCs w:val="22"/>
          <w:lang w:val="tr-TR"/>
        </w:rPr>
      </w:pPr>
    </w:p>
    <w:p w:rsidR="0082387B" w:rsidRDefault="0082387B" w:rsidP="00FB1BBF">
      <w:pPr>
        <w:tabs>
          <w:tab w:val="left" w:pos="567"/>
        </w:tabs>
        <w:jc w:val="both"/>
        <w:rPr>
          <w:b/>
          <w:bCs/>
          <w:sz w:val="22"/>
          <w:szCs w:val="22"/>
          <w:lang w:val="tr-TR"/>
        </w:rPr>
      </w:pPr>
    </w:p>
    <w:p w:rsidR="00C74C3E" w:rsidRDefault="00C74C3E" w:rsidP="00FB1BBF">
      <w:pPr>
        <w:tabs>
          <w:tab w:val="left" w:pos="567"/>
        </w:tabs>
        <w:jc w:val="both"/>
        <w:rPr>
          <w:b/>
          <w:bCs/>
          <w:sz w:val="22"/>
          <w:szCs w:val="22"/>
          <w:lang w:val="tr-TR"/>
        </w:rPr>
      </w:pPr>
    </w:p>
    <w:p w:rsidR="00F9224A" w:rsidRPr="006C0BFA" w:rsidRDefault="005E763B" w:rsidP="00FB1BBF">
      <w:pPr>
        <w:tabs>
          <w:tab w:val="left" w:pos="567"/>
        </w:tabs>
        <w:jc w:val="both"/>
        <w:rPr>
          <w:sz w:val="22"/>
          <w:szCs w:val="22"/>
          <w:lang w:val="tr-TR"/>
        </w:rPr>
      </w:pPr>
      <w:r w:rsidRPr="006C0BFA">
        <w:rPr>
          <w:b/>
          <w:bCs/>
          <w:sz w:val="22"/>
          <w:szCs w:val="22"/>
          <w:lang w:val="tr-TR"/>
        </w:rPr>
        <w:t>XIV</w:t>
      </w:r>
      <w:r w:rsidR="00F9224A" w:rsidRPr="006C0BFA">
        <w:rPr>
          <w:b/>
          <w:bCs/>
          <w:sz w:val="22"/>
          <w:szCs w:val="22"/>
          <w:lang w:val="tr-TR"/>
        </w:rPr>
        <w:t xml:space="preserve">. Kiralama İşlemlerine İlişkin Açıklamalar </w:t>
      </w:r>
    </w:p>
    <w:p w:rsidR="00F9224A" w:rsidRPr="006C0BFA" w:rsidRDefault="00F9224A" w:rsidP="00F9224A">
      <w:pPr>
        <w:tabs>
          <w:tab w:val="right" w:pos="6840"/>
          <w:tab w:val="right" w:pos="8640"/>
        </w:tabs>
        <w:ind w:left="540" w:right="126"/>
        <w:jc w:val="both"/>
        <w:rPr>
          <w:sz w:val="16"/>
          <w:szCs w:val="16"/>
          <w:lang w:val="tr-TR"/>
        </w:rPr>
      </w:pPr>
    </w:p>
    <w:p w:rsidR="00F9224A" w:rsidRPr="006C0BFA" w:rsidRDefault="00F9224A" w:rsidP="003E471F">
      <w:pPr>
        <w:ind w:left="540" w:right="7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Kiralayan durumunda Banka</w:t>
      </w:r>
      <w:r w:rsidR="00B61B55" w:rsidRPr="006C0BFA">
        <w:rPr>
          <w:rFonts w:ascii="TimesNewRomanPSMT" w:hAnsi="TimesNewRomanPSMT" w:cs="TimesNewRomanPSMT"/>
          <w:sz w:val="22"/>
          <w:szCs w:val="22"/>
          <w:lang w:val="tr-TR" w:eastAsia="tr-TR"/>
        </w:rPr>
        <w:t>:</w:t>
      </w:r>
    </w:p>
    <w:p w:rsidR="00F9224A" w:rsidRPr="006C0BFA" w:rsidRDefault="00F9224A" w:rsidP="003E471F">
      <w:pPr>
        <w:ind w:left="540" w:right="70"/>
        <w:jc w:val="both"/>
        <w:rPr>
          <w:rFonts w:ascii="TimesNewRomanPSMT" w:hAnsi="TimesNewRomanPSMT" w:cs="TimesNewRomanPSMT"/>
          <w:sz w:val="16"/>
          <w:szCs w:val="16"/>
          <w:lang w:val="tr-TR" w:eastAsia="tr-TR"/>
        </w:rPr>
      </w:pPr>
      <w:r w:rsidRPr="006C0BFA">
        <w:rPr>
          <w:rFonts w:ascii="TimesNewRomanPSMT" w:hAnsi="TimesNewRomanPSMT" w:cs="TimesNewRomanPSMT"/>
          <w:sz w:val="22"/>
          <w:szCs w:val="22"/>
          <w:lang w:val="tr-TR" w:eastAsia="tr-TR"/>
        </w:rPr>
        <w:tab/>
      </w:r>
    </w:p>
    <w:p w:rsidR="00F9224A" w:rsidRPr="006C0BFA" w:rsidRDefault="00F9224A" w:rsidP="007D5BEF">
      <w:pPr>
        <w:ind w:left="540" w:right="-2"/>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Mülkiyete ait risk ve kazanımların önemli bir kısmının kiracıya ait olduğu kiralama işlemi</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finansal kiralama olarak sınıflandırılır. </w:t>
      </w:r>
    </w:p>
    <w:p w:rsidR="00F9224A" w:rsidRPr="006C0BFA" w:rsidRDefault="00F9224A" w:rsidP="007D5BEF">
      <w:pPr>
        <w:ind w:left="540" w:right="-2"/>
        <w:jc w:val="both"/>
        <w:rPr>
          <w:rFonts w:ascii="TimesNewRomanPSMT" w:hAnsi="TimesNewRomanPSMT" w:cs="TimesNewRomanPSMT"/>
          <w:sz w:val="16"/>
          <w:szCs w:val="16"/>
          <w:lang w:val="tr-TR" w:eastAsia="tr-TR"/>
        </w:rPr>
      </w:pPr>
    </w:p>
    <w:p w:rsidR="00456873" w:rsidRDefault="00F9224A" w:rsidP="00456873">
      <w:pPr>
        <w:ind w:left="540" w:right="-2"/>
        <w:jc w:val="both"/>
        <w:rPr>
          <w:rFonts w:ascii="TimesNewRomanPSMT" w:hAnsi="TimesNewRomanPSMT" w:cs="TimesNewRomanPSMT"/>
          <w:sz w:val="16"/>
          <w:szCs w:val="16"/>
          <w:lang w:val="tr-TR" w:eastAsia="tr-TR"/>
        </w:rPr>
      </w:pPr>
      <w:r w:rsidRPr="006C0BFA">
        <w:rPr>
          <w:rFonts w:ascii="TimesNewRomanPSMT" w:hAnsi="TimesNewRomanPSMT" w:cs="TimesNewRomanPSMT"/>
          <w:sz w:val="22"/>
          <w:szCs w:val="22"/>
          <w:lang w:val="tr-TR" w:eastAsia="tr-TR"/>
        </w:rPr>
        <w:t>Finansal kiralama alacakları Banka’nın kiralamadaki net yatırım tutarında kaydedilir. Finansal kiralama geliri</w:t>
      </w:r>
      <w:r w:rsidR="006B3174"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Banka’nın finansal kiralama net yatırımına sabit bir kar payı getirisi oranı sağlayacak şekilde muhasebe dönemlerine dağıtılır.</w:t>
      </w:r>
    </w:p>
    <w:p w:rsidR="00D746BC" w:rsidRPr="006C0BFA" w:rsidRDefault="00D746BC" w:rsidP="003E471F">
      <w:pPr>
        <w:ind w:left="540" w:right="70"/>
        <w:jc w:val="both"/>
        <w:rPr>
          <w:rFonts w:ascii="TimesNewRomanPSMT" w:hAnsi="TimesNewRomanPSMT" w:cs="TimesNewRomanPSMT"/>
          <w:sz w:val="22"/>
          <w:szCs w:val="22"/>
          <w:lang w:val="tr-TR" w:eastAsia="tr-TR"/>
        </w:rPr>
      </w:pPr>
    </w:p>
    <w:p w:rsidR="00F9224A" w:rsidRPr="006C0BFA" w:rsidRDefault="00F9224A" w:rsidP="003E471F">
      <w:pPr>
        <w:ind w:left="540" w:right="7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Kiracı durumunda Banka</w:t>
      </w:r>
      <w:r w:rsidR="00B61B55" w:rsidRPr="006C0BFA">
        <w:rPr>
          <w:rFonts w:ascii="TimesNewRomanPSMT" w:hAnsi="TimesNewRomanPSMT" w:cs="TimesNewRomanPSMT"/>
          <w:sz w:val="22"/>
          <w:szCs w:val="22"/>
          <w:lang w:val="tr-TR" w:eastAsia="tr-TR"/>
        </w:rPr>
        <w:t>:</w:t>
      </w:r>
    </w:p>
    <w:p w:rsidR="00F9224A" w:rsidRPr="006C0BFA" w:rsidRDefault="00F9224A" w:rsidP="003E471F">
      <w:pPr>
        <w:ind w:left="540" w:right="70"/>
        <w:jc w:val="both"/>
        <w:rPr>
          <w:rFonts w:ascii="TimesNewRomanPSMT" w:hAnsi="TimesNewRomanPSMT" w:cs="TimesNewRomanPSMT"/>
          <w:sz w:val="16"/>
          <w:szCs w:val="16"/>
          <w:lang w:val="tr-TR" w:eastAsia="tr-TR"/>
        </w:rPr>
      </w:pPr>
    </w:p>
    <w:p w:rsidR="00A5466A" w:rsidRPr="006C0BFA" w:rsidRDefault="00F9224A" w:rsidP="00353A05">
      <w:pPr>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Mülkiyete ait risk ve kazanımların önemli bir kısmının kiracıya ait olduğu kiralama işlemi</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finansal kiralama olarak sınıflandırılır.</w:t>
      </w:r>
    </w:p>
    <w:p w:rsidR="00CE5FDD" w:rsidRPr="006C0BFA" w:rsidRDefault="00CE5FDD" w:rsidP="00353A05">
      <w:pPr>
        <w:ind w:left="540"/>
        <w:jc w:val="both"/>
        <w:rPr>
          <w:rFonts w:ascii="TimesNewRomanPSMT" w:hAnsi="TimesNewRomanPSMT" w:cs="TimesNewRomanPSMT"/>
          <w:sz w:val="16"/>
          <w:szCs w:val="16"/>
          <w:lang w:val="tr-TR" w:eastAsia="tr-TR"/>
        </w:rPr>
      </w:pPr>
    </w:p>
    <w:p w:rsidR="00F845B4" w:rsidRPr="006C0BFA" w:rsidRDefault="00F845B4" w:rsidP="00353A05">
      <w:pPr>
        <w:ind w:left="54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Finansal kiralamayla elde edilen varlıklar</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kiralama ta</w:t>
      </w:r>
      <w:r w:rsidR="0042205A" w:rsidRPr="006C0BFA">
        <w:rPr>
          <w:rFonts w:ascii="TimesNewRomanPSMT" w:hAnsi="TimesNewRomanPSMT" w:cs="TimesNewRomanPSMT"/>
          <w:sz w:val="22"/>
          <w:szCs w:val="22"/>
          <w:lang w:val="tr-TR" w:eastAsia="tr-TR"/>
        </w:rPr>
        <w:t>rihindeki varlığın makul değe</w:t>
      </w:r>
      <w:r w:rsidRPr="006C0BFA">
        <w:rPr>
          <w:rFonts w:ascii="TimesNewRomanPSMT" w:hAnsi="TimesNewRomanPSMT" w:cs="TimesNewRomanPSMT"/>
          <w:sz w:val="22"/>
          <w:szCs w:val="22"/>
          <w:lang w:val="tr-TR" w:eastAsia="tr-TR"/>
        </w:rPr>
        <w:t>riyle</w:t>
      </w:r>
      <w:r w:rsidR="00C402B7"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ya da asgari kira ödemelerinin bugünkü değerinden düşük olanı kullanılarak aktifleştirilir. Aynı tutarda kiralayana karşı yükümlülük</w:t>
      </w:r>
      <w:r w:rsidR="00F24199"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bilançoda finansal kiralama yükümlülüğü olarak gösterili</w:t>
      </w:r>
      <w:r w:rsidR="003B6696" w:rsidRPr="006C0BFA">
        <w:rPr>
          <w:rFonts w:ascii="TimesNewRomanPSMT" w:hAnsi="TimesNewRomanPSMT" w:cs="TimesNewRomanPSMT"/>
          <w:sz w:val="22"/>
          <w:szCs w:val="22"/>
          <w:lang w:val="tr-TR" w:eastAsia="tr-TR"/>
        </w:rPr>
        <w:t>r.</w:t>
      </w:r>
      <w:r w:rsidR="002C2EC1"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Finansal kiralama ödemeleri</w:t>
      </w:r>
      <w:r w:rsidR="00F24199"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finansman gideri ve finansal kiralama yükümlüğündeki azalışı sağlayan </w:t>
      </w:r>
      <w:r w:rsidR="009B1F14" w:rsidRPr="006C0BFA">
        <w:rPr>
          <w:rFonts w:ascii="TimesNewRomanPSMT" w:hAnsi="TimesNewRomanPSMT" w:cs="TimesNewRomanPSMT"/>
          <w:sz w:val="22"/>
          <w:szCs w:val="22"/>
          <w:lang w:val="tr-TR" w:eastAsia="tr-TR"/>
        </w:rPr>
        <w:t>anapara</w:t>
      </w:r>
      <w:r w:rsidRPr="006C0BFA">
        <w:rPr>
          <w:rFonts w:ascii="TimesNewRomanPSMT" w:hAnsi="TimesNewRomanPSMT" w:cs="TimesNewRomanPSMT"/>
          <w:sz w:val="22"/>
          <w:szCs w:val="22"/>
          <w:lang w:val="tr-TR" w:eastAsia="tr-TR"/>
        </w:rPr>
        <w:t xml:space="preserve"> ödemesi olarak ayrılır ve böylelikle borcun geri kalan </w:t>
      </w:r>
      <w:r w:rsidR="009B1F14" w:rsidRPr="006C0BFA">
        <w:rPr>
          <w:rFonts w:ascii="TimesNewRomanPSMT" w:hAnsi="TimesNewRomanPSMT" w:cs="TimesNewRomanPSMT"/>
          <w:sz w:val="22"/>
          <w:szCs w:val="22"/>
          <w:lang w:val="tr-TR" w:eastAsia="tr-TR"/>
        </w:rPr>
        <w:t>anapara</w:t>
      </w:r>
      <w:r w:rsidRPr="006C0BFA">
        <w:rPr>
          <w:rFonts w:ascii="TimesNewRomanPSMT" w:hAnsi="TimesNewRomanPSMT" w:cs="TimesNewRomanPSMT"/>
          <w:sz w:val="22"/>
          <w:szCs w:val="22"/>
          <w:lang w:val="tr-TR" w:eastAsia="tr-TR"/>
        </w:rPr>
        <w:t xml:space="preserve"> bakiyesi üzerinden sabit bir oranda kar pay</w:t>
      </w:r>
      <w:r w:rsidR="003B6696" w:rsidRPr="006C0BFA">
        <w:rPr>
          <w:rFonts w:ascii="TimesNewRomanPSMT" w:hAnsi="TimesNewRomanPSMT" w:cs="TimesNewRomanPSMT"/>
          <w:sz w:val="22"/>
          <w:szCs w:val="22"/>
          <w:lang w:val="tr-TR" w:eastAsia="tr-TR"/>
        </w:rPr>
        <w:t>ı gideri hesaplanmasını sağlar.</w:t>
      </w:r>
      <w:r w:rsidR="002C2EC1"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Finans</w:t>
      </w:r>
      <w:r w:rsidR="003B6696" w:rsidRPr="006C0BFA">
        <w:rPr>
          <w:rFonts w:ascii="TimesNewRomanPSMT" w:hAnsi="TimesNewRomanPSMT" w:cs="TimesNewRomanPSMT"/>
          <w:sz w:val="22"/>
          <w:szCs w:val="22"/>
          <w:lang w:val="tr-TR" w:eastAsia="tr-TR"/>
        </w:rPr>
        <w:t>al giderler</w:t>
      </w:r>
      <w:r w:rsidR="00C402B7" w:rsidRPr="006C0BFA">
        <w:rPr>
          <w:rFonts w:ascii="TimesNewRomanPSMT" w:hAnsi="TimesNewRomanPSMT" w:cs="TimesNewRomanPSMT"/>
          <w:sz w:val="22"/>
          <w:szCs w:val="22"/>
          <w:lang w:val="tr-TR" w:eastAsia="tr-TR"/>
        </w:rPr>
        <w:t>,</w:t>
      </w:r>
      <w:r w:rsidR="003B6696" w:rsidRPr="006C0BFA">
        <w:rPr>
          <w:rFonts w:ascii="TimesNewRomanPSMT" w:hAnsi="TimesNewRomanPSMT" w:cs="TimesNewRomanPSMT"/>
          <w:sz w:val="22"/>
          <w:szCs w:val="22"/>
          <w:lang w:val="tr-TR" w:eastAsia="tr-TR"/>
        </w:rPr>
        <w:t xml:space="preserve"> Banka’nın </w:t>
      </w:r>
      <w:r w:rsidRPr="006C0BFA">
        <w:rPr>
          <w:rFonts w:ascii="TimesNewRomanPSMT" w:hAnsi="TimesNewRomanPSMT" w:cs="TimesNewRomanPSMT"/>
          <w:sz w:val="22"/>
          <w:szCs w:val="22"/>
          <w:lang w:val="tr-TR" w:eastAsia="tr-TR"/>
        </w:rPr>
        <w:t>genel borçlanma politikası kapsamında gelir tablosuna kaydedilir.</w:t>
      </w:r>
    </w:p>
    <w:p w:rsidR="00F845B4" w:rsidRPr="006C0BFA" w:rsidRDefault="00F845B4" w:rsidP="00353A05">
      <w:pPr>
        <w:ind w:left="540"/>
        <w:jc w:val="both"/>
        <w:rPr>
          <w:rFonts w:ascii="TimesNewRomanPSMT" w:hAnsi="TimesNewRomanPSMT" w:cs="TimesNewRomanPSMT"/>
          <w:sz w:val="16"/>
          <w:szCs w:val="16"/>
          <w:lang w:val="tr-TR" w:eastAsia="tr-TR"/>
        </w:rPr>
      </w:pPr>
    </w:p>
    <w:p w:rsidR="00F845B4" w:rsidRPr="006C0BFA" w:rsidRDefault="008E15BC" w:rsidP="00353A05">
      <w:pPr>
        <w:ind w:left="540"/>
        <w:jc w:val="both"/>
        <w:rPr>
          <w:sz w:val="22"/>
          <w:szCs w:val="22"/>
          <w:lang w:val="tr-TR"/>
        </w:rPr>
      </w:pPr>
      <w:r>
        <w:rPr>
          <w:rFonts w:ascii="TimesNewRomanPSMT" w:hAnsi="TimesNewRomanPSMT" w:cs="TimesNewRomanPSMT"/>
          <w:sz w:val="22"/>
          <w:szCs w:val="22"/>
          <w:lang w:val="tr-TR" w:eastAsia="tr-TR"/>
        </w:rPr>
        <w:t>Banka’nın 31 Mart 2015</w:t>
      </w:r>
      <w:r w:rsidR="009403DB" w:rsidRPr="006C0BFA">
        <w:rPr>
          <w:rFonts w:ascii="TimesNewRomanPSMT" w:hAnsi="TimesNewRomanPSMT" w:cs="TimesNewRomanPSMT"/>
          <w:sz w:val="22"/>
          <w:szCs w:val="22"/>
          <w:lang w:val="tr-TR" w:eastAsia="tr-TR"/>
        </w:rPr>
        <w:t xml:space="preserve"> tarihi itibarıyla kiracı sıfatıyla finansal kiralama ile edinilen menkuller dışında taşıtlar</w:t>
      </w:r>
      <w:r w:rsidR="00F24199" w:rsidRPr="006C0BFA">
        <w:rPr>
          <w:rFonts w:ascii="TimesNewRomanPSMT" w:hAnsi="TimesNewRomanPSMT" w:cs="TimesNewRomanPSMT"/>
          <w:sz w:val="22"/>
          <w:szCs w:val="22"/>
          <w:lang w:val="tr-TR" w:eastAsia="tr-TR"/>
        </w:rPr>
        <w:t>,</w:t>
      </w:r>
      <w:r w:rsidR="009403DB" w:rsidRPr="006C0BFA">
        <w:rPr>
          <w:rFonts w:ascii="TimesNewRomanPSMT" w:hAnsi="TimesNewRomanPSMT" w:cs="TimesNewRomanPSMT"/>
          <w:sz w:val="22"/>
          <w:szCs w:val="22"/>
          <w:lang w:val="tr-TR" w:eastAsia="tr-TR"/>
        </w:rPr>
        <w:t xml:space="preserve"> genel müdürlük ve şube </w:t>
      </w:r>
      <w:proofErr w:type="gramStart"/>
      <w:r w:rsidR="009403DB" w:rsidRPr="006C0BFA">
        <w:rPr>
          <w:rFonts w:ascii="TimesNewRomanPSMT" w:hAnsi="TimesNewRomanPSMT" w:cs="TimesNewRomanPSMT"/>
          <w:sz w:val="22"/>
          <w:szCs w:val="22"/>
          <w:lang w:val="tr-TR" w:eastAsia="tr-TR"/>
        </w:rPr>
        <w:t>lokalleri</w:t>
      </w:r>
      <w:proofErr w:type="gramEnd"/>
      <w:r w:rsidR="009403DB" w:rsidRPr="006C0BFA">
        <w:rPr>
          <w:rFonts w:ascii="TimesNewRomanPSMT" w:hAnsi="TimesNewRomanPSMT" w:cs="TimesNewRomanPSMT"/>
          <w:sz w:val="22"/>
          <w:szCs w:val="22"/>
          <w:lang w:val="tr-TR" w:eastAsia="tr-TR"/>
        </w:rPr>
        <w:t xml:space="preserve"> için faaliyet kiralama işlemi bulunmaktadır. Faaliyet </w:t>
      </w:r>
      <w:proofErr w:type="gramStart"/>
      <w:r w:rsidR="009403DB" w:rsidRPr="006C0BFA">
        <w:rPr>
          <w:rFonts w:ascii="TimesNewRomanPSMT" w:hAnsi="TimesNewRomanPSMT" w:cs="TimesNewRomanPSMT"/>
          <w:sz w:val="22"/>
          <w:szCs w:val="22"/>
          <w:lang w:val="tr-TR" w:eastAsia="tr-TR"/>
        </w:rPr>
        <w:t>kiralamalarında  yapılan</w:t>
      </w:r>
      <w:proofErr w:type="gramEnd"/>
      <w:r w:rsidR="009403DB" w:rsidRPr="006C0BFA">
        <w:rPr>
          <w:rFonts w:ascii="TimesNewRomanPSMT" w:hAnsi="TimesNewRomanPSMT" w:cs="TimesNewRomanPSMT"/>
          <w:sz w:val="22"/>
          <w:szCs w:val="22"/>
          <w:lang w:val="tr-TR" w:eastAsia="tr-TR"/>
        </w:rPr>
        <w:t xml:space="preserve"> ödemeler</w:t>
      </w:r>
      <w:r w:rsidR="001F73E8" w:rsidRPr="006C0BFA">
        <w:rPr>
          <w:rFonts w:ascii="TimesNewRomanPSMT" w:hAnsi="TimesNewRomanPSMT" w:cs="TimesNewRomanPSMT"/>
          <w:sz w:val="22"/>
          <w:szCs w:val="22"/>
          <w:lang w:val="tr-TR" w:eastAsia="tr-TR"/>
        </w:rPr>
        <w:t>,</w:t>
      </w:r>
      <w:r w:rsidR="009403DB" w:rsidRPr="006C0BFA">
        <w:rPr>
          <w:rFonts w:ascii="TimesNewRomanPSMT" w:hAnsi="TimesNewRomanPSMT" w:cs="TimesNewRomanPSMT"/>
          <w:sz w:val="22"/>
          <w:szCs w:val="22"/>
          <w:lang w:val="tr-TR" w:eastAsia="tr-TR"/>
        </w:rPr>
        <w:t xml:space="preserve"> kira süresi boyunca eşit tutarlarda gider kaydedilir.</w:t>
      </w:r>
      <w:r w:rsidR="00A40F02" w:rsidRPr="006C0BFA">
        <w:rPr>
          <w:sz w:val="22"/>
          <w:szCs w:val="22"/>
          <w:lang w:val="tr-TR"/>
        </w:rPr>
        <w:t xml:space="preserve"> </w:t>
      </w:r>
    </w:p>
    <w:p w:rsidR="00960855" w:rsidRPr="006C0BFA" w:rsidRDefault="00960855">
      <w:pPr>
        <w:rPr>
          <w:sz w:val="16"/>
          <w:szCs w:val="16"/>
          <w:lang w:val="tr-TR"/>
        </w:rPr>
      </w:pPr>
    </w:p>
    <w:p w:rsidR="00F845B4" w:rsidRPr="006C0BFA" w:rsidRDefault="009403DB" w:rsidP="00E5611A">
      <w:pPr>
        <w:ind w:left="540" w:hanging="540"/>
        <w:jc w:val="both"/>
        <w:rPr>
          <w:b/>
          <w:bCs/>
          <w:sz w:val="22"/>
          <w:szCs w:val="22"/>
          <w:lang w:val="tr-TR"/>
        </w:rPr>
      </w:pPr>
      <w:r w:rsidRPr="006C0BFA">
        <w:rPr>
          <w:b/>
          <w:bCs/>
          <w:sz w:val="22"/>
          <w:szCs w:val="22"/>
          <w:lang w:val="tr-TR"/>
        </w:rPr>
        <w:t>X</w:t>
      </w:r>
      <w:r w:rsidR="00E5611A" w:rsidRPr="006C0BFA">
        <w:rPr>
          <w:b/>
          <w:bCs/>
          <w:sz w:val="22"/>
          <w:szCs w:val="22"/>
          <w:lang w:val="tr-TR"/>
        </w:rPr>
        <w:t xml:space="preserve">V. </w:t>
      </w:r>
      <w:r w:rsidRPr="006C0BFA">
        <w:rPr>
          <w:b/>
          <w:bCs/>
          <w:sz w:val="22"/>
          <w:szCs w:val="22"/>
          <w:lang w:val="tr-TR"/>
        </w:rPr>
        <w:t xml:space="preserve"> </w:t>
      </w:r>
      <w:r w:rsidR="00F845B4" w:rsidRPr="006C0BFA">
        <w:rPr>
          <w:b/>
          <w:bCs/>
          <w:sz w:val="22"/>
          <w:szCs w:val="22"/>
          <w:lang w:val="tr-TR"/>
        </w:rPr>
        <w:t>Karşılıklar</w:t>
      </w:r>
      <w:r w:rsidR="00E3098F">
        <w:rPr>
          <w:b/>
          <w:bCs/>
          <w:sz w:val="22"/>
          <w:szCs w:val="22"/>
          <w:lang w:val="tr-TR"/>
        </w:rPr>
        <w:t>,</w:t>
      </w:r>
      <w:r w:rsidR="00F845B4" w:rsidRPr="006C0BFA">
        <w:rPr>
          <w:b/>
          <w:bCs/>
          <w:sz w:val="22"/>
          <w:szCs w:val="22"/>
          <w:lang w:val="tr-TR"/>
        </w:rPr>
        <w:t xml:space="preserve"> Koşullu Yükümlülüklere</w:t>
      </w:r>
      <w:r w:rsidR="007306E0" w:rsidRPr="006C0BFA">
        <w:rPr>
          <w:b/>
          <w:bCs/>
          <w:sz w:val="22"/>
          <w:szCs w:val="22"/>
          <w:lang w:val="tr-TR"/>
        </w:rPr>
        <w:t xml:space="preserve"> ve </w:t>
      </w:r>
      <w:proofErr w:type="gramStart"/>
      <w:r w:rsidR="007306E0" w:rsidRPr="006C0BFA">
        <w:rPr>
          <w:b/>
          <w:bCs/>
          <w:sz w:val="22"/>
          <w:szCs w:val="22"/>
          <w:lang w:val="tr-TR"/>
        </w:rPr>
        <w:t xml:space="preserve">Varlıklara </w:t>
      </w:r>
      <w:r w:rsidR="00F845B4" w:rsidRPr="006C0BFA">
        <w:rPr>
          <w:b/>
          <w:bCs/>
          <w:sz w:val="22"/>
          <w:szCs w:val="22"/>
          <w:lang w:val="tr-TR"/>
        </w:rPr>
        <w:t xml:space="preserve"> İlişkin</w:t>
      </w:r>
      <w:proofErr w:type="gramEnd"/>
      <w:r w:rsidR="00F845B4" w:rsidRPr="006C0BFA">
        <w:rPr>
          <w:b/>
          <w:bCs/>
          <w:sz w:val="22"/>
          <w:szCs w:val="22"/>
          <w:lang w:val="tr-TR"/>
        </w:rPr>
        <w:t xml:space="preserve"> Açıklamalar </w:t>
      </w:r>
    </w:p>
    <w:p w:rsidR="00F845B4" w:rsidRPr="006C0BFA" w:rsidRDefault="00F845B4" w:rsidP="00F845B4">
      <w:pPr>
        <w:tabs>
          <w:tab w:val="left" w:pos="426"/>
          <w:tab w:val="left" w:pos="709"/>
        </w:tabs>
        <w:ind w:left="709" w:right="-43"/>
        <w:jc w:val="both"/>
        <w:rPr>
          <w:sz w:val="16"/>
          <w:szCs w:val="16"/>
          <w:lang w:val="tr-TR"/>
        </w:rPr>
      </w:pPr>
    </w:p>
    <w:p w:rsidR="00E3098F" w:rsidRPr="00EC5CEA" w:rsidRDefault="00E3098F" w:rsidP="00E3098F">
      <w:pPr>
        <w:ind w:left="540"/>
        <w:jc w:val="both"/>
        <w:rPr>
          <w:rFonts w:ascii="TimesNewRomanPSMT" w:hAnsi="TimesNewRomanPSMT" w:cs="TimesNewRomanPSMT"/>
          <w:sz w:val="22"/>
          <w:szCs w:val="22"/>
          <w:lang w:eastAsia="tr-TR"/>
        </w:rPr>
      </w:pPr>
      <w:proofErr w:type="gramStart"/>
      <w:r w:rsidRPr="00B81566">
        <w:rPr>
          <w:rFonts w:ascii="TimesNewRomanPSMT" w:hAnsi="TimesNewRomanPSMT" w:cs="TimesNewRomanPSMT"/>
          <w:sz w:val="22"/>
          <w:szCs w:val="22"/>
          <w:lang w:eastAsia="tr-TR"/>
        </w:rPr>
        <w:t>Banka’nın</w:t>
      </w:r>
      <w:proofErr w:type="gramEnd"/>
      <w:r w:rsidRPr="00B81566">
        <w:rPr>
          <w:rFonts w:ascii="TimesNewRomanPSMT" w:hAnsi="TimesNewRomanPSMT" w:cs="TimesNewRomanPSMT"/>
          <w:sz w:val="22"/>
          <w:szCs w:val="22"/>
          <w:lang w:eastAsia="tr-TR"/>
        </w:rPr>
        <w:t xml:space="preserve"> geçmiş olaylardan kaynaklanan mevcut bir yükümlülüğünün bulunması, bu yükümlülüğün yerine getirilmesi için ekonomik fayda içeren kaynakların işletmeden çıkmasının muhtemel olması ve söz konusu yükümlülük tutarının güvenilir bir biçimde tahmin edilebiliyor olması durumunda ilgili yükümlülük, karşılık olarak finansal tablolara alınır. Geçmiş dönemlerdeki olayların bir sonucu olarak ortaya çıkan </w:t>
      </w:r>
      <w:r w:rsidRPr="00EA5FE9">
        <w:rPr>
          <w:rFonts w:ascii="TimesNewRomanPSMT" w:hAnsi="TimesNewRomanPSMT" w:cs="TimesNewRomanPSMT"/>
          <w:sz w:val="22"/>
          <w:szCs w:val="22"/>
          <w:lang w:eastAsia="tr-TR"/>
        </w:rPr>
        <w:t>yükümlülükler için “Dönemsellik ilkesi” uyarınca bu yükümlülüklerin ortaya çıktığı dönemde karşılık ayrılmaktadır. Geçmiş olaylardan kaynaklanan ve işletmenin tam anlamıyla kontrolünde bulunmayan, bir veya daha fazla kesin mahiyette olmayan olayın ileride gerçekleşip gerçekleşmemesi ile mevcudiyeti teyit edilebilecek olan veya geçmiş olaylardan kaynaklanan fakat; (i) Yükümlülüğün yerine getirilmesi için, ekonomik fayda içeren kaynakların işletmeden çıkma ihtimalinin bulunmaması veya (ii) Yükümlülük tutarının, yeterince güvenilir</w:t>
      </w:r>
      <w:r>
        <w:rPr>
          <w:rFonts w:ascii="TimesNewRomanPSMT" w:hAnsi="TimesNewRomanPSMT" w:cs="TimesNewRomanPSMT"/>
          <w:sz w:val="22"/>
          <w:szCs w:val="22"/>
          <w:lang w:eastAsia="tr-TR"/>
        </w:rPr>
        <w:t xml:space="preserve"> olarak ölçülememesi nedeniyle </w:t>
      </w:r>
      <w:r w:rsidRPr="00EA5FE9">
        <w:rPr>
          <w:rFonts w:ascii="TimesNewRomanPSMT" w:hAnsi="TimesNewRomanPSMT" w:cs="TimesNewRomanPSMT"/>
          <w:sz w:val="22"/>
          <w:szCs w:val="22"/>
          <w:lang w:eastAsia="tr-TR"/>
        </w:rPr>
        <w:t>finansal tablolara yansıtılamayan mevcut yükümlülükler “koşullu yükümlülük” olarak kabul edilmekte ve ekonomik fayda içeren kaynakların işletmeden çıkmaları ihtimali uzak olmadıkça, dipnotlarda açıklanmaktadır. Şarta bağlı yükümlülükler, ekonomik fayda içeren kaynakların işletmeden çıkma ihtimalinin muhtemel hale gelip gelmediğinin tespiti amacıyla sürekli olarak değerlendirmeye tabi tutulur.</w:t>
      </w:r>
    </w:p>
    <w:p w:rsidR="00456873" w:rsidRDefault="00E3098F" w:rsidP="00E3098F">
      <w:pPr>
        <w:spacing w:before="100" w:beforeAutospacing="1" w:after="100" w:afterAutospacing="1"/>
        <w:ind w:left="540" w:right="-57" w:firstLine="27"/>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Koşullu varlıklar, genellikle, ekonomik yararların işletmeye girişi olasılığını doğuran, planlanmamış veya diğer</w:t>
      </w:r>
      <w:r>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beklenmeyen olaylardan oluşmaktadır. Koşullu varlıkların finansal tablolarda gösterilmeleri, hiçbir zaman elde edilemeyecek bir gelirin muhasebeleştirilmesi sonucunu doğurabileceğinden, sözü edilen varlıklar finansal</w:t>
      </w:r>
      <w:r>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tablolarda yer almamaktadır. Koşullu varlıklar, ekonomik faydaların işletmeye girişleri olası ise finansal tablo</w:t>
      </w:r>
      <w:r>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dipnotlarında açıklanmaktadır.</w:t>
      </w:r>
      <w:r w:rsidR="003D322F">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Koşullu varlıklar ilgili gelişmelerin finansal tablolarda doğru olarak yansıtılmalarını teminen sürekli olarak değerlendirmeye tabi tutulur. Ekonomik faydanın Banka’ya girmesinin neredeyse kesin hale gelmesi durumunda ilgili varlık ve buna ilişkin gelir, değişikliğin oluştuğu dönemin finansal tablolarına yansıtılır.</w:t>
      </w:r>
    </w:p>
    <w:p w:rsidR="00946D9D" w:rsidRDefault="00946D9D" w:rsidP="00E3098F">
      <w:pPr>
        <w:spacing w:before="100" w:beforeAutospacing="1" w:after="100" w:afterAutospacing="1"/>
        <w:ind w:left="540" w:right="-57" w:firstLine="27"/>
        <w:jc w:val="both"/>
        <w:rPr>
          <w:b/>
          <w:bCs/>
          <w:sz w:val="22"/>
          <w:szCs w:val="22"/>
          <w:lang w:val="tr-TR"/>
        </w:rPr>
      </w:pPr>
    </w:p>
    <w:p w:rsidR="00946D9D" w:rsidRDefault="00946D9D" w:rsidP="00E42E77">
      <w:pPr>
        <w:spacing w:before="100" w:beforeAutospacing="1" w:after="100" w:afterAutospacing="1"/>
        <w:ind w:right="-57"/>
        <w:jc w:val="both"/>
        <w:rPr>
          <w:b/>
          <w:bCs/>
          <w:sz w:val="2"/>
          <w:szCs w:val="2"/>
          <w:lang w:val="tr-TR"/>
        </w:rPr>
      </w:pPr>
    </w:p>
    <w:p w:rsidR="00514286" w:rsidRPr="00514286" w:rsidRDefault="00514286" w:rsidP="00E42E77">
      <w:pPr>
        <w:spacing w:before="100" w:beforeAutospacing="1" w:after="100" w:afterAutospacing="1"/>
        <w:ind w:right="-57"/>
        <w:jc w:val="both"/>
        <w:rPr>
          <w:b/>
          <w:bCs/>
          <w:sz w:val="4"/>
          <w:szCs w:val="4"/>
          <w:lang w:val="tr-TR"/>
        </w:rPr>
      </w:pPr>
    </w:p>
    <w:p w:rsidR="00955E4E" w:rsidRDefault="00955E4E" w:rsidP="00955E4E">
      <w:pPr>
        <w:ind w:left="57"/>
        <w:jc w:val="both"/>
        <w:rPr>
          <w:b/>
          <w:bCs/>
          <w:sz w:val="22"/>
          <w:szCs w:val="22"/>
          <w:lang w:val="tr-TR"/>
        </w:rPr>
      </w:pPr>
    </w:p>
    <w:p w:rsidR="002F75D0" w:rsidRDefault="002F75D0" w:rsidP="00955E4E">
      <w:pPr>
        <w:ind w:left="57"/>
        <w:jc w:val="both"/>
        <w:rPr>
          <w:b/>
          <w:bCs/>
          <w:sz w:val="22"/>
          <w:szCs w:val="22"/>
          <w:lang w:val="tr-TR"/>
        </w:rPr>
      </w:pPr>
      <w:r w:rsidRPr="006C0BFA">
        <w:rPr>
          <w:b/>
          <w:bCs/>
          <w:sz w:val="22"/>
          <w:szCs w:val="22"/>
          <w:lang w:val="tr-TR"/>
        </w:rPr>
        <w:t>XV</w:t>
      </w:r>
      <w:r w:rsidR="009403DB" w:rsidRPr="006C0BFA">
        <w:rPr>
          <w:b/>
          <w:bCs/>
          <w:sz w:val="22"/>
          <w:szCs w:val="22"/>
          <w:lang w:val="tr-TR"/>
        </w:rPr>
        <w:t>I</w:t>
      </w:r>
      <w:r w:rsidRPr="006C0BFA">
        <w:rPr>
          <w:b/>
          <w:bCs/>
          <w:sz w:val="22"/>
          <w:szCs w:val="22"/>
          <w:lang w:val="tr-TR"/>
        </w:rPr>
        <w:t>.</w:t>
      </w:r>
      <w:r w:rsidRPr="006C0BFA">
        <w:rPr>
          <w:b/>
          <w:bCs/>
          <w:sz w:val="22"/>
          <w:szCs w:val="22"/>
          <w:lang w:val="tr-TR"/>
        </w:rPr>
        <w:tab/>
        <w:t>Çalışanların Hakları</w:t>
      </w:r>
      <w:r w:rsidR="00367CB5" w:rsidRPr="006C0BFA">
        <w:rPr>
          <w:b/>
          <w:bCs/>
          <w:sz w:val="22"/>
          <w:szCs w:val="22"/>
          <w:lang w:val="tr-TR"/>
        </w:rPr>
        <w:t xml:space="preserve">na </w:t>
      </w:r>
      <w:r w:rsidR="009B1F14" w:rsidRPr="006C0BFA">
        <w:rPr>
          <w:b/>
          <w:bCs/>
          <w:sz w:val="22"/>
          <w:szCs w:val="22"/>
          <w:lang w:val="tr-TR"/>
        </w:rPr>
        <w:t>İlişkin Yükümlülüklere</w:t>
      </w:r>
      <w:r w:rsidRPr="006C0BFA">
        <w:rPr>
          <w:b/>
          <w:bCs/>
          <w:sz w:val="22"/>
          <w:szCs w:val="22"/>
          <w:lang w:val="tr-TR"/>
        </w:rPr>
        <w:t xml:space="preserve"> İlişkin Açıklamalar </w:t>
      </w:r>
    </w:p>
    <w:p w:rsidR="00955E4E" w:rsidRPr="006C0BFA" w:rsidRDefault="00955E4E" w:rsidP="00955E4E">
      <w:pPr>
        <w:ind w:left="57"/>
        <w:jc w:val="both"/>
        <w:rPr>
          <w:b/>
          <w:bCs/>
          <w:sz w:val="22"/>
          <w:szCs w:val="22"/>
          <w:lang w:val="tr-TR"/>
        </w:rPr>
      </w:pPr>
    </w:p>
    <w:p w:rsidR="00E42E77" w:rsidRPr="00B07F4D" w:rsidRDefault="00E42E77" w:rsidP="00E42E77">
      <w:pPr>
        <w:ind w:left="567"/>
        <w:jc w:val="both"/>
        <w:rPr>
          <w:rFonts w:ascii="TimesNewRomanPSMT" w:hAnsi="TimesNewRomanPSMT" w:cs="TimesNewRomanPSMT"/>
          <w:sz w:val="22"/>
          <w:szCs w:val="22"/>
          <w:lang w:eastAsia="tr-TR"/>
        </w:rPr>
      </w:pPr>
      <w:r w:rsidRPr="00B07F4D">
        <w:rPr>
          <w:rFonts w:ascii="TimesNewRomanPSMT" w:hAnsi="TimesNewRomanPSMT" w:cs="TimesNewRomanPSMT"/>
          <w:sz w:val="22"/>
          <w:szCs w:val="22"/>
          <w:lang w:eastAsia="tr-TR"/>
        </w:rPr>
        <w:t>İş ilişkisi sonrasında sağlanan faydalar:</w:t>
      </w:r>
    </w:p>
    <w:p w:rsidR="00E42E77" w:rsidRPr="00B07F4D" w:rsidRDefault="00E42E77" w:rsidP="00E42E77">
      <w:pPr>
        <w:pStyle w:val="ListeParagraf"/>
        <w:ind w:left="900"/>
        <w:jc w:val="both"/>
        <w:rPr>
          <w:rFonts w:ascii="TimesNewRomanPSMT" w:hAnsi="TimesNewRomanPSMT" w:cs="TimesNewRomanPSMT"/>
          <w:sz w:val="22"/>
          <w:szCs w:val="22"/>
          <w:lang w:eastAsia="tr-TR"/>
        </w:rPr>
      </w:pPr>
    </w:p>
    <w:p w:rsidR="00E42E77" w:rsidRPr="00B07F4D" w:rsidRDefault="00E42E77" w:rsidP="00E42E77">
      <w:pPr>
        <w:pStyle w:val="ListeParagraf"/>
        <w:numPr>
          <w:ilvl w:val="0"/>
          <w:numId w:val="22"/>
        </w:numPr>
        <w:jc w:val="both"/>
        <w:rPr>
          <w:rFonts w:ascii="TimesNewRomanPSMT" w:hAnsi="TimesNewRomanPSMT" w:cs="TimesNewRomanPSMT"/>
          <w:sz w:val="22"/>
          <w:szCs w:val="22"/>
          <w:lang w:eastAsia="tr-TR"/>
        </w:rPr>
      </w:pPr>
      <w:r w:rsidRPr="00B07F4D">
        <w:rPr>
          <w:rFonts w:ascii="TimesNewRomanPSMT" w:hAnsi="TimesNewRomanPSMT" w:cs="TimesNewRomanPSMT"/>
          <w:sz w:val="22"/>
          <w:szCs w:val="22"/>
          <w:lang w:eastAsia="tr-TR"/>
        </w:rPr>
        <w:t>Tanımlanmış fayda planları:</w:t>
      </w:r>
    </w:p>
    <w:p w:rsidR="00E42E77" w:rsidRDefault="00E42E77" w:rsidP="00E42E77">
      <w:pPr>
        <w:ind w:left="540"/>
        <w:jc w:val="both"/>
        <w:rPr>
          <w:rFonts w:ascii="TimesNewRomanPSMT" w:hAnsi="TimesNewRomanPSMT" w:cs="TimesNewRomanPSMT"/>
          <w:sz w:val="22"/>
          <w:szCs w:val="22"/>
          <w:lang w:eastAsia="tr-TR"/>
        </w:rPr>
      </w:pPr>
    </w:p>
    <w:p w:rsidR="00E42E77" w:rsidRPr="00B81566" w:rsidRDefault="00E42E77" w:rsidP="00E42E77">
      <w:pPr>
        <w:ind w:left="540"/>
        <w:jc w:val="both"/>
        <w:rPr>
          <w:rFonts w:ascii="TimesNewRomanPSMT" w:hAnsi="TimesNewRomanPSMT" w:cs="TimesNewRomanPSMT"/>
          <w:sz w:val="22"/>
          <w:szCs w:val="22"/>
          <w:lang w:eastAsia="tr-TR"/>
        </w:rPr>
      </w:pPr>
      <w:r w:rsidRPr="005C2F3E">
        <w:rPr>
          <w:rFonts w:ascii="TimesNewRomanPSMT" w:hAnsi="TimesNewRomanPSMT" w:cs="TimesNewRomanPSMT"/>
          <w:sz w:val="22"/>
          <w:szCs w:val="22"/>
          <w:lang w:eastAsia="tr-TR"/>
        </w:rPr>
        <w:t>Banka, Türkiye’de mevcut iş kanunlarına göre, emeklilik veya istifa ve İş Kanununda belirtilen davranışlar dışındaki nedenlerle işine son verilen çalışanlara belirli bir toplu ödeme yapmakla yükümlüdür. Kıdem tazminatı karşılığı, bu kanun kapsamında oluşması muhtemel yükümlülüğün, belirli aktüeryal tahminler kullanılarak bugünkü değeri üzerinden hesaplanmakta ve finansal tablolara yansıtılmaktadır. 1 Ocak 2013 sonrasında oluşan aktüeryal kayıp ve kazançlar, revize TMS 19 standar</w:t>
      </w:r>
      <w:r>
        <w:rPr>
          <w:rFonts w:ascii="TimesNewRomanPSMT" w:hAnsi="TimesNewRomanPSMT" w:cs="TimesNewRomanPSMT"/>
          <w:sz w:val="22"/>
          <w:szCs w:val="22"/>
          <w:lang w:eastAsia="tr-TR"/>
        </w:rPr>
        <w:t>d</w:t>
      </w:r>
      <w:r w:rsidRPr="005C2F3E">
        <w:rPr>
          <w:rFonts w:ascii="TimesNewRomanPSMT" w:hAnsi="TimesNewRomanPSMT" w:cs="TimesNewRomanPSMT"/>
          <w:sz w:val="22"/>
          <w:szCs w:val="22"/>
          <w:lang w:eastAsia="tr-TR"/>
        </w:rPr>
        <w:t>ı uyarınca özkaynaklar altında muhasebeleştirilmiştir.</w:t>
      </w:r>
      <w:r>
        <w:rPr>
          <w:rFonts w:ascii="TimesNewRomanPSMT" w:hAnsi="TimesNewRomanPSMT" w:cs="TimesNewRomanPSMT"/>
          <w:sz w:val="22"/>
          <w:szCs w:val="22"/>
          <w:lang w:eastAsia="tr-TR"/>
        </w:rPr>
        <w:t xml:space="preserve"> </w:t>
      </w:r>
    </w:p>
    <w:p w:rsidR="00E42E77" w:rsidRPr="00B81566" w:rsidRDefault="00E42E77" w:rsidP="00E42E77">
      <w:pPr>
        <w:tabs>
          <w:tab w:val="left" w:pos="540"/>
          <w:tab w:val="left" w:pos="1260"/>
          <w:tab w:val="right" w:leader="dot" w:pos="8280"/>
          <w:tab w:val="right" w:pos="9000"/>
        </w:tabs>
        <w:spacing w:line="228" w:lineRule="auto"/>
        <w:ind w:right="71"/>
        <w:jc w:val="both"/>
        <w:rPr>
          <w:b/>
          <w:bCs/>
          <w:sz w:val="12"/>
          <w:szCs w:val="12"/>
        </w:rPr>
      </w:pPr>
      <w:r w:rsidRPr="00B81566">
        <w:rPr>
          <w:sz w:val="22"/>
          <w:szCs w:val="22"/>
          <w:lang w:eastAsia="tr-TR"/>
        </w:rPr>
        <w:tab/>
      </w:r>
    </w:p>
    <w:p w:rsidR="00E42E77" w:rsidRPr="00B81566" w:rsidRDefault="00E42E77" w:rsidP="00E42E77">
      <w:pPr>
        <w:autoSpaceDE w:val="0"/>
        <w:autoSpaceDN w:val="0"/>
        <w:adjustRightInd w:val="0"/>
        <w:ind w:left="540"/>
        <w:jc w:val="both"/>
        <w:rPr>
          <w:rFonts w:ascii="TimesNewRomanPSMT" w:hAnsi="TimesNewRomanPSMT" w:cs="TimesNewRomanPSMT"/>
          <w:sz w:val="22"/>
          <w:szCs w:val="22"/>
          <w:lang w:eastAsia="tr-TR"/>
        </w:rPr>
      </w:pPr>
      <w:r w:rsidRPr="00B81566">
        <w:rPr>
          <w:sz w:val="22"/>
          <w:szCs w:val="22"/>
          <w:lang w:eastAsia="tr-TR"/>
        </w:rPr>
        <w:t>Kıdem</w:t>
      </w:r>
      <w:r w:rsidRPr="00B81566">
        <w:rPr>
          <w:rFonts w:ascii="TimesNewRomanPSMT" w:hAnsi="TimesNewRomanPSMT" w:cs="TimesNewRomanPSMT"/>
          <w:sz w:val="22"/>
          <w:szCs w:val="22"/>
          <w:lang w:eastAsia="tr-TR"/>
        </w:rPr>
        <w:t xml:space="preserve"> tazminatı yükümlülüğünün hesaplanmasında kullanılan başlıca aktüeryal varsayımlar aşağıdaki gibidir: </w:t>
      </w:r>
    </w:p>
    <w:p w:rsidR="00E42E77" w:rsidRPr="00B81566" w:rsidRDefault="00E42E77" w:rsidP="00E42E77">
      <w:pPr>
        <w:autoSpaceDE w:val="0"/>
        <w:autoSpaceDN w:val="0"/>
        <w:adjustRightInd w:val="0"/>
        <w:ind w:left="567" w:firstLine="169"/>
        <w:jc w:val="both"/>
        <w:rPr>
          <w:rFonts w:ascii="TimesNewRomanPSMT" w:hAnsi="TimesNewRomanPSMT" w:cs="TimesNewRomanPSMT"/>
          <w:sz w:val="14"/>
          <w:szCs w:val="14"/>
          <w:lang w:eastAsia="tr-TR"/>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2694"/>
        <w:gridCol w:w="2409"/>
      </w:tblGrid>
      <w:tr w:rsidR="00E42E77" w:rsidRPr="00B81566" w:rsidTr="0043178A">
        <w:trPr>
          <w:trHeight w:val="227"/>
        </w:trPr>
        <w:tc>
          <w:tcPr>
            <w:tcW w:w="4536" w:type="dxa"/>
            <w:vAlign w:val="bottom"/>
          </w:tcPr>
          <w:p w:rsidR="00E42E77" w:rsidRPr="00B81566" w:rsidRDefault="00E42E77" w:rsidP="00E42E77">
            <w:pPr>
              <w:autoSpaceDE w:val="0"/>
              <w:autoSpaceDN w:val="0"/>
              <w:adjustRightInd w:val="0"/>
              <w:ind w:firstLine="169"/>
              <w:rPr>
                <w:rFonts w:eastAsia="Arial Unicode MS"/>
                <w:b/>
                <w:sz w:val="18"/>
                <w:szCs w:val="18"/>
              </w:rPr>
            </w:pPr>
          </w:p>
        </w:tc>
        <w:tc>
          <w:tcPr>
            <w:tcW w:w="2694" w:type="dxa"/>
            <w:vAlign w:val="bottom"/>
          </w:tcPr>
          <w:p w:rsidR="00E42E77" w:rsidRPr="00B81566" w:rsidRDefault="00E42E77" w:rsidP="00E42E77">
            <w:pPr>
              <w:autoSpaceDE w:val="0"/>
              <w:autoSpaceDN w:val="0"/>
              <w:adjustRightInd w:val="0"/>
              <w:ind w:firstLine="169"/>
              <w:jc w:val="center"/>
              <w:rPr>
                <w:rFonts w:eastAsia="Arial Unicode MS"/>
                <w:b/>
                <w:sz w:val="18"/>
                <w:szCs w:val="18"/>
              </w:rPr>
            </w:pPr>
            <w:r>
              <w:rPr>
                <w:rFonts w:eastAsia="Arial Unicode MS"/>
                <w:b/>
                <w:sz w:val="18"/>
                <w:szCs w:val="18"/>
              </w:rPr>
              <w:t>31 Mart</w:t>
            </w:r>
            <w:r w:rsidRPr="00B81566">
              <w:rPr>
                <w:rFonts w:eastAsia="Arial Unicode MS"/>
                <w:b/>
                <w:sz w:val="18"/>
                <w:szCs w:val="18"/>
              </w:rPr>
              <w:t xml:space="preserve"> </w:t>
            </w:r>
            <w:r>
              <w:rPr>
                <w:rFonts w:eastAsia="Arial Unicode MS"/>
                <w:b/>
                <w:sz w:val="18"/>
                <w:szCs w:val="18"/>
              </w:rPr>
              <w:t>2015</w:t>
            </w:r>
          </w:p>
        </w:tc>
        <w:tc>
          <w:tcPr>
            <w:tcW w:w="2409" w:type="dxa"/>
            <w:vAlign w:val="bottom"/>
          </w:tcPr>
          <w:p w:rsidR="00E42E77" w:rsidRPr="00B81566" w:rsidRDefault="00E42E77" w:rsidP="00E42E77">
            <w:pPr>
              <w:autoSpaceDE w:val="0"/>
              <w:autoSpaceDN w:val="0"/>
              <w:adjustRightInd w:val="0"/>
              <w:ind w:firstLine="169"/>
              <w:jc w:val="center"/>
              <w:rPr>
                <w:rFonts w:eastAsia="Arial Unicode MS"/>
                <w:b/>
                <w:sz w:val="18"/>
                <w:szCs w:val="18"/>
              </w:rPr>
            </w:pPr>
            <w:r w:rsidRPr="00B81566">
              <w:rPr>
                <w:rFonts w:eastAsia="Arial Unicode MS"/>
                <w:b/>
                <w:sz w:val="18"/>
                <w:szCs w:val="18"/>
              </w:rPr>
              <w:t xml:space="preserve">31 Aralık </w:t>
            </w:r>
            <w:r>
              <w:rPr>
                <w:rFonts w:eastAsia="Arial Unicode MS"/>
                <w:b/>
                <w:sz w:val="18"/>
                <w:szCs w:val="18"/>
              </w:rPr>
              <w:t>2014</w:t>
            </w:r>
          </w:p>
        </w:tc>
      </w:tr>
      <w:tr w:rsidR="001261CB" w:rsidRPr="00B81566" w:rsidTr="0043178A">
        <w:trPr>
          <w:trHeight w:val="227"/>
        </w:trPr>
        <w:tc>
          <w:tcPr>
            <w:tcW w:w="4536" w:type="dxa"/>
            <w:vAlign w:val="bottom"/>
          </w:tcPr>
          <w:p w:rsidR="001261CB" w:rsidRPr="00B81566" w:rsidRDefault="001261CB" w:rsidP="001261CB">
            <w:pPr>
              <w:ind w:left="57" w:right="57" w:firstLine="169"/>
              <w:rPr>
                <w:rFonts w:eastAsia="Arial Unicode MS"/>
                <w:sz w:val="18"/>
                <w:szCs w:val="18"/>
              </w:rPr>
            </w:pPr>
            <w:r w:rsidRPr="00B81566">
              <w:rPr>
                <w:rFonts w:eastAsia="Arial Unicode MS"/>
                <w:sz w:val="18"/>
                <w:szCs w:val="18"/>
              </w:rPr>
              <w:t>İskonto Oranı</w:t>
            </w:r>
          </w:p>
        </w:tc>
        <w:tc>
          <w:tcPr>
            <w:tcW w:w="2694" w:type="dxa"/>
            <w:vAlign w:val="bottom"/>
          </w:tcPr>
          <w:p w:rsidR="001261CB" w:rsidRPr="00B81566" w:rsidRDefault="001261CB" w:rsidP="001261CB">
            <w:pPr>
              <w:ind w:left="57" w:right="57" w:firstLine="169"/>
              <w:jc w:val="right"/>
              <w:rPr>
                <w:rFonts w:eastAsia="Arial Unicode MS"/>
                <w:sz w:val="18"/>
                <w:szCs w:val="18"/>
              </w:rPr>
            </w:pPr>
            <w:r>
              <w:rPr>
                <w:rFonts w:eastAsia="Arial Unicode MS"/>
                <w:sz w:val="18"/>
                <w:szCs w:val="18"/>
              </w:rPr>
              <w:t>% 8,60</w:t>
            </w:r>
          </w:p>
        </w:tc>
        <w:tc>
          <w:tcPr>
            <w:tcW w:w="2409" w:type="dxa"/>
            <w:vAlign w:val="bottom"/>
          </w:tcPr>
          <w:p w:rsidR="001261CB" w:rsidRPr="00B81566" w:rsidRDefault="001261CB" w:rsidP="001261CB">
            <w:pPr>
              <w:ind w:left="57" w:right="57" w:firstLine="169"/>
              <w:jc w:val="right"/>
              <w:rPr>
                <w:rFonts w:eastAsia="Arial Unicode MS"/>
                <w:sz w:val="18"/>
                <w:szCs w:val="18"/>
              </w:rPr>
            </w:pPr>
            <w:r>
              <w:rPr>
                <w:rFonts w:eastAsia="Arial Unicode MS"/>
                <w:sz w:val="18"/>
                <w:szCs w:val="18"/>
              </w:rPr>
              <w:t>% 8,60</w:t>
            </w:r>
          </w:p>
        </w:tc>
      </w:tr>
      <w:tr w:rsidR="001261CB" w:rsidRPr="00B81566" w:rsidTr="0043178A">
        <w:trPr>
          <w:trHeight w:val="227"/>
        </w:trPr>
        <w:tc>
          <w:tcPr>
            <w:tcW w:w="4536" w:type="dxa"/>
            <w:vAlign w:val="bottom"/>
          </w:tcPr>
          <w:p w:rsidR="001261CB" w:rsidRPr="00B81566" w:rsidRDefault="001261CB" w:rsidP="001261CB">
            <w:pPr>
              <w:ind w:left="57" w:right="57" w:firstLine="169"/>
              <w:rPr>
                <w:rFonts w:eastAsia="Arial Unicode MS"/>
                <w:sz w:val="18"/>
                <w:szCs w:val="18"/>
              </w:rPr>
            </w:pPr>
            <w:r w:rsidRPr="00B81566">
              <w:rPr>
                <w:rFonts w:eastAsia="Arial Unicode MS"/>
                <w:sz w:val="18"/>
                <w:szCs w:val="18"/>
              </w:rPr>
              <w:t>Enflasyon Oranı</w:t>
            </w:r>
          </w:p>
        </w:tc>
        <w:tc>
          <w:tcPr>
            <w:tcW w:w="2694" w:type="dxa"/>
            <w:vAlign w:val="bottom"/>
          </w:tcPr>
          <w:p w:rsidR="001261CB" w:rsidRPr="00B81566" w:rsidRDefault="001261CB" w:rsidP="001261CB">
            <w:pPr>
              <w:ind w:left="57" w:right="57" w:firstLine="169"/>
              <w:jc w:val="right"/>
              <w:rPr>
                <w:rFonts w:eastAsia="Arial Unicode MS"/>
                <w:sz w:val="18"/>
                <w:szCs w:val="18"/>
              </w:rPr>
            </w:pPr>
            <w:r>
              <w:rPr>
                <w:rFonts w:eastAsia="Arial Unicode MS"/>
                <w:sz w:val="18"/>
                <w:szCs w:val="18"/>
              </w:rPr>
              <w:t>% 6,00</w:t>
            </w:r>
          </w:p>
        </w:tc>
        <w:tc>
          <w:tcPr>
            <w:tcW w:w="2409" w:type="dxa"/>
            <w:vAlign w:val="bottom"/>
          </w:tcPr>
          <w:p w:rsidR="001261CB" w:rsidRPr="00B81566" w:rsidRDefault="001261CB" w:rsidP="001261CB">
            <w:pPr>
              <w:ind w:left="57" w:right="57" w:firstLine="169"/>
              <w:jc w:val="right"/>
              <w:rPr>
                <w:rFonts w:eastAsia="Arial Unicode MS"/>
                <w:sz w:val="18"/>
                <w:szCs w:val="18"/>
              </w:rPr>
            </w:pPr>
            <w:r>
              <w:rPr>
                <w:rFonts w:eastAsia="Arial Unicode MS"/>
                <w:sz w:val="18"/>
                <w:szCs w:val="18"/>
              </w:rPr>
              <w:t>% 6,00</w:t>
            </w:r>
          </w:p>
        </w:tc>
      </w:tr>
    </w:tbl>
    <w:p w:rsidR="00E42E77" w:rsidRPr="00B81566" w:rsidRDefault="00E42E77" w:rsidP="00E42E77">
      <w:pPr>
        <w:tabs>
          <w:tab w:val="left" w:pos="540"/>
          <w:tab w:val="left" w:pos="1260"/>
          <w:tab w:val="right" w:leader="dot" w:pos="8280"/>
          <w:tab w:val="right" w:pos="9000"/>
        </w:tabs>
        <w:spacing w:line="228" w:lineRule="auto"/>
        <w:ind w:right="71"/>
        <w:jc w:val="both"/>
        <w:rPr>
          <w:rFonts w:ascii="TimesNewRomanPSMT" w:hAnsi="TimesNewRomanPSMT" w:cs="TimesNewRomanPSMT"/>
          <w:sz w:val="10"/>
          <w:szCs w:val="10"/>
          <w:lang w:eastAsia="tr-TR"/>
        </w:rPr>
      </w:pPr>
    </w:p>
    <w:p w:rsidR="00E42E77" w:rsidRPr="00B81566" w:rsidRDefault="00E42E77" w:rsidP="00E42E77">
      <w:pPr>
        <w:tabs>
          <w:tab w:val="left" w:pos="567"/>
          <w:tab w:val="right" w:pos="6840"/>
          <w:tab w:val="right" w:pos="9072"/>
        </w:tabs>
        <w:ind w:right="-45"/>
        <w:jc w:val="both"/>
        <w:rPr>
          <w:b/>
          <w:bCs/>
          <w:sz w:val="10"/>
          <w:szCs w:val="10"/>
        </w:rPr>
      </w:pPr>
    </w:p>
    <w:p w:rsidR="00E42E77" w:rsidRPr="00B07F4D" w:rsidRDefault="00E42E77" w:rsidP="00E42E77">
      <w:pPr>
        <w:pStyle w:val="ListeParagraf"/>
        <w:numPr>
          <w:ilvl w:val="0"/>
          <w:numId w:val="22"/>
        </w:numPr>
        <w:tabs>
          <w:tab w:val="left" w:pos="540"/>
          <w:tab w:val="left" w:pos="1260"/>
          <w:tab w:val="right" w:leader="dot" w:pos="8280"/>
          <w:tab w:val="right" w:pos="9000"/>
        </w:tabs>
        <w:spacing w:line="228" w:lineRule="auto"/>
        <w:ind w:right="71"/>
        <w:jc w:val="both"/>
        <w:rPr>
          <w:sz w:val="22"/>
          <w:szCs w:val="22"/>
          <w:lang w:eastAsia="tr-TR"/>
        </w:rPr>
      </w:pPr>
      <w:r w:rsidRPr="00B07F4D">
        <w:rPr>
          <w:sz w:val="22"/>
          <w:szCs w:val="22"/>
          <w:lang w:eastAsia="tr-TR"/>
        </w:rPr>
        <w:t>Tanımlanmış katkı planları:</w:t>
      </w:r>
    </w:p>
    <w:p w:rsidR="00E42E77" w:rsidRPr="00B81566" w:rsidRDefault="00E42E77" w:rsidP="00E42E77">
      <w:pPr>
        <w:tabs>
          <w:tab w:val="right" w:pos="6840"/>
          <w:tab w:val="right" w:pos="9072"/>
        </w:tabs>
        <w:ind w:left="709" w:right="-45" w:hanging="709"/>
        <w:jc w:val="both"/>
        <w:rPr>
          <w:sz w:val="10"/>
          <w:szCs w:val="10"/>
          <w:lang w:eastAsia="tr-TR"/>
        </w:rPr>
      </w:pPr>
    </w:p>
    <w:p w:rsidR="00E42E77" w:rsidRDefault="00E42E77" w:rsidP="00E42E77">
      <w:pPr>
        <w:tabs>
          <w:tab w:val="right" w:pos="6840"/>
          <w:tab w:val="right" w:pos="9072"/>
        </w:tabs>
        <w:ind w:left="567" w:right="-45"/>
        <w:jc w:val="both"/>
        <w:rPr>
          <w:sz w:val="22"/>
          <w:szCs w:val="22"/>
          <w:lang w:eastAsia="tr-TR"/>
        </w:rPr>
      </w:pPr>
      <w:r w:rsidRPr="00B81566">
        <w:rPr>
          <w:sz w:val="22"/>
          <w:szCs w:val="22"/>
          <w:lang w:eastAsia="tr-TR"/>
        </w:rPr>
        <w:t xml:space="preserve">Banka, çalışanları </w:t>
      </w:r>
      <w:proofErr w:type="gramStart"/>
      <w:r w:rsidRPr="00B81566">
        <w:rPr>
          <w:sz w:val="22"/>
          <w:szCs w:val="22"/>
          <w:lang w:eastAsia="tr-TR"/>
        </w:rPr>
        <w:t>adına</w:t>
      </w:r>
      <w:proofErr w:type="gramEnd"/>
      <w:r w:rsidRPr="00B81566">
        <w:rPr>
          <w:sz w:val="22"/>
          <w:szCs w:val="22"/>
          <w:lang w:eastAsia="tr-TR"/>
        </w:rPr>
        <w:t xml:space="preserve"> Sosyal Güvenlik Kurumu’na (</w:t>
      </w:r>
      <w:r w:rsidR="008C0E80">
        <w:rPr>
          <w:sz w:val="22"/>
          <w:szCs w:val="22"/>
          <w:lang w:eastAsia="tr-TR"/>
        </w:rPr>
        <w:t>“</w:t>
      </w:r>
      <w:r w:rsidRPr="00B81566">
        <w:rPr>
          <w:sz w:val="22"/>
          <w:szCs w:val="22"/>
          <w:lang w:eastAsia="tr-TR"/>
        </w:rPr>
        <w:t>Kurum</w:t>
      </w:r>
      <w:r w:rsidR="008C0E80">
        <w:rPr>
          <w:sz w:val="22"/>
          <w:szCs w:val="22"/>
          <w:lang w:eastAsia="tr-TR"/>
        </w:rPr>
        <w:t>”</w:t>
      </w:r>
      <w:r w:rsidRPr="00B81566">
        <w:rPr>
          <w:sz w:val="22"/>
          <w:szCs w:val="22"/>
          <w:lang w:eastAsia="tr-TR"/>
        </w:rPr>
        <w:t xml:space="preserve">) yasa ile belirlenmiş tutarlarda katkı payı ödemek zorundadır. </w:t>
      </w:r>
      <w:proofErr w:type="gramStart"/>
      <w:r w:rsidRPr="00B81566">
        <w:rPr>
          <w:sz w:val="22"/>
          <w:szCs w:val="22"/>
          <w:lang w:eastAsia="tr-TR"/>
        </w:rPr>
        <w:t>Banka’nın</w:t>
      </w:r>
      <w:proofErr w:type="gramEnd"/>
      <w:r w:rsidRPr="00B81566">
        <w:rPr>
          <w:sz w:val="22"/>
          <w:szCs w:val="22"/>
          <w:lang w:eastAsia="tr-TR"/>
        </w:rPr>
        <w:t xml:space="preserve"> ödemekte olduğu katkı payı dışında, çalışanlarına veya Kurum’a yapmak zorunda olduğu başka bir ödeme mecburiyeti yoktur. Bu primler tahakkuk ettikleri dönemde personel giderlerine yansıtılmaktadır.</w:t>
      </w:r>
    </w:p>
    <w:p w:rsidR="00E42E77" w:rsidRPr="000F1F4B" w:rsidRDefault="00E42E77" w:rsidP="00E42E77">
      <w:pPr>
        <w:tabs>
          <w:tab w:val="right" w:pos="6840"/>
          <w:tab w:val="right" w:pos="9072"/>
        </w:tabs>
        <w:ind w:right="-45"/>
        <w:jc w:val="both"/>
        <w:rPr>
          <w:sz w:val="22"/>
          <w:lang w:eastAsia="tr-TR"/>
        </w:rPr>
      </w:pPr>
    </w:p>
    <w:p w:rsidR="00E42E77" w:rsidRPr="00B07F4D" w:rsidRDefault="00E42E77" w:rsidP="00E42E77">
      <w:pPr>
        <w:tabs>
          <w:tab w:val="right" w:pos="6840"/>
          <w:tab w:val="right" w:pos="9072"/>
        </w:tabs>
        <w:ind w:left="567" w:right="-45" w:hanging="567"/>
        <w:jc w:val="both"/>
        <w:rPr>
          <w:sz w:val="22"/>
          <w:szCs w:val="22"/>
          <w:u w:val="single"/>
          <w:lang w:eastAsia="tr-TR"/>
        </w:rPr>
      </w:pPr>
      <w:r w:rsidRPr="00A02C67">
        <w:rPr>
          <w:sz w:val="22"/>
          <w:szCs w:val="22"/>
          <w:lang w:eastAsia="tr-TR"/>
        </w:rPr>
        <w:tab/>
      </w:r>
      <w:r w:rsidRPr="00B07F4D">
        <w:rPr>
          <w:sz w:val="22"/>
          <w:szCs w:val="22"/>
          <w:u w:val="single"/>
          <w:lang w:eastAsia="tr-TR"/>
        </w:rPr>
        <w:t>Çalışanlara sağlanan kısa vadeli faydalar:</w:t>
      </w:r>
    </w:p>
    <w:p w:rsidR="00E42E77" w:rsidRPr="00B81566" w:rsidRDefault="00E42E77" w:rsidP="00E42E77">
      <w:pPr>
        <w:tabs>
          <w:tab w:val="right" w:pos="6840"/>
          <w:tab w:val="right" w:pos="9072"/>
        </w:tabs>
        <w:ind w:left="567" w:right="-45" w:hanging="567"/>
        <w:jc w:val="both"/>
        <w:rPr>
          <w:sz w:val="10"/>
          <w:szCs w:val="10"/>
          <w:lang w:eastAsia="tr-TR"/>
        </w:rPr>
      </w:pPr>
    </w:p>
    <w:p w:rsidR="00E42E77" w:rsidRDefault="00E42E77" w:rsidP="00E42E77">
      <w:pPr>
        <w:pStyle w:val="GvdeMetni3"/>
        <w:tabs>
          <w:tab w:val="clear" w:pos="539"/>
          <w:tab w:val="clear" w:pos="5310"/>
          <w:tab w:val="clear" w:pos="7560"/>
          <w:tab w:val="left" w:pos="1276"/>
        </w:tabs>
        <w:ind w:left="567"/>
        <w:jc w:val="both"/>
        <w:rPr>
          <w:bCs w:val="0"/>
          <w:i w:val="0"/>
          <w:iCs w:val="0"/>
          <w:szCs w:val="22"/>
        </w:rPr>
      </w:pPr>
      <w:r w:rsidRPr="00B81566">
        <w:rPr>
          <w:bCs w:val="0"/>
          <w:i w:val="0"/>
          <w:iCs w:val="0"/>
          <w:szCs w:val="22"/>
        </w:rPr>
        <w:t>Banka, TMS 19 kapsamında birikimli ücretli izinlerin beklenen maliyetlerini, raporlama dönemi sonu itibarıyla birikmiş kullanılmayan haklar dolayısıyla ödemeyi beklediği ek tutarlar olarak ölçer.</w:t>
      </w:r>
    </w:p>
    <w:p w:rsidR="00E42E77" w:rsidRDefault="00E42E77" w:rsidP="00E42E77">
      <w:pPr>
        <w:pStyle w:val="GvdeMetni3"/>
        <w:tabs>
          <w:tab w:val="clear" w:pos="539"/>
          <w:tab w:val="clear" w:pos="5310"/>
          <w:tab w:val="clear" w:pos="7560"/>
          <w:tab w:val="left" w:pos="1276"/>
        </w:tabs>
        <w:ind w:left="567"/>
        <w:jc w:val="both"/>
        <w:rPr>
          <w:bCs w:val="0"/>
          <w:i w:val="0"/>
          <w:iCs w:val="0"/>
          <w:szCs w:val="22"/>
        </w:rPr>
      </w:pPr>
    </w:p>
    <w:p w:rsidR="00E42E77" w:rsidRPr="00EA5FE9" w:rsidRDefault="00E42E77" w:rsidP="00E42E77">
      <w:pPr>
        <w:pStyle w:val="GvdeMetni3"/>
        <w:tabs>
          <w:tab w:val="clear" w:pos="539"/>
          <w:tab w:val="clear" w:pos="5310"/>
          <w:tab w:val="clear" w:pos="7560"/>
          <w:tab w:val="left" w:pos="1276"/>
        </w:tabs>
        <w:ind w:left="567"/>
        <w:jc w:val="both"/>
        <w:rPr>
          <w:bCs w:val="0"/>
          <w:i w:val="0"/>
          <w:iCs w:val="0"/>
          <w:szCs w:val="22"/>
          <w:u w:val="single"/>
        </w:rPr>
      </w:pPr>
      <w:r w:rsidRPr="00EA5FE9">
        <w:rPr>
          <w:bCs w:val="0"/>
          <w:i w:val="0"/>
          <w:iCs w:val="0"/>
          <w:szCs w:val="22"/>
          <w:u w:val="single"/>
        </w:rPr>
        <w:t>Çalışanlara sağlanan diğer faydalar-iş ilişkisinin sona erdirilmesinden dolayı sağlanan faydalar:</w:t>
      </w:r>
    </w:p>
    <w:p w:rsidR="00E42E77" w:rsidRPr="00EA5FE9" w:rsidRDefault="00E42E77" w:rsidP="00E42E77">
      <w:pPr>
        <w:pStyle w:val="GvdeMetni3"/>
        <w:tabs>
          <w:tab w:val="clear" w:pos="539"/>
          <w:tab w:val="clear" w:pos="5310"/>
          <w:tab w:val="clear" w:pos="7560"/>
          <w:tab w:val="left" w:pos="1276"/>
        </w:tabs>
        <w:ind w:left="567"/>
        <w:jc w:val="both"/>
        <w:rPr>
          <w:bCs w:val="0"/>
          <w:i w:val="0"/>
          <w:iCs w:val="0"/>
          <w:szCs w:val="22"/>
          <w:u w:val="single"/>
        </w:rPr>
      </w:pPr>
    </w:p>
    <w:p w:rsidR="00E42E77" w:rsidRDefault="00E42E77" w:rsidP="00E42E77">
      <w:pPr>
        <w:pStyle w:val="GvdeMetni3"/>
        <w:tabs>
          <w:tab w:val="clear" w:pos="539"/>
          <w:tab w:val="clear" w:pos="5310"/>
          <w:tab w:val="clear" w:pos="7560"/>
          <w:tab w:val="left" w:pos="1276"/>
        </w:tabs>
        <w:ind w:left="567"/>
        <w:jc w:val="both"/>
        <w:rPr>
          <w:i w:val="0"/>
        </w:rPr>
      </w:pPr>
      <w:r w:rsidRPr="00EA5FE9">
        <w:rPr>
          <w:i w:val="0"/>
        </w:rPr>
        <w:t xml:space="preserve">İş ilişkisinin sona erdirilmesinden dolayı sağlanan faydalar, çalışanın işine son verilmesine ilişkin işletme kararı ya da işine son verilmesi karşılığında çalışanın kendisine teklif edilen faydaları kabul etmesi sonucunda ortaya çıkar. İş ilişkisinin sona erdirilmesinden dolayı sağlanan faydalarla ilgili olarak, aşağıdaki tarihlerden hangisi önce ise o tarihte bir </w:t>
      </w:r>
      <w:r w:rsidR="005518D9">
        <w:rPr>
          <w:i w:val="0"/>
        </w:rPr>
        <w:t>borç ve gideri muhasebeleştirir.</w:t>
      </w:r>
    </w:p>
    <w:p w:rsidR="00E42E77" w:rsidRDefault="00E42E77" w:rsidP="0082387B">
      <w:pPr>
        <w:pStyle w:val="GvdeMetni3"/>
        <w:tabs>
          <w:tab w:val="clear" w:pos="539"/>
          <w:tab w:val="clear" w:pos="5310"/>
          <w:tab w:val="clear" w:pos="7560"/>
          <w:tab w:val="left" w:pos="1276"/>
        </w:tabs>
        <w:jc w:val="both"/>
        <w:rPr>
          <w:i w:val="0"/>
        </w:rPr>
      </w:pPr>
    </w:p>
    <w:p w:rsidR="00E42E77" w:rsidRDefault="00E42E77" w:rsidP="00E42E77">
      <w:pPr>
        <w:pStyle w:val="GvdeMetni3"/>
        <w:tabs>
          <w:tab w:val="clear" w:pos="539"/>
          <w:tab w:val="clear" w:pos="5310"/>
          <w:tab w:val="clear" w:pos="7560"/>
          <w:tab w:val="left" w:pos="1276"/>
        </w:tabs>
        <w:ind w:left="567"/>
        <w:jc w:val="both"/>
        <w:rPr>
          <w:i w:val="0"/>
        </w:rPr>
      </w:pPr>
      <w:r w:rsidRPr="00EA5FE9">
        <w:rPr>
          <w:i w:val="0"/>
        </w:rPr>
        <w:t xml:space="preserve">(a) İşletmenin söz konusu faydalara ilişkin teklifini artık geri alamayacağı tarih ve </w:t>
      </w:r>
    </w:p>
    <w:p w:rsidR="00E42E77" w:rsidRDefault="00E42E77" w:rsidP="00E42E77">
      <w:pPr>
        <w:pStyle w:val="GvdeMetni3"/>
        <w:tabs>
          <w:tab w:val="clear" w:pos="539"/>
          <w:tab w:val="clear" w:pos="5310"/>
          <w:tab w:val="clear" w:pos="7560"/>
          <w:tab w:val="left" w:pos="1276"/>
        </w:tabs>
        <w:ind w:left="567"/>
        <w:jc w:val="both"/>
        <w:rPr>
          <w:i w:val="0"/>
        </w:rPr>
      </w:pPr>
    </w:p>
    <w:p w:rsidR="00E42E77" w:rsidRPr="00EA5FE9" w:rsidRDefault="00E42E77" w:rsidP="00E42E77">
      <w:pPr>
        <w:pStyle w:val="GvdeMetni3"/>
        <w:tabs>
          <w:tab w:val="clear" w:pos="539"/>
          <w:tab w:val="clear" w:pos="5310"/>
          <w:tab w:val="clear" w:pos="7560"/>
          <w:tab w:val="left" w:pos="1276"/>
        </w:tabs>
        <w:ind w:left="567"/>
        <w:jc w:val="both"/>
        <w:rPr>
          <w:i w:val="0"/>
        </w:rPr>
      </w:pPr>
      <w:r w:rsidRPr="00EA5FE9">
        <w:rPr>
          <w:i w:val="0"/>
        </w:rPr>
        <w:t>(b) İşletmenin, iş ilişkisinin sona erdirilmesinden dolayı sağlanan faydalara ilişkin ödemeleri de içeren TMS 37 kapsamındaki yeniden yapılandırma maliyetlerini muhasebeleştirdiği tarih.</w:t>
      </w:r>
    </w:p>
    <w:p w:rsidR="00E42E77" w:rsidRPr="00EA5FE9" w:rsidRDefault="00E42E77" w:rsidP="00E42E77">
      <w:pPr>
        <w:pStyle w:val="GvdeMetni3"/>
        <w:tabs>
          <w:tab w:val="clear" w:pos="539"/>
          <w:tab w:val="clear" w:pos="5310"/>
          <w:tab w:val="clear" w:pos="7560"/>
          <w:tab w:val="left" w:pos="1276"/>
        </w:tabs>
        <w:ind w:left="567"/>
        <w:jc w:val="both"/>
        <w:rPr>
          <w:bCs w:val="0"/>
          <w:i w:val="0"/>
          <w:iCs w:val="0"/>
          <w:szCs w:val="22"/>
        </w:rPr>
      </w:pPr>
    </w:p>
    <w:p w:rsidR="00E42E77" w:rsidRDefault="00E42E77" w:rsidP="00E42E77">
      <w:pPr>
        <w:pStyle w:val="GvdeMetni3"/>
        <w:tabs>
          <w:tab w:val="clear" w:pos="539"/>
          <w:tab w:val="clear" w:pos="5310"/>
          <w:tab w:val="clear" w:pos="7560"/>
          <w:tab w:val="left" w:pos="1276"/>
        </w:tabs>
        <w:ind w:left="567"/>
        <w:jc w:val="both"/>
        <w:rPr>
          <w:bCs w:val="0"/>
          <w:i w:val="0"/>
          <w:iCs w:val="0"/>
          <w:szCs w:val="22"/>
        </w:rPr>
      </w:pPr>
      <w:r w:rsidRPr="00EA5FE9">
        <w:rPr>
          <w:bCs w:val="0"/>
          <w:i w:val="0"/>
          <w:iCs w:val="0"/>
        </w:rPr>
        <w:t>Buna karşın iş ilişkisinin sona erdirilmesi sırasında ödenmesi taahhüt edilen ancak çalışanların işten ayrılma nedenlerinden bağımsız olarak verilen faydaların ödenmesi kesin olmakla birlikte (herhangi bir hak kazandırıcı koşula veya asgari bir hizmet süresine bağlı olarak) ödemelerin ne zaman gerçekleştirileceği kesin değildir. Bu tür faydalar TMS 19 kapsamında iş ilişkisinin sona erdirilmesinden dolayı sağlanan faydalar değil, iş ilişkisi sonrasında sağlanan faydalardır ve iş ilişkisi sonrasında sağlanan faydalar olarak dikkate alınır ve muhasebeleştirilir.</w:t>
      </w:r>
      <w:r>
        <w:rPr>
          <w:bCs w:val="0"/>
          <w:i w:val="0"/>
          <w:iCs w:val="0"/>
        </w:rPr>
        <w:t xml:space="preserve"> </w:t>
      </w:r>
    </w:p>
    <w:p w:rsidR="00605FBF" w:rsidRPr="006C0BFA" w:rsidRDefault="00605FBF" w:rsidP="00E42E77">
      <w:pPr>
        <w:tabs>
          <w:tab w:val="left" w:pos="540"/>
          <w:tab w:val="right" w:leader="dot" w:pos="8280"/>
          <w:tab w:val="right" w:pos="9000"/>
        </w:tabs>
        <w:spacing w:line="228" w:lineRule="auto"/>
        <w:ind w:left="567" w:right="71"/>
        <w:jc w:val="both"/>
        <w:rPr>
          <w:rFonts w:ascii="TimesNewRomanPSMT" w:hAnsi="TimesNewRomanPSMT" w:cs="TimesNewRomanPSMT"/>
          <w:sz w:val="16"/>
          <w:szCs w:val="16"/>
          <w:lang w:eastAsia="tr-TR"/>
        </w:rPr>
      </w:pPr>
    </w:p>
    <w:p w:rsidR="00F71842" w:rsidRPr="00E42E77" w:rsidRDefault="00690246" w:rsidP="00E42E77">
      <w:pPr>
        <w:tabs>
          <w:tab w:val="left" w:pos="540"/>
          <w:tab w:val="left" w:pos="1260"/>
          <w:tab w:val="right" w:leader="dot" w:pos="8280"/>
          <w:tab w:val="right" w:pos="9000"/>
        </w:tabs>
        <w:spacing w:line="228" w:lineRule="auto"/>
        <w:ind w:left="1260" w:right="71" w:hanging="1260"/>
        <w:jc w:val="both"/>
        <w:rPr>
          <w:rFonts w:ascii="TimesNewRomanPSMT" w:hAnsi="TimesNewRomanPSMT" w:cs="TimesNewRomanPSMT"/>
          <w:sz w:val="10"/>
          <w:szCs w:val="10"/>
          <w:lang w:val="tr-TR" w:eastAsia="tr-TR"/>
        </w:rPr>
      </w:pPr>
      <w:r w:rsidRPr="006C0BFA">
        <w:rPr>
          <w:rFonts w:ascii="TimesNewRomanPSMT" w:hAnsi="TimesNewRomanPSMT" w:cs="TimesNewRomanPSMT"/>
          <w:sz w:val="22"/>
          <w:szCs w:val="22"/>
          <w:lang w:val="tr-TR" w:eastAsia="tr-TR"/>
        </w:rPr>
        <w:tab/>
      </w:r>
    </w:p>
    <w:p w:rsidR="0067451D" w:rsidRPr="006C0BFA" w:rsidRDefault="00776E1A" w:rsidP="00E42E77">
      <w:pPr>
        <w:tabs>
          <w:tab w:val="left" w:pos="540"/>
          <w:tab w:val="right" w:leader="dot" w:pos="8280"/>
          <w:tab w:val="right" w:pos="9000"/>
        </w:tabs>
        <w:spacing w:line="228" w:lineRule="auto"/>
        <w:ind w:left="567" w:right="71" w:hanging="126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ab/>
      </w:r>
    </w:p>
    <w:p w:rsidR="0067451D" w:rsidRPr="006C0BFA" w:rsidRDefault="0067451D" w:rsidP="00A5466A">
      <w:pPr>
        <w:tabs>
          <w:tab w:val="right" w:pos="6840"/>
          <w:tab w:val="right" w:pos="9072"/>
        </w:tabs>
        <w:ind w:left="540" w:right="-45" w:hanging="540"/>
        <w:jc w:val="both"/>
        <w:rPr>
          <w:b/>
          <w:bCs/>
          <w:sz w:val="10"/>
          <w:szCs w:val="10"/>
          <w:lang w:val="tr-TR"/>
        </w:rPr>
      </w:pPr>
    </w:p>
    <w:p w:rsidR="00456873" w:rsidRDefault="00456873" w:rsidP="00636DD2">
      <w:pPr>
        <w:tabs>
          <w:tab w:val="left" w:pos="567"/>
          <w:tab w:val="right" w:pos="6840"/>
          <w:tab w:val="right" w:pos="9072"/>
        </w:tabs>
        <w:ind w:right="-45"/>
        <w:jc w:val="both"/>
        <w:rPr>
          <w:b/>
          <w:bCs/>
          <w:sz w:val="22"/>
          <w:szCs w:val="22"/>
          <w:lang w:val="tr-TR"/>
        </w:rPr>
      </w:pPr>
    </w:p>
    <w:p w:rsidR="00456873" w:rsidRDefault="00456873" w:rsidP="00636DD2">
      <w:pPr>
        <w:tabs>
          <w:tab w:val="left" w:pos="567"/>
          <w:tab w:val="right" w:pos="6840"/>
          <w:tab w:val="right" w:pos="9072"/>
        </w:tabs>
        <w:ind w:right="-45"/>
        <w:jc w:val="both"/>
        <w:rPr>
          <w:b/>
          <w:bCs/>
          <w:sz w:val="22"/>
          <w:szCs w:val="22"/>
          <w:lang w:val="tr-TR"/>
        </w:rPr>
      </w:pPr>
    </w:p>
    <w:p w:rsidR="00514286" w:rsidRDefault="00514286" w:rsidP="00636DD2">
      <w:pPr>
        <w:tabs>
          <w:tab w:val="left" w:pos="567"/>
          <w:tab w:val="right" w:pos="6840"/>
          <w:tab w:val="right" w:pos="9072"/>
        </w:tabs>
        <w:ind w:right="-45"/>
        <w:jc w:val="both"/>
        <w:rPr>
          <w:b/>
          <w:bCs/>
          <w:sz w:val="22"/>
          <w:szCs w:val="22"/>
          <w:lang w:val="tr-TR"/>
        </w:rPr>
      </w:pPr>
    </w:p>
    <w:p w:rsidR="00514286" w:rsidRPr="00514286" w:rsidRDefault="00514286" w:rsidP="00636DD2">
      <w:pPr>
        <w:tabs>
          <w:tab w:val="left" w:pos="567"/>
          <w:tab w:val="right" w:pos="6840"/>
          <w:tab w:val="right" w:pos="9072"/>
        </w:tabs>
        <w:ind w:right="-45"/>
        <w:jc w:val="both"/>
        <w:rPr>
          <w:b/>
          <w:bCs/>
          <w:sz w:val="22"/>
          <w:szCs w:val="22"/>
          <w:lang w:val="tr-TR"/>
        </w:rPr>
      </w:pPr>
    </w:p>
    <w:p w:rsidR="00C74C3E" w:rsidRDefault="00C74C3E" w:rsidP="00636DD2">
      <w:pPr>
        <w:tabs>
          <w:tab w:val="left" w:pos="567"/>
          <w:tab w:val="right" w:pos="6840"/>
          <w:tab w:val="right" w:pos="9072"/>
        </w:tabs>
        <w:ind w:right="-45"/>
        <w:jc w:val="both"/>
        <w:rPr>
          <w:b/>
          <w:bCs/>
          <w:sz w:val="22"/>
          <w:szCs w:val="22"/>
          <w:lang w:val="tr-TR"/>
        </w:rPr>
      </w:pPr>
    </w:p>
    <w:p w:rsidR="00A5466A" w:rsidRPr="006C0BFA" w:rsidRDefault="00457E74" w:rsidP="00636DD2">
      <w:pPr>
        <w:tabs>
          <w:tab w:val="left" w:pos="567"/>
          <w:tab w:val="right" w:pos="6840"/>
          <w:tab w:val="right" w:pos="9072"/>
        </w:tabs>
        <w:ind w:right="-45"/>
        <w:jc w:val="both"/>
        <w:rPr>
          <w:b/>
          <w:bCs/>
          <w:sz w:val="22"/>
          <w:szCs w:val="22"/>
          <w:lang w:val="tr-TR"/>
        </w:rPr>
      </w:pPr>
      <w:r w:rsidRPr="006C0BFA">
        <w:rPr>
          <w:b/>
          <w:bCs/>
          <w:sz w:val="22"/>
          <w:szCs w:val="22"/>
          <w:lang w:val="tr-TR"/>
        </w:rPr>
        <w:t>XVI</w:t>
      </w:r>
      <w:r w:rsidR="009403DB" w:rsidRPr="006C0BFA">
        <w:rPr>
          <w:b/>
          <w:bCs/>
          <w:sz w:val="22"/>
          <w:szCs w:val="22"/>
          <w:lang w:val="tr-TR"/>
        </w:rPr>
        <w:t>I</w:t>
      </w:r>
      <w:r w:rsidRPr="006C0BFA">
        <w:rPr>
          <w:b/>
          <w:bCs/>
          <w:sz w:val="22"/>
          <w:szCs w:val="22"/>
          <w:lang w:val="tr-TR"/>
        </w:rPr>
        <w:t xml:space="preserve">. </w:t>
      </w:r>
      <w:r w:rsidR="00A5466A" w:rsidRPr="006C0BFA">
        <w:rPr>
          <w:b/>
          <w:bCs/>
          <w:sz w:val="22"/>
          <w:szCs w:val="22"/>
          <w:lang w:val="tr-TR"/>
        </w:rPr>
        <w:t xml:space="preserve">Vergi Uygulamalarına İlişkin Açıklamalar </w:t>
      </w:r>
    </w:p>
    <w:p w:rsidR="00A5466A" w:rsidRPr="00514286" w:rsidRDefault="00A5466A" w:rsidP="00636DD2">
      <w:pPr>
        <w:tabs>
          <w:tab w:val="left" w:pos="567"/>
          <w:tab w:val="right" w:pos="6840"/>
          <w:tab w:val="right" w:pos="9072"/>
        </w:tabs>
        <w:ind w:left="709" w:right="-45" w:hanging="540"/>
        <w:jc w:val="both"/>
        <w:rPr>
          <w:sz w:val="22"/>
          <w:szCs w:val="22"/>
          <w:lang w:val="tr-TR"/>
        </w:rPr>
      </w:pPr>
      <w:r w:rsidRPr="00514286">
        <w:rPr>
          <w:sz w:val="22"/>
          <w:szCs w:val="22"/>
          <w:lang w:val="tr-TR"/>
        </w:rPr>
        <w:tab/>
      </w:r>
    </w:p>
    <w:p w:rsidR="009403DB" w:rsidRPr="006C0BFA" w:rsidRDefault="009403DB" w:rsidP="009403DB">
      <w:pPr>
        <w:tabs>
          <w:tab w:val="left" w:pos="567"/>
        </w:tabs>
        <w:ind w:left="567" w:right="70"/>
        <w:jc w:val="both"/>
        <w:rPr>
          <w:sz w:val="22"/>
          <w:szCs w:val="22"/>
          <w:lang w:val="tr-TR" w:eastAsia="tr-TR"/>
        </w:rPr>
      </w:pPr>
      <w:r w:rsidRPr="006C0BFA">
        <w:rPr>
          <w:sz w:val="22"/>
          <w:szCs w:val="22"/>
          <w:lang w:val="tr-TR" w:eastAsia="tr-TR"/>
        </w:rPr>
        <w:t>Vergi gideri</w:t>
      </w:r>
      <w:r w:rsidR="001F73E8" w:rsidRPr="006C0BFA">
        <w:rPr>
          <w:sz w:val="22"/>
          <w:szCs w:val="22"/>
          <w:lang w:val="tr-TR" w:eastAsia="tr-TR"/>
        </w:rPr>
        <w:t>,</w:t>
      </w:r>
      <w:r w:rsidRPr="006C0BFA">
        <w:rPr>
          <w:sz w:val="22"/>
          <w:szCs w:val="22"/>
          <w:lang w:val="tr-TR" w:eastAsia="tr-TR"/>
        </w:rPr>
        <w:t xml:space="preserve"> cari vergi ve ertelenmiş vergi geliri/giderinin toplamından oluşur. </w:t>
      </w:r>
    </w:p>
    <w:p w:rsidR="009403DB" w:rsidRPr="00514286" w:rsidRDefault="009403DB" w:rsidP="009403DB">
      <w:pPr>
        <w:tabs>
          <w:tab w:val="left" w:pos="567"/>
        </w:tabs>
        <w:ind w:left="567" w:right="70"/>
        <w:jc w:val="both"/>
        <w:rPr>
          <w:sz w:val="22"/>
          <w:szCs w:val="22"/>
          <w:lang w:val="tr-TR" w:eastAsia="tr-TR"/>
        </w:rPr>
      </w:pPr>
    </w:p>
    <w:p w:rsidR="009403DB" w:rsidRPr="006C0BFA" w:rsidRDefault="009403DB" w:rsidP="009403DB">
      <w:pPr>
        <w:tabs>
          <w:tab w:val="left" w:pos="567"/>
        </w:tabs>
        <w:ind w:left="567"/>
        <w:jc w:val="both"/>
        <w:rPr>
          <w:sz w:val="22"/>
          <w:szCs w:val="22"/>
          <w:lang w:val="tr-TR" w:eastAsia="tr-TR"/>
        </w:rPr>
      </w:pPr>
      <w:r w:rsidRPr="006C0BFA">
        <w:rPr>
          <w:sz w:val="22"/>
          <w:szCs w:val="22"/>
          <w:lang w:val="tr-TR" w:eastAsia="tr-TR"/>
        </w:rPr>
        <w:t>Cari yıl vergi yükümlülüğü</w:t>
      </w:r>
      <w:r w:rsidR="001F73E8" w:rsidRPr="006C0BFA">
        <w:rPr>
          <w:sz w:val="22"/>
          <w:szCs w:val="22"/>
          <w:lang w:val="tr-TR" w:eastAsia="tr-TR"/>
        </w:rPr>
        <w:t>,</w:t>
      </w:r>
      <w:r w:rsidRPr="006C0BFA">
        <w:rPr>
          <w:sz w:val="22"/>
          <w:szCs w:val="22"/>
          <w:lang w:val="tr-TR" w:eastAsia="tr-TR"/>
        </w:rPr>
        <w:t xml:space="preserve"> dönem karının vergiye tabi olan kısmı üzerinden hesaplanır. Vergiye tabi kar</w:t>
      </w:r>
      <w:r w:rsidR="00BC70FD" w:rsidRPr="006C0BFA">
        <w:rPr>
          <w:sz w:val="22"/>
          <w:szCs w:val="22"/>
          <w:lang w:val="tr-TR" w:eastAsia="tr-TR"/>
        </w:rPr>
        <w:t>,</w:t>
      </w:r>
      <w:r w:rsidRPr="006C0BFA">
        <w:rPr>
          <w:sz w:val="22"/>
          <w:szCs w:val="22"/>
          <w:lang w:val="tr-TR" w:eastAsia="tr-TR"/>
        </w:rPr>
        <w:t xml:space="preserve"> diğer yıllarda vergilendirilebilen veya indirilebilen gelir veya gider kalemleri ile vergilendirilemeyen veya indirilemeyen kalemleri hariç tuttuğundan</w:t>
      </w:r>
      <w:r w:rsidR="00BC70FD" w:rsidRPr="006C0BFA">
        <w:rPr>
          <w:sz w:val="22"/>
          <w:szCs w:val="22"/>
          <w:lang w:val="tr-TR" w:eastAsia="tr-TR"/>
        </w:rPr>
        <w:t>,</w:t>
      </w:r>
      <w:r w:rsidRPr="006C0BFA">
        <w:rPr>
          <w:sz w:val="22"/>
          <w:szCs w:val="22"/>
          <w:lang w:val="tr-TR" w:eastAsia="tr-TR"/>
        </w:rPr>
        <w:t xml:space="preserve"> gelir tablosunda belir</w:t>
      </w:r>
      <w:r w:rsidR="00BC70FD" w:rsidRPr="006C0BFA">
        <w:rPr>
          <w:sz w:val="22"/>
          <w:szCs w:val="22"/>
          <w:lang w:val="tr-TR" w:eastAsia="tr-TR"/>
        </w:rPr>
        <w:t>tilen kardan farklılık gösterir,</w:t>
      </w:r>
      <w:r w:rsidRPr="006C0BFA">
        <w:rPr>
          <w:sz w:val="22"/>
          <w:szCs w:val="22"/>
          <w:lang w:val="tr-TR" w:eastAsia="tr-TR"/>
        </w:rPr>
        <w:t xml:space="preserve"> Banka’nın cari vergi yükümlülüğü bilanço tarihi itibarıyla yasalaşmış ya da önemli ölçüde yasalaşmış vergi oranı kullanılarak hesaplanmıştır. 21 Haziran 2006 tarihli Resmi Gazete ile ilan edilen 5520 sayılı Kurumlar Vergisi Kanununun 32. maddesine göre kurumlar vergisi oranı %20’dir.</w:t>
      </w:r>
    </w:p>
    <w:p w:rsidR="009403DB" w:rsidRPr="00514286" w:rsidRDefault="009403DB" w:rsidP="009403DB">
      <w:pPr>
        <w:tabs>
          <w:tab w:val="left" w:pos="567"/>
        </w:tabs>
        <w:ind w:left="567"/>
        <w:jc w:val="both"/>
        <w:rPr>
          <w:sz w:val="22"/>
          <w:szCs w:val="22"/>
          <w:lang w:val="tr-TR" w:eastAsia="tr-TR"/>
        </w:rPr>
      </w:pPr>
    </w:p>
    <w:p w:rsidR="009403DB" w:rsidRPr="006C0BFA" w:rsidRDefault="009403DB" w:rsidP="009403DB">
      <w:pPr>
        <w:pStyle w:val="GvdeMetniGirintisi"/>
        <w:ind w:left="567" w:firstLine="0"/>
        <w:rPr>
          <w:sz w:val="22"/>
          <w:szCs w:val="22"/>
        </w:rPr>
      </w:pPr>
      <w:r w:rsidRPr="006C0BFA">
        <w:rPr>
          <w:sz w:val="22"/>
          <w:szCs w:val="22"/>
        </w:rPr>
        <w:t>Türk vergi mevzuatına göre beyanname üzerinde gösterilen mali zararlar 5 yılı aşmamak kaydıyla dönem kurum kazancından indirilebilirler. Ancak</w:t>
      </w:r>
      <w:r w:rsidR="00BC70FD" w:rsidRPr="006C0BFA">
        <w:rPr>
          <w:sz w:val="22"/>
          <w:szCs w:val="22"/>
        </w:rPr>
        <w:t>,</w:t>
      </w:r>
      <w:r w:rsidRPr="006C0BFA">
        <w:rPr>
          <w:sz w:val="22"/>
          <w:szCs w:val="22"/>
        </w:rPr>
        <w:t xml:space="preserve"> mali zararlar</w:t>
      </w:r>
      <w:r w:rsidR="00BC70FD" w:rsidRPr="006C0BFA">
        <w:rPr>
          <w:sz w:val="22"/>
          <w:szCs w:val="22"/>
        </w:rPr>
        <w:t>,</w:t>
      </w:r>
      <w:r w:rsidRPr="006C0BFA">
        <w:rPr>
          <w:sz w:val="22"/>
          <w:szCs w:val="22"/>
        </w:rPr>
        <w:t xml:space="preserve"> geçmiş yıl kârlarından mahsup edilemez.</w:t>
      </w:r>
    </w:p>
    <w:p w:rsidR="009403DB" w:rsidRPr="00514286" w:rsidRDefault="009403DB" w:rsidP="009403DB">
      <w:pPr>
        <w:pStyle w:val="GvdeMetniGirintisi"/>
        <w:ind w:left="567" w:firstLine="0"/>
        <w:rPr>
          <w:sz w:val="22"/>
          <w:szCs w:val="22"/>
        </w:rPr>
      </w:pPr>
    </w:p>
    <w:p w:rsidR="009403DB" w:rsidRPr="006C0BFA" w:rsidRDefault="009403DB" w:rsidP="009403DB">
      <w:pPr>
        <w:tabs>
          <w:tab w:val="left" w:pos="567"/>
        </w:tabs>
        <w:ind w:left="567"/>
        <w:jc w:val="both"/>
        <w:rPr>
          <w:sz w:val="22"/>
          <w:szCs w:val="22"/>
          <w:lang w:val="tr-TR" w:eastAsia="tr-TR"/>
        </w:rPr>
      </w:pPr>
      <w:r w:rsidRPr="006C0BFA">
        <w:rPr>
          <w:sz w:val="22"/>
          <w:szCs w:val="22"/>
          <w:lang w:val="tr-TR"/>
        </w:rPr>
        <w:t>Türkiye’de ödenecek vergiler konusunda vergi otoritesi ile mutabakat sağlamak gibi bir uygulama bulunmamaktadır. Kurumlar vergisi beyannameleri hesap döneminin kapandığı ayı takip eden dördüncü ayın 25. günü akşamına kadar bağlı bulunulan vergi dairesine verilir ve aynı ayın sonuna kadar tahakkuk eden vergi ödenir. Bununla beraber</w:t>
      </w:r>
      <w:r w:rsidR="00BC70FD" w:rsidRPr="006C0BFA">
        <w:rPr>
          <w:sz w:val="22"/>
          <w:szCs w:val="22"/>
          <w:lang w:val="tr-TR"/>
        </w:rPr>
        <w:t>,</w:t>
      </w:r>
      <w:r w:rsidRPr="006C0BFA">
        <w:rPr>
          <w:sz w:val="22"/>
          <w:szCs w:val="22"/>
          <w:lang w:val="tr-TR"/>
        </w:rPr>
        <w:t xml:space="preserve"> vergi incelemesine yetkili makamlar beş yıl zarfında muhasebe kayıtlarını inceleyebilir ve hatalı işlem tespit edilirse ödenecek vergi miktarları değişebilir.</w:t>
      </w:r>
    </w:p>
    <w:p w:rsidR="009403DB" w:rsidRPr="00514286" w:rsidRDefault="009403DB" w:rsidP="009403DB">
      <w:pPr>
        <w:tabs>
          <w:tab w:val="left" w:pos="567"/>
        </w:tabs>
        <w:ind w:left="567"/>
        <w:jc w:val="both"/>
        <w:rPr>
          <w:sz w:val="22"/>
          <w:szCs w:val="22"/>
          <w:lang w:val="tr-TR" w:eastAsia="tr-TR"/>
        </w:rPr>
      </w:pPr>
    </w:p>
    <w:p w:rsidR="009403DB" w:rsidRPr="006C0BFA" w:rsidRDefault="009403DB" w:rsidP="009403DB">
      <w:pPr>
        <w:tabs>
          <w:tab w:val="left" w:pos="567"/>
        </w:tabs>
        <w:ind w:left="567"/>
        <w:jc w:val="both"/>
        <w:rPr>
          <w:sz w:val="22"/>
          <w:szCs w:val="22"/>
          <w:lang w:val="tr-TR" w:eastAsia="tr-TR"/>
        </w:rPr>
      </w:pPr>
      <w:r w:rsidRPr="006C0BFA">
        <w:rPr>
          <w:sz w:val="22"/>
          <w:szCs w:val="22"/>
          <w:lang w:val="tr-TR" w:eastAsia="tr-TR"/>
        </w:rPr>
        <w:t>Ertelenen vergi yükümlülüğü veya varlığı</w:t>
      </w:r>
      <w:r w:rsidR="00BC70FD" w:rsidRPr="006C0BFA">
        <w:rPr>
          <w:sz w:val="22"/>
          <w:szCs w:val="22"/>
          <w:lang w:val="tr-TR" w:eastAsia="tr-TR"/>
        </w:rPr>
        <w:t>,</w:t>
      </w:r>
      <w:r w:rsidRPr="006C0BFA">
        <w:rPr>
          <w:sz w:val="22"/>
          <w:szCs w:val="22"/>
          <w:lang w:val="tr-TR" w:eastAsia="tr-TR"/>
        </w:rPr>
        <w:t xml:space="preserve">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Ertelenen vergi yükümlülükleri vergilendirilebilir geçici farkların tümü için hesaplanırken</w:t>
      </w:r>
      <w:r w:rsidR="00BC70FD" w:rsidRPr="006C0BFA">
        <w:rPr>
          <w:sz w:val="22"/>
          <w:szCs w:val="22"/>
          <w:lang w:val="tr-TR" w:eastAsia="tr-TR"/>
        </w:rPr>
        <w:t>,</w:t>
      </w:r>
      <w:r w:rsidRPr="006C0BFA">
        <w:rPr>
          <w:sz w:val="22"/>
          <w:szCs w:val="22"/>
          <w:lang w:val="tr-TR" w:eastAsia="tr-TR"/>
        </w:rPr>
        <w:t xml:space="preserve"> genel kredi karşılıkları hariç indirilebilir geçici farklardan oluşan ertelenen vergi varlıkları</w:t>
      </w:r>
      <w:r w:rsidR="00BC70FD" w:rsidRPr="006C0BFA">
        <w:rPr>
          <w:sz w:val="22"/>
          <w:szCs w:val="22"/>
          <w:lang w:val="tr-TR" w:eastAsia="tr-TR"/>
        </w:rPr>
        <w:t>,</w:t>
      </w:r>
      <w:r w:rsidRPr="006C0BFA">
        <w:rPr>
          <w:sz w:val="22"/>
          <w:szCs w:val="22"/>
          <w:lang w:val="tr-TR" w:eastAsia="tr-TR"/>
        </w:rPr>
        <w:t xml:space="preserve">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ertelenen vergi yükümlülüğü veya varlığı hesaplanmaz. </w:t>
      </w:r>
    </w:p>
    <w:p w:rsidR="009403DB" w:rsidRPr="00514286" w:rsidRDefault="009403DB" w:rsidP="009403DB">
      <w:pPr>
        <w:tabs>
          <w:tab w:val="left" w:pos="567"/>
        </w:tabs>
        <w:ind w:left="567"/>
        <w:jc w:val="both"/>
        <w:rPr>
          <w:sz w:val="22"/>
          <w:szCs w:val="22"/>
          <w:lang w:val="tr-TR" w:eastAsia="tr-TR"/>
        </w:rPr>
      </w:pPr>
    </w:p>
    <w:p w:rsidR="009403DB" w:rsidRPr="006C0BFA" w:rsidRDefault="009403DB" w:rsidP="009403DB">
      <w:pPr>
        <w:tabs>
          <w:tab w:val="left" w:pos="567"/>
        </w:tabs>
        <w:ind w:left="567"/>
        <w:jc w:val="both"/>
        <w:rPr>
          <w:sz w:val="22"/>
          <w:szCs w:val="22"/>
          <w:lang w:val="tr-TR" w:eastAsia="tr-TR"/>
        </w:rPr>
      </w:pPr>
      <w:r w:rsidRPr="006C0BFA">
        <w:rPr>
          <w:sz w:val="22"/>
          <w:szCs w:val="22"/>
          <w:lang w:val="tr-TR" w:eastAsia="tr-TR"/>
        </w:rPr>
        <w:t>Ertelenen vergi varlığının kayıtlı değeri</w:t>
      </w:r>
      <w:r w:rsidR="00BC70FD" w:rsidRPr="006C0BFA">
        <w:rPr>
          <w:sz w:val="22"/>
          <w:szCs w:val="22"/>
          <w:lang w:val="tr-TR" w:eastAsia="tr-TR"/>
        </w:rPr>
        <w:t>,</w:t>
      </w:r>
      <w:r w:rsidRPr="006C0BFA">
        <w:rPr>
          <w:sz w:val="22"/>
          <w:szCs w:val="22"/>
          <w:lang w:val="tr-TR" w:eastAsia="tr-TR"/>
        </w:rPr>
        <w:t xml:space="preserve"> her bir bilanço tarihi itibarıyla gözden geçirilir. Ertelenen vergi varlığının bir kısmının veya tamamının sağlayacağı faydanın elde edilmesine </w:t>
      </w:r>
      <w:proofErr w:type="gramStart"/>
      <w:r w:rsidRPr="006C0BFA">
        <w:rPr>
          <w:sz w:val="22"/>
          <w:szCs w:val="22"/>
          <w:lang w:val="tr-TR" w:eastAsia="tr-TR"/>
        </w:rPr>
        <w:t>imkan</w:t>
      </w:r>
      <w:proofErr w:type="gramEnd"/>
      <w:r w:rsidRPr="006C0BFA">
        <w:rPr>
          <w:sz w:val="22"/>
          <w:szCs w:val="22"/>
          <w:lang w:val="tr-TR" w:eastAsia="tr-TR"/>
        </w:rPr>
        <w:t xml:space="preserve"> verecek düzeyde mali kar elde etmenin muhtemel olmadığı ölçüde</w:t>
      </w:r>
      <w:r w:rsidR="00BC70FD" w:rsidRPr="006C0BFA">
        <w:rPr>
          <w:sz w:val="22"/>
          <w:szCs w:val="22"/>
          <w:lang w:val="tr-TR" w:eastAsia="tr-TR"/>
        </w:rPr>
        <w:t>,</w:t>
      </w:r>
      <w:r w:rsidRPr="006C0BFA">
        <w:rPr>
          <w:sz w:val="22"/>
          <w:szCs w:val="22"/>
          <w:lang w:val="tr-TR" w:eastAsia="tr-TR"/>
        </w:rPr>
        <w:t xml:space="preserve"> ertelenen vergi varlığının kayıtlı değeri azaltılır.</w:t>
      </w:r>
    </w:p>
    <w:p w:rsidR="009403DB" w:rsidRPr="00514286" w:rsidRDefault="009403DB" w:rsidP="009403DB">
      <w:pPr>
        <w:tabs>
          <w:tab w:val="left" w:pos="567"/>
        </w:tabs>
        <w:ind w:left="567"/>
        <w:jc w:val="both"/>
        <w:rPr>
          <w:sz w:val="22"/>
          <w:szCs w:val="22"/>
          <w:lang w:val="tr-TR" w:eastAsia="tr-TR"/>
        </w:rPr>
      </w:pPr>
    </w:p>
    <w:p w:rsidR="009403DB" w:rsidRPr="006C0BFA" w:rsidRDefault="009403DB" w:rsidP="009403DB">
      <w:pPr>
        <w:tabs>
          <w:tab w:val="left" w:pos="567"/>
        </w:tabs>
        <w:ind w:left="567"/>
        <w:jc w:val="both"/>
        <w:rPr>
          <w:sz w:val="22"/>
          <w:szCs w:val="22"/>
          <w:lang w:val="tr-TR" w:eastAsia="tr-TR"/>
        </w:rPr>
      </w:pPr>
      <w:r w:rsidRPr="006C0BFA">
        <w:rPr>
          <w:sz w:val="22"/>
          <w:szCs w:val="22"/>
          <w:lang w:val="tr-TR" w:eastAsia="tr-TR"/>
        </w:rPr>
        <w:t>Ertelenmiş vergi</w:t>
      </w:r>
      <w:r w:rsidR="00BC70FD" w:rsidRPr="006C0BFA">
        <w:rPr>
          <w:sz w:val="22"/>
          <w:szCs w:val="22"/>
          <w:lang w:val="tr-TR" w:eastAsia="tr-TR"/>
        </w:rPr>
        <w:t>,</w:t>
      </w:r>
      <w:r w:rsidRPr="006C0BFA">
        <w:rPr>
          <w:sz w:val="22"/>
          <w:szCs w:val="22"/>
          <w:lang w:val="tr-TR" w:eastAsia="tr-TR"/>
        </w:rPr>
        <w:t xml:space="preserve"> varlıkların oluştuğu veya yükümlülüklerin yerine getirildiği dönemde geçerli olan vergi oranları üzerinden hesaplanır ve gelir tablosuna gelir veya gider olarak kaydedilir. Bununla birlikte</w:t>
      </w:r>
      <w:r w:rsidR="00BC70FD" w:rsidRPr="006C0BFA">
        <w:rPr>
          <w:sz w:val="22"/>
          <w:szCs w:val="22"/>
          <w:lang w:val="tr-TR" w:eastAsia="tr-TR"/>
        </w:rPr>
        <w:t>,</w:t>
      </w:r>
      <w:r w:rsidRPr="006C0BFA">
        <w:rPr>
          <w:sz w:val="22"/>
          <w:szCs w:val="22"/>
          <w:lang w:val="tr-TR" w:eastAsia="tr-TR"/>
        </w:rPr>
        <w:t xml:space="preserve"> ertelenen ve cari vergi</w:t>
      </w:r>
      <w:r w:rsidR="00BC70FD" w:rsidRPr="006C0BFA">
        <w:rPr>
          <w:sz w:val="22"/>
          <w:szCs w:val="22"/>
          <w:lang w:val="tr-TR" w:eastAsia="tr-TR"/>
        </w:rPr>
        <w:t>,</w:t>
      </w:r>
      <w:r w:rsidRPr="006C0BFA">
        <w:rPr>
          <w:sz w:val="22"/>
          <w:szCs w:val="22"/>
          <w:lang w:val="tr-TR" w:eastAsia="tr-TR"/>
        </w:rPr>
        <w:t xml:space="preserve"> aynı veya farklı bir dönemde doğrudan özsermaye ile ilişkilendirilen varlıklarla ilgili ise doğrudan özsermaye hesap grubuyla ilişkilendirilir.</w:t>
      </w:r>
      <w:r w:rsidRPr="006C0BFA">
        <w:rPr>
          <w:sz w:val="22"/>
          <w:szCs w:val="22"/>
          <w:lang w:val="tr-TR" w:eastAsia="tr-TR"/>
        </w:rPr>
        <w:tab/>
      </w:r>
    </w:p>
    <w:p w:rsidR="009403DB" w:rsidRPr="00514286" w:rsidRDefault="009403DB" w:rsidP="009403DB">
      <w:pPr>
        <w:tabs>
          <w:tab w:val="left" w:pos="567"/>
        </w:tabs>
        <w:jc w:val="both"/>
        <w:rPr>
          <w:sz w:val="22"/>
          <w:szCs w:val="22"/>
          <w:lang w:val="tr-TR" w:eastAsia="tr-TR"/>
        </w:rPr>
      </w:pPr>
    </w:p>
    <w:p w:rsidR="009403DB" w:rsidRPr="006C0BFA" w:rsidRDefault="009403DB" w:rsidP="009403DB">
      <w:pPr>
        <w:tabs>
          <w:tab w:val="left" w:pos="567"/>
        </w:tabs>
        <w:ind w:left="567"/>
        <w:jc w:val="both"/>
        <w:rPr>
          <w:sz w:val="22"/>
          <w:szCs w:val="22"/>
          <w:lang w:val="tr-TR"/>
        </w:rPr>
      </w:pPr>
      <w:r w:rsidRPr="006C0BFA">
        <w:rPr>
          <w:sz w:val="22"/>
          <w:szCs w:val="22"/>
          <w:lang w:val="tr-TR"/>
        </w:rPr>
        <w:t xml:space="preserve">Ayrıca </w:t>
      </w:r>
      <w:proofErr w:type="gramStart"/>
      <w:r w:rsidRPr="006C0BFA">
        <w:rPr>
          <w:sz w:val="22"/>
          <w:szCs w:val="22"/>
          <w:lang w:val="tr-TR"/>
        </w:rPr>
        <w:t>BDDK’nın  genelgesi</w:t>
      </w:r>
      <w:proofErr w:type="gramEnd"/>
      <w:r w:rsidRPr="006C0BFA">
        <w:rPr>
          <w:sz w:val="22"/>
          <w:szCs w:val="22"/>
          <w:lang w:val="tr-TR"/>
        </w:rPr>
        <w:t xml:space="preserve"> uyarınca ertelenmiş vergi varlığı ve borcunun netleştirilmesi neticesinde gelir bakiyesi kalması halinde</w:t>
      </w:r>
      <w:r w:rsidR="00BC70FD" w:rsidRPr="006C0BFA">
        <w:rPr>
          <w:sz w:val="22"/>
          <w:szCs w:val="22"/>
          <w:lang w:val="tr-TR"/>
        </w:rPr>
        <w:t>,</w:t>
      </w:r>
      <w:r w:rsidRPr="006C0BFA">
        <w:rPr>
          <w:sz w:val="22"/>
          <w:szCs w:val="22"/>
          <w:lang w:val="tr-TR"/>
        </w:rPr>
        <w:t xml:space="preserve"> ertelenmiş vergi gelirleri kâr dağıtımına ve sermaye artırımına konu edilmemektedir</w:t>
      </w:r>
    </w:p>
    <w:p w:rsidR="009403DB" w:rsidRDefault="009403DB"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C74C3E" w:rsidRDefault="00C74C3E"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514286" w:rsidRDefault="00514286" w:rsidP="009403DB">
      <w:pPr>
        <w:tabs>
          <w:tab w:val="left" w:pos="567"/>
        </w:tabs>
        <w:ind w:left="567"/>
        <w:jc w:val="both"/>
        <w:rPr>
          <w:sz w:val="22"/>
          <w:szCs w:val="22"/>
          <w:lang w:val="tr-TR" w:eastAsia="tr-TR"/>
        </w:rPr>
      </w:pPr>
    </w:p>
    <w:p w:rsidR="00514286" w:rsidRDefault="00514286" w:rsidP="00514286">
      <w:pPr>
        <w:tabs>
          <w:tab w:val="left" w:pos="567"/>
        </w:tabs>
        <w:jc w:val="both"/>
        <w:rPr>
          <w:sz w:val="22"/>
          <w:szCs w:val="22"/>
          <w:lang w:val="tr-TR" w:eastAsia="tr-TR"/>
        </w:rPr>
      </w:pPr>
    </w:p>
    <w:p w:rsidR="00514286" w:rsidRDefault="00514286" w:rsidP="0043178A">
      <w:pPr>
        <w:tabs>
          <w:tab w:val="left" w:pos="709"/>
        </w:tabs>
        <w:ind w:left="709" w:hanging="709"/>
        <w:jc w:val="both"/>
        <w:rPr>
          <w:sz w:val="22"/>
          <w:szCs w:val="22"/>
          <w:lang w:val="tr-TR" w:eastAsia="tr-TR"/>
        </w:rPr>
      </w:pPr>
      <w:r w:rsidRPr="006C0BFA">
        <w:rPr>
          <w:b/>
          <w:bCs/>
          <w:sz w:val="22"/>
          <w:szCs w:val="22"/>
          <w:lang w:val="tr-TR"/>
        </w:rPr>
        <w:t xml:space="preserve">XVII. </w:t>
      </w:r>
      <w:r w:rsidR="0043178A">
        <w:rPr>
          <w:b/>
          <w:bCs/>
          <w:sz w:val="22"/>
          <w:szCs w:val="22"/>
          <w:lang w:val="tr-TR"/>
        </w:rPr>
        <w:t xml:space="preserve"> </w:t>
      </w:r>
      <w:r w:rsidRPr="006C0BFA">
        <w:rPr>
          <w:b/>
          <w:bCs/>
          <w:sz w:val="22"/>
          <w:szCs w:val="22"/>
          <w:lang w:val="tr-TR"/>
        </w:rPr>
        <w:t>Vergi Uygulamalarına İlişkin Açıklamalar</w:t>
      </w:r>
      <w:r>
        <w:rPr>
          <w:b/>
          <w:bCs/>
          <w:sz w:val="22"/>
          <w:szCs w:val="22"/>
          <w:lang w:val="tr-TR"/>
        </w:rPr>
        <w:t xml:space="preserve"> (Devamı)</w:t>
      </w:r>
    </w:p>
    <w:p w:rsidR="00514286" w:rsidRPr="00514286" w:rsidRDefault="00514286" w:rsidP="009403DB">
      <w:pPr>
        <w:tabs>
          <w:tab w:val="left" w:pos="567"/>
        </w:tabs>
        <w:ind w:left="567"/>
        <w:jc w:val="both"/>
        <w:rPr>
          <w:sz w:val="22"/>
          <w:szCs w:val="22"/>
          <w:lang w:val="tr-TR" w:eastAsia="tr-TR"/>
        </w:rPr>
      </w:pPr>
    </w:p>
    <w:p w:rsidR="00946D9D" w:rsidRPr="00946D9D" w:rsidRDefault="00946D9D" w:rsidP="0043178A">
      <w:pPr>
        <w:autoSpaceDE w:val="0"/>
        <w:autoSpaceDN w:val="0"/>
        <w:adjustRightInd w:val="0"/>
        <w:ind w:left="709"/>
        <w:jc w:val="both"/>
        <w:rPr>
          <w:sz w:val="22"/>
          <w:szCs w:val="22"/>
          <w:lang w:val="tr-TR"/>
        </w:rPr>
      </w:pPr>
      <w:r w:rsidRPr="00F61884">
        <w:rPr>
          <w:sz w:val="22"/>
          <w:szCs w:val="22"/>
          <w:lang w:val="tr-TR"/>
        </w:rPr>
        <w:t xml:space="preserve">Bankacılık Düzenleme ve Denetleme Kurulu’nun 29 Mayıs 2015 tarih ve 6318 sayılı kararı </w:t>
      </w:r>
      <w:proofErr w:type="gramStart"/>
      <w:r w:rsidRPr="00F61884">
        <w:rPr>
          <w:sz w:val="22"/>
          <w:szCs w:val="22"/>
          <w:lang w:val="tr-TR"/>
        </w:rPr>
        <w:t>ile;</w:t>
      </w:r>
      <w:proofErr w:type="gramEnd"/>
      <w:r w:rsidRPr="00F61884">
        <w:rPr>
          <w:sz w:val="22"/>
          <w:szCs w:val="22"/>
          <w:lang w:val="tr-TR"/>
        </w:rPr>
        <w:t xml:space="preserve"> 5411 sayılı Bankacılık Kanunu (“Kanun”) kapsamında Asya Katılım Bankası A.Ş. (“Banka”) ile ilgili olarak yapılan denetimler neticesinde, Banka’nın mali bünyesi, ortaklık ve yönetim yapısı ile faaliyetlerinde yaşanan sorunların katılım fonu sahiplerinin hakları ve mali sistemin güven ve istikrarı bakımından tehlike arzettiğinin ortaya çıkması nedeniyle, Banka’nın temettü hariç ortaklık hakları ile yönetim ve denetiminin, zararın mevcut ortakların sermayesinden indirilmesi kaydıyla, kısmen veya tamamen devri, satışı veya birleştirilmesi amacıyla Kanunun 71</w:t>
      </w:r>
      <w:r w:rsidR="008D31EE">
        <w:rPr>
          <w:sz w:val="22"/>
          <w:szCs w:val="22"/>
          <w:lang w:val="tr-TR"/>
        </w:rPr>
        <w:t>’</w:t>
      </w:r>
      <w:r w:rsidRPr="00F61884">
        <w:rPr>
          <w:sz w:val="22"/>
          <w:szCs w:val="22"/>
          <w:lang w:val="tr-TR"/>
        </w:rPr>
        <w:t>inci maddesinin birinci fıkrasının (b) bendi hükmü gereğince Tasarruf Mevduatı Sigorta Fonu (</w:t>
      </w:r>
      <w:r w:rsidR="00D336A4" w:rsidRPr="00F61884">
        <w:rPr>
          <w:sz w:val="22"/>
          <w:szCs w:val="22"/>
          <w:lang w:val="tr-TR"/>
        </w:rPr>
        <w:t>“</w:t>
      </w:r>
      <w:r w:rsidRPr="00F61884">
        <w:rPr>
          <w:sz w:val="22"/>
          <w:szCs w:val="22"/>
          <w:lang w:val="tr-TR"/>
        </w:rPr>
        <w:t>Fon</w:t>
      </w:r>
      <w:r w:rsidR="00D336A4" w:rsidRPr="00F61884">
        <w:rPr>
          <w:sz w:val="22"/>
          <w:szCs w:val="22"/>
          <w:lang w:val="tr-TR"/>
        </w:rPr>
        <w:t>”</w:t>
      </w:r>
      <w:r w:rsidRPr="00F61884">
        <w:rPr>
          <w:sz w:val="22"/>
          <w:szCs w:val="22"/>
          <w:lang w:val="tr-TR"/>
        </w:rPr>
        <w:t>) ’na devredilmesine karar verilmiştir.</w:t>
      </w:r>
    </w:p>
    <w:p w:rsidR="00946D9D" w:rsidRPr="00514286" w:rsidRDefault="00946D9D" w:rsidP="0043178A">
      <w:pPr>
        <w:autoSpaceDE w:val="0"/>
        <w:autoSpaceDN w:val="0"/>
        <w:adjustRightInd w:val="0"/>
        <w:ind w:left="709"/>
        <w:rPr>
          <w:color w:val="000000"/>
          <w:sz w:val="10"/>
          <w:szCs w:val="10"/>
          <w:lang w:val="tr-TR" w:eastAsia="tr-TR"/>
        </w:rPr>
      </w:pPr>
    </w:p>
    <w:p w:rsidR="00946D9D" w:rsidRPr="00D336A4" w:rsidRDefault="00946D9D" w:rsidP="0043178A">
      <w:pPr>
        <w:tabs>
          <w:tab w:val="left" w:pos="567"/>
        </w:tabs>
        <w:ind w:left="709"/>
        <w:jc w:val="both"/>
        <w:rPr>
          <w:sz w:val="22"/>
          <w:szCs w:val="22"/>
          <w:lang w:val="tr-TR" w:eastAsia="tr-TR"/>
        </w:rPr>
      </w:pPr>
      <w:r w:rsidRPr="00D336A4">
        <w:rPr>
          <w:color w:val="000000"/>
          <w:sz w:val="22"/>
          <w:szCs w:val="22"/>
          <w:lang w:val="tr-TR" w:eastAsia="tr-TR"/>
        </w:rPr>
        <w:t>Banka’nın Fon’a</w:t>
      </w:r>
      <w:r w:rsidR="0067653E" w:rsidRPr="00D336A4">
        <w:rPr>
          <w:color w:val="000000"/>
          <w:sz w:val="22"/>
          <w:szCs w:val="22"/>
          <w:lang w:val="tr-TR" w:eastAsia="tr-TR"/>
        </w:rPr>
        <w:t xml:space="preserve"> devri sonrasında da faaliyet</w:t>
      </w:r>
      <w:r w:rsidR="00D336A4">
        <w:rPr>
          <w:color w:val="000000"/>
          <w:sz w:val="22"/>
          <w:szCs w:val="22"/>
          <w:lang w:val="tr-TR" w:eastAsia="tr-TR"/>
        </w:rPr>
        <w:t>leri devam ettiğinden</w:t>
      </w:r>
      <w:r w:rsidRPr="00D336A4">
        <w:rPr>
          <w:color w:val="000000"/>
          <w:sz w:val="22"/>
          <w:szCs w:val="22"/>
          <w:lang w:val="tr-TR" w:eastAsia="tr-TR"/>
        </w:rPr>
        <w:t>, Banka TMS 12 uyarınca bilanço tarihi itibarıyla, ertelenmiş vergi varl</w:t>
      </w:r>
      <w:r w:rsidR="0067653E" w:rsidRPr="00D336A4">
        <w:rPr>
          <w:color w:val="000000"/>
          <w:sz w:val="22"/>
          <w:szCs w:val="22"/>
          <w:lang w:val="tr-TR" w:eastAsia="tr-TR"/>
        </w:rPr>
        <w:t>ığını</w:t>
      </w:r>
      <w:r w:rsidRPr="00D336A4">
        <w:rPr>
          <w:color w:val="000000"/>
          <w:sz w:val="22"/>
          <w:szCs w:val="22"/>
          <w:lang w:val="tr-TR" w:eastAsia="tr-TR"/>
        </w:rPr>
        <w:t xml:space="preserve"> gözden geçirmiş ve ertelenmiş vergi varlığı ve yükümlülüğü oluşturmaya devam etmiştir.</w:t>
      </w:r>
    </w:p>
    <w:p w:rsidR="0067653E" w:rsidRPr="00514286" w:rsidRDefault="0067653E" w:rsidP="0043178A">
      <w:pPr>
        <w:tabs>
          <w:tab w:val="left" w:pos="567"/>
        </w:tabs>
        <w:ind w:left="709"/>
        <w:jc w:val="both"/>
        <w:rPr>
          <w:sz w:val="10"/>
          <w:szCs w:val="10"/>
          <w:lang w:val="tr-TR" w:eastAsia="tr-TR"/>
        </w:rPr>
      </w:pPr>
    </w:p>
    <w:p w:rsidR="009403DB" w:rsidRPr="006C0BFA" w:rsidRDefault="009403DB" w:rsidP="0043178A">
      <w:pPr>
        <w:tabs>
          <w:tab w:val="left" w:pos="567"/>
        </w:tabs>
        <w:ind w:left="709"/>
        <w:jc w:val="both"/>
        <w:rPr>
          <w:sz w:val="22"/>
          <w:szCs w:val="22"/>
          <w:lang w:val="tr-TR" w:eastAsia="tr-TR"/>
        </w:rPr>
      </w:pPr>
      <w:r w:rsidRPr="006C0BFA">
        <w:rPr>
          <w:sz w:val="22"/>
          <w:szCs w:val="22"/>
          <w:lang w:val="tr-TR" w:eastAsia="tr-TR"/>
        </w:rPr>
        <w:t>Ödenecek cari vergi tutarları</w:t>
      </w:r>
      <w:r w:rsidR="00BC70FD" w:rsidRPr="006C0BFA">
        <w:rPr>
          <w:sz w:val="22"/>
          <w:szCs w:val="22"/>
          <w:lang w:val="tr-TR" w:eastAsia="tr-TR"/>
        </w:rPr>
        <w:t>,</w:t>
      </w:r>
      <w:r w:rsidRPr="006C0BFA">
        <w:rPr>
          <w:sz w:val="22"/>
          <w:szCs w:val="22"/>
          <w:lang w:val="tr-TR" w:eastAsia="tr-TR"/>
        </w:rPr>
        <w:t xml:space="preserve"> peşin ödenen vergi tutarlarıyla</w:t>
      </w:r>
      <w:r w:rsidR="00BC70FD" w:rsidRPr="006C0BFA">
        <w:rPr>
          <w:sz w:val="22"/>
          <w:szCs w:val="22"/>
          <w:lang w:val="tr-TR" w:eastAsia="tr-TR"/>
        </w:rPr>
        <w:t>,</w:t>
      </w:r>
      <w:r w:rsidRPr="006C0BFA">
        <w:rPr>
          <w:sz w:val="22"/>
          <w:szCs w:val="22"/>
          <w:lang w:val="tr-TR" w:eastAsia="tr-TR"/>
        </w:rPr>
        <w:t xml:space="preserve"> ilişkili olduğundan netleştirilmektedir. Ertelenmiş vergi alacağı ve yükümlülüğü netleştirilmektedir.</w:t>
      </w:r>
    </w:p>
    <w:p w:rsidR="009403DB" w:rsidRPr="00514286" w:rsidRDefault="009403DB" w:rsidP="0043178A">
      <w:pPr>
        <w:tabs>
          <w:tab w:val="left" w:pos="567"/>
        </w:tabs>
        <w:ind w:left="709"/>
        <w:jc w:val="both"/>
        <w:rPr>
          <w:sz w:val="14"/>
          <w:szCs w:val="14"/>
          <w:lang w:val="tr-TR" w:eastAsia="tr-TR"/>
        </w:rPr>
      </w:pPr>
    </w:p>
    <w:p w:rsidR="00236E7B" w:rsidRPr="006C0BFA" w:rsidRDefault="009403DB" w:rsidP="0043178A">
      <w:pPr>
        <w:tabs>
          <w:tab w:val="left" w:pos="567"/>
        </w:tabs>
        <w:ind w:left="709"/>
        <w:jc w:val="both"/>
        <w:rPr>
          <w:rFonts w:ascii="TimesNewRomanPSMT" w:hAnsi="TimesNewRomanPSMT" w:cs="TimesNewRomanPSMT"/>
          <w:sz w:val="22"/>
          <w:szCs w:val="22"/>
          <w:lang w:val="tr-TR" w:eastAsia="tr-TR"/>
        </w:rPr>
      </w:pPr>
      <w:r w:rsidRPr="006C0BFA">
        <w:rPr>
          <w:sz w:val="22"/>
          <w:szCs w:val="22"/>
          <w:lang w:val="tr-TR" w:eastAsia="tr-TR"/>
        </w:rPr>
        <w:t>Banka</w:t>
      </w:r>
      <w:r w:rsidR="00E42E77">
        <w:rPr>
          <w:sz w:val="22"/>
          <w:szCs w:val="22"/>
          <w:lang w:val="tr-TR" w:eastAsia="tr-TR"/>
        </w:rPr>
        <w:t>,</w:t>
      </w:r>
      <w:r w:rsidRPr="006C0BFA">
        <w:rPr>
          <w:sz w:val="22"/>
          <w:szCs w:val="22"/>
          <w:lang w:val="tr-TR" w:eastAsia="tr-TR"/>
        </w:rPr>
        <w:t xml:space="preserve"> Vergi Usul Kanununun 5024 sayılı Tebliği uyarınca enflasyon muhasebesi düzeltmelerini 1 Ocak 2004 tarihine kadar yasal kayıtlarına yansıtmıştır.</w:t>
      </w:r>
    </w:p>
    <w:p w:rsidR="00456873" w:rsidRPr="006C0BFA" w:rsidRDefault="00456873" w:rsidP="009403DB">
      <w:pPr>
        <w:tabs>
          <w:tab w:val="left" w:pos="709"/>
        </w:tabs>
        <w:rPr>
          <w:b/>
          <w:bCs/>
          <w:sz w:val="22"/>
          <w:szCs w:val="22"/>
          <w:lang w:val="tr-TR"/>
        </w:rPr>
      </w:pPr>
    </w:p>
    <w:p w:rsidR="00236E7B" w:rsidRPr="006C0BFA" w:rsidRDefault="00FB1BBF" w:rsidP="008B2CE4">
      <w:pPr>
        <w:tabs>
          <w:tab w:val="left" w:pos="709"/>
        </w:tabs>
        <w:ind w:left="709" w:hanging="709"/>
        <w:rPr>
          <w:b/>
          <w:bCs/>
          <w:sz w:val="22"/>
          <w:szCs w:val="22"/>
          <w:lang w:val="tr-TR"/>
        </w:rPr>
      </w:pPr>
      <w:r w:rsidRPr="006C0BFA">
        <w:rPr>
          <w:b/>
          <w:bCs/>
          <w:sz w:val="22"/>
          <w:szCs w:val="22"/>
          <w:lang w:val="tr-TR"/>
        </w:rPr>
        <w:t>XVI</w:t>
      </w:r>
      <w:r w:rsidR="009403DB" w:rsidRPr="006C0BFA">
        <w:rPr>
          <w:b/>
          <w:bCs/>
          <w:sz w:val="22"/>
          <w:szCs w:val="22"/>
          <w:lang w:val="tr-TR"/>
        </w:rPr>
        <w:t>I</w:t>
      </w:r>
      <w:r w:rsidRPr="006C0BFA">
        <w:rPr>
          <w:b/>
          <w:bCs/>
          <w:sz w:val="22"/>
          <w:szCs w:val="22"/>
          <w:lang w:val="tr-TR"/>
        </w:rPr>
        <w:t>I.</w:t>
      </w:r>
      <w:r w:rsidR="008B2CE4" w:rsidRPr="006C0BFA">
        <w:rPr>
          <w:b/>
          <w:bCs/>
          <w:sz w:val="22"/>
          <w:szCs w:val="22"/>
          <w:lang w:val="tr-TR"/>
        </w:rPr>
        <w:tab/>
      </w:r>
      <w:r w:rsidR="00236E7B" w:rsidRPr="006C0BFA">
        <w:rPr>
          <w:b/>
          <w:bCs/>
          <w:sz w:val="22"/>
          <w:szCs w:val="22"/>
          <w:lang w:val="tr-TR"/>
        </w:rPr>
        <w:t xml:space="preserve">Borçlanmalara İlişkin İlave Açıklamalar </w:t>
      </w:r>
    </w:p>
    <w:p w:rsidR="00236E7B" w:rsidRPr="006C0BFA" w:rsidRDefault="00236E7B" w:rsidP="00FB1BBF">
      <w:pPr>
        <w:tabs>
          <w:tab w:val="left" w:pos="709"/>
        </w:tabs>
        <w:ind w:left="709" w:right="-57"/>
        <w:jc w:val="both"/>
        <w:rPr>
          <w:sz w:val="16"/>
          <w:szCs w:val="16"/>
          <w:lang w:val="tr-TR"/>
        </w:rPr>
      </w:pPr>
    </w:p>
    <w:p w:rsidR="009403DB" w:rsidRPr="006C0BFA" w:rsidRDefault="009403DB" w:rsidP="009403DB">
      <w:pPr>
        <w:ind w:left="709"/>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Banka</w:t>
      </w:r>
      <w:r w:rsidR="008D7C0E"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borçlanmalarını TMS 39 “Finansal Araçların Muhasebeleştirilmesi” standardında belirtildiği şekilde muhasebeleştirmektedir. Toplanan fonlar dışında kalan borçlanmayı temsil eden araçlar kayda alınmalarını izleyen dönemde iç verim oranı yöntemi ile iskonto edilmiş değerleri üzerinden izlenmektedir. Türev finansal araçlara ilişkin yükümlülükler ise rayiç değer üzerinden değerlenir. </w:t>
      </w:r>
    </w:p>
    <w:p w:rsidR="009403DB" w:rsidRPr="006C0BFA" w:rsidRDefault="009403DB" w:rsidP="009403DB">
      <w:pPr>
        <w:ind w:left="709"/>
        <w:jc w:val="both"/>
        <w:rPr>
          <w:rFonts w:ascii="TimesNewRomanPSMT" w:hAnsi="TimesNewRomanPSMT" w:cs="TimesNewRomanPSMT"/>
          <w:sz w:val="22"/>
          <w:szCs w:val="22"/>
          <w:lang w:val="tr-TR" w:eastAsia="tr-TR"/>
        </w:rPr>
      </w:pPr>
    </w:p>
    <w:p w:rsidR="009403DB" w:rsidRPr="006C0BFA" w:rsidRDefault="009403DB" w:rsidP="009403DB">
      <w:pPr>
        <w:ind w:left="709"/>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Borçlanma araçlarının muhasebeleştirilme ve değerleme yöntemleri ile borçlanmayı temsil eden yükümlülükler açısından likidite riski ve yabancı para kur riskine karşı uygulananlar hariç diğer riskten korunma teknikleri uygulanmamaktadır.</w:t>
      </w:r>
    </w:p>
    <w:p w:rsidR="009403DB" w:rsidRPr="006C0BFA" w:rsidRDefault="009403DB" w:rsidP="009403DB">
      <w:pPr>
        <w:ind w:left="709"/>
        <w:jc w:val="both"/>
        <w:rPr>
          <w:rFonts w:ascii="TimesNewRomanPSMT" w:hAnsi="TimesNewRomanPSMT" w:cs="TimesNewRomanPSMT"/>
          <w:sz w:val="22"/>
          <w:szCs w:val="22"/>
          <w:lang w:val="tr-TR" w:eastAsia="tr-TR"/>
        </w:rPr>
      </w:pPr>
    </w:p>
    <w:p w:rsidR="009403DB" w:rsidRPr="006C0BFA" w:rsidRDefault="009403DB" w:rsidP="009403DB">
      <w:pPr>
        <w:ind w:left="709"/>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Banka tarafından hisse senedine dönüştürülebilir tahvil ihraç edilmemiştir. Banka’nın kendisinin ihraç ettiği borçlanmayı temsil eden araçları bulunmamaktadır.</w:t>
      </w:r>
    </w:p>
    <w:p w:rsidR="009403DB" w:rsidRPr="006C0BFA" w:rsidRDefault="009403DB" w:rsidP="009403DB">
      <w:pPr>
        <w:ind w:left="709"/>
        <w:jc w:val="both"/>
        <w:rPr>
          <w:rFonts w:ascii="TimesNewRomanPSMT" w:hAnsi="TimesNewRomanPSMT" w:cs="TimesNewRomanPSMT"/>
          <w:sz w:val="22"/>
          <w:szCs w:val="22"/>
          <w:lang w:val="tr-TR" w:eastAsia="tr-TR"/>
        </w:rPr>
      </w:pPr>
    </w:p>
    <w:p w:rsidR="00E62533" w:rsidRPr="006C0BFA" w:rsidRDefault="009403DB" w:rsidP="009403DB">
      <w:pPr>
        <w:ind w:left="709"/>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Banka varlık kiralama şirketi aracılığı ile ihraç etmiş olduğu borçlanmayı temsil eden araçlardan sağlanan fonları “Alınan Krediler” içerisinde göstermiştir.</w:t>
      </w:r>
    </w:p>
    <w:p w:rsidR="00236E7B" w:rsidRPr="006C0BFA" w:rsidRDefault="00236E7B" w:rsidP="00FB1BBF">
      <w:pPr>
        <w:ind w:left="709" w:right="-57" w:hanging="540"/>
        <w:jc w:val="both"/>
        <w:rPr>
          <w:b/>
          <w:bCs/>
          <w:sz w:val="22"/>
          <w:szCs w:val="22"/>
          <w:lang w:val="tr-TR"/>
        </w:rPr>
      </w:pPr>
    </w:p>
    <w:p w:rsidR="00236E7B" w:rsidRPr="006C0BFA" w:rsidRDefault="009403DB" w:rsidP="00FB1BBF">
      <w:pPr>
        <w:ind w:left="709" w:right="-57" w:hanging="709"/>
        <w:jc w:val="both"/>
        <w:rPr>
          <w:b/>
          <w:bCs/>
          <w:sz w:val="22"/>
          <w:szCs w:val="22"/>
          <w:lang w:val="tr-TR"/>
        </w:rPr>
      </w:pPr>
      <w:r w:rsidRPr="006C0BFA">
        <w:rPr>
          <w:b/>
          <w:bCs/>
          <w:sz w:val="22"/>
          <w:szCs w:val="22"/>
          <w:lang w:val="tr-TR"/>
        </w:rPr>
        <w:t>X</w:t>
      </w:r>
      <w:r w:rsidR="00236E7B" w:rsidRPr="006C0BFA">
        <w:rPr>
          <w:b/>
          <w:bCs/>
          <w:sz w:val="22"/>
          <w:szCs w:val="22"/>
          <w:lang w:val="tr-TR"/>
        </w:rPr>
        <w:t>I</w:t>
      </w:r>
      <w:r w:rsidRPr="006C0BFA">
        <w:rPr>
          <w:b/>
          <w:bCs/>
          <w:sz w:val="22"/>
          <w:szCs w:val="22"/>
          <w:lang w:val="tr-TR"/>
        </w:rPr>
        <w:t>X</w:t>
      </w:r>
      <w:r w:rsidR="00236E7B" w:rsidRPr="006C0BFA">
        <w:rPr>
          <w:b/>
          <w:bCs/>
          <w:sz w:val="22"/>
          <w:szCs w:val="22"/>
          <w:lang w:val="tr-TR"/>
        </w:rPr>
        <w:t>.</w:t>
      </w:r>
      <w:r w:rsidR="002E6AFA" w:rsidRPr="006C0BFA">
        <w:rPr>
          <w:b/>
          <w:bCs/>
          <w:sz w:val="22"/>
          <w:szCs w:val="22"/>
          <w:lang w:val="tr-TR"/>
        </w:rPr>
        <w:tab/>
      </w:r>
      <w:r w:rsidR="00236E7B" w:rsidRPr="006C0BFA">
        <w:rPr>
          <w:b/>
          <w:bCs/>
          <w:sz w:val="22"/>
          <w:szCs w:val="22"/>
          <w:lang w:val="tr-TR"/>
        </w:rPr>
        <w:t>İhraç Edilen Hisse Senetlerine İlişkin Açıklamalar</w:t>
      </w:r>
    </w:p>
    <w:p w:rsidR="00236E7B" w:rsidRPr="006C0BFA" w:rsidRDefault="00236E7B" w:rsidP="00FB1BBF">
      <w:pPr>
        <w:pStyle w:val="GvdeMetniGirintisi"/>
        <w:tabs>
          <w:tab w:val="left" w:pos="540"/>
        </w:tabs>
        <w:ind w:left="709" w:hanging="720"/>
        <w:rPr>
          <w:sz w:val="16"/>
          <w:szCs w:val="16"/>
        </w:rPr>
      </w:pPr>
    </w:p>
    <w:p w:rsidR="00776E1A" w:rsidRPr="006C0BFA" w:rsidRDefault="00236E7B" w:rsidP="00B23F73">
      <w:pPr>
        <w:ind w:left="709"/>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Banka’nın </w:t>
      </w:r>
      <w:r w:rsidR="003D322F">
        <w:rPr>
          <w:rFonts w:ascii="TimesNewRomanPSMT" w:hAnsi="TimesNewRomanPSMT" w:cs="TimesNewRomanPSMT"/>
          <w:sz w:val="22"/>
          <w:szCs w:val="22"/>
          <w:lang w:val="tr-TR" w:eastAsia="tr-TR"/>
        </w:rPr>
        <w:t>31 Mart 2015 itibarıyla</w:t>
      </w:r>
      <w:r w:rsidR="00A51B98"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ihraç edilen hisse senedi bulunmamaktadır</w:t>
      </w:r>
      <w:r w:rsidR="00E42E77">
        <w:rPr>
          <w:rFonts w:ascii="TimesNewRomanPSMT" w:hAnsi="TimesNewRomanPSMT" w:cs="TimesNewRomanPSMT"/>
          <w:sz w:val="22"/>
          <w:szCs w:val="22"/>
          <w:lang w:val="tr-TR" w:eastAsia="tr-TR"/>
        </w:rPr>
        <w:t xml:space="preserve"> (</w:t>
      </w:r>
      <w:r w:rsidR="008E36E1">
        <w:rPr>
          <w:rFonts w:ascii="TimesNewRomanPSMT" w:hAnsi="TimesNewRomanPSMT" w:cs="TimesNewRomanPSMT"/>
          <w:sz w:val="22"/>
          <w:szCs w:val="22"/>
          <w:lang w:val="tr-TR" w:eastAsia="tr-TR"/>
        </w:rPr>
        <w:t xml:space="preserve">31 </w:t>
      </w:r>
      <w:r w:rsidR="00E42E77">
        <w:rPr>
          <w:rFonts w:ascii="TimesNewRomanPSMT" w:hAnsi="TimesNewRomanPSMT" w:cs="TimesNewRomanPSMT"/>
          <w:sz w:val="22"/>
          <w:szCs w:val="22"/>
          <w:lang w:val="tr-TR" w:eastAsia="tr-TR"/>
        </w:rPr>
        <w:t>Aralık 2014:</w:t>
      </w:r>
      <w:r w:rsidR="008E36E1">
        <w:rPr>
          <w:rFonts w:ascii="TimesNewRomanPSMT" w:hAnsi="TimesNewRomanPSMT" w:cs="TimesNewRomanPSMT"/>
          <w:sz w:val="22"/>
          <w:szCs w:val="22"/>
          <w:lang w:val="tr-TR" w:eastAsia="tr-TR"/>
        </w:rPr>
        <w:t xml:space="preserve"> </w:t>
      </w:r>
      <w:r w:rsidR="00E42E77">
        <w:rPr>
          <w:rFonts w:ascii="TimesNewRomanPSMT" w:hAnsi="TimesNewRomanPSMT" w:cs="TimesNewRomanPSMT"/>
          <w:sz w:val="22"/>
          <w:szCs w:val="22"/>
          <w:lang w:val="tr-TR" w:eastAsia="tr-TR"/>
        </w:rPr>
        <w:t>Bulunmamaktadır).</w:t>
      </w:r>
    </w:p>
    <w:p w:rsidR="00776E1A" w:rsidRPr="006C0BFA" w:rsidRDefault="00776E1A" w:rsidP="008B3389">
      <w:pPr>
        <w:ind w:firstLine="567"/>
        <w:rPr>
          <w:rFonts w:ascii="TimesNewRomanPSMT" w:hAnsi="TimesNewRomanPSMT" w:cs="TimesNewRomanPSMT"/>
          <w:sz w:val="22"/>
          <w:szCs w:val="22"/>
          <w:lang w:val="tr-TR" w:eastAsia="tr-TR"/>
        </w:rPr>
      </w:pPr>
    </w:p>
    <w:p w:rsidR="00236E7B" w:rsidRPr="006C0BFA" w:rsidRDefault="009403DB" w:rsidP="00244804">
      <w:pPr>
        <w:pStyle w:val="Balk8"/>
        <w:tabs>
          <w:tab w:val="left" w:pos="567"/>
          <w:tab w:val="left" w:pos="709"/>
        </w:tabs>
        <w:ind w:left="0"/>
        <w:jc w:val="both"/>
        <w:rPr>
          <w:rFonts w:ascii="Times New Roman" w:hAnsi="Times New Roman"/>
          <w:b/>
          <w:bCs/>
          <w:i w:val="0"/>
          <w:sz w:val="22"/>
          <w:szCs w:val="22"/>
          <w:lang w:val="tr-TR"/>
        </w:rPr>
      </w:pPr>
      <w:r w:rsidRPr="006C0BFA">
        <w:rPr>
          <w:rFonts w:ascii="Times New Roman" w:hAnsi="Times New Roman"/>
          <w:b/>
          <w:bCs/>
          <w:i w:val="0"/>
          <w:sz w:val="22"/>
          <w:szCs w:val="22"/>
          <w:lang w:val="tr-TR"/>
        </w:rPr>
        <w:t>X</w:t>
      </w:r>
      <w:r w:rsidR="00FB1BBF" w:rsidRPr="006C0BFA">
        <w:rPr>
          <w:rFonts w:ascii="Times New Roman" w:hAnsi="Times New Roman"/>
          <w:b/>
          <w:bCs/>
          <w:i w:val="0"/>
          <w:sz w:val="22"/>
          <w:szCs w:val="22"/>
          <w:lang w:val="tr-TR"/>
        </w:rPr>
        <w:t>X.</w:t>
      </w:r>
      <w:r w:rsidR="00FB1BBF" w:rsidRPr="006C0BFA">
        <w:rPr>
          <w:rFonts w:ascii="Times New Roman" w:hAnsi="Times New Roman"/>
          <w:b/>
          <w:bCs/>
          <w:i w:val="0"/>
          <w:sz w:val="22"/>
          <w:szCs w:val="22"/>
          <w:lang w:val="tr-TR"/>
        </w:rPr>
        <w:tab/>
      </w:r>
      <w:r w:rsidR="00FB1BBF" w:rsidRPr="006C0BFA">
        <w:rPr>
          <w:rFonts w:ascii="Times New Roman" w:hAnsi="Times New Roman"/>
          <w:b/>
          <w:bCs/>
          <w:i w:val="0"/>
          <w:sz w:val="22"/>
          <w:szCs w:val="22"/>
          <w:lang w:val="tr-TR"/>
        </w:rPr>
        <w:tab/>
      </w:r>
      <w:proofErr w:type="gramStart"/>
      <w:r w:rsidR="00236E7B" w:rsidRPr="006C0BFA">
        <w:rPr>
          <w:rFonts w:ascii="Times New Roman" w:hAnsi="Times New Roman"/>
          <w:b/>
          <w:bCs/>
          <w:i w:val="0"/>
          <w:sz w:val="22"/>
          <w:szCs w:val="22"/>
          <w:lang w:val="tr-TR"/>
        </w:rPr>
        <w:t>Aval</w:t>
      </w:r>
      <w:proofErr w:type="gramEnd"/>
      <w:r w:rsidR="00236E7B" w:rsidRPr="006C0BFA">
        <w:rPr>
          <w:rFonts w:ascii="Times New Roman" w:hAnsi="Times New Roman"/>
          <w:b/>
          <w:bCs/>
          <w:i w:val="0"/>
          <w:sz w:val="22"/>
          <w:szCs w:val="22"/>
          <w:lang w:val="tr-TR"/>
        </w:rPr>
        <w:t xml:space="preserve"> ve Kabullere İlişkin Açıklamalar</w:t>
      </w:r>
    </w:p>
    <w:p w:rsidR="00236E7B" w:rsidRPr="006C0BFA" w:rsidRDefault="00236E7B" w:rsidP="00236E7B">
      <w:pPr>
        <w:pStyle w:val="GvdeMetniGirintisi"/>
        <w:tabs>
          <w:tab w:val="left" w:pos="540"/>
        </w:tabs>
        <w:ind w:left="360" w:firstLine="0"/>
        <w:rPr>
          <w:sz w:val="16"/>
          <w:szCs w:val="16"/>
        </w:rPr>
      </w:pPr>
    </w:p>
    <w:p w:rsidR="00236E7B" w:rsidRPr="006C0BFA" w:rsidRDefault="00236E7B" w:rsidP="00353A05">
      <w:pPr>
        <w:ind w:left="72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Banka</w:t>
      </w:r>
      <w:r w:rsidR="008D7C0E"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w:t>
      </w:r>
      <w:proofErr w:type="gramStart"/>
      <w:r w:rsidRPr="006C0BFA">
        <w:rPr>
          <w:rFonts w:ascii="TimesNewRomanPSMT" w:hAnsi="TimesNewRomanPSMT" w:cs="TimesNewRomanPSMT"/>
          <w:sz w:val="22"/>
          <w:szCs w:val="22"/>
          <w:lang w:val="tr-TR" w:eastAsia="tr-TR"/>
        </w:rPr>
        <w:t>aval</w:t>
      </w:r>
      <w:proofErr w:type="gramEnd"/>
      <w:r w:rsidRPr="006C0BFA">
        <w:rPr>
          <w:rFonts w:ascii="TimesNewRomanPSMT" w:hAnsi="TimesNewRomanPSMT" w:cs="TimesNewRomanPSMT"/>
          <w:sz w:val="22"/>
          <w:szCs w:val="22"/>
          <w:lang w:val="tr-TR" w:eastAsia="tr-TR"/>
        </w:rPr>
        <w:t xml:space="preserve"> ve kabullerini</w:t>
      </w:r>
      <w:r w:rsidR="001F73E8"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müşterilerin ödemeleri ile eşzamanlı olarak gerçekleştirmekte olup</w:t>
      </w:r>
      <w:r w:rsidR="00BC70FD"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bilanço dışı yükümlülükleri içerisinde göstermektedir.  </w:t>
      </w:r>
    </w:p>
    <w:p w:rsidR="00236E7B" w:rsidRPr="006C0BFA" w:rsidRDefault="00236E7B" w:rsidP="00236E7B">
      <w:pPr>
        <w:ind w:left="720"/>
        <w:jc w:val="both"/>
        <w:rPr>
          <w:sz w:val="16"/>
          <w:szCs w:val="16"/>
          <w:lang w:val="tr-TR"/>
        </w:rPr>
      </w:pPr>
    </w:p>
    <w:p w:rsidR="00236E7B" w:rsidRPr="006C0BFA" w:rsidRDefault="00FB1BBF" w:rsidP="00B3388A">
      <w:pPr>
        <w:tabs>
          <w:tab w:val="left" w:pos="709"/>
        </w:tabs>
        <w:jc w:val="both"/>
        <w:rPr>
          <w:b/>
          <w:sz w:val="22"/>
          <w:lang w:val="tr-TR"/>
        </w:rPr>
      </w:pPr>
      <w:r w:rsidRPr="006C0BFA">
        <w:rPr>
          <w:b/>
          <w:sz w:val="22"/>
          <w:lang w:val="tr-TR"/>
        </w:rPr>
        <w:t>XX</w:t>
      </w:r>
      <w:r w:rsidR="009403DB" w:rsidRPr="006C0BFA">
        <w:rPr>
          <w:b/>
          <w:sz w:val="22"/>
          <w:lang w:val="tr-TR"/>
        </w:rPr>
        <w:t>I</w:t>
      </w:r>
      <w:r w:rsidRPr="006C0BFA">
        <w:rPr>
          <w:b/>
          <w:sz w:val="22"/>
          <w:lang w:val="tr-TR"/>
        </w:rPr>
        <w:t>.</w:t>
      </w:r>
      <w:r w:rsidRPr="006C0BFA">
        <w:rPr>
          <w:b/>
          <w:sz w:val="22"/>
          <w:lang w:val="tr-TR"/>
        </w:rPr>
        <w:tab/>
      </w:r>
      <w:r w:rsidR="00236E7B" w:rsidRPr="006C0BFA">
        <w:rPr>
          <w:b/>
          <w:sz w:val="22"/>
          <w:lang w:val="tr-TR"/>
        </w:rPr>
        <w:t>Devlet Teşviklerine İlişkin Açıklamalar</w:t>
      </w:r>
    </w:p>
    <w:p w:rsidR="00236E7B" w:rsidRPr="006C0BFA" w:rsidRDefault="00236E7B" w:rsidP="00236E7B">
      <w:pPr>
        <w:ind w:left="360"/>
        <w:jc w:val="both"/>
        <w:rPr>
          <w:b/>
          <w:sz w:val="16"/>
          <w:szCs w:val="16"/>
          <w:lang w:val="tr-TR"/>
        </w:rPr>
      </w:pPr>
    </w:p>
    <w:p w:rsidR="00236E7B" w:rsidRPr="006C0BFA" w:rsidRDefault="000A57DF" w:rsidP="00FB1BBF">
      <w:pPr>
        <w:ind w:right="126" w:firstLine="567"/>
        <w:jc w:val="both"/>
        <w:rPr>
          <w:lang w:val="tr-TR"/>
        </w:rPr>
      </w:pPr>
      <w:r w:rsidRPr="006C0BFA">
        <w:rPr>
          <w:sz w:val="22"/>
          <w:szCs w:val="22"/>
          <w:lang w:val="tr-TR"/>
        </w:rPr>
        <w:t xml:space="preserve">  </w:t>
      </w:r>
      <w:r w:rsidR="00236E7B" w:rsidRPr="006C0BFA">
        <w:rPr>
          <w:sz w:val="22"/>
          <w:szCs w:val="22"/>
          <w:lang w:val="tr-TR"/>
        </w:rPr>
        <w:t>Banka’nın bilanço tarihi itibarıyla yar</w:t>
      </w:r>
      <w:r w:rsidR="00140AA7" w:rsidRPr="006C0BFA">
        <w:rPr>
          <w:sz w:val="22"/>
          <w:szCs w:val="22"/>
          <w:lang w:val="tr-TR"/>
        </w:rPr>
        <w:t xml:space="preserve">arlanmış olduğu devlet </w:t>
      </w:r>
      <w:r w:rsidR="00D56F37" w:rsidRPr="006C0BFA">
        <w:rPr>
          <w:sz w:val="22"/>
          <w:szCs w:val="22"/>
          <w:lang w:val="tr-TR"/>
        </w:rPr>
        <w:t>teşviki</w:t>
      </w:r>
      <w:r w:rsidR="00236E7B" w:rsidRPr="006C0BFA">
        <w:rPr>
          <w:sz w:val="22"/>
          <w:szCs w:val="22"/>
          <w:lang w:val="tr-TR"/>
        </w:rPr>
        <w:t xml:space="preserve"> bulunmamaktadır.</w:t>
      </w:r>
    </w:p>
    <w:p w:rsidR="004A3686" w:rsidRPr="006C0BFA" w:rsidRDefault="004A3686">
      <w:pPr>
        <w:rPr>
          <w:b/>
          <w:iCs/>
          <w:sz w:val="22"/>
          <w:szCs w:val="22"/>
          <w:lang w:val="tr-TR"/>
        </w:rPr>
      </w:pPr>
    </w:p>
    <w:p w:rsidR="009403DB" w:rsidRPr="006C0BFA" w:rsidRDefault="009403DB">
      <w:pPr>
        <w:rPr>
          <w:b/>
          <w:iCs/>
          <w:sz w:val="22"/>
          <w:szCs w:val="22"/>
          <w:lang w:val="tr-TR"/>
        </w:rPr>
      </w:pPr>
    </w:p>
    <w:p w:rsidR="009403DB" w:rsidRPr="006C0BFA" w:rsidRDefault="009403DB">
      <w:pPr>
        <w:rPr>
          <w:b/>
          <w:iCs/>
          <w:sz w:val="22"/>
          <w:szCs w:val="22"/>
          <w:lang w:val="tr-TR"/>
        </w:rPr>
      </w:pPr>
    </w:p>
    <w:p w:rsidR="009403DB" w:rsidRPr="006C0BFA" w:rsidRDefault="009403DB">
      <w:pPr>
        <w:rPr>
          <w:b/>
          <w:iCs/>
          <w:sz w:val="22"/>
          <w:szCs w:val="22"/>
          <w:lang w:val="tr-TR"/>
        </w:rPr>
      </w:pPr>
    </w:p>
    <w:p w:rsidR="009403DB" w:rsidRPr="006C0BFA" w:rsidRDefault="009403DB">
      <w:pPr>
        <w:rPr>
          <w:b/>
          <w:iCs/>
          <w:sz w:val="22"/>
          <w:szCs w:val="22"/>
          <w:lang w:val="tr-TR"/>
        </w:rPr>
      </w:pPr>
    </w:p>
    <w:p w:rsidR="009403DB" w:rsidRPr="006C0BFA" w:rsidRDefault="009403DB">
      <w:pPr>
        <w:rPr>
          <w:b/>
          <w:iCs/>
          <w:sz w:val="22"/>
          <w:szCs w:val="22"/>
          <w:lang w:val="tr-TR"/>
        </w:rPr>
      </w:pPr>
    </w:p>
    <w:p w:rsidR="004A3686" w:rsidRPr="006C0BFA" w:rsidRDefault="00457E74">
      <w:pPr>
        <w:rPr>
          <w:b/>
          <w:iCs/>
          <w:sz w:val="22"/>
          <w:szCs w:val="22"/>
          <w:lang w:val="tr-TR"/>
        </w:rPr>
      </w:pPr>
      <w:r w:rsidRPr="006C0BFA">
        <w:rPr>
          <w:b/>
          <w:iCs/>
          <w:sz w:val="22"/>
          <w:szCs w:val="22"/>
          <w:lang w:val="tr-TR"/>
        </w:rPr>
        <w:t>XX</w:t>
      </w:r>
      <w:r w:rsidR="009403DB" w:rsidRPr="006C0BFA">
        <w:rPr>
          <w:b/>
          <w:iCs/>
          <w:sz w:val="22"/>
          <w:szCs w:val="22"/>
          <w:lang w:val="tr-TR"/>
        </w:rPr>
        <w:t>I</w:t>
      </w:r>
      <w:r w:rsidRPr="006C0BFA">
        <w:rPr>
          <w:b/>
          <w:iCs/>
          <w:sz w:val="22"/>
          <w:szCs w:val="22"/>
          <w:lang w:val="tr-TR"/>
        </w:rPr>
        <w:t>I.</w:t>
      </w:r>
      <w:r w:rsidRPr="006C0BFA">
        <w:rPr>
          <w:b/>
          <w:iCs/>
          <w:sz w:val="22"/>
          <w:szCs w:val="22"/>
          <w:lang w:val="tr-TR"/>
        </w:rPr>
        <w:tab/>
      </w:r>
      <w:r w:rsidR="000A57DF" w:rsidRPr="006C0BFA">
        <w:rPr>
          <w:b/>
          <w:iCs/>
          <w:sz w:val="22"/>
          <w:szCs w:val="22"/>
          <w:lang w:val="tr-TR"/>
        </w:rPr>
        <w:t xml:space="preserve">  </w:t>
      </w:r>
      <w:r w:rsidR="00514286">
        <w:rPr>
          <w:b/>
          <w:iCs/>
          <w:sz w:val="22"/>
          <w:szCs w:val="22"/>
          <w:lang w:val="tr-TR"/>
        </w:rPr>
        <w:t xml:space="preserve"> </w:t>
      </w:r>
      <w:r w:rsidR="00CE5FDD" w:rsidRPr="006C0BFA">
        <w:rPr>
          <w:b/>
          <w:sz w:val="22"/>
          <w:szCs w:val="22"/>
          <w:lang w:val="tr-TR"/>
        </w:rPr>
        <w:t>Raporlamanın Bölümlemeye Göre Yapılmasına İlişkin Açıklamalar</w:t>
      </w:r>
    </w:p>
    <w:p w:rsidR="00FB1BBF" w:rsidRPr="006C0BFA" w:rsidRDefault="00FB1BBF" w:rsidP="00FB1BBF">
      <w:pPr>
        <w:ind w:left="567" w:right="70"/>
        <w:jc w:val="both"/>
        <w:rPr>
          <w:rFonts w:ascii="TimesNewRomanPSMT" w:hAnsi="TimesNewRomanPSMT" w:cs="TimesNewRomanPSMT"/>
          <w:sz w:val="16"/>
          <w:szCs w:val="16"/>
          <w:lang w:val="tr-TR" w:eastAsia="tr-TR"/>
        </w:rPr>
      </w:pPr>
    </w:p>
    <w:p w:rsidR="00CE5FDD" w:rsidRPr="006C0BFA" w:rsidRDefault="009403DB" w:rsidP="00353A05">
      <w:pPr>
        <w:ind w:left="717"/>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TFRS 8</w:t>
      </w:r>
      <w:r w:rsidR="00D336A4">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de tanımlandığı şekliyle </w:t>
      </w:r>
      <w:r w:rsidRPr="006C0BFA">
        <w:rPr>
          <w:sz w:val="22"/>
          <w:szCs w:val="22"/>
          <w:lang w:val="tr-TR"/>
        </w:rPr>
        <w:t xml:space="preserve">faaliyet </w:t>
      </w:r>
      <w:proofErr w:type="gramStart"/>
      <w:r w:rsidRPr="006C0BFA">
        <w:rPr>
          <w:sz w:val="22"/>
          <w:szCs w:val="22"/>
          <w:lang w:val="tr-TR"/>
        </w:rPr>
        <w:t>bölümü  bir</w:t>
      </w:r>
      <w:proofErr w:type="gramEnd"/>
      <w:r w:rsidRPr="006C0BFA">
        <w:rPr>
          <w:sz w:val="22"/>
          <w:szCs w:val="22"/>
          <w:lang w:val="tr-TR"/>
        </w:rPr>
        <w:t xml:space="preserve"> işletmenin hasılat elde edebildiği ve harcama yapabildiği faaliyetlerinde bulunan; faaliyet sonuçlarının</w:t>
      </w:r>
      <w:r w:rsidR="00E87223" w:rsidRPr="006C0BFA">
        <w:rPr>
          <w:sz w:val="22"/>
          <w:szCs w:val="22"/>
          <w:lang w:val="tr-TR"/>
        </w:rPr>
        <w:t>,</w:t>
      </w:r>
      <w:r w:rsidRPr="006C0BFA">
        <w:rPr>
          <w:sz w:val="22"/>
          <w:szCs w:val="22"/>
          <w:lang w:val="tr-TR"/>
        </w:rPr>
        <w:t xml:space="preserve">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r w:rsidRPr="006C0BFA">
        <w:rPr>
          <w:rFonts w:ascii="TimesNewRomanPSMT" w:hAnsi="TimesNewRomanPSMT" w:cs="TimesNewRomanPSMT"/>
          <w:sz w:val="22"/>
          <w:szCs w:val="22"/>
          <w:lang w:val="tr-TR" w:eastAsia="tr-TR"/>
        </w:rPr>
        <w:t xml:space="preserve">Banka </w:t>
      </w:r>
      <w:proofErr w:type="gramStart"/>
      <w:r w:rsidRPr="006C0BFA">
        <w:rPr>
          <w:rFonts w:ascii="TimesNewRomanPSMT" w:hAnsi="TimesNewRomanPSMT" w:cs="TimesNewRomanPSMT"/>
          <w:sz w:val="22"/>
          <w:szCs w:val="22"/>
          <w:lang w:val="tr-TR" w:eastAsia="tr-TR"/>
        </w:rPr>
        <w:t>misyonu</w:t>
      </w:r>
      <w:proofErr w:type="gramEnd"/>
      <w:r w:rsidRPr="006C0BFA">
        <w:rPr>
          <w:rFonts w:ascii="TimesNewRomanPSMT" w:hAnsi="TimesNewRomanPSMT" w:cs="TimesNewRomanPSMT"/>
          <w:sz w:val="22"/>
          <w:szCs w:val="22"/>
          <w:lang w:val="tr-TR" w:eastAsia="tr-TR"/>
        </w:rPr>
        <w:t xml:space="preserve"> gereği</w:t>
      </w:r>
      <w:r w:rsidR="00E87223"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bireysel kurumsal ve ticari bankacılık alanlarında kar zarara katılım yöntemiyle faaliyet göstermekte olup faaliyet bölümleri olarak bunları tanımlamıştır.</w:t>
      </w:r>
      <w:r w:rsidR="00CE5FDD" w:rsidRPr="006C0BFA">
        <w:rPr>
          <w:rFonts w:ascii="TimesNewRomanPSMT" w:hAnsi="TimesNewRomanPSMT" w:cs="TimesNewRomanPSMT"/>
          <w:sz w:val="22"/>
          <w:szCs w:val="22"/>
          <w:lang w:val="tr-TR" w:eastAsia="tr-TR"/>
        </w:rPr>
        <w:t xml:space="preserve"> </w:t>
      </w:r>
    </w:p>
    <w:p w:rsidR="00492A75" w:rsidRPr="006C0BFA" w:rsidRDefault="00492A75" w:rsidP="00492A75">
      <w:pPr>
        <w:ind w:left="540" w:right="70"/>
        <w:jc w:val="both"/>
        <w:rPr>
          <w:rFonts w:ascii="TimesNewRomanPSMT" w:hAnsi="TimesNewRomanPSMT" w:cs="TimesNewRomanPSMT"/>
          <w:sz w:val="16"/>
          <w:szCs w:val="16"/>
          <w:lang w:val="tr-TR" w:eastAsia="tr-TR"/>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162"/>
        <w:gridCol w:w="1304"/>
        <w:gridCol w:w="1304"/>
        <w:gridCol w:w="1304"/>
        <w:gridCol w:w="1304"/>
      </w:tblGrid>
      <w:tr w:rsidR="00CE5FDD" w:rsidRPr="006C0BFA" w:rsidTr="0027223D">
        <w:trPr>
          <w:trHeight w:val="113"/>
        </w:trPr>
        <w:tc>
          <w:tcPr>
            <w:tcW w:w="3119" w:type="dxa"/>
            <w:vAlign w:val="bottom"/>
          </w:tcPr>
          <w:p w:rsidR="00CE5FDD" w:rsidRPr="006C0BFA" w:rsidRDefault="00CE5FDD" w:rsidP="004F55F2">
            <w:pPr>
              <w:spacing w:before="100" w:beforeAutospacing="1" w:after="100" w:afterAutospacing="1"/>
              <w:ind w:right="-57"/>
              <w:rPr>
                <w:sz w:val="18"/>
                <w:szCs w:val="18"/>
                <w:lang w:val="tr-TR"/>
              </w:rPr>
            </w:pPr>
            <w:r w:rsidRPr="006C0BFA">
              <w:rPr>
                <w:rFonts w:eastAsia="Arial Unicode MS"/>
                <w:b/>
                <w:sz w:val="18"/>
                <w:szCs w:val="18"/>
                <w:lang w:val="tr-TR"/>
              </w:rPr>
              <w:t>Cari Dönem</w:t>
            </w:r>
          </w:p>
        </w:tc>
        <w:tc>
          <w:tcPr>
            <w:tcW w:w="1162" w:type="dxa"/>
            <w:vAlign w:val="bottom"/>
          </w:tcPr>
          <w:p w:rsidR="00CE5FDD" w:rsidRPr="006C0BFA" w:rsidRDefault="00CE5FDD" w:rsidP="009B7ABE">
            <w:pPr>
              <w:spacing w:before="100" w:beforeAutospacing="1" w:after="100" w:afterAutospacing="1"/>
              <w:ind w:right="-57"/>
              <w:jc w:val="center"/>
              <w:rPr>
                <w:b/>
                <w:sz w:val="18"/>
                <w:szCs w:val="18"/>
                <w:lang w:val="tr-TR"/>
              </w:rPr>
            </w:pPr>
            <w:r w:rsidRPr="006C0BFA">
              <w:rPr>
                <w:b/>
                <w:sz w:val="18"/>
                <w:szCs w:val="18"/>
                <w:lang w:val="tr-TR"/>
              </w:rPr>
              <w:t>Bireysel</w:t>
            </w:r>
          </w:p>
        </w:tc>
        <w:tc>
          <w:tcPr>
            <w:tcW w:w="1304" w:type="dxa"/>
            <w:vAlign w:val="bottom"/>
          </w:tcPr>
          <w:p w:rsidR="00CE5FDD" w:rsidRPr="006C0BFA" w:rsidRDefault="00CE5FDD" w:rsidP="00D336A4">
            <w:pPr>
              <w:spacing w:before="100" w:beforeAutospacing="1" w:after="100" w:afterAutospacing="1"/>
              <w:ind w:right="-57"/>
              <w:jc w:val="center"/>
              <w:rPr>
                <w:b/>
                <w:sz w:val="18"/>
                <w:szCs w:val="18"/>
                <w:lang w:val="tr-TR"/>
              </w:rPr>
            </w:pPr>
            <w:r w:rsidRPr="006C0BFA">
              <w:rPr>
                <w:b/>
                <w:sz w:val="18"/>
                <w:szCs w:val="18"/>
                <w:lang w:val="tr-TR"/>
              </w:rPr>
              <w:t>Kurumsal ve Ticari</w:t>
            </w:r>
          </w:p>
        </w:tc>
        <w:tc>
          <w:tcPr>
            <w:tcW w:w="1304" w:type="dxa"/>
            <w:vAlign w:val="bottom"/>
          </w:tcPr>
          <w:p w:rsidR="00CE5FDD" w:rsidRPr="006C0BFA" w:rsidRDefault="00CE5FDD" w:rsidP="009B7ABE">
            <w:pPr>
              <w:spacing w:before="100" w:beforeAutospacing="1" w:after="100" w:afterAutospacing="1"/>
              <w:ind w:right="-57"/>
              <w:jc w:val="center"/>
              <w:rPr>
                <w:b/>
                <w:sz w:val="18"/>
                <w:szCs w:val="18"/>
                <w:lang w:val="tr-TR"/>
              </w:rPr>
            </w:pPr>
            <w:r w:rsidRPr="006C0BFA">
              <w:rPr>
                <w:b/>
                <w:sz w:val="18"/>
                <w:szCs w:val="18"/>
                <w:lang w:val="tr-TR"/>
              </w:rPr>
              <w:t>Hazine</w:t>
            </w:r>
          </w:p>
        </w:tc>
        <w:tc>
          <w:tcPr>
            <w:tcW w:w="1304" w:type="dxa"/>
            <w:vAlign w:val="bottom"/>
          </w:tcPr>
          <w:p w:rsidR="00CE5FDD" w:rsidRPr="006C0BFA" w:rsidRDefault="00CE5FDD" w:rsidP="009B7ABE">
            <w:pPr>
              <w:spacing w:before="100" w:beforeAutospacing="1" w:after="100" w:afterAutospacing="1"/>
              <w:ind w:right="-57"/>
              <w:jc w:val="center"/>
              <w:rPr>
                <w:b/>
                <w:sz w:val="18"/>
                <w:szCs w:val="18"/>
                <w:lang w:val="tr-TR"/>
              </w:rPr>
            </w:pPr>
            <w:r w:rsidRPr="006C0BFA">
              <w:rPr>
                <w:b/>
                <w:sz w:val="18"/>
                <w:szCs w:val="18"/>
                <w:lang w:val="tr-TR"/>
              </w:rPr>
              <w:t>Dağıtılamayan</w:t>
            </w:r>
          </w:p>
        </w:tc>
        <w:tc>
          <w:tcPr>
            <w:tcW w:w="1304" w:type="dxa"/>
            <w:vAlign w:val="bottom"/>
          </w:tcPr>
          <w:p w:rsidR="00CE5FDD" w:rsidRPr="006C0BFA" w:rsidRDefault="00CE5FDD" w:rsidP="009B7ABE">
            <w:pPr>
              <w:spacing w:before="100" w:beforeAutospacing="1" w:after="100" w:afterAutospacing="1"/>
              <w:ind w:right="-57"/>
              <w:jc w:val="center"/>
              <w:rPr>
                <w:b/>
                <w:sz w:val="18"/>
                <w:szCs w:val="18"/>
                <w:lang w:val="tr-TR"/>
              </w:rPr>
            </w:pPr>
            <w:r w:rsidRPr="006C0BFA">
              <w:rPr>
                <w:b/>
                <w:sz w:val="18"/>
                <w:szCs w:val="18"/>
                <w:lang w:val="tr-TR"/>
              </w:rPr>
              <w:t>Toplam</w:t>
            </w:r>
          </w:p>
        </w:tc>
      </w:tr>
      <w:tr w:rsidR="00CE5FDD" w:rsidRPr="006C0BFA" w:rsidTr="0027223D">
        <w:trPr>
          <w:trHeight w:val="113"/>
        </w:trPr>
        <w:tc>
          <w:tcPr>
            <w:tcW w:w="3119" w:type="dxa"/>
          </w:tcPr>
          <w:p w:rsidR="00CE5FDD" w:rsidRPr="006C0BFA" w:rsidRDefault="00CE5FDD" w:rsidP="004F55F2">
            <w:pPr>
              <w:spacing w:before="100" w:beforeAutospacing="1" w:after="100" w:afterAutospacing="1"/>
              <w:ind w:right="-57"/>
              <w:jc w:val="both"/>
              <w:rPr>
                <w:sz w:val="18"/>
                <w:szCs w:val="18"/>
                <w:lang w:val="tr-TR"/>
              </w:rPr>
            </w:pPr>
          </w:p>
        </w:tc>
        <w:tc>
          <w:tcPr>
            <w:tcW w:w="1162" w:type="dxa"/>
          </w:tcPr>
          <w:p w:rsidR="00CE5FDD" w:rsidRPr="006C0BFA" w:rsidRDefault="00CE5FDD" w:rsidP="00EC1187">
            <w:pPr>
              <w:spacing w:before="100" w:beforeAutospacing="1" w:after="100" w:afterAutospacing="1"/>
              <w:ind w:right="-57"/>
              <w:jc w:val="right"/>
              <w:rPr>
                <w:sz w:val="18"/>
                <w:szCs w:val="18"/>
                <w:lang w:val="tr-TR"/>
              </w:rPr>
            </w:pPr>
          </w:p>
        </w:tc>
        <w:tc>
          <w:tcPr>
            <w:tcW w:w="1304" w:type="dxa"/>
          </w:tcPr>
          <w:p w:rsidR="00CE5FDD" w:rsidRPr="006C0BFA" w:rsidRDefault="00CE5FDD" w:rsidP="00EC1187">
            <w:pPr>
              <w:spacing w:before="100" w:beforeAutospacing="1" w:after="100" w:afterAutospacing="1"/>
              <w:ind w:left="252" w:right="-57"/>
              <w:jc w:val="right"/>
              <w:rPr>
                <w:sz w:val="18"/>
                <w:szCs w:val="18"/>
                <w:lang w:val="tr-TR"/>
              </w:rPr>
            </w:pPr>
          </w:p>
        </w:tc>
        <w:tc>
          <w:tcPr>
            <w:tcW w:w="1304" w:type="dxa"/>
          </w:tcPr>
          <w:p w:rsidR="00CE5FDD" w:rsidRPr="006C0BFA" w:rsidRDefault="00CE5FDD" w:rsidP="00EC1187">
            <w:pPr>
              <w:spacing w:before="100" w:beforeAutospacing="1" w:after="100" w:afterAutospacing="1"/>
              <w:ind w:right="-57"/>
              <w:jc w:val="right"/>
              <w:rPr>
                <w:sz w:val="18"/>
                <w:szCs w:val="18"/>
                <w:lang w:val="tr-TR"/>
              </w:rPr>
            </w:pPr>
          </w:p>
        </w:tc>
        <w:tc>
          <w:tcPr>
            <w:tcW w:w="1304" w:type="dxa"/>
          </w:tcPr>
          <w:p w:rsidR="00CE5FDD" w:rsidRPr="006C0BFA" w:rsidRDefault="00CE5FDD" w:rsidP="00EC1187">
            <w:pPr>
              <w:spacing w:before="100" w:beforeAutospacing="1" w:after="100" w:afterAutospacing="1"/>
              <w:ind w:right="-57"/>
              <w:jc w:val="right"/>
              <w:rPr>
                <w:sz w:val="18"/>
                <w:szCs w:val="18"/>
                <w:lang w:val="tr-TR"/>
              </w:rPr>
            </w:pPr>
          </w:p>
        </w:tc>
        <w:tc>
          <w:tcPr>
            <w:tcW w:w="1304" w:type="dxa"/>
          </w:tcPr>
          <w:p w:rsidR="00CE5FDD" w:rsidRPr="006C0BFA" w:rsidRDefault="00CE5FDD" w:rsidP="00EC1187">
            <w:pPr>
              <w:spacing w:before="100" w:beforeAutospacing="1" w:after="100" w:afterAutospacing="1"/>
              <w:ind w:right="-57"/>
              <w:jc w:val="right"/>
              <w:rPr>
                <w:sz w:val="18"/>
                <w:szCs w:val="18"/>
                <w:lang w:val="tr-TR"/>
              </w:rPr>
            </w:pP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sidRPr="006C0BFA">
              <w:rPr>
                <w:sz w:val="18"/>
                <w:szCs w:val="18"/>
                <w:lang w:val="tr-TR"/>
              </w:rPr>
              <w:t>Toplam Varlıklar</w:t>
            </w:r>
          </w:p>
        </w:tc>
        <w:tc>
          <w:tcPr>
            <w:tcW w:w="1162" w:type="dxa"/>
            <w:vAlign w:val="bottom"/>
          </w:tcPr>
          <w:p w:rsidR="00C62E48" w:rsidRDefault="00C62E48" w:rsidP="00C62E48">
            <w:pPr>
              <w:jc w:val="right"/>
              <w:rPr>
                <w:sz w:val="18"/>
                <w:szCs w:val="18"/>
                <w:lang w:val="tr-TR" w:eastAsia="tr-TR"/>
              </w:rPr>
            </w:pPr>
            <w:r>
              <w:rPr>
                <w:sz w:val="18"/>
                <w:szCs w:val="18"/>
              </w:rPr>
              <w:t>2.860.664</w:t>
            </w:r>
          </w:p>
        </w:tc>
        <w:tc>
          <w:tcPr>
            <w:tcW w:w="1304" w:type="dxa"/>
            <w:vAlign w:val="bottom"/>
          </w:tcPr>
          <w:p w:rsidR="00C62E48" w:rsidRDefault="00C62E48" w:rsidP="00C62E48">
            <w:pPr>
              <w:jc w:val="right"/>
              <w:rPr>
                <w:sz w:val="18"/>
                <w:szCs w:val="18"/>
              </w:rPr>
            </w:pPr>
            <w:r>
              <w:rPr>
                <w:sz w:val="18"/>
                <w:szCs w:val="18"/>
              </w:rPr>
              <w:t>5.626.477</w:t>
            </w:r>
          </w:p>
        </w:tc>
        <w:tc>
          <w:tcPr>
            <w:tcW w:w="1304" w:type="dxa"/>
            <w:vAlign w:val="bottom"/>
          </w:tcPr>
          <w:p w:rsidR="00C62E48" w:rsidRDefault="00C62E48" w:rsidP="00C62E48">
            <w:pPr>
              <w:jc w:val="right"/>
              <w:rPr>
                <w:sz w:val="18"/>
                <w:szCs w:val="18"/>
              </w:rPr>
            </w:pPr>
            <w:r>
              <w:rPr>
                <w:sz w:val="18"/>
                <w:szCs w:val="18"/>
              </w:rPr>
              <w:t>2.420.033</w:t>
            </w:r>
          </w:p>
        </w:tc>
        <w:tc>
          <w:tcPr>
            <w:tcW w:w="1304" w:type="dxa"/>
            <w:vAlign w:val="bottom"/>
          </w:tcPr>
          <w:p w:rsidR="00C62E48" w:rsidRDefault="00C62E48" w:rsidP="00C62E48">
            <w:pPr>
              <w:jc w:val="right"/>
              <w:rPr>
                <w:sz w:val="18"/>
                <w:szCs w:val="18"/>
              </w:rPr>
            </w:pPr>
            <w:r>
              <w:rPr>
                <w:sz w:val="18"/>
                <w:szCs w:val="18"/>
              </w:rPr>
              <w:t>1.060.212</w:t>
            </w:r>
          </w:p>
        </w:tc>
        <w:tc>
          <w:tcPr>
            <w:tcW w:w="1304" w:type="dxa"/>
            <w:vAlign w:val="bottom"/>
          </w:tcPr>
          <w:p w:rsidR="00C62E48" w:rsidRDefault="00C62E48" w:rsidP="00C62E48">
            <w:pPr>
              <w:jc w:val="right"/>
              <w:rPr>
                <w:sz w:val="18"/>
                <w:szCs w:val="18"/>
              </w:rPr>
            </w:pPr>
            <w:r>
              <w:rPr>
                <w:sz w:val="18"/>
                <w:szCs w:val="18"/>
              </w:rPr>
              <w:t>11.967.386</w:t>
            </w: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p>
        </w:tc>
        <w:tc>
          <w:tcPr>
            <w:tcW w:w="1162"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sidRPr="006C0BFA">
              <w:rPr>
                <w:sz w:val="18"/>
                <w:szCs w:val="18"/>
                <w:lang w:val="tr-TR"/>
              </w:rPr>
              <w:t>Toplam Yükümlülükler</w:t>
            </w:r>
          </w:p>
        </w:tc>
        <w:tc>
          <w:tcPr>
            <w:tcW w:w="1162" w:type="dxa"/>
            <w:vAlign w:val="bottom"/>
          </w:tcPr>
          <w:p w:rsidR="00C62E48" w:rsidRDefault="00C62E48" w:rsidP="00C62E48">
            <w:pPr>
              <w:jc w:val="right"/>
              <w:rPr>
                <w:sz w:val="18"/>
                <w:szCs w:val="18"/>
              </w:rPr>
            </w:pPr>
            <w:r>
              <w:rPr>
                <w:sz w:val="18"/>
                <w:szCs w:val="18"/>
              </w:rPr>
              <w:t>5.595.653</w:t>
            </w:r>
          </w:p>
        </w:tc>
        <w:tc>
          <w:tcPr>
            <w:tcW w:w="1304" w:type="dxa"/>
            <w:vAlign w:val="bottom"/>
          </w:tcPr>
          <w:p w:rsidR="00C62E48" w:rsidRDefault="00C62E48" w:rsidP="00C62E48">
            <w:pPr>
              <w:jc w:val="right"/>
              <w:rPr>
                <w:sz w:val="18"/>
                <w:szCs w:val="18"/>
              </w:rPr>
            </w:pPr>
            <w:r>
              <w:rPr>
                <w:sz w:val="18"/>
                <w:szCs w:val="18"/>
              </w:rPr>
              <w:t>1.955.842</w:t>
            </w:r>
          </w:p>
        </w:tc>
        <w:tc>
          <w:tcPr>
            <w:tcW w:w="1304" w:type="dxa"/>
            <w:vAlign w:val="bottom"/>
          </w:tcPr>
          <w:p w:rsidR="00C62E48" w:rsidRDefault="00C62E48" w:rsidP="00C62E48">
            <w:pPr>
              <w:jc w:val="right"/>
              <w:rPr>
                <w:sz w:val="18"/>
                <w:szCs w:val="18"/>
              </w:rPr>
            </w:pPr>
            <w:r>
              <w:rPr>
                <w:sz w:val="18"/>
                <w:szCs w:val="18"/>
              </w:rPr>
              <w:t>1.708.190</w:t>
            </w:r>
          </w:p>
        </w:tc>
        <w:tc>
          <w:tcPr>
            <w:tcW w:w="1304" w:type="dxa"/>
            <w:vAlign w:val="bottom"/>
          </w:tcPr>
          <w:p w:rsidR="00C62E48" w:rsidRDefault="00C62E48" w:rsidP="00C62E48">
            <w:pPr>
              <w:jc w:val="right"/>
              <w:rPr>
                <w:sz w:val="18"/>
                <w:szCs w:val="18"/>
              </w:rPr>
            </w:pPr>
            <w:r>
              <w:rPr>
                <w:sz w:val="18"/>
                <w:szCs w:val="18"/>
              </w:rPr>
              <w:t>1.017.105</w:t>
            </w:r>
          </w:p>
        </w:tc>
        <w:tc>
          <w:tcPr>
            <w:tcW w:w="1304" w:type="dxa"/>
            <w:vAlign w:val="bottom"/>
          </w:tcPr>
          <w:p w:rsidR="00C62E48" w:rsidRDefault="00C62E48" w:rsidP="00C62E48">
            <w:pPr>
              <w:jc w:val="right"/>
              <w:rPr>
                <w:sz w:val="18"/>
                <w:szCs w:val="18"/>
              </w:rPr>
            </w:pPr>
            <w:r>
              <w:rPr>
                <w:sz w:val="18"/>
                <w:szCs w:val="18"/>
              </w:rPr>
              <w:t>10.276.790</w:t>
            </w: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p>
        </w:tc>
        <w:tc>
          <w:tcPr>
            <w:tcW w:w="1162"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sidRPr="006C0BFA">
              <w:rPr>
                <w:sz w:val="18"/>
                <w:szCs w:val="18"/>
                <w:lang w:val="tr-TR"/>
              </w:rPr>
              <w:t>Özkaynaklar</w:t>
            </w:r>
          </w:p>
        </w:tc>
        <w:tc>
          <w:tcPr>
            <w:tcW w:w="1162" w:type="dxa"/>
            <w:vAlign w:val="bottom"/>
          </w:tcPr>
          <w:p w:rsidR="00C62E48" w:rsidRDefault="00C62E48" w:rsidP="00C62E48">
            <w:pPr>
              <w:jc w:val="right"/>
              <w:rPr>
                <w:sz w:val="18"/>
                <w:szCs w:val="18"/>
              </w:rPr>
            </w:pPr>
            <w:r>
              <w:rPr>
                <w:sz w:val="18"/>
                <w:szCs w:val="18"/>
              </w:rPr>
              <w:t>-</w:t>
            </w:r>
          </w:p>
        </w:tc>
        <w:tc>
          <w:tcPr>
            <w:tcW w:w="1304" w:type="dxa"/>
            <w:vAlign w:val="bottom"/>
          </w:tcPr>
          <w:p w:rsidR="00C62E48" w:rsidRDefault="00C62E48" w:rsidP="00C62E48">
            <w:pPr>
              <w:jc w:val="right"/>
              <w:rPr>
                <w:sz w:val="18"/>
                <w:szCs w:val="18"/>
              </w:rPr>
            </w:pPr>
            <w:r>
              <w:rPr>
                <w:sz w:val="18"/>
                <w:szCs w:val="18"/>
              </w:rPr>
              <w:t>-</w:t>
            </w:r>
          </w:p>
        </w:tc>
        <w:tc>
          <w:tcPr>
            <w:tcW w:w="1304" w:type="dxa"/>
            <w:vAlign w:val="bottom"/>
          </w:tcPr>
          <w:p w:rsidR="00C62E48" w:rsidRDefault="00C62E48" w:rsidP="00C62E48">
            <w:pPr>
              <w:jc w:val="right"/>
              <w:rPr>
                <w:sz w:val="18"/>
                <w:szCs w:val="18"/>
              </w:rPr>
            </w:pPr>
            <w:r>
              <w:rPr>
                <w:sz w:val="18"/>
                <w:szCs w:val="18"/>
              </w:rPr>
              <w:t>-</w:t>
            </w:r>
          </w:p>
        </w:tc>
        <w:tc>
          <w:tcPr>
            <w:tcW w:w="1304" w:type="dxa"/>
            <w:vAlign w:val="bottom"/>
          </w:tcPr>
          <w:p w:rsidR="00C62E48" w:rsidRDefault="00C62E48" w:rsidP="00C62E48">
            <w:pPr>
              <w:jc w:val="right"/>
              <w:rPr>
                <w:sz w:val="18"/>
                <w:szCs w:val="18"/>
              </w:rPr>
            </w:pPr>
            <w:r>
              <w:rPr>
                <w:sz w:val="18"/>
                <w:szCs w:val="18"/>
              </w:rPr>
              <w:t>1.690.596</w:t>
            </w:r>
          </w:p>
        </w:tc>
        <w:tc>
          <w:tcPr>
            <w:tcW w:w="1304" w:type="dxa"/>
            <w:vAlign w:val="bottom"/>
          </w:tcPr>
          <w:p w:rsidR="00C62E48" w:rsidRDefault="00C62E48" w:rsidP="00C62E48">
            <w:pPr>
              <w:jc w:val="right"/>
              <w:rPr>
                <w:sz w:val="18"/>
                <w:szCs w:val="18"/>
              </w:rPr>
            </w:pPr>
            <w:r>
              <w:rPr>
                <w:sz w:val="18"/>
                <w:szCs w:val="18"/>
              </w:rPr>
              <w:t>1.690.596</w:t>
            </w: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p>
        </w:tc>
        <w:tc>
          <w:tcPr>
            <w:tcW w:w="1162"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c>
          <w:tcPr>
            <w:tcW w:w="1304" w:type="dxa"/>
            <w:vAlign w:val="bottom"/>
          </w:tcPr>
          <w:p w:rsidR="00C62E48" w:rsidRDefault="00C62E48" w:rsidP="00C62E48">
            <w:pPr>
              <w:jc w:val="right"/>
              <w:rPr>
                <w:sz w:val="18"/>
                <w:szCs w:val="18"/>
              </w:rPr>
            </w:pP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sidRPr="006C0BFA">
              <w:rPr>
                <w:sz w:val="18"/>
                <w:szCs w:val="18"/>
                <w:lang w:val="tr-TR"/>
              </w:rPr>
              <w:t>Net Kar Payı Geliri</w:t>
            </w:r>
            <w:r>
              <w:rPr>
                <w:sz w:val="18"/>
                <w:szCs w:val="18"/>
                <w:lang w:val="tr-TR"/>
              </w:rPr>
              <w:t xml:space="preserve"> </w:t>
            </w:r>
            <w:r w:rsidRPr="006C0BFA">
              <w:rPr>
                <w:sz w:val="18"/>
                <w:szCs w:val="18"/>
                <w:lang w:val="tr-TR"/>
              </w:rPr>
              <w:t>/</w:t>
            </w:r>
            <w:r>
              <w:rPr>
                <w:sz w:val="18"/>
                <w:szCs w:val="18"/>
                <w:lang w:val="tr-TR"/>
              </w:rPr>
              <w:t xml:space="preserve"> </w:t>
            </w:r>
            <w:r w:rsidRPr="006C0BFA">
              <w:rPr>
                <w:sz w:val="18"/>
                <w:szCs w:val="18"/>
                <w:lang w:val="tr-TR"/>
              </w:rPr>
              <w:t xml:space="preserve">(Gideri) </w:t>
            </w:r>
            <w:r w:rsidRPr="006C0BFA">
              <w:rPr>
                <w:sz w:val="16"/>
                <w:szCs w:val="16"/>
                <w:lang w:val="tr-TR"/>
              </w:rPr>
              <w:t>(*)</w:t>
            </w:r>
          </w:p>
        </w:tc>
        <w:tc>
          <w:tcPr>
            <w:tcW w:w="1162" w:type="dxa"/>
            <w:vAlign w:val="bottom"/>
          </w:tcPr>
          <w:p w:rsidR="00C62E48" w:rsidRDefault="00C62E48" w:rsidP="00C62E48">
            <w:pPr>
              <w:jc w:val="right"/>
              <w:rPr>
                <w:sz w:val="18"/>
                <w:szCs w:val="18"/>
              </w:rPr>
            </w:pPr>
            <w:r>
              <w:rPr>
                <w:sz w:val="18"/>
                <w:szCs w:val="18"/>
              </w:rPr>
              <w:t>32.404</w:t>
            </w:r>
          </w:p>
        </w:tc>
        <w:tc>
          <w:tcPr>
            <w:tcW w:w="1304" w:type="dxa"/>
            <w:vAlign w:val="bottom"/>
          </w:tcPr>
          <w:p w:rsidR="00C62E48" w:rsidRDefault="00C62E48" w:rsidP="00C62E48">
            <w:pPr>
              <w:jc w:val="right"/>
              <w:rPr>
                <w:sz w:val="18"/>
                <w:szCs w:val="18"/>
              </w:rPr>
            </w:pPr>
            <w:r>
              <w:rPr>
                <w:sz w:val="18"/>
                <w:szCs w:val="18"/>
              </w:rPr>
              <w:t>101.502</w:t>
            </w:r>
          </w:p>
        </w:tc>
        <w:tc>
          <w:tcPr>
            <w:tcW w:w="1304" w:type="dxa"/>
            <w:vAlign w:val="bottom"/>
          </w:tcPr>
          <w:p w:rsidR="00C62E48" w:rsidRDefault="00C62E48" w:rsidP="00C62E48">
            <w:pPr>
              <w:jc w:val="right"/>
              <w:rPr>
                <w:sz w:val="18"/>
                <w:szCs w:val="18"/>
              </w:rPr>
            </w:pPr>
            <w:r>
              <w:rPr>
                <w:sz w:val="18"/>
                <w:szCs w:val="18"/>
              </w:rPr>
              <w:t>(13.458)</w:t>
            </w:r>
          </w:p>
        </w:tc>
        <w:tc>
          <w:tcPr>
            <w:tcW w:w="1304" w:type="dxa"/>
            <w:vAlign w:val="bottom"/>
          </w:tcPr>
          <w:p w:rsidR="00C62E48" w:rsidRDefault="00C62E48" w:rsidP="00C62E48">
            <w:pPr>
              <w:jc w:val="right"/>
              <w:rPr>
                <w:sz w:val="18"/>
                <w:szCs w:val="18"/>
              </w:rPr>
            </w:pPr>
            <w:r>
              <w:rPr>
                <w:sz w:val="18"/>
                <w:szCs w:val="18"/>
              </w:rPr>
              <w:t>(269)</w:t>
            </w:r>
          </w:p>
        </w:tc>
        <w:tc>
          <w:tcPr>
            <w:tcW w:w="1304" w:type="dxa"/>
            <w:vAlign w:val="bottom"/>
          </w:tcPr>
          <w:p w:rsidR="00C62E48" w:rsidRDefault="00C62E48" w:rsidP="00C62E48">
            <w:pPr>
              <w:jc w:val="right"/>
              <w:rPr>
                <w:sz w:val="18"/>
                <w:szCs w:val="18"/>
              </w:rPr>
            </w:pPr>
            <w:r>
              <w:rPr>
                <w:sz w:val="18"/>
                <w:szCs w:val="18"/>
              </w:rPr>
              <w:t>120.179</w:t>
            </w: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sidRPr="006C0BFA">
              <w:rPr>
                <w:sz w:val="18"/>
                <w:szCs w:val="18"/>
                <w:lang w:val="tr-TR"/>
              </w:rPr>
              <w:t>Net Ücret ve Komisyon Gelirleri/(Giderleri)</w:t>
            </w:r>
          </w:p>
        </w:tc>
        <w:tc>
          <w:tcPr>
            <w:tcW w:w="1162" w:type="dxa"/>
            <w:vAlign w:val="bottom"/>
          </w:tcPr>
          <w:p w:rsidR="00C62E48" w:rsidRDefault="00C62E48" w:rsidP="00C62E48">
            <w:pPr>
              <w:jc w:val="right"/>
              <w:rPr>
                <w:sz w:val="18"/>
                <w:szCs w:val="18"/>
              </w:rPr>
            </w:pPr>
            <w:r>
              <w:rPr>
                <w:sz w:val="18"/>
                <w:szCs w:val="18"/>
              </w:rPr>
              <w:t>3.151</w:t>
            </w:r>
          </w:p>
        </w:tc>
        <w:tc>
          <w:tcPr>
            <w:tcW w:w="1304" w:type="dxa"/>
            <w:vAlign w:val="bottom"/>
          </w:tcPr>
          <w:p w:rsidR="00C62E48" w:rsidRDefault="00C62E48" w:rsidP="00C62E48">
            <w:pPr>
              <w:jc w:val="right"/>
              <w:rPr>
                <w:sz w:val="18"/>
                <w:szCs w:val="18"/>
              </w:rPr>
            </w:pPr>
            <w:r>
              <w:rPr>
                <w:sz w:val="18"/>
                <w:szCs w:val="18"/>
              </w:rPr>
              <w:t>35.472</w:t>
            </w:r>
          </w:p>
        </w:tc>
        <w:tc>
          <w:tcPr>
            <w:tcW w:w="1304" w:type="dxa"/>
            <w:vAlign w:val="bottom"/>
          </w:tcPr>
          <w:p w:rsidR="00C62E48" w:rsidRDefault="00C62E48" w:rsidP="00C62E48">
            <w:pPr>
              <w:jc w:val="right"/>
              <w:rPr>
                <w:sz w:val="18"/>
                <w:szCs w:val="18"/>
              </w:rPr>
            </w:pPr>
            <w:r>
              <w:rPr>
                <w:sz w:val="18"/>
                <w:szCs w:val="18"/>
              </w:rPr>
              <w:t>(339)</w:t>
            </w:r>
          </w:p>
        </w:tc>
        <w:tc>
          <w:tcPr>
            <w:tcW w:w="1304" w:type="dxa"/>
            <w:vAlign w:val="bottom"/>
          </w:tcPr>
          <w:p w:rsidR="00C62E48" w:rsidRDefault="00C62E48" w:rsidP="00C62E48">
            <w:pPr>
              <w:jc w:val="right"/>
              <w:rPr>
                <w:sz w:val="18"/>
                <w:szCs w:val="18"/>
              </w:rPr>
            </w:pPr>
            <w:r>
              <w:rPr>
                <w:sz w:val="18"/>
                <w:szCs w:val="18"/>
              </w:rPr>
              <w:t>2.695</w:t>
            </w:r>
          </w:p>
        </w:tc>
        <w:tc>
          <w:tcPr>
            <w:tcW w:w="1304" w:type="dxa"/>
            <w:vAlign w:val="bottom"/>
          </w:tcPr>
          <w:p w:rsidR="00C62E48" w:rsidRDefault="00C62E48" w:rsidP="00C62E48">
            <w:pPr>
              <w:jc w:val="right"/>
              <w:rPr>
                <w:sz w:val="18"/>
                <w:szCs w:val="18"/>
              </w:rPr>
            </w:pPr>
            <w:r>
              <w:rPr>
                <w:sz w:val="18"/>
                <w:szCs w:val="18"/>
              </w:rPr>
              <w:t>40.979</w:t>
            </w: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sidRPr="006C0BFA">
              <w:rPr>
                <w:sz w:val="18"/>
                <w:szCs w:val="18"/>
                <w:lang w:val="tr-TR"/>
              </w:rPr>
              <w:t>Diğer Faaliyet Gelirleri/(Giderleri)</w:t>
            </w:r>
          </w:p>
        </w:tc>
        <w:tc>
          <w:tcPr>
            <w:tcW w:w="1162" w:type="dxa"/>
            <w:vAlign w:val="bottom"/>
          </w:tcPr>
          <w:p w:rsidR="00C62E48" w:rsidRDefault="00C62E48" w:rsidP="00C62E48">
            <w:pPr>
              <w:jc w:val="right"/>
              <w:rPr>
                <w:sz w:val="18"/>
                <w:szCs w:val="18"/>
              </w:rPr>
            </w:pPr>
            <w:r>
              <w:rPr>
                <w:sz w:val="18"/>
                <w:szCs w:val="18"/>
              </w:rPr>
              <w:t>(2.016)</w:t>
            </w:r>
          </w:p>
        </w:tc>
        <w:tc>
          <w:tcPr>
            <w:tcW w:w="1304" w:type="dxa"/>
            <w:vAlign w:val="bottom"/>
          </w:tcPr>
          <w:p w:rsidR="00C62E48" w:rsidRDefault="00C62E48" w:rsidP="00C62E48">
            <w:pPr>
              <w:jc w:val="right"/>
              <w:rPr>
                <w:sz w:val="18"/>
                <w:szCs w:val="18"/>
              </w:rPr>
            </w:pPr>
            <w:r>
              <w:rPr>
                <w:sz w:val="18"/>
                <w:szCs w:val="18"/>
              </w:rPr>
              <w:t>(5.912)</w:t>
            </w:r>
          </w:p>
        </w:tc>
        <w:tc>
          <w:tcPr>
            <w:tcW w:w="1304" w:type="dxa"/>
            <w:vAlign w:val="bottom"/>
          </w:tcPr>
          <w:p w:rsidR="00C62E48" w:rsidRDefault="00C62E48" w:rsidP="00C62E48">
            <w:pPr>
              <w:jc w:val="right"/>
              <w:rPr>
                <w:sz w:val="18"/>
                <w:szCs w:val="18"/>
              </w:rPr>
            </w:pPr>
            <w:r>
              <w:rPr>
                <w:sz w:val="18"/>
                <w:szCs w:val="18"/>
              </w:rPr>
              <w:t>(15.799)</w:t>
            </w:r>
          </w:p>
        </w:tc>
        <w:tc>
          <w:tcPr>
            <w:tcW w:w="1304" w:type="dxa"/>
            <w:vAlign w:val="bottom"/>
          </w:tcPr>
          <w:p w:rsidR="00C62E48" w:rsidRDefault="00C62E48" w:rsidP="00C62E48">
            <w:pPr>
              <w:jc w:val="right"/>
              <w:rPr>
                <w:sz w:val="18"/>
                <w:szCs w:val="18"/>
              </w:rPr>
            </w:pPr>
            <w:r>
              <w:rPr>
                <w:sz w:val="18"/>
                <w:szCs w:val="18"/>
              </w:rPr>
              <w:t>(50.492)</w:t>
            </w:r>
          </w:p>
        </w:tc>
        <w:tc>
          <w:tcPr>
            <w:tcW w:w="1304" w:type="dxa"/>
            <w:vAlign w:val="bottom"/>
          </w:tcPr>
          <w:p w:rsidR="00C62E48" w:rsidRDefault="00C62E48" w:rsidP="00C62E48">
            <w:pPr>
              <w:jc w:val="right"/>
              <w:rPr>
                <w:sz w:val="18"/>
                <w:szCs w:val="18"/>
              </w:rPr>
            </w:pPr>
            <w:r>
              <w:rPr>
                <w:sz w:val="18"/>
                <w:szCs w:val="18"/>
              </w:rPr>
              <w:t>(74.219)</w:t>
            </w: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Pr>
                <w:sz w:val="18"/>
                <w:szCs w:val="18"/>
                <w:lang w:val="tr-TR"/>
              </w:rPr>
              <w:t>Kredi</w:t>
            </w:r>
            <w:r w:rsidRPr="00D8300F">
              <w:rPr>
                <w:sz w:val="18"/>
                <w:szCs w:val="18"/>
                <w:lang w:val="tr-TR"/>
              </w:rPr>
              <w:t xml:space="preserve"> </w:t>
            </w:r>
            <w:r>
              <w:rPr>
                <w:sz w:val="18"/>
                <w:szCs w:val="18"/>
                <w:lang w:val="tr-TR"/>
              </w:rPr>
              <w:t>ve</w:t>
            </w:r>
            <w:r w:rsidRPr="00D8300F">
              <w:rPr>
                <w:sz w:val="18"/>
                <w:szCs w:val="18"/>
                <w:lang w:val="tr-TR"/>
              </w:rPr>
              <w:t xml:space="preserve"> </w:t>
            </w:r>
            <w:r>
              <w:rPr>
                <w:sz w:val="18"/>
                <w:szCs w:val="18"/>
                <w:lang w:val="tr-TR"/>
              </w:rPr>
              <w:t>Diğer</w:t>
            </w:r>
            <w:r w:rsidRPr="00D8300F">
              <w:rPr>
                <w:sz w:val="18"/>
                <w:szCs w:val="18"/>
                <w:lang w:val="tr-TR"/>
              </w:rPr>
              <w:t xml:space="preserve"> </w:t>
            </w:r>
            <w:r>
              <w:rPr>
                <w:sz w:val="18"/>
                <w:szCs w:val="18"/>
                <w:lang w:val="tr-TR"/>
              </w:rPr>
              <w:t>Alacaklar</w:t>
            </w:r>
            <w:r w:rsidRPr="00D8300F">
              <w:rPr>
                <w:sz w:val="18"/>
                <w:szCs w:val="18"/>
                <w:lang w:val="tr-TR"/>
              </w:rPr>
              <w:t xml:space="preserve"> </w:t>
            </w:r>
            <w:r>
              <w:rPr>
                <w:sz w:val="18"/>
                <w:szCs w:val="18"/>
                <w:lang w:val="tr-TR"/>
              </w:rPr>
              <w:t>Değer</w:t>
            </w:r>
            <w:r w:rsidRPr="00D8300F">
              <w:rPr>
                <w:sz w:val="18"/>
                <w:szCs w:val="18"/>
                <w:lang w:val="tr-TR"/>
              </w:rPr>
              <w:t xml:space="preserve"> </w:t>
            </w:r>
            <w:r>
              <w:rPr>
                <w:sz w:val="18"/>
                <w:szCs w:val="18"/>
                <w:lang w:val="tr-TR"/>
              </w:rPr>
              <w:t>Düşüş</w:t>
            </w:r>
            <w:r w:rsidRPr="00D8300F">
              <w:rPr>
                <w:sz w:val="18"/>
                <w:szCs w:val="18"/>
                <w:lang w:val="tr-TR"/>
              </w:rPr>
              <w:t xml:space="preserve"> </w:t>
            </w:r>
            <w:r>
              <w:rPr>
                <w:sz w:val="18"/>
                <w:szCs w:val="18"/>
                <w:lang w:val="tr-TR"/>
              </w:rPr>
              <w:t>Karşılığı</w:t>
            </w:r>
            <w:r w:rsidRPr="00D8300F">
              <w:rPr>
                <w:sz w:val="18"/>
                <w:szCs w:val="18"/>
                <w:lang w:val="tr-TR"/>
              </w:rPr>
              <w:t xml:space="preserve"> (-</w:t>
            </w:r>
            <w:r>
              <w:rPr>
                <w:sz w:val="18"/>
                <w:szCs w:val="18"/>
                <w:lang w:val="tr-TR"/>
              </w:rPr>
              <w:t>)</w:t>
            </w:r>
          </w:p>
        </w:tc>
        <w:tc>
          <w:tcPr>
            <w:tcW w:w="1162" w:type="dxa"/>
            <w:vAlign w:val="bottom"/>
          </w:tcPr>
          <w:p w:rsidR="00C62E48" w:rsidRDefault="00C62E48" w:rsidP="00C62E48">
            <w:pPr>
              <w:jc w:val="right"/>
              <w:rPr>
                <w:sz w:val="18"/>
                <w:szCs w:val="18"/>
              </w:rPr>
            </w:pPr>
            <w:r>
              <w:rPr>
                <w:sz w:val="18"/>
                <w:szCs w:val="18"/>
              </w:rPr>
              <w:t>-</w:t>
            </w:r>
          </w:p>
        </w:tc>
        <w:tc>
          <w:tcPr>
            <w:tcW w:w="1304" w:type="dxa"/>
            <w:vAlign w:val="bottom"/>
          </w:tcPr>
          <w:p w:rsidR="00C62E48" w:rsidRDefault="00C62E48" w:rsidP="00C62E48">
            <w:pPr>
              <w:jc w:val="right"/>
              <w:rPr>
                <w:sz w:val="18"/>
                <w:szCs w:val="18"/>
              </w:rPr>
            </w:pPr>
            <w:r>
              <w:rPr>
                <w:sz w:val="18"/>
                <w:szCs w:val="18"/>
              </w:rPr>
              <w:t>-</w:t>
            </w:r>
          </w:p>
        </w:tc>
        <w:tc>
          <w:tcPr>
            <w:tcW w:w="1304" w:type="dxa"/>
            <w:vAlign w:val="bottom"/>
          </w:tcPr>
          <w:p w:rsidR="00C62E48" w:rsidRDefault="00C62E48" w:rsidP="00C62E48">
            <w:pPr>
              <w:jc w:val="right"/>
              <w:rPr>
                <w:sz w:val="18"/>
                <w:szCs w:val="18"/>
              </w:rPr>
            </w:pPr>
            <w:r>
              <w:rPr>
                <w:sz w:val="18"/>
                <w:szCs w:val="18"/>
              </w:rPr>
              <w:t>-</w:t>
            </w:r>
          </w:p>
        </w:tc>
        <w:tc>
          <w:tcPr>
            <w:tcW w:w="1304" w:type="dxa"/>
            <w:vAlign w:val="bottom"/>
          </w:tcPr>
          <w:p w:rsidR="00C62E48" w:rsidRDefault="00C62E48" w:rsidP="00C62E48">
            <w:pPr>
              <w:jc w:val="right"/>
              <w:rPr>
                <w:sz w:val="18"/>
                <w:szCs w:val="18"/>
              </w:rPr>
            </w:pPr>
            <w:r>
              <w:rPr>
                <w:sz w:val="18"/>
                <w:szCs w:val="18"/>
              </w:rPr>
              <w:t>(90.188)</w:t>
            </w:r>
          </w:p>
        </w:tc>
        <w:tc>
          <w:tcPr>
            <w:tcW w:w="1304" w:type="dxa"/>
            <w:vAlign w:val="bottom"/>
          </w:tcPr>
          <w:p w:rsidR="00C62E48" w:rsidRDefault="00C62E48" w:rsidP="00C62E48">
            <w:pPr>
              <w:jc w:val="right"/>
              <w:rPr>
                <w:sz w:val="18"/>
                <w:szCs w:val="18"/>
              </w:rPr>
            </w:pPr>
            <w:r>
              <w:rPr>
                <w:sz w:val="18"/>
                <w:szCs w:val="18"/>
              </w:rPr>
              <w:t>(90.188)</w:t>
            </w: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sidRPr="006C0BFA">
              <w:rPr>
                <w:sz w:val="18"/>
                <w:szCs w:val="18"/>
                <w:lang w:val="tr-TR"/>
              </w:rPr>
              <w:t>Vergi Öncesi Kar</w:t>
            </w:r>
          </w:p>
        </w:tc>
        <w:tc>
          <w:tcPr>
            <w:tcW w:w="1162" w:type="dxa"/>
            <w:vAlign w:val="bottom"/>
          </w:tcPr>
          <w:p w:rsidR="00C62E48" w:rsidRDefault="00C62E48" w:rsidP="00C62E48">
            <w:pPr>
              <w:jc w:val="right"/>
              <w:rPr>
                <w:sz w:val="18"/>
                <w:szCs w:val="18"/>
              </w:rPr>
            </w:pPr>
            <w:r>
              <w:rPr>
                <w:sz w:val="18"/>
                <w:szCs w:val="18"/>
              </w:rPr>
              <w:t>33.539</w:t>
            </w:r>
          </w:p>
        </w:tc>
        <w:tc>
          <w:tcPr>
            <w:tcW w:w="1304" w:type="dxa"/>
            <w:vAlign w:val="bottom"/>
          </w:tcPr>
          <w:p w:rsidR="00C62E48" w:rsidRDefault="00C62E48" w:rsidP="00C62E48">
            <w:pPr>
              <w:jc w:val="right"/>
              <w:rPr>
                <w:sz w:val="18"/>
                <w:szCs w:val="18"/>
              </w:rPr>
            </w:pPr>
            <w:r>
              <w:rPr>
                <w:sz w:val="18"/>
                <w:szCs w:val="18"/>
              </w:rPr>
              <w:t>131.062</w:t>
            </w:r>
          </w:p>
        </w:tc>
        <w:tc>
          <w:tcPr>
            <w:tcW w:w="1304" w:type="dxa"/>
            <w:vAlign w:val="bottom"/>
          </w:tcPr>
          <w:p w:rsidR="00C62E48" w:rsidRDefault="00C62E48" w:rsidP="00C62E48">
            <w:pPr>
              <w:jc w:val="right"/>
              <w:rPr>
                <w:sz w:val="18"/>
                <w:szCs w:val="18"/>
              </w:rPr>
            </w:pPr>
            <w:r>
              <w:rPr>
                <w:sz w:val="18"/>
                <w:szCs w:val="18"/>
              </w:rPr>
              <w:t>(29.596)</w:t>
            </w:r>
          </w:p>
        </w:tc>
        <w:tc>
          <w:tcPr>
            <w:tcW w:w="1304" w:type="dxa"/>
            <w:vAlign w:val="bottom"/>
          </w:tcPr>
          <w:p w:rsidR="00C62E48" w:rsidRDefault="00C62E48" w:rsidP="00C62E48">
            <w:pPr>
              <w:jc w:val="right"/>
              <w:rPr>
                <w:sz w:val="18"/>
                <w:szCs w:val="18"/>
              </w:rPr>
            </w:pPr>
            <w:r>
              <w:rPr>
                <w:sz w:val="18"/>
                <w:szCs w:val="18"/>
              </w:rPr>
              <w:t>(138.254)</w:t>
            </w:r>
          </w:p>
        </w:tc>
        <w:tc>
          <w:tcPr>
            <w:tcW w:w="1304" w:type="dxa"/>
            <w:vAlign w:val="bottom"/>
          </w:tcPr>
          <w:p w:rsidR="00C62E48" w:rsidRDefault="00C62E48" w:rsidP="00C62E48">
            <w:pPr>
              <w:jc w:val="right"/>
              <w:rPr>
                <w:sz w:val="18"/>
                <w:szCs w:val="18"/>
              </w:rPr>
            </w:pPr>
            <w:r>
              <w:rPr>
                <w:sz w:val="18"/>
                <w:szCs w:val="18"/>
              </w:rPr>
              <w:t>(3.249)</w:t>
            </w: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sidRPr="006C0BFA">
              <w:rPr>
                <w:sz w:val="18"/>
                <w:szCs w:val="18"/>
                <w:lang w:val="tr-TR"/>
              </w:rPr>
              <w:t>Vergi Karşılığı</w:t>
            </w:r>
          </w:p>
        </w:tc>
        <w:tc>
          <w:tcPr>
            <w:tcW w:w="1162" w:type="dxa"/>
            <w:vAlign w:val="bottom"/>
          </w:tcPr>
          <w:p w:rsidR="00C62E48" w:rsidRDefault="00C62E48" w:rsidP="00C62E48">
            <w:pPr>
              <w:jc w:val="right"/>
              <w:rPr>
                <w:sz w:val="18"/>
                <w:szCs w:val="18"/>
              </w:rPr>
            </w:pPr>
            <w:r>
              <w:rPr>
                <w:sz w:val="18"/>
                <w:szCs w:val="18"/>
              </w:rPr>
              <w:t>-</w:t>
            </w:r>
          </w:p>
        </w:tc>
        <w:tc>
          <w:tcPr>
            <w:tcW w:w="1304" w:type="dxa"/>
            <w:vAlign w:val="bottom"/>
          </w:tcPr>
          <w:p w:rsidR="00C62E48" w:rsidRDefault="00C62E48" w:rsidP="00C62E48">
            <w:pPr>
              <w:jc w:val="right"/>
              <w:rPr>
                <w:sz w:val="18"/>
                <w:szCs w:val="18"/>
              </w:rPr>
            </w:pPr>
            <w:r>
              <w:rPr>
                <w:sz w:val="18"/>
                <w:szCs w:val="18"/>
              </w:rPr>
              <w:t>-</w:t>
            </w:r>
          </w:p>
        </w:tc>
        <w:tc>
          <w:tcPr>
            <w:tcW w:w="1304" w:type="dxa"/>
            <w:vAlign w:val="bottom"/>
          </w:tcPr>
          <w:p w:rsidR="00C62E48" w:rsidRDefault="00C62E48" w:rsidP="00C62E48">
            <w:pPr>
              <w:jc w:val="right"/>
              <w:rPr>
                <w:sz w:val="18"/>
                <w:szCs w:val="18"/>
              </w:rPr>
            </w:pPr>
            <w:r>
              <w:rPr>
                <w:sz w:val="18"/>
                <w:szCs w:val="18"/>
              </w:rPr>
              <w:t>-</w:t>
            </w:r>
          </w:p>
        </w:tc>
        <w:tc>
          <w:tcPr>
            <w:tcW w:w="1304" w:type="dxa"/>
            <w:vAlign w:val="bottom"/>
          </w:tcPr>
          <w:p w:rsidR="00C62E48" w:rsidRDefault="00C62E48" w:rsidP="00C62E48">
            <w:pPr>
              <w:jc w:val="right"/>
              <w:rPr>
                <w:sz w:val="18"/>
                <w:szCs w:val="18"/>
              </w:rPr>
            </w:pPr>
            <w:r>
              <w:rPr>
                <w:sz w:val="18"/>
                <w:szCs w:val="18"/>
              </w:rPr>
              <w:t>(2.623)</w:t>
            </w:r>
          </w:p>
        </w:tc>
        <w:tc>
          <w:tcPr>
            <w:tcW w:w="1304" w:type="dxa"/>
            <w:vAlign w:val="bottom"/>
          </w:tcPr>
          <w:p w:rsidR="00C62E48" w:rsidRDefault="00C62E48" w:rsidP="00C62E48">
            <w:pPr>
              <w:jc w:val="right"/>
              <w:rPr>
                <w:sz w:val="18"/>
                <w:szCs w:val="18"/>
              </w:rPr>
            </w:pPr>
            <w:r>
              <w:rPr>
                <w:sz w:val="18"/>
                <w:szCs w:val="18"/>
              </w:rPr>
              <w:t>(2.623)</w:t>
            </w:r>
          </w:p>
        </w:tc>
      </w:tr>
      <w:tr w:rsidR="00C62E48" w:rsidRPr="006C0BFA" w:rsidTr="0027223D">
        <w:trPr>
          <w:trHeight w:val="113"/>
        </w:trPr>
        <w:tc>
          <w:tcPr>
            <w:tcW w:w="3119" w:type="dxa"/>
            <w:vAlign w:val="center"/>
          </w:tcPr>
          <w:p w:rsidR="00C62E48" w:rsidRPr="006C0BFA" w:rsidRDefault="00C62E48" w:rsidP="00C62E48">
            <w:pPr>
              <w:spacing w:before="100" w:beforeAutospacing="1" w:after="100" w:afterAutospacing="1"/>
              <w:ind w:right="-57"/>
              <w:rPr>
                <w:sz w:val="18"/>
                <w:szCs w:val="18"/>
                <w:lang w:val="tr-TR"/>
              </w:rPr>
            </w:pPr>
            <w:r w:rsidRPr="006C0BFA">
              <w:rPr>
                <w:sz w:val="18"/>
                <w:szCs w:val="18"/>
                <w:lang w:val="tr-TR"/>
              </w:rPr>
              <w:t>Net Dönem Karı</w:t>
            </w:r>
          </w:p>
        </w:tc>
        <w:tc>
          <w:tcPr>
            <w:tcW w:w="1162" w:type="dxa"/>
            <w:vAlign w:val="bottom"/>
          </w:tcPr>
          <w:p w:rsidR="00C62E48" w:rsidRDefault="00C62E48" w:rsidP="00C62E48">
            <w:pPr>
              <w:jc w:val="right"/>
              <w:rPr>
                <w:sz w:val="18"/>
                <w:szCs w:val="18"/>
              </w:rPr>
            </w:pPr>
            <w:r>
              <w:rPr>
                <w:sz w:val="18"/>
                <w:szCs w:val="18"/>
              </w:rPr>
              <w:t>33.539</w:t>
            </w:r>
          </w:p>
        </w:tc>
        <w:tc>
          <w:tcPr>
            <w:tcW w:w="1304" w:type="dxa"/>
            <w:vAlign w:val="bottom"/>
          </w:tcPr>
          <w:p w:rsidR="00C62E48" w:rsidRDefault="00C62E48" w:rsidP="00C62E48">
            <w:pPr>
              <w:jc w:val="right"/>
              <w:rPr>
                <w:sz w:val="18"/>
                <w:szCs w:val="18"/>
              </w:rPr>
            </w:pPr>
            <w:r>
              <w:rPr>
                <w:sz w:val="18"/>
                <w:szCs w:val="18"/>
              </w:rPr>
              <w:t>131.062</w:t>
            </w:r>
          </w:p>
        </w:tc>
        <w:tc>
          <w:tcPr>
            <w:tcW w:w="1304" w:type="dxa"/>
            <w:vAlign w:val="bottom"/>
          </w:tcPr>
          <w:p w:rsidR="00C62E48" w:rsidRDefault="00C62E48" w:rsidP="00C62E48">
            <w:pPr>
              <w:jc w:val="right"/>
              <w:rPr>
                <w:sz w:val="18"/>
                <w:szCs w:val="18"/>
              </w:rPr>
            </w:pPr>
            <w:r>
              <w:rPr>
                <w:sz w:val="18"/>
                <w:szCs w:val="18"/>
              </w:rPr>
              <w:t>(29.596)</w:t>
            </w:r>
          </w:p>
        </w:tc>
        <w:tc>
          <w:tcPr>
            <w:tcW w:w="1304" w:type="dxa"/>
            <w:vAlign w:val="bottom"/>
          </w:tcPr>
          <w:p w:rsidR="00C62E48" w:rsidRDefault="00C62E48" w:rsidP="00C62E48">
            <w:pPr>
              <w:jc w:val="right"/>
              <w:rPr>
                <w:sz w:val="18"/>
                <w:szCs w:val="18"/>
              </w:rPr>
            </w:pPr>
            <w:r>
              <w:rPr>
                <w:sz w:val="18"/>
                <w:szCs w:val="18"/>
              </w:rPr>
              <w:t>(140.877)</w:t>
            </w:r>
          </w:p>
        </w:tc>
        <w:tc>
          <w:tcPr>
            <w:tcW w:w="1304" w:type="dxa"/>
            <w:vAlign w:val="bottom"/>
          </w:tcPr>
          <w:p w:rsidR="00C62E48" w:rsidRDefault="00C62E48" w:rsidP="00C62E48">
            <w:pPr>
              <w:jc w:val="right"/>
              <w:rPr>
                <w:sz w:val="18"/>
                <w:szCs w:val="18"/>
              </w:rPr>
            </w:pPr>
            <w:r>
              <w:rPr>
                <w:sz w:val="18"/>
                <w:szCs w:val="18"/>
              </w:rPr>
              <w:t>(5.872)</w:t>
            </w:r>
          </w:p>
        </w:tc>
      </w:tr>
    </w:tbl>
    <w:p w:rsidR="00CE5FDD" w:rsidRPr="006C0BFA" w:rsidRDefault="00CE5FDD" w:rsidP="00514286">
      <w:pPr>
        <w:ind w:left="709"/>
        <w:jc w:val="both"/>
        <w:rPr>
          <w:iCs/>
          <w:sz w:val="16"/>
          <w:szCs w:val="16"/>
          <w:lang w:val="tr-TR"/>
        </w:rPr>
      </w:pPr>
      <w:r w:rsidRPr="006C0BFA">
        <w:rPr>
          <w:iCs/>
          <w:sz w:val="16"/>
          <w:szCs w:val="16"/>
          <w:lang w:val="tr-TR"/>
        </w:rPr>
        <w:t>(*)</w:t>
      </w:r>
      <w:r w:rsidR="004F603A" w:rsidRPr="006C0BFA">
        <w:rPr>
          <w:iCs/>
          <w:sz w:val="16"/>
          <w:szCs w:val="16"/>
          <w:lang w:val="tr-TR"/>
        </w:rPr>
        <w:t xml:space="preserve"> </w:t>
      </w:r>
      <w:r w:rsidRPr="006C0BFA">
        <w:rPr>
          <w:iCs/>
          <w:sz w:val="16"/>
          <w:szCs w:val="16"/>
          <w:lang w:val="tr-TR"/>
        </w:rPr>
        <w:t>Banka’nın bireysel</w:t>
      </w:r>
      <w:r w:rsidR="00F24199" w:rsidRPr="006C0BFA">
        <w:rPr>
          <w:iCs/>
          <w:sz w:val="16"/>
          <w:szCs w:val="16"/>
          <w:lang w:val="tr-TR"/>
        </w:rPr>
        <w:t>,</w:t>
      </w:r>
      <w:r w:rsidRPr="006C0BFA">
        <w:rPr>
          <w:iCs/>
          <w:sz w:val="16"/>
          <w:szCs w:val="16"/>
          <w:lang w:val="tr-TR"/>
        </w:rPr>
        <w:t xml:space="preserve"> kurumsal ve ticari bankacılık bölümlerinde görülen dağılım katılım bankalarının fon kullandırım ve fon toplama usullerinin farklılığından kaynaklanmaktadır.</w:t>
      </w:r>
    </w:p>
    <w:p w:rsidR="00D34C56" w:rsidRPr="006C0BFA" w:rsidRDefault="00D34C56" w:rsidP="009179F2">
      <w:pPr>
        <w:jc w:val="both"/>
        <w:rPr>
          <w:iCs/>
          <w:sz w:val="16"/>
          <w:szCs w:val="16"/>
          <w:lang w:val="tr-TR"/>
        </w:rPr>
      </w:pPr>
    </w:p>
    <w:p w:rsidR="00D34C56" w:rsidRPr="006C0BFA" w:rsidRDefault="00D34C56" w:rsidP="009179F2">
      <w:pPr>
        <w:jc w:val="both"/>
        <w:rPr>
          <w:iCs/>
          <w:sz w:val="16"/>
          <w:szCs w:val="16"/>
          <w:lang w:val="tr-TR"/>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134"/>
        <w:gridCol w:w="1275"/>
        <w:gridCol w:w="1276"/>
        <w:gridCol w:w="1417"/>
        <w:gridCol w:w="1276"/>
      </w:tblGrid>
      <w:tr w:rsidR="00CE5FDD" w:rsidRPr="006C0BFA" w:rsidTr="0027223D">
        <w:trPr>
          <w:trHeight w:val="113"/>
        </w:trPr>
        <w:tc>
          <w:tcPr>
            <w:tcW w:w="3119" w:type="dxa"/>
            <w:vAlign w:val="bottom"/>
          </w:tcPr>
          <w:p w:rsidR="00CE5FDD" w:rsidRPr="006C0BFA" w:rsidRDefault="00CE5FDD" w:rsidP="004F55F2">
            <w:pPr>
              <w:spacing w:before="100" w:beforeAutospacing="1" w:after="100" w:afterAutospacing="1"/>
              <w:ind w:right="-57"/>
              <w:rPr>
                <w:b/>
                <w:sz w:val="18"/>
                <w:szCs w:val="18"/>
                <w:lang w:val="tr-TR"/>
              </w:rPr>
            </w:pPr>
            <w:r w:rsidRPr="006C0BFA">
              <w:rPr>
                <w:b/>
                <w:sz w:val="18"/>
                <w:szCs w:val="18"/>
                <w:lang w:val="tr-TR"/>
              </w:rPr>
              <w:t>Önceki Dönem</w:t>
            </w:r>
          </w:p>
        </w:tc>
        <w:tc>
          <w:tcPr>
            <w:tcW w:w="1134" w:type="dxa"/>
            <w:vAlign w:val="bottom"/>
          </w:tcPr>
          <w:p w:rsidR="00CE5FDD" w:rsidRPr="006C0BFA" w:rsidRDefault="00CE5FDD" w:rsidP="009B7ABE">
            <w:pPr>
              <w:spacing w:before="100" w:beforeAutospacing="1" w:after="100" w:afterAutospacing="1"/>
              <w:ind w:right="-57"/>
              <w:jc w:val="center"/>
              <w:rPr>
                <w:b/>
                <w:sz w:val="18"/>
                <w:szCs w:val="18"/>
                <w:lang w:val="tr-TR"/>
              </w:rPr>
            </w:pPr>
            <w:r w:rsidRPr="006C0BFA">
              <w:rPr>
                <w:b/>
                <w:sz w:val="18"/>
                <w:szCs w:val="18"/>
                <w:lang w:val="tr-TR"/>
              </w:rPr>
              <w:t>Bireysel</w:t>
            </w:r>
          </w:p>
        </w:tc>
        <w:tc>
          <w:tcPr>
            <w:tcW w:w="1275" w:type="dxa"/>
            <w:vAlign w:val="bottom"/>
          </w:tcPr>
          <w:p w:rsidR="00CE5FDD" w:rsidRPr="006C0BFA" w:rsidRDefault="00D336A4" w:rsidP="009B7ABE">
            <w:pPr>
              <w:spacing w:before="100" w:beforeAutospacing="1" w:after="100" w:afterAutospacing="1"/>
              <w:ind w:right="-57"/>
              <w:jc w:val="center"/>
              <w:rPr>
                <w:b/>
                <w:sz w:val="18"/>
                <w:szCs w:val="18"/>
                <w:lang w:val="tr-TR"/>
              </w:rPr>
            </w:pPr>
            <w:r>
              <w:rPr>
                <w:b/>
                <w:sz w:val="18"/>
                <w:szCs w:val="18"/>
                <w:lang w:val="tr-TR"/>
              </w:rPr>
              <w:t xml:space="preserve">Kurumsal ve </w:t>
            </w:r>
            <w:r w:rsidR="009B7ABE" w:rsidRPr="006C0BFA">
              <w:rPr>
                <w:b/>
                <w:sz w:val="18"/>
                <w:szCs w:val="18"/>
                <w:lang w:val="tr-TR"/>
              </w:rPr>
              <w:t>Ticari</w:t>
            </w:r>
          </w:p>
        </w:tc>
        <w:tc>
          <w:tcPr>
            <w:tcW w:w="1276" w:type="dxa"/>
            <w:vAlign w:val="bottom"/>
          </w:tcPr>
          <w:p w:rsidR="00CE5FDD" w:rsidRPr="006C0BFA" w:rsidRDefault="00CE5FDD" w:rsidP="009B7ABE">
            <w:pPr>
              <w:spacing w:before="100" w:beforeAutospacing="1" w:after="100" w:afterAutospacing="1"/>
              <w:ind w:right="-57"/>
              <w:jc w:val="center"/>
              <w:rPr>
                <w:b/>
                <w:sz w:val="18"/>
                <w:szCs w:val="18"/>
                <w:lang w:val="tr-TR"/>
              </w:rPr>
            </w:pPr>
            <w:r w:rsidRPr="006C0BFA">
              <w:rPr>
                <w:b/>
                <w:sz w:val="18"/>
                <w:szCs w:val="18"/>
                <w:lang w:val="tr-TR"/>
              </w:rPr>
              <w:t>Hazine</w:t>
            </w:r>
          </w:p>
        </w:tc>
        <w:tc>
          <w:tcPr>
            <w:tcW w:w="1417" w:type="dxa"/>
            <w:vAlign w:val="bottom"/>
          </w:tcPr>
          <w:p w:rsidR="00CE5FDD" w:rsidRPr="006C0BFA" w:rsidRDefault="00CE5FDD" w:rsidP="009B7ABE">
            <w:pPr>
              <w:spacing w:before="100" w:beforeAutospacing="1" w:after="100" w:afterAutospacing="1"/>
              <w:ind w:right="-57"/>
              <w:jc w:val="center"/>
              <w:rPr>
                <w:b/>
                <w:sz w:val="18"/>
                <w:szCs w:val="18"/>
                <w:lang w:val="tr-TR"/>
              </w:rPr>
            </w:pPr>
            <w:r w:rsidRPr="006C0BFA">
              <w:rPr>
                <w:b/>
                <w:sz w:val="18"/>
                <w:szCs w:val="18"/>
                <w:lang w:val="tr-TR"/>
              </w:rPr>
              <w:t>Dağıtılamayan</w:t>
            </w:r>
          </w:p>
        </w:tc>
        <w:tc>
          <w:tcPr>
            <w:tcW w:w="1276" w:type="dxa"/>
            <w:vAlign w:val="bottom"/>
          </w:tcPr>
          <w:p w:rsidR="00CE5FDD" w:rsidRPr="006C0BFA" w:rsidRDefault="00CE5FDD" w:rsidP="009B7ABE">
            <w:pPr>
              <w:spacing w:before="100" w:beforeAutospacing="1" w:after="100" w:afterAutospacing="1"/>
              <w:ind w:right="-57"/>
              <w:jc w:val="center"/>
              <w:rPr>
                <w:b/>
                <w:sz w:val="18"/>
                <w:szCs w:val="18"/>
                <w:lang w:val="tr-TR"/>
              </w:rPr>
            </w:pPr>
            <w:r w:rsidRPr="006C0BFA">
              <w:rPr>
                <w:b/>
                <w:sz w:val="18"/>
                <w:szCs w:val="18"/>
                <w:lang w:val="tr-TR"/>
              </w:rPr>
              <w:t>Toplam</w:t>
            </w:r>
          </w:p>
        </w:tc>
      </w:tr>
      <w:tr w:rsidR="00CE5FDD" w:rsidRPr="006C0BFA" w:rsidTr="0027223D">
        <w:trPr>
          <w:trHeight w:val="113"/>
        </w:trPr>
        <w:tc>
          <w:tcPr>
            <w:tcW w:w="3119" w:type="dxa"/>
          </w:tcPr>
          <w:p w:rsidR="00CE5FDD" w:rsidRPr="006C0BFA" w:rsidRDefault="00CE5FDD" w:rsidP="004F55F2">
            <w:pPr>
              <w:spacing w:before="100" w:beforeAutospacing="1" w:after="100" w:afterAutospacing="1"/>
              <w:ind w:right="-57"/>
              <w:jc w:val="both"/>
              <w:rPr>
                <w:sz w:val="18"/>
                <w:szCs w:val="18"/>
                <w:lang w:val="tr-TR"/>
              </w:rPr>
            </w:pPr>
          </w:p>
        </w:tc>
        <w:tc>
          <w:tcPr>
            <w:tcW w:w="1134" w:type="dxa"/>
          </w:tcPr>
          <w:p w:rsidR="00CE5FDD" w:rsidRPr="006C0BFA" w:rsidRDefault="00CE5FDD" w:rsidP="004F55F2">
            <w:pPr>
              <w:spacing w:before="100" w:beforeAutospacing="1" w:after="100" w:afterAutospacing="1"/>
              <w:ind w:right="-57"/>
              <w:jc w:val="both"/>
              <w:rPr>
                <w:sz w:val="18"/>
                <w:szCs w:val="18"/>
                <w:lang w:val="tr-TR"/>
              </w:rPr>
            </w:pPr>
          </w:p>
        </w:tc>
        <w:tc>
          <w:tcPr>
            <w:tcW w:w="1275" w:type="dxa"/>
          </w:tcPr>
          <w:p w:rsidR="00CE5FDD" w:rsidRPr="006C0BFA" w:rsidRDefault="00CE5FDD" w:rsidP="004F55F2">
            <w:pPr>
              <w:spacing w:before="100" w:beforeAutospacing="1" w:after="100" w:afterAutospacing="1"/>
              <w:ind w:left="252" w:right="-57"/>
              <w:jc w:val="both"/>
              <w:rPr>
                <w:sz w:val="18"/>
                <w:szCs w:val="18"/>
                <w:lang w:val="tr-TR"/>
              </w:rPr>
            </w:pPr>
          </w:p>
        </w:tc>
        <w:tc>
          <w:tcPr>
            <w:tcW w:w="1276" w:type="dxa"/>
          </w:tcPr>
          <w:p w:rsidR="00CE5FDD" w:rsidRPr="006C0BFA" w:rsidRDefault="00CE5FDD" w:rsidP="004F55F2">
            <w:pPr>
              <w:spacing w:before="100" w:beforeAutospacing="1" w:after="100" w:afterAutospacing="1"/>
              <w:ind w:right="-57"/>
              <w:jc w:val="both"/>
              <w:rPr>
                <w:sz w:val="18"/>
                <w:szCs w:val="18"/>
                <w:lang w:val="tr-TR"/>
              </w:rPr>
            </w:pPr>
          </w:p>
        </w:tc>
        <w:tc>
          <w:tcPr>
            <w:tcW w:w="1417" w:type="dxa"/>
          </w:tcPr>
          <w:p w:rsidR="00CE5FDD" w:rsidRPr="006C0BFA" w:rsidRDefault="00CE5FDD" w:rsidP="004F55F2">
            <w:pPr>
              <w:spacing w:before="100" w:beforeAutospacing="1" w:after="100" w:afterAutospacing="1"/>
              <w:ind w:right="-57"/>
              <w:jc w:val="both"/>
              <w:rPr>
                <w:sz w:val="18"/>
                <w:szCs w:val="18"/>
                <w:lang w:val="tr-TR"/>
              </w:rPr>
            </w:pPr>
          </w:p>
        </w:tc>
        <w:tc>
          <w:tcPr>
            <w:tcW w:w="1276" w:type="dxa"/>
          </w:tcPr>
          <w:p w:rsidR="00CE5FDD" w:rsidRPr="006C0BFA" w:rsidRDefault="00CE5FDD" w:rsidP="004F55F2">
            <w:pPr>
              <w:spacing w:before="100" w:beforeAutospacing="1" w:after="100" w:afterAutospacing="1"/>
              <w:ind w:right="-57"/>
              <w:jc w:val="both"/>
              <w:rPr>
                <w:sz w:val="18"/>
                <w:szCs w:val="18"/>
                <w:lang w:val="tr-TR"/>
              </w:rPr>
            </w:pP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sidRPr="006C0BFA">
              <w:rPr>
                <w:sz w:val="18"/>
                <w:szCs w:val="18"/>
                <w:lang w:val="tr-TR"/>
              </w:rPr>
              <w:t>Toplam Varlıklar</w:t>
            </w:r>
          </w:p>
        </w:tc>
        <w:tc>
          <w:tcPr>
            <w:tcW w:w="1134" w:type="dxa"/>
            <w:vAlign w:val="bottom"/>
          </w:tcPr>
          <w:p w:rsidR="006C79E3" w:rsidRDefault="006C79E3" w:rsidP="006C79E3">
            <w:pPr>
              <w:jc w:val="right"/>
              <w:rPr>
                <w:sz w:val="18"/>
                <w:szCs w:val="18"/>
                <w:lang w:val="tr-TR" w:eastAsia="tr-TR"/>
              </w:rPr>
            </w:pPr>
            <w:r>
              <w:rPr>
                <w:sz w:val="18"/>
                <w:szCs w:val="18"/>
              </w:rPr>
              <w:t>3.136.573</w:t>
            </w:r>
          </w:p>
        </w:tc>
        <w:tc>
          <w:tcPr>
            <w:tcW w:w="1275" w:type="dxa"/>
            <w:vAlign w:val="bottom"/>
          </w:tcPr>
          <w:p w:rsidR="006C79E3" w:rsidRDefault="006C79E3" w:rsidP="006C79E3">
            <w:pPr>
              <w:jc w:val="right"/>
              <w:rPr>
                <w:sz w:val="18"/>
                <w:szCs w:val="18"/>
              </w:rPr>
            </w:pPr>
            <w:r>
              <w:rPr>
                <w:sz w:val="18"/>
                <w:szCs w:val="18"/>
              </w:rPr>
              <w:t>6.251.202</w:t>
            </w:r>
          </w:p>
        </w:tc>
        <w:tc>
          <w:tcPr>
            <w:tcW w:w="1276" w:type="dxa"/>
            <w:vAlign w:val="bottom"/>
          </w:tcPr>
          <w:p w:rsidR="006C79E3" w:rsidRDefault="006C79E3" w:rsidP="006C79E3">
            <w:pPr>
              <w:jc w:val="right"/>
              <w:rPr>
                <w:sz w:val="18"/>
                <w:szCs w:val="18"/>
              </w:rPr>
            </w:pPr>
            <w:r>
              <w:rPr>
                <w:sz w:val="18"/>
                <w:szCs w:val="18"/>
              </w:rPr>
              <w:t>3.214.794</w:t>
            </w:r>
          </w:p>
        </w:tc>
        <w:tc>
          <w:tcPr>
            <w:tcW w:w="1417" w:type="dxa"/>
            <w:vAlign w:val="bottom"/>
          </w:tcPr>
          <w:p w:rsidR="006C79E3" w:rsidRDefault="006C79E3" w:rsidP="006C79E3">
            <w:pPr>
              <w:jc w:val="right"/>
              <w:rPr>
                <w:sz w:val="18"/>
                <w:szCs w:val="18"/>
              </w:rPr>
            </w:pPr>
            <w:r>
              <w:rPr>
                <w:sz w:val="18"/>
                <w:szCs w:val="18"/>
              </w:rPr>
              <w:t>1.077.245</w:t>
            </w:r>
          </w:p>
        </w:tc>
        <w:tc>
          <w:tcPr>
            <w:tcW w:w="1276" w:type="dxa"/>
            <w:vAlign w:val="bottom"/>
          </w:tcPr>
          <w:p w:rsidR="006C79E3" w:rsidRDefault="006C79E3" w:rsidP="006C79E3">
            <w:pPr>
              <w:jc w:val="right"/>
              <w:rPr>
                <w:sz w:val="18"/>
                <w:szCs w:val="18"/>
              </w:rPr>
            </w:pPr>
            <w:r>
              <w:rPr>
                <w:sz w:val="18"/>
                <w:szCs w:val="18"/>
              </w:rPr>
              <w:t>13.679.814</w:t>
            </w: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p>
        </w:tc>
        <w:tc>
          <w:tcPr>
            <w:tcW w:w="1134" w:type="dxa"/>
            <w:vAlign w:val="bottom"/>
          </w:tcPr>
          <w:p w:rsidR="006C79E3" w:rsidRDefault="006C79E3" w:rsidP="006C79E3">
            <w:pPr>
              <w:jc w:val="right"/>
              <w:rPr>
                <w:sz w:val="18"/>
                <w:szCs w:val="18"/>
              </w:rPr>
            </w:pPr>
          </w:p>
        </w:tc>
        <w:tc>
          <w:tcPr>
            <w:tcW w:w="1275" w:type="dxa"/>
            <w:vAlign w:val="bottom"/>
          </w:tcPr>
          <w:p w:rsidR="006C79E3" w:rsidRDefault="006C79E3" w:rsidP="006C79E3">
            <w:pPr>
              <w:jc w:val="right"/>
              <w:rPr>
                <w:sz w:val="18"/>
                <w:szCs w:val="18"/>
              </w:rPr>
            </w:pPr>
          </w:p>
        </w:tc>
        <w:tc>
          <w:tcPr>
            <w:tcW w:w="1276" w:type="dxa"/>
            <w:vAlign w:val="bottom"/>
          </w:tcPr>
          <w:p w:rsidR="006C79E3" w:rsidRDefault="006C79E3" w:rsidP="006C79E3">
            <w:pPr>
              <w:jc w:val="right"/>
              <w:rPr>
                <w:sz w:val="18"/>
                <w:szCs w:val="18"/>
              </w:rPr>
            </w:pPr>
          </w:p>
        </w:tc>
        <w:tc>
          <w:tcPr>
            <w:tcW w:w="1417" w:type="dxa"/>
            <w:vAlign w:val="bottom"/>
          </w:tcPr>
          <w:p w:rsidR="006C79E3" w:rsidRDefault="006C79E3" w:rsidP="006C79E3">
            <w:pPr>
              <w:jc w:val="right"/>
              <w:rPr>
                <w:sz w:val="18"/>
                <w:szCs w:val="18"/>
              </w:rPr>
            </w:pPr>
          </w:p>
        </w:tc>
        <w:tc>
          <w:tcPr>
            <w:tcW w:w="1276" w:type="dxa"/>
            <w:vAlign w:val="bottom"/>
          </w:tcPr>
          <w:p w:rsidR="006C79E3" w:rsidRDefault="006C79E3" w:rsidP="006C79E3">
            <w:pPr>
              <w:jc w:val="right"/>
              <w:rPr>
                <w:sz w:val="18"/>
                <w:szCs w:val="18"/>
              </w:rPr>
            </w:pP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sidRPr="006C0BFA">
              <w:rPr>
                <w:sz w:val="18"/>
                <w:szCs w:val="18"/>
                <w:lang w:val="tr-TR"/>
              </w:rPr>
              <w:t>Toplam Yükümlülükler</w:t>
            </w:r>
          </w:p>
        </w:tc>
        <w:tc>
          <w:tcPr>
            <w:tcW w:w="1134" w:type="dxa"/>
            <w:vAlign w:val="bottom"/>
          </w:tcPr>
          <w:p w:rsidR="006C79E3" w:rsidRDefault="006C79E3" w:rsidP="006C79E3">
            <w:pPr>
              <w:jc w:val="right"/>
              <w:rPr>
                <w:sz w:val="18"/>
                <w:szCs w:val="18"/>
              </w:rPr>
            </w:pPr>
            <w:r>
              <w:rPr>
                <w:sz w:val="18"/>
                <w:szCs w:val="18"/>
              </w:rPr>
              <w:t>6.201.841</w:t>
            </w:r>
          </w:p>
        </w:tc>
        <w:tc>
          <w:tcPr>
            <w:tcW w:w="1275" w:type="dxa"/>
            <w:vAlign w:val="bottom"/>
          </w:tcPr>
          <w:p w:rsidR="006C79E3" w:rsidRDefault="006C79E3" w:rsidP="006C79E3">
            <w:pPr>
              <w:jc w:val="right"/>
              <w:rPr>
                <w:sz w:val="18"/>
                <w:szCs w:val="18"/>
              </w:rPr>
            </w:pPr>
            <w:r>
              <w:rPr>
                <w:sz w:val="18"/>
                <w:szCs w:val="18"/>
              </w:rPr>
              <w:t>2.685.112</w:t>
            </w:r>
          </w:p>
        </w:tc>
        <w:tc>
          <w:tcPr>
            <w:tcW w:w="1276" w:type="dxa"/>
            <w:vAlign w:val="bottom"/>
          </w:tcPr>
          <w:p w:rsidR="006C79E3" w:rsidRDefault="006C79E3" w:rsidP="006C79E3">
            <w:pPr>
              <w:jc w:val="right"/>
              <w:rPr>
                <w:sz w:val="18"/>
                <w:szCs w:val="18"/>
              </w:rPr>
            </w:pPr>
            <w:r>
              <w:rPr>
                <w:sz w:val="18"/>
                <w:szCs w:val="18"/>
              </w:rPr>
              <w:t>2.068.356</w:t>
            </w:r>
          </w:p>
        </w:tc>
        <w:tc>
          <w:tcPr>
            <w:tcW w:w="1417" w:type="dxa"/>
            <w:vAlign w:val="bottom"/>
          </w:tcPr>
          <w:p w:rsidR="006C79E3" w:rsidRDefault="006C79E3" w:rsidP="006C79E3">
            <w:pPr>
              <w:jc w:val="right"/>
              <w:rPr>
                <w:sz w:val="18"/>
                <w:szCs w:val="18"/>
              </w:rPr>
            </w:pPr>
            <w:r>
              <w:rPr>
                <w:sz w:val="18"/>
                <w:szCs w:val="18"/>
              </w:rPr>
              <w:t>1.019.113</w:t>
            </w:r>
          </w:p>
        </w:tc>
        <w:tc>
          <w:tcPr>
            <w:tcW w:w="1276" w:type="dxa"/>
            <w:vAlign w:val="bottom"/>
          </w:tcPr>
          <w:p w:rsidR="006C79E3" w:rsidRDefault="006C79E3" w:rsidP="006C79E3">
            <w:pPr>
              <w:jc w:val="right"/>
              <w:rPr>
                <w:sz w:val="18"/>
                <w:szCs w:val="18"/>
              </w:rPr>
            </w:pPr>
            <w:r>
              <w:rPr>
                <w:sz w:val="18"/>
                <w:szCs w:val="18"/>
              </w:rPr>
              <w:t>11.974.422</w:t>
            </w: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p>
        </w:tc>
        <w:tc>
          <w:tcPr>
            <w:tcW w:w="1134" w:type="dxa"/>
            <w:vAlign w:val="bottom"/>
          </w:tcPr>
          <w:p w:rsidR="006C79E3" w:rsidRDefault="006C79E3" w:rsidP="006C79E3">
            <w:pPr>
              <w:jc w:val="right"/>
              <w:rPr>
                <w:sz w:val="18"/>
                <w:szCs w:val="18"/>
              </w:rPr>
            </w:pPr>
          </w:p>
        </w:tc>
        <w:tc>
          <w:tcPr>
            <w:tcW w:w="1275" w:type="dxa"/>
            <w:vAlign w:val="bottom"/>
          </w:tcPr>
          <w:p w:rsidR="006C79E3" w:rsidRDefault="006C79E3" w:rsidP="006C79E3">
            <w:pPr>
              <w:jc w:val="right"/>
              <w:rPr>
                <w:sz w:val="18"/>
                <w:szCs w:val="18"/>
              </w:rPr>
            </w:pPr>
          </w:p>
        </w:tc>
        <w:tc>
          <w:tcPr>
            <w:tcW w:w="1276" w:type="dxa"/>
            <w:vAlign w:val="bottom"/>
          </w:tcPr>
          <w:p w:rsidR="006C79E3" w:rsidRDefault="006C79E3" w:rsidP="006C79E3">
            <w:pPr>
              <w:jc w:val="right"/>
              <w:rPr>
                <w:sz w:val="18"/>
                <w:szCs w:val="18"/>
              </w:rPr>
            </w:pPr>
          </w:p>
        </w:tc>
        <w:tc>
          <w:tcPr>
            <w:tcW w:w="1417" w:type="dxa"/>
            <w:vAlign w:val="bottom"/>
          </w:tcPr>
          <w:p w:rsidR="006C79E3" w:rsidRDefault="006C79E3" w:rsidP="006C79E3">
            <w:pPr>
              <w:jc w:val="right"/>
              <w:rPr>
                <w:sz w:val="18"/>
                <w:szCs w:val="18"/>
              </w:rPr>
            </w:pPr>
          </w:p>
        </w:tc>
        <w:tc>
          <w:tcPr>
            <w:tcW w:w="1276" w:type="dxa"/>
            <w:vAlign w:val="bottom"/>
          </w:tcPr>
          <w:p w:rsidR="006C79E3" w:rsidRDefault="006C79E3" w:rsidP="006C79E3">
            <w:pPr>
              <w:jc w:val="right"/>
              <w:rPr>
                <w:sz w:val="18"/>
                <w:szCs w:val="18"/>
              </w:rPr>
            </w:pP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sidRPr="006C0BFA">
              <w:rPr>
                <w:sz w:val="18"/>
                <w:szCs w:val="18"/>
                <w:lang w:val="tr-TR"/>
              </w:rPr>
              <w:t>Özkaynaklar</w:t>
            </w:r>
          </w:p>
        </w:tc>
        <w:tc>
          <w:tcPr>
            <w:tcW w:w="1134" w:type="dxa"/>
            <w:vAlign w:val="bottom"/>
          </w:tcPr>
          <w:p w:rsidR="006C79E3" w:rsidRDefault="006C79E3" w:rsidP="006C79E3">
            <w:pPr>
              <w:jc w:val="right"/>
              <w:rPr>
                <w:sz w:val="18"/>
                <w:szCs w:val="18"/>
              </w:rPr>
            </w:pPr>
            <w:r>
              <w:rPr>
                <w:sz w:val="18"/>
                <w:szCs w:val="18"/>
              </w:rPr>
              <w:t>-</w:t>
            </w:r>
          </w:p>
        </w:tc>
        <w:tc>
          <w:tcPr>
            <w:tcW w:w="1275" w:type="dxa"/>
            <w:vAlign w:val="bottom"/>
          </w:tcPr>
          <w:p w:rsidR="006C79E3" w:rsidRDefault="006C79E3" w:rsidP="006C79E3">
            <w:pPr>
              <w:jc w:val="right"/>
              <w:rPr>
                <w:sz w:val="18"/>
                <w:szCs w:val="18"/>
              </w:rPr>
            </w:pPr>
            <w:r>
              <w:rPr>
                <w:sz w:val="18"/>
                <w:szCs w:val="18"/>
              </w:rPr>
              <w:t>-</w:t>
            </w:r>
          </w:p>
        </w:tc>
        <w:tc>
          <w:tcPr>
            <w:tcW w:w="1276" w:type="dxa"/>
            <w:vAlign w:val="bottom"/>
          </w:tcPr>
          <w:p w:rsidR="006C79E3" w:rsidRDefault="006C79E3" w:rsidP="006C79E3">
            <w:pPr>
              <w:jc w:val="right"/>
              <w:rPr>
                <w:sz w:val="18"/>
                <w:szCs w:val="18"/>
              </w:rPr>
            </w:pPr>
            <w:r>
              <w:rPr>
                <w:sz w:val="18"/>
                <w:szCs w:val="18"/>
              </w:rPr>
              <w:t>-</w:t>
            </w:r>
          </w:p>
        </w:tc>
        <w:tc>
          <w:tcPr>
            <w:tcW w:w="1417" w:type="dxa"/>
            <w:vAlign w:val="bottom"/>
          </w:tcPr>
          <w:p w:rsidR="006C79E3" w:rsidRDefault="006C79E3" w:rsidP="006C79E3">
            <w:pPr>
              <w:jc w:val="right"/>
              <w:rPr>
                <w:sz w:val="18"/>
                <w:szCs w:val="18"/>
              </w:rPr>
            </w:pPr>
            <w:r>
              <w:rPr>
                <w:sz w:val="18"/>
                <w:szCs w:val="18"/>
              </w:rPr>
              <w:t>1.705.392</w:t>
            </w:r>
          </w:p>
        </w:tc>
        <w:tc>
          <w:tcPr>
            <w:tcW w:w="1276" w:type="dxa"/>
            <w:vAlign w:val="bottom"/>
          </w:tcPr>
          <w:p w:rsidR="006C79E3" w:rsidRDefault="006C79E3" w:rsidP="006C79E3">
            <w:pPr>
              <w:jc w:val="right"/>
              <w:rPr>
                <w:sz w:val="18"/>
                <w:szCs w:val="18"/>
              </w:rPr>
            </w:pPr>
            <w:r>
              <w:rPr>
                <w:sz w:val="18"/>
                <w:szCs w:val="18"/>
              </w:rPr>
              <w:t>1.705.392</w:t>
            </w: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p>
        </w:tc>
        <w:tc>
          <w:tcPr>
            <w:tcW w:w="1134" w:type="dxa"/>
            <w:vAlign w:val="bottom"/>
          </w:tcPr>
          <w:p w:rsidR="006C79E3" w:rsidRDefault="006C79E3" w:rsidP="006C79E3">
            <w:pPr>
              <w:jc w:val="right"/>
              <w:rPr>
                <w:sz w:val="18"/>
                <w:szCs w:val="18"/>
              </w:rPr>
            </w:pPr>
          </w:p>
        </w:tc>
        <w:tc>
          <w:tcPr>
            <w:tcW w:w="1275" w:type="dxa"/>
            <w:vAlign w:val="bottom"/>
          </w:tcPr>
          <w:p w:rsidR="006C79E3" w:rsidRDefault="006C79E3" w:rsidP="006C79E3">
            <w:pPr>
              <w:jc w:val="right"/>
              <w:rPr>
                <w:sz w:val="18"/>
                <w:szCs w:val="18"/>
              </w:rPr>
            </w:pPr>
          </w:p>
        </w:tc>
        <w:tc>
          <w:tcPr>
            <w:tcW w:w="1276" w:type="dxa"/>
            <w:vAlign w:val="bottom"/>
          </w:tcPr>
          <w:p w:rsidR="006C79E3" w:rsidRDefault="006C79E3" w:rsidP="006C79E3">
            <w:pPr>
              <w:jc w:val="right"/>
              <w:rPr>
                <w:sz w:val="18"/>
                <w:szCs w:val="18"/>
              </w:rPr>
            </w:pPr>
          </w:p>
        </w:tc>
        <w:tc>
          <w:tcPr>
            <w:tcW w:w="1417" w:type="dxa"/>
            <w:vAlign w:val="bottom"/>
          </w:tcPr>
          <w:p w:rsidR="006C79E3" w:rsidRDefault="006C79E3" w:rsidP="006C79E3">
            <w:pPr>
              <w:jc w:val="right"/>
              <w:rPr>
                <w:sz w:val="18"/>
                <w:szCs w:val="18"/>
              </w:rPr>
            </w:pPr>
          </w:p>
        </w:tc>
        <w:tc>
          <w:tcPr>
            <w:tcW w:w="1276" w:type="dxa"/>
            <w:vAlign w:val="bottom"/>
          </w:tcPr>
          <w:p w:rsidR="006C79E3" w:rsidRDefault="006C79E3" w:rsidP="006C79E3">
            <w:pPr>
              <w:jc w:val="right"/>
              <w:rPr>
                <w:sz w:val="18"/>
                <w:szCs w:val="18"/>
              </w:rPr>
            </w:pP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sidRPr="006C0BFA">
              <w:rPr>
                <w:sz w:val="18"/>
                <w:szCs w:val="18"/>
                <w:lang w:val="tr-TR"/>
              </w:rPr>
              <w:t>Net Kar Payı Geliri</w:t>
            </w:r>
            <w:r>
              <w:rPr>
                <w:sz w:val="18"/>
                <w:szCs w:val="18"/>
                <w:lang w:val="tr-TR"/>
              </w:rPr>
              <w:t xml:space="preserve"> </w:t>
            </w:r>
            <w:r w:rsidRPr="006C0BFA">
              <w:rPr>
                <w:sz w:val="18"/>
                <w:szCs w:val="18"/>
                <w:lang w:val="tr-TR"/>
              </w:rPr>
              <w:t>/</w:t>
            </w:r>
            <w:r>
              <w:rPr>
                <w:sz w:val="18"/>
                <w:szCs w:val="18"/>
                <w:lang w:val="tr-TR"/>
              </w:rPr>
              <w:t xml:space="preserve"> </w:t>
            </w:r>
            <w:r w:rsidRPr="006C0BFA">
              <w:rPr>
                <w:sz w:val="18"/>
                <w:szCs w:val="18"/>
                <w:lang w:val="tr-TR"/>
              </w:rPr>
              <w:t xml:space="preserve">(Gideri) </w:t>
            </w:r>
            <w:r w:rsidRPr="006C0BFA">
              <w:rPr>
                <w:sz w:val="16"/>
                <w:szCs w:val="16"/>
                <w:lang w:val="tr-TR"/>
              </w:rPr>
              <w:t>(*)</w:t>
            </w:r>
          </w:p>
        </w:tc>
        <w:tc>
          <w:tcPr>
            <w:tcW w:w="1134" w:type="dxa"/>
            <w:vAlign w:val="bottom"/>
          </w:tcPr>
          <w:p w:rsidR="006C79E3" w:rsidRDefault="006C79E3" w:rsidP="006C79E3">
            <w:pPr>
              <w:jc w:val="right"/>
              <w:rPr>
                <w:sz w:val="18"/>
                <w:szCs w:val="18"/>
              </w:rPr>
            </w:pPr>
            <w:r>
              <w:rPr>
                <w:sz w:val="18"/>
                <w:szCs w:val="18"/>
              </w:rPr>
              <w:t>(10.424)</w:t>
            </w:r>
          </w:p>
        </w:tc>
        <w:tc>
          <w:tcPr>
            <w:tcW w:w="1275" w:type="dxa"/>
            <w:vAlign w:val="bottom"/>
          </w:tcPr>
          <w:p w:rsidR="006C79E3" w:rsidRDefault="006C79E3" w:rsidP="006C79E3">
            <w:pPr>
              <w:jc w:val="right"/>
              <w:rPr>
                <w:sz w:val="18"/>
                <w:szCs w:val="18"/>
              </w:rPr>
            </w:pPr>
            <w:r>
              <w:rPr>
                <w:sz w:val="18"/>
                <w:szCs w:val="18"/>
              </w:rPr>
              <w:t>263.722</w:t>
            </w:r>
          </w:p>
        </w:tc>
        <w:tc>
          <w:tcPr>
            <w:tcW w:w="1276" w:type="dxa"/>
            <w:vAlign w:val="bottom"/>
          </w:tcPr>
          <w:p w:rsidR="006C79E3" w:rsidRDefault="006C79E3" w:rsidP="006C79E3">
            <w:pPr>
              <w:jc w:val="right"/>
              <w:rPr>
                <w:sz w:val="18"/>
                <w:szCs w:val="18"/>
              </w:rPr>
            </w:pPr>
            <w:r>
              <w:rPr>
                <w:sz w:val="18"/>
                <w:szCs w:val="18"/>
              </w:rPr>
              <w:t>(34.273)</w:t>
            </w:r>
          </w:p>
        </w:tc>
        <w:tc>
          <w:tcPr>
            <w:tcW w:w="1417" w:type="dxa"/>
            <w:vAlign w:val="bottom"/>
          </w:tcPr>
          <w:p w:rsidR="006C79E3" w:rsidRDefault="006C79E3" w:rsidP="006C79E3">
            <w:pPr>
              <w:jc w:val="right"/>
              <w:rPr>
                <w:sz w:val="18"/>
                <w:szCs w:val="18"/>
              </w:rPr>
            </w:pPr>
            <w:r>
              <w:rPr>
                <w:sz w:val="18"/>
                <w:szCs w:val="18"/>
              </w:rPr>
              <w:t>(162)</w:t>
            </w:r>
          </w:p>
        </w:tc>
        <w:tc>
          <w:tcPr>
            <w:tcW w:w="1276" w:type="dxa"/>
            <w:vAlign w:val="bottom"/>
          </w:tcPr>
          <w:p w:rsidR="006C79E3" w:rsidRDefault="006C79E3" w:rsidP="006C79E3">
            <w:pPr>
              <w:jc w:val="right"/>
              <w:rPr>
                <w:sz w:val="18"/>
                <w:szCs w:val="18"/>
              </w:rPr>
            </w:pPr>
            <w:r>
              <w:rPr>
                <w:sz w:val="18"/>
                <w:szCs w:val="18"/>
              </w:rPr>
              <w:t>218.863</w:t>
            </w: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sidRPr="006C0BFA">
              <w:rPr>
                <w:sz w:val="18"/>
                <w:szCs w:val="18"/>
                <w:lang w:val="tr-TR"/>
              </w:rPr>
              <w:t>Net Ücret ve Komisyon Gelirleri/(Giderleri)</w:t>
            </w:r>
          </w:p>
        </w:tc>
        <w:tc>
          <w:tcPr>
            <w:tcW w:w="1134" w:type="dxa"/>
            <w:vAlign w:val="bottom"/>
          </w:tcPr>
          <w:p w:rsidR="006C79E3" w:rsidRDefault="006C79E3" w:rsidP="006C79E3">
            <w:pPr>
              <w:jc w:val="right"/>
              <w:rPr>
                <w:sz w:val="18"/>
                <w:szCs w:val="18"/>
              </w:rPr>
            </w:pPr>
            <w:r>
              <w:rPr>
                <w:sz w:val="18"/>
                <w:szCs w:val="18"/>
              </w:rPr>
              <w:t>741</w:t>
            </w:r>
          </w:p>
        </w:tc>
        <w:tc>
          <w:tcPr>
            <w:tcW w:w="1275" w:type="dxa"/>
            <w:vAlign w:val="bottom"/>
          </w:tcPr>
          <w:p w:rsidR="006C79E3" w:rsidRDefault="006C79E3" w:rsidP="006C79E3">
            <w:pPr>
              <w:jc w:val="right"/>
              <w:rPr>
                <w:sz w:val="18"/>
                <w:szCs w:val="18"/>
              </w:rPr>
            </w:pPr>
            <w:r>
              <w:rPr>
                <w:sz w:val="18"/>
                <w:szCs w:val="18"/>
              </w:rPr>
              <w:t>52.152</w:t>
            </w:r>
          </w:p>
        </w:tc>
        <w:tc>
          <w:tcPr>
            <w:tcW w:w="1276" w:type="dxa"/>
            <w:vAlign w:val="bottom"/>
          </w:tcPr>
          <w:p w:rsidR="006C79E3" w:rsidRDefault="006C79E3" w:rsidP="006C79E3">
            <w:pPr>
              <w:jc w:val="right"/>
              <w:rPr>
                <w:sz w:val="18"/>
                <w:szCs w:val="18"/>
              </w:rPr>
            </w:pPr>
            <w:r>
              <w:rPr>
                <w:sz w:val="18"/>
                <w:szCs w:val="18"/>
              </w:rPr>
              <w:t>(627)</w:t>
            </w:r>
          </w:p>
        </w:tc>
        <w:tc>
          <w:tcPr>
            <w:tcW w:w="1417" w:type="dxa"/>
            <w:vAlign w:val="bottom"/>
          </w:tcPr>
          <w:p w:rsidR="006C79E3" w:rsidRDefault="006C79E3" w:rsidP="006C79E3">
            <w:pPr>
              <w:jc w:val="right"/>
              <w:rPr>
                <w:sz w:val="18"/>
                <w:szCs w:val="18"/>
              </w:rPr>
            </w:pPr>
            <w:r>
              <w:rPr>
                <w:sz w:val="18"/>
                <w:szCs w:val="18"/>
              </w:rPr>
              <w:t>4.366</w:t>
            </w:r>
          </w:p>
        </w:tc>
        <w:tc>
          <w:tcPr>
            <w:tcW w:w="1276" w:type="dxa"/>
            <w:vAlign w:val="bottom"/>
          </w:tcPr>
          <w:p w:rsidR="006C79E3" w:rsidRDefault="006C79E3" w:rsidP="006C79E3">
            <w:pPr>
              <w:jc w:val="right"/>
              <w:rPr>
                <w:sz w:val="18"/>
                <w:szCs w:val="18"/>
              </w:rPr>
            </w:pPr>
            <w:r>
              <w:rPr>
                <w:sz w:val="18"/>
                <w:szCs w:val="18"/>
              </w:rPr>
              <w:t>56.632</w:t>
            </w: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sidRPr="006C0BFA">
              <w:rPr>
                <w:sz w:val="18"/>
                <w:szCs w:val="18"/>
                <w:lang w:val="tr-TR"/>
              </w:rPr>
              <w:t>Diğer Faaliyet Gelirleri/(Giderleri)</w:t>
            </w:r>
          </w:p>
        </w:tc>
        <w:tc>
          <w:tcPr>
            <w:tcW w:w="1134" w:type="dxa"/>
            <w:vAlign w:val="bottom"/>
          </w:tcPr>
          <w:p w:rsidR="006C79E3" w:rsidRDefault="006C79E3" w:rsidP="006C79E3">
            <w:pPr>
              <w:jc w:val="right"/>
              <w:rPr>
                <w:sz w:val="18"/>
                <w:szCs w:val="18"/>
              </w:rPr>
            </w:pPr>
            <w:r>
              <w:rPr>
                <w:sz w:val="18"/>
                <w:szCs w:val="18"/>
              </w:rPr>
              <w:t>(2.016)</w:t>
            </w:r>
          </w:p>
        </w:tc>
        <w:tc>
          <w:tcPr>
            <w:tcW w:w="1275" w:type="dxa"/>
            <w:vAlign w:val="bottom"/>
          </w:tcPr>
          <w:p w:rsidR="006C79E3" w:rsidRDefault="006C79E3" w:rsidP="006C79E3">
            <w:pPr>
              <w:jc w:val="right"/>
              <w:rPr>
                <w:sz w:val="18"/>
                <w:szCs w:val="18"/>
              </w:rPr>
            </w:pPr>
            <w:r>
              <w:rPr>
                <w:sz w:val="18"/>
                <w:szCs w:val="18"/>
              </w:rPr>
              <w:t>(8.995)</w:t>
            </w:r>
          </w:p>
        </w:tc>
        <w:tc>
          <w:tcPr>
            <w:tcW w:w="1276" w:type="dxa"/>
            <w:vAlign w:val="bottom"/>
          </w:tcPr>
          <w:p w:rsidR="006C79E3" w:rsidRDefault="006C79E3" w:rsidP="006C79E3">
            <w:pPr>
              <w:jc w:val="right"/>
              <w:rPr>
                <w:sz w:val="18"/>
                <w:szCs w:val="18"/>
              </w:rPr>
            </w:pPr>
            <w:r>
              <w:rPr>
                <w:sz w:val="18"/>
                <w:szCs w:val="18"/>
              </w:rPr>
              <w:t>(12.303)</w:t>
            </w:r>
          </w:p>
        </w:tc>
        <w:tc>
          <w:tcPr>
            <w:tcW w:w="1417" w:type="dxa"/>
            <w:vAlign w:val="bottom"/>
          </w:tcPr>
          <w:p w:rsidR="006C79E3" w:rsidRDefault="006C79E3" w:rsidP="006C79E3">
            <w:pPr>
              <w:jc w:val="right"/>
              <w:rPr>
                <w:sz w:val="18"/>
                <w:szCs w:val="18"/>
              </w:rPr>
            </w:pPr>
            <w:r>
              <w:rPr>
                <w:sz w:val="18"/>
                <w:szCs w:val="18"/>
              </w:rPr>
              <w:t>(35.183)</w:t>
            </w:r>
          </w:p>
        </w:tc>
        <w:tc>
          <w:tcPr>
            <w:tcW w:w="1276" w:type="dxa"/>
            <w:vAlign w:val="bottom"/>
          </w:tcPr>
          <w:p w:rsidR="006C79E3" w:rsidRDefault="006C79E3" w:rsidP="006C79E3">
            <w:pPr>
              <w:jc w:val="right"/>
              <w:rPr>
                <w:sz w:val="18"/>
                <w:szCs w:val="18"/>
              </w:rPr>
            </w:pPr>
            <w:r>
              <w:rPr>
                <w:sz w:val="18"/>
                <w:szCs w:val="18"/>
              </w:rPr>
              <w:t>(58.497)</w:t>
            </w: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Pr>
                <w:sz w:val="18"/>
                <w:szCs w:val="18"/>
                <w:lang w:val="tr-TR"/>
              </w:rPr>
              <w:t>Kredi</w:t>
            </w:r>
            <w:r w:rsidRPr="00D8300F">
              <w:rPr>
                <w:sz w:val="18"/>
                <w:szCs w:val="18"/>
                <w:lang w:val="tr-TR"/>
              </w:rPr>
              <w:t xml:space="preserve"> </w:t>
            </w:r>
            <w:r>
              <w:rPr>
                <w:sz w:val="18"/>
                <w:szCs w:val="18"/>
                <w:lang w:val="tr-TR"/>
              </w:rPr>
              <w:t>ve</w:t>
            </w:r>
            <w:r w:rsidRPr="00D8300F">
              <w:rPr>
                <w:sz w:val="18"/>
                <w:szCs w:val="18"/>
                <w:lang w:val="tr-TR"/>
              </w:rPr>
              <w:t xml:space="preserve"> </w:t>
            </w:r>
            <w:r>
              <w:rPr>
                <w:sz w:val="18"/>
                <w:szCs w:val="18"/>
                <w:lang w:val="tr-TR"/>
              </w:rPr>
              <w:t>Diğer</w:t>
            </w:r>
            <w:r w:rsidRPr="00D8300F">
              <w:rPr>
                <w:sz w:val="18"/>
                <w:szCs w:val="18"/>
                <w:lang w:val="tr-TR"/>
              </w:rPr>
              <w:t xml:space="preserve"> </w:t>
            </w:r>
            <w:r>
              <w:rPr>
                <w:sz w:val="18"/>
                <w:szCs w:val="18"/>
                <w:lang w:val="tr-TR"/>
              </w:rPr>
              <w:t>Alacaklar</w:t>
            </w:r>
            <w:r w:rsidRPr="00D8300F">
              <w:rPr>
                <w:sz w:val="18"/>
                <w:szCs w:val="18"/>
                <w:lang w:val="tr-TR"/>
              </w:rPr>
              <w:t xml:space="preserve"> </w:t>
            </w:r>
            <w:r>
              <w:rPr>
                <w:sz w:val="18"/>
                <w:szCs w:val="18"/>
                <w:lang w:val="tr-TR"/>
              </w:rPr>
              <w:t>Değer</w:t>
            </w:r>
            <w:r w:rsidRPr="00D8300F">
              <w:rPr>
                <w:sz w:val="18"/>
                <w:szCs w:val="18"/>
                <w:lang w:val="tr-TR"/>
              </w:rPr>
              <w:t xml:space="preserve"> </w:t>
            </w:r>
            <w:r>
              <w:rPr>
                <w:sz w:val="18"/>
                <w:szCs w:val="18"/>
                <w:lang w:val="tr-TR"/>
              </w:rPr>
              <w:t>Düşüş</w:t>
            </w:r>
            <w:r w:rsidRPr="00D8300F">
              <w:rPr>
                <w:sz w:val="18"/>
                <w:szCs w:val="18"/>
                <w:lang w:val="tr-TR"/>
              </w:rPr>
              <w:t xml:space="preserve"> </w:t>
            </w:r>
            <w:r>
              <w:rPr>
                <w:sz w:val="18"/>
                <w:szCs w:val="18"/>
                <w:lang w:val="tr-TR"/>
              </w:rPr>
              <w:t>Karşılığı</w:t>
            </w:r>
            <w:r w:rsidRPr="00D8300F">
              <w:rPr>
                <w:sz w:val="18"/>
                <w:szCs w:val="18"/>
                <w:lang w:val="tr-TR"/>
              </w:rPr>
              <w:t xml:space="preserve"> (-</w:t>
            </w:r>
            <w:r>
              <w:rPr>
                <w:sz w:val="18"/>
                <w:szCs w:val="18"/>
                <w:lang w:val="tr-TR"/>
              </w:rPr>
              <w:t>)</w:t>
            </w:r>
          </w:p>
        </w:tc>
        <w:tc>
          <w:tcPr>
            <w:tcW w:w="1134" w:type="dxa"/>
            <w:vAlign w:val="bottom"/>
          </w:tcPr>
          <w:p w:rsidR="006C79E3" w:rsidRDefault="006C79E3" w:rsidP="006C79E3">
            <w:pPr>
              <w:jc w:val="right"/>
              <w:rPr>
                <w:sz w:val="18"/>
                <w:szCs w:val="18"/>
              </w:rPr>
            </w:pPr>
            <w:r>
              <w:rPr>
                <w:sz w:val="18"/>
                <w:szCs w:val="18"/>
              </w:rPr>
              <w:t>-</w:t>
            </w:r>
          </w:p>
        </w:tc>
        <w:tc>
          <w:tcPr>
            <w:tcW w:w="1275" w:type="dxa"/>
            <w:vAlign w:val="bottom"/>
          </w:tcPr>
          <w:p w:rsidR="006C79E3" w:rsidRDefault="006C79E3" w:rsidP="006C79E3">
            <w:pPr>
              <w:jc w:val="right"/>
              <w:rPr>
                <w:sz w:val="18"/>
                <w:szCs w:val="18"/>
              </w:rPr>
            </w:pPr>
            <w:r>
              <w:rPr>
                <w:sz w:val="18"/>
                <w:szCs w:val="18"/>
              </w:rPr>
              <w:t>-</w:t>
            </w:r>
          </w:p>
        </w:tc>
        <w:tc>
          <w:tcPr>
            <w:tcW w:w="1276" w:type="dxa"/>
            <w:vAlign w:val="bottom"/>
          </w:tcPr>
          <w:p w:rsidR="006C79E3" w:rsidRDefault="006C79E3" w:rsidP="006C79E3">
            <w:pPr>
              <w:jc w:val="right"/>
              <w:rPr>
                <w:sz w:val="18"/>
                <w:szCs w:val="18"/>
              </w:rPr>
            </w:pPr>
            <w:r>
              <w:rPr>
                <w:sz w:val="18"/>
                <w:szCs w:val="18"/>
              </w:rPr>
              <w:t>-</w:t>
            </w:r>
          </w:p>
        </w:tc>
        <w:tc>
          <w:tcPr>
            <w:tcW w:w="1417" w:type="dxa"/>
            <w:vAlign w:val="bottom"/>
          </w:tcPr>
          <w:p w:rsidR="006C79E3" w:rsidRDefault="006C79E3" w:rsidP="006C79E3">
            <w:pPr>
              <w:jc w:val="right"/>
              <w:rPr>
                <w:sz w:val="18"/>
                <w:szCs w:val="18"/>
              </w:rPr>
            </w:pPr>
            <w:r>
              <w:rPr>
                <w:sz w:val="18"/>
                <w:szCs w:val="18"/>
              </w:rPr>
              <w:t>(181.977)</w:t>
            </w:r>
          </w:p>
        </w:tc>
        <w:tc>
          <w:tcPr>
            <w:tcW w:w="1276" w:type="dxa"/>
            <w:vAlign w:val="bottom"/>
          </w:tcPr>
          <w:p w:rsidR="006C79E3" w:rsidRDefault="006C79E3" w:rsidP="006C79E3">
            <w:pPr>
              <w:jc w:val="right"/>
              <w:rPr>
                <w:sz w:val="18"/>
                <w:szCs w:val="18"/>
              </w:rPr>
            </w:pPr>
            <w:r>
              <w:rPr>
                <w:sz w:val="18"/>
                <w:szCs w:val="18"/>
              </w:rPr>
              <w:t>(181.977)</w:t>
            </w: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sidRPr="006C0BFA">
              <w:rPr>
                <w:sz w:val="18"/>
                <w:szCs w:val="18"/>
                <w:lang w:val="tr-TR"/>
              </w:rPr>
              <w:t>Vergi Öncesi Kar</w:t>
            </w:r>
          </w:p>
        </w:tc>
        <w:tc>
          <w:tcPr>
            <w:tcW w:w="1134" w:type="dxa"/>
            <w:vAlign w:val="bottom"/>
          </w:tcPr>
          <w:p w:rsidR="006C79E3" w:rsidRDefault="006C79E3" w:rsidP="006C79E3">
            <w:pPr>
              <w:jc w:val="right"/>
              <w:rPr>
                <w:sz w:val="18"/>
                <w:szCs w:val="18"/>
              </w:rPr>
            </w:pPr>
            <w:r>
              <w:rPr>
                <w:sz w:val="18"/>
                <w:szCs w:val="18"/>
              </w:rPr>
              <w:t>(11.699)</w:t>
            </w:r>
          </w:p>
        </w:tc>
        <w:tc>
          <w:tcPr>
            <w:tcW w:w="1275" w:type="dxa"/>
            <w:vAlign w:val="bottom"/>
          </w:tcPr>
          <w:p w:rsidR="006C79E3" w:rsidRDefault="006C79E3" w:rsidP="006C79E3">
            <w:pPr>
              <w:jc w:val="right"/>
              <w:rPr>
                <w:sz w:val="18"/>
                <w:szCs w:val="18"/>
              </w:rPr>
            </w:pPr>
            <w:r>
              <w:rPr>
                <w:sz w:val="18"/>
                <w:szCs w:val="18"/>
              </w:rPr>
              <w:t>306.879</w:t>
            </w:r>
          </w:p>
        </w:tc>
        <w:tc>
          <w:tcPr>
            <w:tcW w:w="1276" w:type="dxa"/>
            <w:vAlign w:val="bottom"/>
          </w:tcPr>
          <w:p w:rsidR="006C79E3" w:rsidRDefault="006C79E3" w:rsidP="006C79E3">
            <w:pPr>
              <w:jc w:val="right"/>
              <w:rPr>
                <w:sz w:val="18"/>
                <w:szCs w:val="18"/>
              </w:rPr>
            </w:pPr>
            <w:r>
              <w:rPr>
                <w:sz w:val="18"/>
                <w:szCs w:val="18"/>
              </w:rPr>
              <w:t>(47.203)</w:t>
            </w:r>
          </w:p>
        </w:tc>
        <w:tc>
          <w:tcPr>
            <w:tcW w:w="1417" w:type="dxa"/>
            <w:vAlign w:val="bottom"/>
          </w:tcPr>
          <w:p w:rsidR="006C79E3" w:rsidRDefault="006C79E3" w:rsidP="006C79E3">
            <w:pPr>
              <w:jc w:val="right"/>
              <w:rPr>
                <w:sz w:val="18"/>
                <w:szCs w:val="18"/>
              </w:rPr>
            </w:pPr>
            <w:r>
              <w:rPr>
                <w:sz w:val="18"/>
                <w:szCs w:val="18"/>
              </w:rPr>
              <w:t>(212.956)</w:t>
            </w:r>
          </w:p>
        </w:tc>
        <w:tc>
          <w:tcPr>
            <w:tcW w:w="1276" w:type="dxa"/>
            <w:vAlign w:val="bottom"/>
          </w:tcPr>
          <w:p w:rsidR="006C79E3" w:rsidRDefault="006C79E3" w:rsidP="006C79E3">
            <w:pPr>
              <w:jc w:val="right"/>
              <w:rPr>
                <w:sz w:val="18"/>
                <w:szCs w:val="18"/>
              </w:rPr>
            </w:pPr>
            <w:r>
              <w:rPr>
                <w:sz w:val="18"/>
                <w:szCs w:val="18"/>
              </w:rPr>
              <w:t>35.021</w:t>
            </w: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sidRPr="006C0BFA">
              <w:rPr>
                <w:sz w:val="18"/>
                <w:szCs w:val="18"/>
                <w:lang w:val="tr-TR"/>
              </w:rPr>
              <w:t>Vergi Karşılığı</w:t>
            </w:r>
          </w:p>
        </w:tc>
        <w:tc>
          <w:tcPr>
            <w:tcW w:w="1134" w:type="dxa"/>
            <w:vAlign w:val="bottom"/>
          </w:tcPr>
          <w:p w:rsidR="006C79E3" w:rsidRDefault="006C79E3" w:rsidP="006C79E3">
            <w:pPr>
              <w:jc w:val="right"/>
              <w:rPr>
                <w:sz w:val="18"/>
                <w:szCs w:val="18"/>
              </w:rPr>
            </w:pPr>
            <w:r>
              <w:rPr>
                <w:sz w:val="18"/>
                <w:szCs w:val="18"/>
              </w:rPr>
              <w:t>-</w:t>
            </w:r>
          </w:p>
        </w:tc>
        <w:tc>
          <w:tcPr>
            <w:tcW w:w="1275" w:type="dxa"/>
            <w:vAlign w:val="bottom"/>
          </w:tcPr>
          <w:p w:rsidR="006C79E3" w:rsidRDefault="006C79E3" w:rsidP="006C79E3">
            <w:pPr>
              <w:jc w:val="right"/>
              <w:rPr>
                <w:sz w:val="18"/>
                <w:szCs w:val="18"/>
              </w:rPr>
            </w:pPr>
            <w:r>
              <w:rPr>
                <w:sz w:val="18"/>
                <w:szCs w:val="18"/>
              </w:rPr>
              <w:t>-</w:t>
            </w:r>
          </w:p>
        </w:tc>
        <w:tc>
          <w:tcPr>
            <w:tcW w:w="1276" w:type="dxa"/>
            <w:vAlign w:val="bottom"/>
          </w:tcPr>
          <w:p w:rsidR="006C79E3" w:rsidRDefault="006C79E3" w:rsidP="006C79E3">
            <w:pPr>
              <w:jc w:val="right"/>
              <w:rPr>
                <w:sz w:val="18"/>
                <w:szCs w:val="18"/>
              </w:rPr>
            </w:pPr>
            <w:r>
              <w:rPr>
                <w:sz w:val="18"/>
                <w:szCs w:val="18"/>
              </w:rPr>
              <w:t>-</w:t>
            </w:r>
          </w:p>
        </w:tc>
        <w:tc>
          <w:tcPr>
            <w:tcW w:w="1417" w:type="dxa"/>
            <w:vAlign w:val="bottom"/>
          </w:tcPr>
          <w:p w:rsidR="006C79E3" w:rsidRDefault="006C79E3" w:rsidP="006C79E3">
            <w:pPr>
              <w:jc w:val="right"/>
              <w:rPr>
                <w:sz w:val="18"/>
                <w:szCs w:val="18"/>
              </w:rPr>
            </w:pPr>
            <w:r>
              <w:rPr>
                <w:sz w:val="18"/>
                <w:szCs w:val="18"/>
              </w:rPr>
              <w:t>5.793</w:t>
            </w:r>
          </w:p>
        </w:tc>
        <w:tc>
          <w:tcPr>
            <w:tcW w:w="1276" w:type="dxa"/>
            <w:vAlign w:val="bottom"/>
          </w:tcPr>
          <w:p w:rsidR="006C79E3" w:rsidRDefault="006C79E3" w:rsidP="006C79E3">
            <w:pPr>
              <w:jc w:val="right"/>
              <w:rPr>
                <w:sz w:val="18"/>
                <w:szCs w:val="18"/>
              </w:rPr>
            </w:pPr>
            <w:r>
              <w:rPr>
                <w:sz w:val="18"/>
                <w:szCs w:val="18"/>
              </w:rPr>
              <w:t>5.793</w:t>
            </w:r>
          </w:p>
        </w:tc>
      </w:tr>
      <w:tr w:rsidR="006C79E3" w:rsidRPr="006C0BFA" w:rsidTr="0027223D">
        <w:trPr>
          <w:trHeight w:val="113"/>
        </w:trPr>
        <w:tc>
          <w:tcPr>
            <w:tcW w:w="3119" w:type="dxa"/>
            <w:vAlign w:val="center"/>
          </w:tcPr>
          <w:p w:rsidR="006C79E3" w:rsidRPr="006C0BFA" w:rsidRDefault="006C79E3" w:rsidP="006C79E3">
            <w:pPr>
              <w:spacing w:before="100" w:beforeAutospacing="1" w:after="100" w:afterAutospacing="1"/>
              <w:ind w:right="-57"/>
              <w:rPr>
                <w:sz w:val="18"/>
                <w:szCs w:val="18"/>
                <w:lang w:val="tr-TR"/>
              </w:rPr>
            </w:pPr>
            <w:r w:rsidRPr="006C0BFA">
              <w:rPr>
                <w:sz w:val="18"/>
                <w:szCs w:val="18"/>
                <w:lang w:val="tr-TR"/>
              </w:rPr>
              <w:t>Net Dönem Karı</w:t>
            </w:r>
          </w:p>
        </w:tc>
        <w:tc>
          <w:tcPr>
            <w:tcW w:w="1134" w:type="dxa"/>
            <w:vAlign w:val="bottom"/>
          </w:tcPr>
          <w:p w:rsidR="006C79E3" w:rsidRDefault="006C79E3" w:rsidP="006C79E3">
            <w:pPr>
              <w:jc w:val="right"/>
              <w:rPr>
                <w:sz w:val="18"/>
                <w:szCs w:val="18"/>
              </w:rPr>
            </w:pPr>
            <w:r>
              <w:rPr>
                <w:sz w:val="18"/>
                <w:szCs w:val="18"/>
              </w:rPr>
              <w:t>(11.699)</w:t>
            </w:r>
          </w:p>
        </w:tc>
        <w:tc>
          <w:tcPr>
            <w:tcW w:w="1275" w:type="dxa"/>
            <w:vAlign w:val="bottom"/>
          </w:tcPr>
          <w:p w:rsidR="006C79E3" w:rsidRDefault="006C79E3" w:rsidP="006C79E3">
            <w:pPr>
              <w:jc w:val="right"/>
              <w:rPr>
                <w:sz w:val="18"/>
                <w:szCs w:val="18"/>
              </w:rPr>
            </w:pPr>
            <w:r>
              <w:rPr>
                <w:sz w:val="18"/>
                <w:szCs w:val="18"/>
              </w:rPr>
              <w:t>306.879</w:t>
            </w:r>
          </w:p>
        </w:tc>
        <w:tc>
          <w:tcPr>
            <w:tcW w:w="1276" w:type="dxa"/>
            <w:vAlign w:val="bottom"/>
          </w:tcPr>
          <w:p w:rsidR="006C79E3" w:rsidRDefault="006C79E3" w:rsidP="006C79E3">
            <w:pPr>
              <w:jc w:val="right"/>
              <w:rPr>
                <w:sz w:val="18"/>
                <w:szCs w:val="18"/>
              </w:rPr>
            </w:pPr>
            <w:r>
              <w:rPr>
                <w:sz w:val="18"/>
                <w:szCs w:val="18"/>
              </w:rPr>
              <w:t>(47.203)</w:t>
            </w:r>
          </w:p>
        </w:tc>
        <w:tc>
          <w:tcPr>
            <w:tcW w:w="1417" w:type="dxa"/>
            <w:vAlign w:val="bottom"/>
          </w:tcPr>
          <w:p w:rsidR="006C79E3" w:rsidRDefault="006C79E3" w:rsidP="006C79E3">
            <w:pPr>
              <w:jc w:val="right"/>
              <w:rPr>
                <w:sz w:val="18"/>
                <w:szCs w:val="18"/>
              </w:rPr>
            </w:pPr>
            <w:r>
              <w:rPr>
                <w:sz w:val="18"/>
                <w:szCs w:val="18"/>
              </w:rPr>
              <w:t>(207.163)</w:t>
            </w:r>
          </w:p>
        </w:tc>
        <w:tc>
          <w:tcPr>
            <w:tcW w:w="1276" w:type="dxa"/>
            <w:vAlign w:val="bottom"/>
          </w:tcPr>
          <w:p w:rsidR="006C79E3" w:rsidRDefault="006C79E3" w:rsidP="006C79E3">
            <w:pPr>
              <w:jc w:val="right"/>
              <w:rPr>
                <w:sz w:val="18"/>
                <w:szCs w:val="18"/>
              </w:rPr>
            </w:pPr>
            <w:r>
              <w:rPr>
                <w:sz w:val="18"/>
                <w:szCs w:val="18"/>
              </w:rPr>
              <w:t>40.814</w:t>
            </w:r>
          </w:p>
        </w:tc>
      </w:tr>
    </w:tbl>
    <w:p w:rsidR="00CE5FDD" w:rsidRDefault="00CE5FDD" w:rsidP="001E3220">
      <w:pPr>
        <w:ind w:left="720"/>
        <w:jc w:val="both"/>
        <w:rPr>
          <w:iCs/>
          <w:sz w:val="16"/>
          <w:szCs w:val="16"/>
          <w:lang w:val="tr-TR"/>
        </w:rPr>
      </w:pPr>
      <w:r w:rsidRPr="006C0BFA">
        <w:rPr>
          <w:iCs/>
          <w:sz w:val="16"/>
          <w:szCs w:val="16"/>
          <w:lang w:val="tr-TR"/>
        </w:rPr>
        <w:t>(*)</w:t>
      </w:r>
      <w:r w:rsidR="004F603A" w:rsidRPr="006C0BFA">
        <w:rPr>
          <w:iCs/>
          <w:sz w:val="16"/>
          <w:szCs w:val="16"/>
          <w:lang w:val="tr-TR"/>
        </w:rPr>
        <w:t xml:space="preserve"> </w:t>
      </w:r>
      <w:r w:rsidRPr="006C0BFA">
        <w:rPr>
          <w:iCs/>
          <w:sz w:val="16"/>
          <w:szCs w:val="16"/>
          <w:lang w:val="tr-TR"/>
        </w:rPr>
        <w:t>Banka’nın bireysel</w:t>
      </w:r>
      <w:r w:rsidR="00F24199" w:rsidRPr="006C0BFA">
        <w:rPr>
          <w:iCs/>
          <w:sz w:val="16"/>
          <w:szCs w:val="16"/>
          <w:lang w:val="tr-TR"/>
        </w:rPr>
        <w:t>,</w:t>
      </w:r>
      <w:r w:rsidRPr="006C0BFA">
        <w:rPr>
          <w:iCs/>
          <w:sz w:val="16"/>
          <w:szCs w:val="16"/>
          <w:lang w:val="tr-TR"/>
        </w:rPr>
        <w:t xml:space="preserve"> kurumsal ve ticari bankacılık bölümlerinde görülen dağılım katılım bankalarının fon kullandırım ve fon toplama usullerinin farklılığından kaynaklanmaktadır.</w:t>
      </w:r>
    </w:p>
    <w:p w:rsidR="00EE67E3" w:rsidRDefault="00EE67E3" w:rsidP="001E3220">
      <w:pPr>
        <w:ind w:left="720"/>
        <w:jc w:val="both"/>
        <w:rPr>
          <w:iCs/>
          <w:sz w:val="16"/>
          <w:szCs w:val="16"/>
          <w:lang w:val="tr-TR"/>
        </w:rPr>
      </w:pPr>
    </w:p>
    <w:p w:rsidR="00EE67E3" w:rsidRPr="00B81566" w:rsidRDefault="00EE67E3" w:rsidP="00EE67E3">
      <w:pPr>
        <w:ind w:left="709"/>
        <w:jc w:val="both"/>
        <w:rPr>
          <w:iCs/>
          <w:sz w:val="16"/>
          <w:szCs w:val="16"/>
        </w:rPr>
      </w:pPr>
      <w:r w:rsidRPr="007E26DD">
        <w:rPr>
          <w:sz w:val="22"/>
          <w:szCs w:val="22"/>
        </w:rPr>
        <w:t xml:space="preserve">Faaliyet bölümlerine ilişkin bilgiler </w:t>
      </w:r>
      <w:r>
        <w:rPr>
          <w:sz w:val="22"/>
          <w:szCs w:val="22"/>
        </w:rPr>
        <w:t>B</w:t>
      </w:r>
      <w:r w:rsidRPr="007E26DD">
        <w:rPr>
          <w:sz w:val="22"/>
          <w:szCs w:val="22"/>
        </w:rPr>
        <w:t>anka yönetim raporlama sisteminden sağlanan veriler doğrultusunda hazırlanmıştır.</w:t>
      </w:r>
    </w:p>
    <w:p w:rsidR="00EE67E3" w:rsidRPr="006C0BFA" w:rsidRDefault="00EE67E3" w:rsidP="001E3220">
      <w:pPr>
        <w:ind w:left="720"/>
        <w:jc w:val="both"/>
        <w:rPr>
          <w:iCs/>
          <w:sz w:val="16"/>
          <w:szCs w:val="16"/>
          <w:lang w:val="tr-TR"/>
        </w:rPr>
      </w:pPr>
    </w:p>
    <w:p w:rsidR="00FB54C9" w:rsidRPr="006C0BFA" w:rsidRDefault="00FB54C9">
      <w:pPr>
        <w:ind w:left="567" w:right="126"/>
        <w:jc w:val="both"/>
        <w:rPr>
          <w:sz w:val="16"/>
          <w:szCs w:val="16"/>
          <w:lang w:val="tr-TR"/>
        </w:rPr>
      </w:pPr>
    </w:p>
    <w:p w:rsidR="00CE5FDD" w:rsidRPr="006C0BFA" w:rsidRDefault="00CE5FDD" w:rsidP="00D96BEF">
      <w:pPr>
        <w:ind w:left="709" w:hanging="709"/>
        <w:jc w:val="both"/>
        <w:rPr>
          <w:b/>
          <w:sz w:val="22"/>
          <w:szCs w:val="22"/>
          <w:lang w:val="tr-TR"/>
        </w:rPr>
      </w:pPr>
      <w:r w:rsidRPr="006C0BFA">
        <w:rPr>
          <w:b/>
          <w:iCs/>
          <w:sz w:val="22"/>
          <w:szCs w:val="22"/>
          <w:lang w:val="tr-TR"/>
        </w:rPr>
        <w:t>XX</w:t>
      </w:r>
      <w:r w:rsidR="009403DB" w:rsidRPr="006C0BFA">
        <w:rPr>
          <w:b/>
          <w:iCs/>
          <w:sz w:val="22"/>
          <w:szCs w:val="22"/>
          <w:lang w:val="tr-TR"/>
        </w:rPr>
        <w:t>I</w:t>
      </w:r>
      <w:r w:rsidRPr="006C0BFA">
        <w:rPr>
          <w:b/>
          <w:iCs/>
          <w:sz w:val="22"/>
          <w:szCs w:val="22"/>
          <w:lang w:val="tr-TR"/>
        </w:rPr>
        <w:t>II.</w:t>
      </w:r>
      <w:r w:rsidRPr="006C0BFA">
        <w:rPr>
          <w:b/>
          <w:iCs/>
          <w:sz w:val="22"/>
          <w:szCs w:val="22"/>
          <w:lang w:val="tr-TR"/>
        </w:rPr>
        <w:tab/>
      </w:r>
      <w:r w:rsidRPr="006C0BFA">
        <w:rPr>
          <w:b/>
          <w:sz w:val="22"/>
          <w:szCs w:val="22"/>
          <w:lang w:val="tr-TR"/>
        </w:rPr>
        <w:t>Diğer Hususlara İlişkin Açıklamalar</w:t>
      </w:r>
    </w:p>
    <w:p w:rsidR="000E0695" w:rsidRPr="006C0BFA" w:rsidRDefault="000E0695" w:rsidP="00CE5FDD">
      <w:pPr>
        <w:tabs>
          <w:tab w:val="right" w:pos="6840"/>
          <w:tab w:val="right" w:pos="9072"/>
        </w:tabs>
        <w:ind w:left="540" w:right="126" w:hanging="540"/>
        <w:rPr>
          <w:sz w:val="22"/>
          <w:szCs w:val="22"/>
          <w:lang w:val="tr-TR"/>
        </w:rPr>
      </w:pPr>
    </w:p>
    <w:p w:rsidR="00227AB3" w:rsidRPr="006C0BFA" w:rsidRDefault="000E0695" w:rsidP="00964C7F">
      <w:pPr>
        <w:tabs>
          <w:tab w:val="right" w:pos="6840"/>
          <w:tab w:val="right" w:pos="9072"/>
        </w:tabs>
        <w:ind w:left="720" w:right="126" w:hanging="450"/>
        <w:jc w:val="both"/>
        <w:rPr>
          <w:sz w:val="22"/>
          <w:szCs w:val="22"/>
          <w:lang w:val="tr-TR"/>
        </w:rPr>
      </w:pPr>
      <w:r w:rsidRPr="006C0BFA">
        <w:rPr>
          <w:sz w:val="22"/>
          <w:szCs w:val="22"/>
          <w:lang w:val="tr-TR"/>
        </w:rPr>
        <w:tab/>
      </w:r>
      <w:r w:rsidR="002B7C2D" w:rsidRPr="002721C7">
        <w:rPr>
          <w:sz w:val="22"/>
          <w:szCs w:val="22"/>
          <w:lang w:val="tr-TR"/>
        </w:rPr>
        <w:t>Diğer hususlara ilişkin açıklama bulunmamaktadır.</w:t>
      </w:r>
      <w:r w:rsidR="00E10599" w:rsidRPr="006C0BFA">
        <w:rPr>
          <w:sz w:val="22"/>
          <w:szCs w:val="22"/>
          <w:lang w:val="tr-TR"/>
        </w:rPr>
        <w:br w:type="page"/>
      </w:r>
    </w:p>
    <w:p w:rsidR="002B5463" w:rsidRPr="006C0BFA" w:rsidRDefault="002B5463" w:rsidP="00A84576">
      <w:pPr>
        <w:tabs>
          <w:tab w:val="left" w:pos="720"/>
        </w:tabs>
        <w:spacing w:line="216" w:lineRule="auto"/>
        <w:rPr>
          <w:b/>
          <w:bCs/>
          <w:sz w:val="22"/>
          <w:szCs w:val="22"/>
          <w:lang w:val="tr-TR"/>
        </w:rPr>
      </w:pPr>
    </w:p>
    <w:p w:rsidR="00A84576" w:rsidRPr="006C0BFA" w:rsidRDefault="002169AD" w:rsidP="00A84576">
      <w:pPr>
        <w:tabs>
          <w:tab w:val="left" w:pos="720"/>
        </w:tabs>
        <w:spacing w:line="216" w:lineRule="auto"/>
        <w:rPr>
          <w:b/>
          <w:bCs/>
          <w:sz w:val="22"/>
          <w:szCs w:val="22"/>
          <w:lang w:val="tr-TR"/>
        </w:rPr>
      </w:pPr>
      <w:r w:rsidRPr="006C0BFA">
        <w:rPr>
          <w:b/>
          <w:bCs/>
          <w:sz w:val="22"/>
          <w:szCs w:val="22"/>
          <w:lang w:val="tr-TR"/>
        </w:rPr>
        <w:t>DÖ</w:t>
      </w:r>
      <w:r w:rsidR="00082062" w:rsidRPr="006C0BFA">
        <w:rPr>
          <w:b/>
          <w:bCs/>
          <w:sz w:val="22"/>
          <w:szCs w:val="22"/>
          <w:lang w:val="tr-TR"/>
        </w:rPr>
        <w:t>RDÜ</w:t>
      </w:r>
      <w:r w:rsidR="000E7172" w:rsidRPr="006C0BFA">
        <w:rPr>
          <w:b/>
          <w:bCs/>
          <w:sz w:val="22"/>
          <w:szCs w:val="22"/>
          <w:lang w:val="tr-TR"/>
        </w:rPr>
        <w:t>NCÜ</w:t>
      </w:r>
      <w:r w:rsidR="008B2539" w:rsidRPr="006C0BFA">
        <w:rPr>
          <w:b/>
          <w:bCs/>
          <w:sz w:val="22"/>
          <w:szCs w:val="22"/>
          <w:lang w:val="tr-TR"/>
        </w:rPr>
        <w:t xml:space="preserve"> BÖLÜ</w:t>
      </w:r>
      <w:r w:rsidR="00A84576" w:rsidRPr="006C0BFA">
        <w:rPr>
          <w:b/>
          <w:bCs/>
          <w:sz w:val="22"/>
          <w:szCs w:val="22"/>
          <w:lang w:val="tr-TR"/>
        </w:rPr>
        <w:t xml:space="preserve">M </w:t>
      </w:r>
    </w:p>
    <w:p w:rsidR="00A84576" w:rsidRPr="006C0BFA" w:rsidRDefault="00A84576" w:rsidP="00C0334F">
      <w:pPr>
        <w:tabs>
          <w:tab w:val="left" w:pos="720"/>
        </w:tabs>
        <w:spacing w:before="180" w:line="216" w:lineRule="auto"/>
        <w:ind w:left="720" w:hanging="720"/>
        <w:rPr>
          <w:b/>
          <w:bCs/>
          <w:sz w:val="22"/>
          <w:szCs w:val="22"/>
          <w:lang w:val="tr-TR"/>
        </w:rPr>
      </w:pPr>
      <w:r w:rsidRPr="006C0BFA">
        <w:rPr>
          <w:b/>
          <w:bCs/>
          <w:sz w:val="22"/>
          <w:szCs w:val="22"/>
          <w:lang w:val="tr-TR"/>
        </w:rPr>
        <w:t>MALİ BÜNYEYE İLİŞKİN BİLGİLER</w:t>
      </w:r>
    </w:p>
    <w:p w:rsidR="00210687" w:rsidRPr="006C0BFA" w:rsidRDefault="00210687" w:rsidP="00210687">
      <w:pPr>
        <w:tabs>
          <w:tab w:val="left" w:pos="720"/>
        </w:tabs>
        <w:spacing w:line="216" w:lineRule="auto"/>
        <w:ind w:left="720" w:hanging="720"/>
        <w:rPr>
          <w:b/>
          <w:bCs/>
          <w:sz w:val="20"/>
          <w:szCs w:val="20"/>
          <w:lang w:val="tr-TR"/>
        </w:rPr>
      </w:pPr>
    </w:p>
    <w:p w:rsidR="00A84576" w:rsidRPr="006C0BFA" w:rsidRDefault="00A84576" w:rsidP="003A0163">
      <w:pPr>
        <w:pStyle w:val="Balk2"/>
        <w:tabs>
          <w:tab w:val="left" w:pos="567"/>
        </w:tabs>
        <w:spacing w:before="0" w:after="180"/>
        <w:jc w:val="both"/>
        <w:rPr>
          <w:rFonts w:ascii="Times New Roman" w:hAnsi="Times New Roman"/>
          <w:sz w:val="22"/>
          <w:szCs w:val="22"/>
          <w:lang w:val="tr-TR"/>
        </w:rPr>
      </w:pPr>
      <w:r w:rsidRPr="006C0BFA">
        <w:rPr>
          <w:rFonts w:ascii="Times New Roman" w:hAnsi="Times New Roman"/>
          <w:sz w:val="22"/>
          <w:szCs w:val="22"/>
          <w:lang w:val="tr-TR"/>
        </w:rPr>
        <w:t>I.</w:t>
      </w:r>
      <w:r w:rsidRPr="006C0BFA">
        <w:rPr>
          <w:rFonts w:ascii="Times New Roman" w:hAnsi="Times New Roman"/>
          <w:sz w:val="22"/>
          <w:szCs w:val="22"/>
          <w:lang w:val="tr-TR"/>
        </w:rPr>
        <w:tab/>
        <w:t>Sermaye Yeterliliği Stan</w:t>
      </w:r>
      <w:r w:rsidR="00F923FD" w:rsidRPr="006C0BFA">
        <w:rPr>
          <w:rFonts w:ascii="Times New Roman" w:hAnsi="Times New Roman"/>
          <w:sz w:val="22"/>
          <w:szCs w:val="22"/>
          <w:lang w:val="tr-TR"/>
        </w:rPr>
        <w:t>dart Oranına İlişkin Açıklamalar</w:t>
      </w:r>
    </w:p>
    <w:p w:rsidR="00162AF0" w:rsidRDefault="003D322F" w:rsidP="00B23F73">
      <w:pPr>
        <w:autoSpaceDE w:val="0"/>
        <w:autoSpaceDN w:val="0"/>
        <w:adjustRightInd w:val="0"/>
        <w:ind w:left="567"/>
        <w:jc w:val="both"/>
        <w:rPr>
          <w:rFonts w:eastAsia="Arial Unicode MS"/>
          <w:sz w:val="22"/>
          <w:szCs w:val="20"/>
        </w:rPr>
      </w:pPr>
      <w:r>
        <w:rPr>
          <w:rFonts w:eastAsia="Arial Unicode MS"/>
          <w:sz w:val="22"/>
          <w:szCs w:val="20"/>
        </w:rPr>
        <w:t>6 Eylül</w:t>
      </w:r>
      <w:r w:rsidR="00EE67E3" w:rsidRPr="004E7F39">
        <w:rPr>
          <w:rFonts w:eastAsia="Arial Unicode MS"/>
          <w:sz w:val="22"/>
          <w:szCs w:val="20"/>
        </w:rPr>
        <w:t xml:space="preserve"> 201</w:t>
      </w:r>
      <w:r>
        <w:rPr>
          <w:rFonts w:eastAsia="Arial Unicode MS"/>
          <w:sz w:val="22"/>
          <w:szCs w:val="20"/>
        </w:rPr>
        <w:t>4</w:t>
      </w:r>
      <w:r w:rsidR="00EE67E3" w:rsidRPr="004E7F39">
        <w:rPr>
          <w:rFonts w:eastAsia="Arial Unicode MS"/>
          <w:sz w:val="22"/>
          <w:szCs w:val="20"/>
        </w:rPr>
        <w:t xml:space="preserve"> tarihi itibarıyla yürürlüğe giren “Bankaların Sermaye Yeterliliğinin Ölçülmesine ve Değerlendirilmesine İlişkin Yön</w:t>
      </w:r>
      <w:r w:rsidR="00EE67E3">
        <w:rPr>
          <w:rFonts w:eastAsia="Arial Unicode MS"/>
          <w:sz w:val="22"/>
          <w:szCs w:val="20"/>
        </w:rPr>
        <w:t>etmelik”e göre hesaplanan</w:t>
      </w:r>
      <w:r w:rsidR="00B23F73">
        <w:rPr>
          <w:rFonts w:eastAsia="Arial Unicode MS"/>
          <w:sz w:val="22"/>
          <w:szCs w:val="20"/>
        </w:rPr>
        <w:t xml:space="preserve"> </w:t>
      </w:r>
      <w:r w:rsidR="00EE67E3" w:rsidRPr="004E7F39">
        <w:rPr>
          <w:rFonts w:eastAsia="Arial Unicode MS"/>
          <w:sz w:val="22"/>
          <w:szCs w:val="20"/>
        </w:rPr>
        <w:t>Banka’nın sermaye yeterlil</w:t>
      </w:r>
      <w:r w:rsidR="00EE67E3">
        <w:rPr>
          <w:rFonts w:eastAsia="Arial Unicode MS"/>
          <w:sz w:val="22"/>
          <w:szCs w:val="20"/>
        </w:rPr>
        <w:t xml:space="preserve">iği standart oranı </w:t>
      </w:r>
      <w:r w:rsidR="00EE67E3" w:rsidRPr="004E7F39">
        <w:rPr>
          <w:rFonts w:eastAsia="Arial Unicode MS"/>
          <w:sz w:val="22"/>
          <w:szCs w:val="20"/>
        </w:rPr>
        <w:t>%</w:t>
      </w:r>
      <w:r w:rsidR="00FD1F03">
        <w:rPr>
          <w:rFonts w:eastAsia="Arial Unicode MS"/>
          <w:sz w:val="22"/>
          <w:szCs w:val="20"/>
        </w:rPr>
        <w:t>19</w:t>
      </w:r>
      <w:proofErr w:type="gramStart"/>
      <w:r w:rsidR="00FD1F03">
        <w:rPr>
          <w:rFonts w:eastAsia="Arial Unicode MS"/>
          <w:sz w:val="22"/>
          <w:szCs w:val="20"/>
        </w:rPr>
        <w:t>,</w:t>
      </w:r>
      <w:r w:rsidR="00B23F73">
        <w:rPr>
          <w:rFonts w:eastAsia="Arial Unicode MS"/>
          <w:sz w:val="22"/>
          <w:szCs w:val="20"/>
        </w:rPr>
        <w:t>26</w:t>
      </w:r>
      <w:r w:rsidR="004F1486">
        <w:rPr>
          <w:rFonts w:eastAsia="Arial Unicode MS"/>
          <w:sz w:val="22"/>
          <w:szCs w:val="20"/>
        </w:rPr>
        <w:t>’d</w:t>
      </w:r>
      <w:r w:rsidR="00B23F73">
        <w:rPr>
          <w:rFonts w:eastAsia="Arial Unicode MS"/>
          <w:sz w:val="22"/>
          <w:szCs w:val="20"/>
        </w:rPr>
        <w:t>ı</w:t>
      </w:r>
      <w:r w:rsidR="00826D29">
        <w:rPr>
          <w:rFonts w:eastAsia="Arial Unicode MS"/>
          <w:sz w:val="22"/>
          <w:szCs w:val="20"/>
        </w:rPr>
        <w:t>r</w:t>
      </w:r>
      <w:proofErr w:type="gramEnd"/>
      <w:r w:rsidR="00826D29">
        <w:rPr>
          <w:rFonts w:eastAsia="Arial Unicode MS"/>
          <w:sz w:val="22"/>
          <w:szCs w:val="20"/>
        </w:rPr>
        <w:t xml:space="preserve"> (31 Aralık 2014: % </w:t>
      </w:r>
      <w:r w:rsidR="00EE67E3">
        <w:rPr>
          <w:rFonts w:eastAsia="Arial Unicode MS"/>
          <w:sz w:val="22"/>
          <w:szCs w:val="20"/>
        </w:rPr>
        <w:t>18,29</w:t>
      </w:r>
      <w:r w:rsidR="00EE67E3" w:rsidRPr="004E7F39">
        <w:rPr>
          <w:rFonts w:eastAsia="Arial Unicode MS"/>
          <w:sz w:val="22"/>
          <w:szCs w:val="20"/>
        </w:rPr>
        <w:t>).</w:t>
      </w:r>
    </w:p>
    <w:p w:rsidR="00EE67E3" w:rsidRPr="006C0BFA" w:rsidRDefault="00EE67E3" w:rsidP="00EA2BC8">
      <w:pPr>
        <w:autoSpaceDE w:val="0"/>
        <w:autoSpaceDN w:val="0"/>
        <w:adjustRightInd w:val="0"/>
        <w:ind w:left="567"/>
        <w:jc w:val="both"/>
        <w:rPr>
          <w:rFonts w:eastAsia="Arial Unicode MS"/>
          <w:sz w:val="22"/>
          <w:szCs w:val="20"/>
          <w:lang w:val="tr-TR"/>
        </w:rPr>
      </w:pPr>
    </w:p>
    <w:p w:rsidR="00F52F05" w:rsidRPr="006C0BFA" w:rsidRDefault="00F52F05" w:rsidP="00EA2BC8">
      <w:pPr>
        <w:autoSpaceDE w:val="0"/>
        <w:autoSpaceDN w:val="0"/>
        <w:adjustRightInd w:val="0"/>
        <w:ind w:left="567"/>
        <w:jc w:val="both"/>
        <w:rPr>
          <w:b/>
          <w:sz w:val="22"/>
          <w:szCs w:val="22"/>
          <w:lang w:val="tr-TR"/>
        </w:rPr>
      </w:pPr>
      <w:r w:rsidRPr="006C0BFA">
        <w:rPr>
          <w:b/>
          <w:sz w:val="22"/>
          <w:szCs w:val="22"/>
          <w:lang w:val="tr-TR"/>
        </w:rPr>
        <w:t>Sermaye Yeterliliği Standart Oranının Tespitinde Kullanılan Risk Ölçüm Y</w:t>
      </w:r>
      <w:r w:rsidR="00DE3B97" w:rsidRPr="006C0BFA">
        <w:rPr>
          <w:b/>
          <w:sz w:val="22"/>
          <w:szCs w:val="22"/>
          <w:lang w:val="tr-TR"/>
        </w:rPr>
        <w:t>öntemleri:</w:t>
      </w:r>
    </w:p>
    <w:p w:rsidR="00F52F05" w:rsidRPr="006C0BFA" w:rsidRDefault="00F52F05" w:rsidP="00EA2BC8">
      <w:pPr>
        <w:autoSpaceDE w:val="0"/>
        <w:autoSpaceDN w:val="0"/>
        <w:adjustRightInd w:val="0"/>
        <w:ind w:left="567"/>
        <w:jc w:val="both"/>
        <w:rPr>
          <w:b/>
          <w:sz w:val="22"/>
          <w:szCs w:val="22"/>
          <w:lang w:val="tr-TR"/>
        </w:rPr>
      </w:pPr>
    </w:p>
    <w:p w:rsidR="00EE67E3" w:rsidRPr="00D20605" w:rsidRDefault="00EE67E3" w:rsidP="00EE67E3">
      <w:pPr>
        <w:autoSpaceDE w:val="0"/>
        <w:autoSpaceDN w:val="0"/>
        <w:adjustRightInd w:val="0"/>
        <w:ind w:left="567"/>
        <w:jc w:val="both"/>
        <w:rPr>
          <w:rFonts w:eastAsia="Arial Unicode MS"/>
          <w:sz w:val="22"/>
          <w:szCs w:val="20"/>
        </w:rPr>
      </w:pPr>
      <w:r w:rsidRPr="00D20605">
        <w:rPr>
          <w:rFonts w:eastAsia="Arial Unicode MS"/>
          <w:sz w:val="22"/>
          <w:szCs w:val="20"/>
        </w:rPr>
        <w:t>Sermaye yeterliliği standart oranının hesaplanması, 6 Eylül 2014 tarih ve 29111 sayılı Resmi Gazete’de yayımlanmış olan “Bankaların Sermaye Yeterliliğinin Ölçülmesine ve Değerlendirilmesine İlişkin Yönetmelik (</w:t>
      </w:r>
      <w:r w:rsidR="00D336A4">
        <w:rPr>
          <w:rFonts w:eastAsia="Arial Unicode MS"/>
          <w:sz w:val="22"/>
          <w:szCs w:val="20"/>
        </w:rPr>
        <w:t>“</w:t>
      </w:r>
      <w:r w:rsidRPr="00D20605">
        <w:rPr>
          <w:rFonts w:eastAsia="Arial Unicode MS"/>
          <w:sz w:val="22"/>
          <w:szCs w:val="20"/>
        </w:rPr>
        <w:t>Yönetmelik</w:t>
      </w:r>
      <w:r w:rsidR="00D336A4">
        <w:rPr>
          <w:rFonts w:eastAsia="Arial Unicode MS"/>
          <w:sz w:val="22"/>
          <w:szCs w:val="20"/>
        </w:rPr>
        <w:t>”</w:t>
      </w:r>
      <w:r w:rsidRPr="00D20605">
        <w:rPr>
          <w:rFonts w:eastAsia="Arial Unicode MS"/>
          <w:sz w:val="22"/>
          <w:szCs w:val="20"/>
        </w:rPr>
        <w:t>), “Kredi Riski Azaltım Tekniklerine İlişkin Tebliğ” ile 5 Eylül 2013 tarih ve 28756 sayılı Resmi Gazete’de yayımlanmış olan “Bankaların Özkaynaklarına İlişkin Yönetmelik” çerçevesinde yapılmaktadır.</w:t>
      </w:r>
    </w:p>
    <w:p w:rsidR="00EE67E3" w:rsidRPr="00B81566" w:rsidRDefault="00EE67E3" w:rsidP="00EE67E3">
      <w:pPr>
        <w:autoSpaceDE w:val="0"/>
        <w:autoSpaceDN w:val="0"/>
        <w:adjustRightInd w:val="0"/>
        <w:ind w:left="567"/>
        <w:jc w:val="both"/>
        <w:rPr>
          <w:rFonts w:eastAsia="Arial Unicode MS"/>
          <w:sz w:val="22"/>
          <w:szCs w:val="20"/>
        </w:rPr>
      </w:pPr>
    </w:p>
    <w:p w:rsidR="00EE67E3" w:rsidRPr="00580513" w:rsidRDefault="00EE67E3" w:rsidP="00EE67E3">
      <w:pPr>
        <w:autoSpaceDE w:val="0"/>
        <w:autoSpaceDN w:val="0"/>
        <w:adjustRightInd w:val="0"/>
        <w:ind w:left="567"/>
        <w:jc w:val="both"/>
        <w:rPr>
          <w:rFonts w:eastAsia="Arial Unicode MS"/>
          <w:sz w:val="22"/>
          <w:szCs w:val="20"/>
        </w:rPr>
      </w:pPr>
      <w:r w:rsidRPr="00580513">
        <w:rPr>
          <w:rFonts w:eastAsia="Arial Unicode MS"/>
          <w:sz w:val="22"/>
          <w:szCs w:val="20"/>
        </w:rPr>
        <w:t xml:space="preserve">Sermaye yeterliliği standart oranının hesaplanmasında, hesap ve kayıt düzenine ilişkin mevzuata uygun olarak düzenlenen veriler kullanılır. Bu veriler Yönetmelik kapsamında “Alım Satım Hesapları” ve “Bankacılık </w:t>
      </w:r>
      <w:proofErr w:type="gramStart"/>
      <w:r w:rsidRPr="00580513">
        <w:rPr>
          <w:rFonts w:eastAsia="Arial Unicode MS"/>
          <w:sz w:val="22"/>
          <w:szCs w:val="20"/>
        </w:rPr>
        <w:t>Hesapları ”</w:t>
      </w:r>
      <w:proofErr w:type="gramEnd"/>
      <w:r w:rsidRPr="00580513">
        <w:rPr>
          <w:rFonts w:eastAsia="Arial Unicode MS"/>
          <w:sz w:val="22"/>
          <w:szCs w:val="20"/>
        </w:rPr>
        <w:t xml:space="preserve"> olarak ayrıştırılarak kredi riski ve piyasa r</w:t>
      </w:r>
      <w:r>
        <w:rPr>
          <w:rFonts w:eastAsia="Arial Unicode MS"/>
          <w:sz w:val="22"/>
          <w:szCs w:val="20"/>
        </w:rPr>
        <w:t xml:space="preserve">iski hesaplamasına tabi tutulur. </w:t>
      </w:r>
      <w:r w:rsidRPr="007222A8">
        <w:rPr>
          <w:rFonts w:eastAsia="Arial Unicode MS"/>
          <w:sz w:val="22"/>
          <w:szCs w:val="20"/>
        </w:rPr>
        <w:t xml:space="preserve">Ayrıca, anılan yönetmelik hükümleri çerçevesinde, piyasa riski ve operasyonel riskler de sermaye yeterliliği standart oranı hesaplamalarına dahil edilmiştir. </w:t>
      </w:r>
      <w:r w:rsidRPr="00580513">
        <w:rPr>
          <w:rFonts w:eastAsia="Arial Unicode MS"/>
          <w:sz w:val="22"/>
          <w:szCs w:val="20"/>
        </w:rPr>
        <w:t xml:space="preserve"> </w:t>
      </w:r>
    </w:p>
    <w:p w:rsidR="00EE67E3" w:rsidRPr="00B81566" w:rsidRDefault="00EE67E3" w:rsidP="00EE67E3">
      <w:pPr>
        <w:autoSpaceDE w:val="0"/>
        <w:autoSpaceDN w:val="0"/>
        <w:adjustRightInd w:val="0"/>
        <w:ind w:left="567"/>
        <w:jc w:val="both"/>
        <w:rPr>
          <w:rFonts w:eastAsia="Arial Unicode MS"/>
          <w:sz w:val="22"/>
          <w:szCs w:val="20"/>
        </w:rPr>
      </w:pPr>
    </w:p>
    <w:p w:rsidR="00EE67E3" w:rsidRPr="00B81566" w:rsidRDefault="00EE67E3" w:rsidP="00EE67E3">
      <w:pPr>
        <w:autoSpaceDE w:val="0"/>
        <w:autoSpaceDN w:val="0"/>
        <w:adjustRightInd w:val="0"/>
        <w:ind w:left="567"/>
        <w:jc w:val="both"/>
        <w:rPr>
          <w:rFonts w:eastAsia="Arial Unicode MS"/>
          <w:sz w:val="22"/>
          <w:szCs w:val="20"/>
        </w:rPr>
      </w:pPr>
      <w:r w:rsidRPr="00B81566">
        <w:rPr>
          <w:rFonts w:eastAsia="Arial Unicode MS"/>
          <w:sz w:val="22"/>
          <w:szCs w:val="20"/>
        </w:rPr>
        <w:t>Alım Satım Hesapları ve Özkaynakların hesaplanmasında sermayeden indirilen değer olarak dikkate alınan tutarlar kredi riski hesaplanmasına dahil edilmez. Risk ağırlıklı varlıkların hesaplanmasında, tükenme ve değer kaybı ile karşı karşıya olan varlıklar, ilgili amortismanlar ve karşılıklar düşüldükten sonra kalan net tutarlar üzerinden hesaplara alınır.</w:t>
      </w:r>
    </w:p>
    <w:p w:rsidR="00EE67E3" w:rsidRPr="00B81566" w:rsidRDefault="00EE67E3" w:rsidP="00EE67E3">
      <w:pPr>
        <w:autoSpaceDE w:val="0"/>
        <w:autoSpaceDN w:val="0"/>
        <w:adjustRightInd w:val="0"/>
        <w:ind w:left="567"/>
        <w:jc w:val="both"/>
        <w:rPr>
          <w:rFonts w:eastAsia="Arial Unicode MS"/>
          <w:sz w:val="22"/>
          <w:szCs w:val="20"/>
        </w:rPr>
      </w:pPr>
    </w:p>
    <w:p w:rsidR="00EE67E3" w:rsidRPr="00B81566" w:rsidRDefault="00EE67E3" w:rsidP="00EE67E3">
      <w:pPr>
        <w:autoSpaceDE w:val="0"/>
        <w:autoSpaceDN w:val="0"/>
        <w:adjustRightInd w:val="0"/>
        <w:ind w:left="567"/>
        <w:jc w:val="both"/>
        <w:rPr>
          <w:rFonts w:eastAsia="Arial Unicode MS"/>
          <w:sz w:val="22"/>
          <w:szCs w:val="20"/>
        </w:rPr>
      </w:pPr>
      <w:r w:rsidRPr="00B81566">
        <w:rPr>
          <w:rFonts w:eastAsia="Arial Unicode MS"/>
          <w:sz w:val="22"/>
          <w:szCs w:val="20"/>
        </w:rPr>
        <w:t xml:space="preserve">Nakdi krediler, Gayrinakdi krediler ve </w:t>
      </w:r>
      <w:r>
        <w:rPr>
          <w:rFonts w:eastAsia="Arial Unicode MS"/>
          <w:sz w:val="22"/>
          <w:szCs w:val="20"/>
        </w:rPr>
        <w:t>t</w:t>
      </w:r>
      <w:r w:rsidRPr="00B81566">
        <w:rPr>
          <w:rFonts w:eastAsia="Arial Unicode MS"/>
          <w:sz w:val="22"/>
          <w:szCs w:val="20"/>
        </w:rPr>
        <w:t>aahhütler ile ilgili işlemlerde karşı taraftan olan alacaklar, varsa bu işlemler için “Bankalarca Kredilerin ve Diğer Alacakların Niteliklerinin Belirlenmesi ve Bunlar İçin Ayrılacak Karşılıklara İlişkin Usul ve Esaslar Hakkında Yönetmelik”e istinaden ayrılan ve pasif hesaplar arasında izlenen özel karşılıklar düşüldükten sonraki net tuta</w:t>
      </w:r>
      <w:r w:rsidR="00D336A4">
        <w:rPr>
          <w:rFonts w:eastAsia="Arial Unicode MS"/>
          <w:sz w:val="22"/>
          <w:szCs w:val="20"/>
        </w:rPr>
        <w:t>r üzerinden Yönetmelik’in 5.</w:t>
      </w:r>
      <w:r w:rsidRPr="00B81566">
        <w:rPr>
          <w:rFonts w:eastAsia="Arial Unicode MS"/>
          <w:sz w:val="22"/>
          <w:szCs w:val="20"/>
        </w:rPr>
        <w:t xml:space="preserve"> </w:t>
      </w:r>
      <w:proofErr w:type="gramStart"/>
      <w:r w:rsidRPr="00B81566">
        <w:rPr>
          <w:rFonts w:eastAsia="Arial Unicode MS"/>
          <w:sz w:val="22"/>
          <w:szCs w:val="20"/>
        </w:rPr>
        <w:t>maddesinde</w:t>
      </w:r>
      <w:proofErr w:type="gramEnd"/>
      <w:r w:rsidRPr="00B81566">
        <w:rPr>
          <w:rFonts w:eastAsia="Arial Unicode MS"/>
          <w:sz w:val="22"/>
          <w:szCs w:val="20"/>
        </w:rPr>
        <w:t xml:space="preserve"> belirtilen oranlar ile krediye dönüştürülüp “Kredi Risk Azaltım Tekniklerine İlişkin Tebliğ” uyarınca risk azaltımına ta</w:t>
      </w:r>
      <w:r w:rsidR="00D336A4">
        <w:rPr>
          <w:rFonts w:eastAsia="Arial Unicode MS"/>
          <w:sz w:val="22"/>
          <w:szCs w:val="20"/>
        </w:rPr>
        <w:t>bi tutularak Yönetmelik’in 6.</w:t>
      </w:r>
      <w:r w:rsidRPr="00B81566">
        <w:rPr>
          <w:rFonts w:eastAsia="Arial Unicode MS"/>
          <w:sz w:val="22"/>
          <w:szCs w:val="20"/>
        </w:rPr>
        <w:t xml:space="preserve"> </w:t>
      </w:r>
      <w:proofErr w:type="gramStart"/>
      <w:r w:rsidRPr="00B81566">
        <w:rPr>
          <w:rFonts w:eastAsia="Arial Unicode MS"/>
          <w:sz w:val="22"/>
          <w:szCs w:val="20"/>
        </w:rPr>
        <w:t>maddesinde</w:t>
      </w:r>
      <w:proofErr w:type="gramEnd"/>
      <w:r w:rsidRPr="00B81566">
        <w:rPr>
          <w:rFonts w:eastAsia="Arial Unicode MS"/>
          <w:sz w:val="22"/>
          <w:szCs w:val="20"/>
        </w:rPr>
        <w:t xml:space="preserve"> belirtilen ilgili risk sınıfına dahil edilir ve aynı Yönetmelik’in E</w:t>
      </w:r>
      <w:r w:rsidR="005518D9">
        <w:rPr>
          <w:rFonts w:eastAsia="Arial Unicode MS"/>
          <w:sz w:val="22"/>
          <w:szCs w:val="20"/>
        </w:rPr>
        <w:t>k</w:t>
      </w:r>
      <w:r w:rsidRPr="00B81566">
        <w:rPr>
          <w:rFonts w:eastAsia="Arial Unicode MS"/>
          <w:sz w:val="22"/>
          <w:szCs w:val="20"/>
        </w:rPr>
        <w:t>-1’i uyarınca risk sınıfının ağırlığı ile ağırlıklandırılır.</w:t>
      </w:r>
    </w:p>
    <w:p w:rsidR="00EE67E3" w:rsidRPr="00B81566" w:rsidRDefault="00EE67E3" w:rsidP="00EE67E3">
      <w:pPr>
        <w:autoSpaceDE w:val="0"/>
        <w:autoSpaceDN w:val="0"/>
        <w:adjustRightInd w:val="0"/>
        <w:ind w:left="567"/>
        <w:jc w:val="both"/>
        <w:rPr>
          <w:rFonts w:eastAsia="Arial Unicode MS"/>
          <w:sz w:val="22"/>
          <w:szCs w:val="20"/>
        </w:rPr>
      </w:pPr>
    </w:p>
    <w:p w:rsidR="004975B6" w:rsidRPr="006C0BFA" w:rsidRDefault="00EE67E3" w:rsidP="00EE67E3">
      <w:pPr>
        <w:autoSpaceDE w:val="0"/>
        <w:autoSpaceDN w:val="0"/>
        <w:adjustRightInd w:val="0"/>
        <w:ind w:left="567"/>
        <w:jc w:val="both"/>
        <w:rPr>
          <w:rFonts w:eastAsia="Arial Unicode MS"/>
          <w:sz w:val="22"/>
          <w:szCs w:val="20"/>
          <w:lang w:val="tr-TR"/>
        </w:rPr>
      </w:pPr>
      <w:r w:rsidRPr="00B81566">
        <w:rPr>
          <w:rFonts w:eastAsia="Arial Unicode MS"/>
          <w:sz w:val="22"/>
          <w:szCs w:val="20"/>
        </w:rPr>
        <w:t>Alım-Satım hesaplarında yer alan Türev Finansal Araçlar’ın kredi riskine esas tutarların hesaplanmasında, karşı taraftan olan alacaklar, “Bankaların Sermaye Yeterliliğinin Ölçülmesine ve Değerlendirilmesine İlişkin Yönetmelik”in Ek-2’sinde belirtilen oranlar ile krediye dönüştürülüp “Kredi Riski Azaltım Tekniklerine İlişkin Tebliğ” uyarınca risk azaltımına tabi tutularak “Bankaların Sermaye Yeterliliğinin Ölçülmesine ve Değerlendirilmesine İlişkin Yönetmelik”in 6’ncı maddesinde belirtilen ilgili risk sınıfına dahil edilir ve aynı yönetmeli</w:t>
      </w:r>
      <w:r>
        <w:rPr>
          <w:rFonts w:eastAsia="Arial Unicode MS"/>
          <w:sz w:val="22"/>
          <w:szCs w:val="20"/>
        </w:rPr>
        <w:t>ğ</w:t>
      </w:r>
      <w:r w:rsidRPr="00B81566">
        <w:rPr>
          <w:rFonts w:eastAsia="Arial Unicode MS"/>
          <w:sz w:val="22"/>
          <w:szCs w:val="20"/>
        </w:rPr>
        <w:t>in Ek-1’i uyarınca risk sınıfının ağırlığı ile ağırlıklandırılır.</w:t>
      </w:r>
    </w:p>
    <w:p w:rsidR="005B6CF6" w:rsidRPr="006C0BFA" w:rsidRDefault="005B6CF6" w:rsidP="00F52F05">
      <w:pPr>
        <w:autoSpaceDE w:val="0"/>
        <w:autoSpaceDN w:val="0"/>
        <w:adjustRightInd w:val="0"/>
        <w:ind w:left="567"/>
        <w:jc w:val="both"/>
        <w:rPr>
          <w:rFonts w:eastAsia="Arial Unicode MS"/>
          <w:sz w:val="22"/>
          <w:szCs w:val="20"/>
          <w:lang w:val="tr-TR"/>
        </w:rPr>
      </w:pPr>
    </w:p>
    <w:p w:rsidR="005B6CF6" w:rsidRPr="006C0BFA" w:rsidRDefault="005B6CF6" w:rsidP="00F52F05">
      <w:pPr>
        <w:autoSpaceDE w:val="0"/>
        <w:autoSpaceDN w:val="0"/>
        <w:adjustRightInd w:val="0"/>
        <w:ind w:left="567"/>
        <w:jc w:val="both"/>
        <w:rPr>
          <w:rFonts w:eastAsia="Arial Unicode MS"/>
          <w:sz w:val="22"/>
          <w:szCs w:val="20"/>
          <w:lang w:val="tr-TR"/>
        </w:rPr>
      </w:pPr>
    </w:p>
    <w:p w:rsidR="005B6CF6" w:rsidRPr="006C0BFA" w:rsidRDefault="005B6CF6" w:rsidP="00F52F05">
      <w:pPr>
        <w:autoSpaceDE w:val="0"/>
        <w:autoSpaceDN w:val="0"/>
        <w:adjustRightInd w:val="0"/>
        <w:ind w:left="567"/>
        <w:jc w:val="both"/>
        <w:rPr>
          <w:rFonts w:eastAsia="Arial Unicode MS"/>
          <w:sz w:val="22"/>
          <w:szCs w:val="20"/>
          <w:lang w:val="tr-TR"/>
        </w:rPr>
      </w:pPr>
    </w:p>
    <w:p w:rsidR="005B6CF6" w:rsidRPr="006C0BFA" w:rsidRDefault="005B6CF6" w:rsidP="00F52F05">
      <w:pPr>
        <w:autoSpaceDE w:val="0"/>
        <w:autoSpaceDN w:val="0"/>
        <w:adjustRightInd w:val="0"/>
        <w:ind w:left="567"/>
        <w:jc w:val="both"/>
        <w:rPr>
          <w:rFonts w:eastAsia="Arial Unicode MS"/>
          <w:sz w:val="22"/>
          <w:szCs w:val="20"/>
          <w:lang w:val="tr-TR"/>
        </w:rPr>
      </w:pPr>
    </w:p>
    <w:p w:rsidR="005B6CF6" w:rsidRPr="006C0BFA" w:rsidRDefault="005B6CF6" w:rsidP="00F52F05">
      <w:pPr>
        <w:autoSpaceDE w:val="0"/>
        <w:autoSpaceDN w:val="0"/>
        <w:adjustRightInd w:val="0"/>
        <w:ind w:left="567"/>
        <w:jc w:val="both"/>
        <w:rPr>
          <w:rFonts w:eastAsia="Arial Unicode MS"/>
          <w:sz w:val="22"/>
          <w:szCs w:val="20"/>
          <w:lang w:val="tr-TR"/>
        </w:rPr>
      </w:pPr>
    </w:p>
    <w:p w:rsidR="005B6CF6" w:rsidRPr="006C0BFA" w:rsidRDefault="005B6CF6" w:rsidP="00F52F05">
      <w:pPr>
        <w:autoSpaceDE w:val="0"/>
        <w:autoSpaceDN w:val="0"/>
        <w:adjustRightInd w:val="0"/>
        <w:ind w:left="567"/>
        <w:jc w:val="both"/>
        <w:rPr>
          <w:rFonts w:eastAsia="Arial Unicode MS"/>
          <w:sz w:val="22"/>
          <w:szCs w:val="20"/>
          <w:lang w:val="tr-TR"/>
        </w:rPr>
      </w:pPr>
    </w:p>
    <w:p w:rsidR="00203276" w:rsidRPr="006C0BFA" w:rsidRDefault="00203276" w:rsidP="00F52F05">
      <w:pPr>
        <w:autoSpaceDE w:val="0"/>
        <w:autoSpaceDN w:val="0"/>
        <w:adjustRightInd w:val="0"/>
        <w:ind w:left="567"/>
        <w:jc w:val="both"/>
        <w:rPr>
          <w:rFonts w:eastAsia="Arial Unicode MS"/>
          <w:sz w:val="22"/>
          <w:szCs w:val="20"/>
          <w:lang w:val="tr-TR"/>
        </w:rPr>
        <w:sectPr w:rsidR="00203276" w:rsidRPr="006C0BFA" w:rsidSect="00E42E77">
          <w:headerReference w:type="even" r:id="rId31"/>
          <w:headerReference w:type="default" r:id="rId32"/>
          <w:footerReference w:type="default" r:id="rId33"/>
          <w:headerReference w:type="first" r:id="rId34"/>
          <w:pgSz w:w="11906" w:h="16838" w:code="9"/>
          <w:pgMar w:top="1134" w:right="566" w:bottom="363" w:left="1134" w:header="851" w:footer="442" w:gutter="0"/>
          <w:cols w:space="720"/>
          <w:docGrid w:linePitch="360"/>
        </w:sectPr>
      </w:pPr>
    </w:p>
    <w:p w:rsidR="005B6CF6" w:rsidRPr="006C0BFA" w:rsidRDefault="005B6CF6" w:rsidP="00F52F05">
      <w:pPr>
        <w:autoSpaceDE w:val="0"/>
        <w:autoSpaceDN w:val="0"/>
        <w:adjustRightInd w:val="0"/>
        <w:ind w:left="567"/>
        <w:jc w:val="both"/>
        <w:rPr>
          <w:rFonts w:eastAsia="Arial Unicode MS"/>
          <w:sz w:val="22"/>
          <w:szCs w:val="20"/>
          <w:lang w:val="tr-TR"/>
        </w:rPr>
      </w:pPr>
    </w:p>
    <w:p w:rsidR="005B6CF6" w:rsidRPr="006C0BFA" w:rsidRDefault="002B23A5" w:rsidP="005B6CF6">
      <w:pPr>
        <w:pStyle w:val="Balk2"/>
        <w:tabs>
          <w:tab w:val="left" w:pos="567"/>
        </w:tabs>
        <w:spacing w:before="0" w:after="180"/>
        <w:jc w:val="both"/>
        <w:rPr>
          <w:rFonts w:ascii="Times New Roman" w:hAnsi="Times New Roman"/>
          <w:sz w:val="22"/>
          <w:szCs w:val="22"/>
          <w:lang w:val="tr-TR"/>
        </w:rPr>
      </w:pPr>
      <w:r w:rsidRPr="006C0BFA">
        <w:rPr>
          <w:rFonts w:ascii="Times New Roman" w:hAnsi="Times New Roman"/>
          <w:sz w:val="22"/>
          <w:szCs w:val="22"/>
          <w:lang w:val="tr-TR"/>
        </w:rPr>
        <w:t xml:space="preserve">I.     </w:t>
      </w:r>
      <w:r w:rsidR="005B6CF6" w:rsidRPr="006C0BFA">
        <w:rPr>
          <w:rFonts w:ascii="Times New Roman" w:hAnsi="Times New Roman"/>
          <w:sz w:val="22"/>
          <w:szCs w:val="22"/>
          <w:lang w:val="tr-TR"/>
        </w:rPr>
        <w:t>Sermaye Yeterliliği Standar</w:t>
      </w:r>
      <w:r w:rsidR="00E009B5" w:rsidRPr="006C0BFA">
        <w:rPr>
          <w:rFonts w:ascii="Times New Roman" w:hAnsi="Times New Roman"/>
          <w:sz w:val="22"/>
          <w:szCs w:val="22"/>
          <w:lang w:val="tr-TR"/>
        </w:rPr>
        <w:t>t Oranına İlişkin Açıklamalar (D</w:t>
      </w:r>
      <w:r w:rsidR="005B6CF6" w:rsidRPr="006C0BFA">
        <w:rPr>
          <w:rFonts w:ascii="Times New Roman" w:hAnsi="Times New Roman"/>
          <w:sz w:val="22"/>
          <w:szCs w:val="22"/>
          <w:lang w:val="tr-TR"/>
        </w:rPr>
        <w:t>evamı)</w:t>
      </w:r>
    </w:p>
    <w:p w:rsidR="00EB5853" w:rsidRPr="006C0BFA" w:rsidRDefault="00EB5853" w:rsidP="00EB5853">
      <w:pPr>
        <w:pStyle w:val="BodybyBD"/>
        <w:spacing w:before="0" w:after="0" w:line="240" w:lineRule="auto"/>
        <w:ind w:left="720"/>
        <w:rPr>
          <w:rFonts w:eastAsia="Arial Unicode MS"/>
          <w:sz w:val="10"/>
          <w:szCs w:val="10"/>
        </w:rPr>
      </w:pPr>
    </w:p>
    <w:tbl>
      <w:tblPr>
        <w:tblW w:w="1017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879"/>
        <w:gridCol w:w="680"/>
        <w:gridCol w:w="850"/>
        <w:gridCol w:w="880"/>
        <w:gridCol w:w="992"/>
        <w:gridCol w:w="992"/>
        <w:gridCol w:w="851"/>
        <w:gridCol w:w="708"/>
        <w:gridCol w:w="822"/>
      </w:tblGrid>
      <w:tr w:rsidR="004F1486" w:rsidRPr="00B81566" w:rsidTr="004F1486">
        <w:trPr>
          <w:trHeight w:val="170"/>
        </w:trPr>
        <w:tc>
          <w:tcPr>
            <w:tcW w:w="2523" w:type="dxa"/>
            <w:shd w:val="clear" w:color="auto" w:fill="auto"/>
            <w:vAlign w:val="bottom"/>
          </w:tcPr>
          <w:p w:rsidR="004F1486" w:rsidRPr="00B81566" w:rsidRDefault="004F1486" w:rsidP="004F1486">
            <w:pPr>
              <w:jc w:val="center"/>
              <w:rPr>
                <w:b/>
                <w:bCs/>
                <w:color w:val="000000"/>
                <w:sz w:val="18"/>
                <w:szCs w:val="18"/>
              </w:rPr>
            </w:pPr>
          </w:p>
        </w:tc>
        <w:tc>
          <w:tcPr>
            <w:tcW w:w="7654" w:type="dxa"/>
            <w:gridSpan w:val="9"/>
            <w:vAlign w:val="bottom"/>
          </w:tcPr>
          <w:p w:rsidR="004F1486" w:rsidRPr="00B81566" w:rsidRDefault="004F1486" w:rsidP="004F1486">
            <w:pPr>
              <w:jc w:val="center"/>
              <w:rPr>
                <w:b/>
                <w:color w:val="000000"/>
                <w:sz w:val="18"/>
                <w:szCs w:val="18"/>
              </w:rPr>
            </w:pPr>
            <w:r w:rsidRPr="00B81566">
              <w:rPr>
                <w:b/>
                <w:color w:val="000000"/>
                <w:sz w:val="18"/>
                <w:szCs w:val="18"/>
              </w:rPr>
              <w:t>Risk Ağırlıkları</w:t>
            </w:r>
          </w:p>
        </w:tc>
      </w:tr>
      <w:tr w:rsidR="004F1486" w:rsidRPr="00B81566" w:rsidTr="004F1486">
        <w:trPr>
          <w:trHeight w:val="170"/>
        </w:trPr>
        <w:tc>
          <w:tcPr>
            <w:tcW w:w="2523" w:type="dxa"/>
            <w:shd w:val="clear" w:color="auto" w:fill="auto"/>
            <w:vAlign w:val="bottom"/>
          </w:tcPr>
          <w:p w:rsidR="004F1486" w:rsidRPr="00B81566" w:rsidRDefault="004F1486" w:rsidP="004F1486">
            <w:pPr>
              <w:rPr>
                <w:b/>
                <w:sz w:val="15"/>
                <w:szCs w:val="15"/>
              </w:rPr>
            </w:pPr>
          </w:p>
        </w:tc>
        <w:tc>
          <w:tcPr>
            <w:tcW w:w="879" w:type="dxa"/>
            <w:vAlign w:val="bottom"/>
          </w:tcPr>
          <w:p w:rsidR="004F1486" w:rsidRPr="00742E97" w:rsidRDefault="004F1486" w:rsidP="004F1486">
            <w:pPr>
              <w:jc w:val="center"/>
              <w:rPr>
                <w:color w:val="000000"/>
                <w:sz w:val="16"/>
                <w:szCs w:val="16"/>
              </w:rPr>
            </w:pPr>
            <w:r w:rsidRPr="00742E97">
              <w:rPr>
                <w:color w:val="000000"/>
                <w:sz w:val="16"/>
                <w:szCs w:val="16"/>
              </w:rPr>
              <w:t>%0</w:t>
            </w:r>
          </w:p>
        </w:tc>
        <w:tc>
          <w:tcPr>
            <w:tcW w:w="680" w:type="dxa"/>
            <w:vAlign w:val="bottom"/>
          </w:tcPr>
          <w:p w:rsidR="004F1486" w:rsidRPr="00742E97" w:rsidRDefault="004F1486" w:rsidP="004F1486">
            <w:pPr>
              <w:jc w:val="center"/>
              <w:rPr>
                <w:color w:val="000000"/>
                <w:sz w:val="16"/>
                <w:szCs w:val="16"/>
              </w:rPr>
            </w:pPr>
            <w:r w:rsidRPr="00742E97">
              <w:rPr>
                <w:color w:val="000000"/>
                <w:sz w:val="16"/>
                <w:szCs w:val="16"/>
              </w:rPr>
              <w:t>%10</w:t>
            </w:r>
          </w:p>
        </w:tc>
        <w:tc>
          <w:tcPr>
            <w:tcW w:w="850" w:type="dxa"/>
            <w:shd w:val="clear" w:color="auto" w:fill="auto"/>
            <w:vAlign w:val="bottom"/>
          </w:tcPr>
          <w:p w:rsidR="004F1486" w:rsidRPr="00742E97" w:rsidRDefault="004F1486" w:rsidP="004F1486">
            <w:pPr>
              <w:jc w:val="center"/>
              <w:rPr>
                <w:color w:val="000000"/>
                <w:sz w:val="16"/>
                <w:szCs w:val="16"/>
              </w:rPr>
            </w:pPr>
            <w:r w:rsidRPr="00742E97">
              <w:rPr>
                <w:color w:val="000000"/>
                <w:sz w:val="16"/>
                <w:szCs w:val="16"/>
              </w:rPr>
              <w:t>%20</w:t>
            </w:r>
          </w:p>
        </w:tc>
        <w:tc>
          <w:tcPr>
            <w:tcW w:w="880" w:type="dxa"/>
            <w:vAlign w:val="bottom"/>
          </w:tcPr>
          <w:p w:rsidR="004F1486" w:rsidRPr="00742E97" w:rsidRDefault="004F1486" w:rsidP="004F1486">
            <w:pPr>
              <w:jc w:val="center"/>
              <w:rPr>
                <w:color w:val="000000"/>
                <w:sz w:val="16"/>
                <w:szCs w:val="16"/>
              </w:rPr>
            </w:pPr>
            <w:r w:rsidRPr="00742E97">
              <w:rPr>
                <w:color w:val="000000"/>
                <w:sz w:val="16"/>
                <w:szCs w:val="16"/>
              </w:rPr>
              <w:t>%50</w:t>
            </w:r>
          </w:p>
        </w:tc>
        <w:tc>
          <w:tcPr>
            <w:tcW w:w="992" w:type="dxa"/>
            <w:shd w:val="clear" w:color="auto" w:fill="auto"/>
            <w:vAlign w:val="bottom"/>
          </w:tcPr>
          <w:p w:rsidR="004F1486" w:rsidRPr="00742E97" w:rsidRDefault="004F1486" w:rsidP="004F1486">
            <w:pPr>
              <w:jc w:val="center"/>
              <w:rPr>
                <w:color w:val="000000"/>
                <w:sz w:val="16"/>
                <w:szCs w:val="16"/>
              </w:rPr>
            </w:pPr>
            <w:r w:rsidRPr="00742E97">
              <w:rPr>
                <w:color w:val="000000"/>
                <w:sz w:val="16"/>
                <w:szCs w:val="16"/>
              </w:rPr>
              <w:t>%75</w:t>
            </w:r>
          </w:p>
        </w:tc>
        <w:tc>
          <w:tcPr>
            <w:tcW w:w="992" w:type="dxa"/>
            <w:shd w:val="clear" w:color="auto" w:fill="auto"/>
            <w:vAlign w:val="bottom"/>
          </w:tcPr>
          <w:p w:rsidR="004F1486" w:rsidRPr="00742E97" w:rsidRDefault="004F1486" w:rsidP="004F1486">
            <w:pPr>
              <w:jc w:val="center"/>
              <w:rPr>
                <w:color w:val="000000"/>
                <w:sz w:val="16"/>
                <w:szCs w:val="16"/>
              </w:rPr>
            </w:pPr>
            <w:r w:rsidRPr="00742E97">
              <w:rPr>
                <w:color w:val="000000"/>
                <w:sz w:val="16"/>
                <w:szCs w:val="16"/>
              </w:rPr>
              <w:t>%100</w:t>
            </w:r>
          </w:p>
        </w:tc>
        <w:tc>
          <w:tcPr>
            <w:tcW w:w="851" w:type="dxa"/>
            <w:shd w:val="clear" w:color="auto" w:fill="auto"/>
            <w:vAlign w:val="bottom"/>
          </w:tcPr>
          <w:p w:rsidR="004F1486" w:rsidRPr="00742E97" w:rsidRDefault="004F1486" w:rsidP="004F1486">
            <w:pPr>
              <w:jc w:val="center"/>
              <w:rPr>
                <w:color w:val="000000"/>
                <w:sz w:val="16"/>
                <w:szCs w:val="16"/>
              </w:rPr>
            </w:pPr>
            <w:r w:rsidRPr="00742E97">
              <w:rPr>
                <w:color w:val="000000"/>
                <w:sz w:val="16"/>
                <w:szCs w:val="16"/>
              </w:rPr>
              <w:t>%150</w:t>
            </w:r>
          </w:p>
        </w:tc>
        <w:tc>
          <w:tcPr>
            <w:tcW w:w="708" w:type="dxa"/>
            <w:vAlign w:val="bottom"/>
          </w:tcPr>
          <w:p w:rsidR="004F1486" w:rsidRPr="00742E97" w:rsidRDefault="004F1486" w:rsidP="004F1486">
            <w:pPr>
              <w:jc w:val="center"/>
              <w:rPr>
                <w:color w:val="000000"/>
                <w:sz w:val="16"/>
                <w:szCs w:val="16"/>
              </w:rPr>
            </w:pPr>
            <w:r w:rsidRPr="00742E97">
              <w:rPr>
                <w:color w:val="000000"/>
                <w:sz w:val="16"/>
                <w:szCs w:val="16"/>
              </w:rPr>
              <w:t>%200</w:t>
            </w:r>
          </w:p>
        </w:tc>
        <w:tc>
          <w:tcPr>
            <w:tcW w:w="822" w:type="dxa"/>
            <w:vAlign w:val="bottom"/>
          </w:tcPr>
          <w:p w:rsidR="004F1486" w:rsidRPr="00742E97" w:rsidRDefault="004F1486" w:rsidP="004F1486">
            <w:pPr>
              <w:jc w:val="center"/>
              <w:rPr>
                <w:color w:val="000000"/>
                <w:sz w:val="16"/>
                <w:szCs w:val="16"/>
              </w:rPr>
            </w:pPr>
            <w:r w:rsidRPr="00742E97">
              <w:rPr>
                <w:color w:val="000000"/>
                <w:sz w:val="16"/>
                <w:szCs w:val="16"/>
              </w:rPr>
              <w:t>%250</w:t>
            </w:r>
          </w:p>
        </w:tc>
      </w:tr>
      <w:tr w:rsidR="002631CC" w:rsidRPr="00B81566" w:rsidTr="002631CC">
        <w:trPr>
          <w:trHeight w:val="170"/>
        </w:trPr>
        <w:tc>
          <w:tcPr>
            <w:tcW w:w="2523" w:type="dxa"/>
            <w:shd w:val="clear" w:color="auto" w:fill="auto"/>
            <w:vAlign w:val="bottom"/>
          </w:tcPr>
          <w:p w:rsidR="002631CC" w:rsidRPr="00601EA3" w:rsidRDefault="002631CC" w:rsidP="002631CC">
            <w:pPr>
              <w:rPr>
                <w:b/>
                <w:sz w:val="16"/>
                <w:szCs w:val="16"/>
              </w:rPr>
            </w:pPr>
            <w:r w:rsidRPr="00601EA3">
              <w:rPr>
                <w:b/>
                <w:sz w:val="16"/>
                <w:szCs w:val="16"/>
              </w:rPr>
              <w:t>Kredi Riskine Esas Tutar</w:t>
            </w:r>
          </w:p>
        </w:tc>
        <w:tc>
          <w:tcPr>
            <w:tcW w:w="879" w:type="dxa"/>
            <w:vAlign w:val="bottom"/>
          </w:tcPr>
          <w:p w:rsidR="002631CC" w:rsidRPr="002631CC" w:rsidRDefault="002631CC" w:rsidP="002631CC">
            <w:pPr>
              <w:jc w:val="right"/>
              <w:rPr>
                <w:b/>
                <w:bCs/>
                <w:color w:val="000000"/>
                <w:sz w:val="14"/>
                <w:szCs w:val="14"/>
                <w:lang w:val="tr-TR" w:eastAsia="tr-TR"/>
              </w:rPr>
            </w:pPr>
            <w:r w:rsidRPr="002631CC">
              <w:rPr>
                <w:b/>
                <w:bCs/>
                <w:color w:val="000000"/>
                <w:sz w:val="14"/>
                <w:szCs w:val="14"/>
              </w:rPr>
              <w:t>-</w:t>
            </w:r>
          </w:p>
        </w:tc>
        <w:tc>
          <w:tcPr>
            <w:tcW w:w="680" w:type="dxa"/>
            <w:vAlign w:val="bottom"/>
          </w:tcPr>
          <w:p w:rsidR="002631CC" w:rsidRPr="002631CC" w:rsidRDefault="002631CC" w:rsidP="002631CC">
            <w:pPr>
              <w:jc w:val="right"/>
              <w:rPr>
                <w:b/>
                <w:bCs/>
                <w:color w:val="000000"/>
                <w:sz w:val="14"/>
                <w:szCs w:val="14"/>
              </w:rPr>
            </w:pPr>
            <w:r w:rsidRPr="002631CC">
              <w:rPr>
                <w:b/>
                <w:bCs/>
                <w:color w:val="000000"/>
                <w:sz w:val="14"/>
                <w:szCs w:val="14"/>
              </w:rPr>
              <w:t>-</w:t>
            </w:r>
          </w:p>
        </w:tc>
        <w:tc>
          <w:tcPr>
            <w:tcW w:w="850" w:type="dxa"/>
            <w:shd w:val="clear" w:color="auto" w:fill="auto"/>
            <w:vAlign w:val="bottom"/>
          </w:tcPr>
          <w:p w:rsidR="002631CC" w:rsidRPr="002631CC" w:rsidRDefault="002631CC" w:rsidP="002631CC">
            <w:pPr>
              <w:jc w:val="right"/>
              <w:rPr>
                <w:b/>
                <w:bCs/>
                <w:color w:val="000000"/>
                <w:sz w:val="14"/>
                <w:szCs w:val="14"/>
              </w:rPr>
            </w:pPr>
            <w:r w:rsidRPr="002631CC">
              <w:rPr>
                <w:b/>
                <w:bCs/>
                <w:color w:val="000000"/>
                <w:sz w:val="14"/>
                <w:szCs w:val="14"/>
              </w:rPr>
              <w:t>89.139</w:t>
            </w:r>
          </w:p>
        </w:tc>
        <w:tc>
          <w:tcPr>
            <w:tcW w:w="880" w:type="dxa"/>
            <w:vAlign w:val="bottom"/>
          </w:tcPr>
          <w:p w:rsidR="002631CC" w:rsidRPr="002631CC" w:rsidRDefault="002631CC" w:rsidP="002631CC">
            <w:pPr>
              <w:jc w:val="right"/>
              <w:rPr>
                <w:b/>
                <w:bCs/>
                <w:color w:val="000000"/>
                <w:sz w:val="14"/>
                <w:szCs w:val="14"/>
              </w:rPr>
            </w:pPr>
            <w:r w:rsidRPr="002631CC">
              <w:rPr>
                <w:b/>
                <w:bCs/>
                <w:color w:val="000000"/>
                <w:sz w:val="14"/>
                <w:szCs w:val="14"/>
              </w:rPr>
              <w:t>2.231.553</w:t>
            </w:r>
          </w:p>
        </w:tc>
        <w:tc>
          <w:tcPr>
            <w:tcW w:w="992" w:type="dxa"/>
            <w:shd w:val="clear" w:color="auto" w:fill="auto"/>
            <w:vAlign w:val="bottom"/>
          </w:tcPr>
          <w:p w:rsidR="002631CC" w:rsidRPr="002631CC" w:rsidRDefault="002631CC" w:rsidP="002631CC">
            <w:pPr>
              <w:jc w:val="right"/>
              <w:rPr>
                <w:b/>
                <w:bCs/>
                <w:color w:val="000000"/>
                <w:sz w:val="14"/>
                <w:szCs w:val="14"/>
              </w:rPr>
            </w:pPr>
            <w:r w:rsidRPr="002631CC">
              <w:rPr>
                <w:b/>
                <w:bCs/>
                <w:color w:val="000000"/>
                <w:sz w:val="14"/>
                <w:szCs w:val="14"/>
              </w:rPr>
              <w:t>1.801.528</w:t>
            </w:r>
          </w:p>
        </w:tc>
        <w:tc>
          <w:tcPr>
            <w:tcW w:w="992" w:type="dxa"/>
            <w:shd w:val="clear" w:color="auto" w:fill="auto"/>
            <w:vAlign w:val="bottom"/>
          </w:tcPr>
          <w:p w:rsidR="002631CC" w:rsidRPr="002631CC" w:rsidRDefault="002631CC" w:rsidP="002631CC">
            <w:pPr>
              <w:jc w:val="right"/>
              <w:rPr>
                <w:b/>
                <w:bCs/>
                <w:color w:val="000000"/>
                <w:sz w:val="14"/>
                <w:szCs w:val="14"/>
              </w:rPr>
            </w:pPr>
            <w:r w:rsidRPr="002631CC">
              <w:rPr>
                <w:b/>
                <w:bCs/>
                <w:color w:val="000000"/>
                <w:sz w:val="14"/>
                <w:szCs w:val="14"/>
              </w:rPr>
              <w:t>4.918.047</w:t>
            </w:r>
          </w:p>
        </w:tc>
        <w:tc>
          <w:tcPr>
            <w:tcW w:w="851" w:type="dxa"/>
            <w:shd w:val="clear" w:color="auto" w:fill="auto"/>
            <w:vAlign w:val="bottom"/>
          </w:tcPr>
          <w:p w:rsidR="002631CC" w:rsidRPr="002631CC" w:rsidRDefault="002631CC" w:rsidP="002631CC">
            <w:pPr>
              <w:jc w:val="right"/>
              <w:rPr>
                <w:b/>
                <w:bCs/>
                <w:color w:val="000000"/>
                <w:sz w:val="14"/>
                <w:szCs w:val="14"/>
              </w:rPr>
            </w:pPr>
            <w:r w:rsidRPr="002631CC">
              <w:rPr>
                <w:b/>
                <w:bCs/>
                <w:color w:val="000000"/>
                <w:sz w:val="14"/>
                <w:szCs w:val="14"/>
              </w:rPr>
              <w:t>41.190</w:t>
            </w:r>
          </w:p>
        </w:tc>
        <w:tc>
          <w:tcPr>
            <w:tcW w:w="708" w:type="dxa"/>
            <w:vAlign w:val="bottom"/>
          </w:tcPr>
          <w:p w:rsidR="002631CC" w:rsidRPr="002631CC" w:rsidRDefault="002631CC" w:rsidP="002631CC">
            <w:pPr>
              <w:jc w:val="right"/>
              <w:rPr>
                <w:b/>
                <w:bCs/>
                <w:color w:val="000000"/>
                <w:sz w:val="14"/>
                <w:szCs w:val="14"/>
              </w:rPr>
            </w:pPr>
            <w:r w:rsidRPr="002631CC">
              <w:rPr>
                <w:b/>
                <w:bCs/>
                <w:color w:val="000000"/>
                <w:sz w:val="14"/>
                <w:szCs w:val="14"/>
              </w:rPr>
              <w:t>35.054</w:t>
            </w:r>
          </w:p>
        </w:tc>
        <w:tc>
          <w:tcPr>
            <w:tcW w:w="822" w:type="dxa"/>
            <w:vAlign w:val="bottom"/>
          </w:tcPr>
          <w:p w:rsidR="002631CC" w:rsidRPr="002631CC" w:rsidRDefault="002631CC" w:rsidP="002631CC">
            <w:pPr>
              <w:jc w:val="right"/>
              <w:rPr>
                <w:b/>
                <w:bCs/>
                <w:color w:val="000000"/>
                <w:sz w:val="14"/>
                <w:szCs w:val="14"/>
              </w:rPr>
            </w:pPr>
            <w:r w:rsidRPr="002631CC">
              <w:rPr>
                <w:b/>
                <w:bCs/>
                <w:color w:val="000000"/>
                <w:sz w:val="14"/>
                <w:szCs w:val="14"/>
              </w:rPr>
              <w:t>5.693</w:t>
            </w:r>
          </w:p>
        </w:tc>
      </w:tr>
      <w:tr w:rsidR="002631CC" w:rsidRPr="00B81566" w:rsidTr="002631CC">
        <w:tblPrEx>
          <w:tblCellMar>
            <w:left w:w="70" w:type="dxa"/>
            <w:right w:w="70" w:type="dxa"/>
          </w:tblCellMar>
        </w:tblPrEx>
        <w:trPr>
          <w:trHeight w:val="170"/>
        </w:trPr>
        <w:tc>
          <w:tcPr>
            <w:tcW w:w="2523" w:type="dxa"/>
            <w:shd w:val="clear" w:color="auto" w:fill="auto"/>
            <w:vAlign w:val="bottom"/>
          </w:tcPr>
          <w:p w:rsidR="002631CC" w:rsidRPr="00601EA3" w:rsidRDefault="002631CC" w:rsidP="002631CC">
            <w:pPr>
              <w:rPr>
                <w:b/>
                <w:bCs/>
                <w:color w:val="000000"/>
                <w:sz w:val="16"/>
                <w:szCs w:val="16"/>
              </w:rPr>
            </w:pPr>
            <w:r w:rsidRPr="00601EA3">
              <w:rPr>
                <w:b/>
                <w:bCs/>
                <w:color w:val="000000"/>
                <w:sz w:val="16"/>
                <w:szCs w:val="16"/>
              </w:rPr>
              <w:t xml:space="preserve"> Risk Sınıfları</w:t>
            </w:r>
          </w:p>
        </w:tc>
        <w:tc>
          <w:tcPr>
            <w:tcW w:w="879" w:type="dxa"/>
            <w:vAlign w:val="bottom"/>
          </w:tcPr>
          <w:p w:rsidR="002631CC" w:rsidRPr="002631CC" w:rsidRDefault="002631CC" w:rsidP="002631CC">
            <w:pPr>
              <w:jc w:val="right"/>
              <w:rPr>
                <w:b/>
                <w:bCs/>
                <w:color w:val="000000"/>
                <w:sz w:val="14"/>
                <w:szCs w:val="14"/>
              </w:rPr>
            </w:pPr>
            <w:r w:rsidRPr="002631CC">
              <w:rPr>
                <w:b/>
                <w:bCs/>
                <w:color w:val="000000"/>
                <w:sz w:val="14"/>
                <w:szCs w:val="14"/>
              </w:rPr>
              <w:t>1.881.021</w:t>
            </w:r>
          </w:p>
        </w:tc>
        <w:tc>
          <w:tcPr>
            <w:tcW w:w="680" w:type="dxa"/>
            <w:vAlign w:val="bottom"/>
          </w:tcPr>
          <w:p w:rsidR="002631CC" w:rsidRPr="002631CC" w:rsidRDefault="002631CC" w:rsidP="002631CC">
            <w:pPr>
              <w:jc w:val="right"/>
              <w:rPr>
                <w:b/>
                <w:bCs/>
                <w:color w:val="000000"/>
                <w:sz w:val="14"/>
                <w:szCs w:val="14"/>
              </w:rPr>
            </w:pPr>
            <w:r w:rsidRPr="002631CC">
              <w:rPr>
                <w:b/>
                <w:bCs/>
                <w:color w:val="000000"/>
                <w:sz w:val="14"/>
                <w:szCs w:val="14"/>
              </w:rPr>
              <w:t>-</w:t>
            </w:r>
          </w:p>
        </w:tc>
        <w:tc>
          <w:tcPr>
            <w:tcW w:w="850" w:type="dxa"/>
            <w:shd w:val="clear" w:color="auto" w:fill="auto"/>
            <w:vAlign w:val="bottom"/>
          </w:tcPr>
          <w:p w:rsidR="002631CC" w:rsidRPr="002631CC" w:rsidRDefault="002631CC" w:rsidP="002631CC">
            <w:pPr>
              <w:jc w:val="right"/>
              <w:rPr>
                <w:b/>
                <w:bCs/>
                <w:color w:val="000000"/>
                <w:sz w:val="14"/>
                <w:szCs w:val="14"/>
              </w:rPr>
            </w:pPr>
            <w:r w:rsidRPr="002631CC">
              <w:rPr>
                <w:b/>
                <w:bCs/>
                <w:color w:val="000000"/>
                <w:sz w:val="14"/>
                <w:szCs w:val="14"/>
              </w:rPr>
              <w:t>445.695</w:t>
            </w:r>
          </w:p>
        </w:tc>
        <w:tc>
          <w:tcPr>
            <w:tcW w:w="880" w:type="dxa"/>
            <w:vAlign w:val="bottom"/>
          </w:tcPr>
          <w:p w:rsidR="002631CC" w:rsidRPr="002631CC" w:rsidRDefault="002631CC" w:rsidP="002631CC">
            <w:pPr>
              <w:jc w:val="right"/>
              <w:rPr>
                <w:b/>
                <w:bCs/>
                <w:color w:val="000000"/>
                <w:sz w:val="14"/>
                <w:szCs w:val="14"/>
              </w:rPr>
            </w:pPr>
            <w:r w:rsidRPr="002631CC">
              <w:rPr>
                <w:b/>
                <w:bCs/>
                <w:color w:val="000000"/>
                <w:sz w:val="14"/>
                <w:szCs w:val="14"/>
              </w:rPr>
              <w:t>4.463.106</w:t>
            </w:r>
          </w:p>
        </w:tc>
        <w:tc>
          <w:tcPr>
            <w:tcW w:w="992" w:type="dxa"/>
            <w:shd w:val="clear" w:color="auto" w:fill="auto"/>
            <w:vAlign w:val="bottom"/>
          </w:tcPr>
          <w:p w:rsidR="002631CC" w:rsidRPr="002631CC" w:rsidRDefault="002631CC" w:rsidP="002631CC">
            <w:pPr>
              <w:jc w:val="right"/>
              <w:rPr>
                <w:b/>
                <w:bCs/>
                <w:color w:val="000000"/>
                <w:sz w:val="14"/>
                <w:szCs w:val="14"/>
              </w:rPr>
            </w:pPr>
            <w:r w:rsidRPr="002631CC">
              <w:rPr>
                <w:b/>
                <w:bCs/>
                <w:color w:val="000000"/>
                <w:sz w:val="14"/>
                <w:szCs w:val="14"/>
              </w:rPr>
              <w:t>2.402.037</w:t>
            </w:r>
          </w:p>
        </w:tc>
        <w:tc>
          <w:tcPr>
            <w:tcW w:w="992" w:type="dxa"/>
            <w:shd w:val="clear" w:color="auto" w:fill="auto"/>
            <w:vAlign w:val="bottom"/>
          </w:tcPr>
          <w:p w:rsidR="002631CC" w:rsidRPr="002631CC" w:rsidRDefault="002631CC" w:rsidP="002631CC">
            <w:pPr>
              <w:jc w:val="right"/>
              <w:rPr>
                <w:b/>
                <w:bCs/>
                <w:color w:val="000000"/>
                <w:sz w:val="14"/>
                <w:szCs w:val="14"/>
              </w:rPr>
            </w:pPr>
            <w:r w:rsidRPr="002631CC">
              <w:rPr>
                <w:b/>
                <w:bCs/>
                <w:color w:val="000000"/>
                <w:sz w:val="14"/>
                <w:szCs w:val="14"/>
              </w:rPr>
              <w:t>4.918.047</w:t>
            </w:r>
          </w:p>
        </w:tc>
        <w:tc>
          <w:tcPr>
            <w:tcW w:w="851" w:type="dxa"/>
            <w:shd w:val="clear" w:color="auto" w:fill="auto"/>
            <w:vAlign w:val="bottom"/>
          </w:tcPr>
          <w:p w:rsidR="002631CC" w:rsidRPr="002631CC" w:rsidRDefault="002631CC" w:rsidP="002631CC">
            <w:pPr>
              <w:jc w:val="right"/>
              <w:rPr>
                <w:b/>
                <w:bCs/>
                <w:color w:val="000000"/>
                <w:sz w:val="14"/>
                <w:szCs w:val="14"/>
              </w:rPr>
            </w:pPr>
            <w:r w:rsidRPr="002631CC">
              <w:rPr>
                <w:b/>
                <w:bCs/>
                <w:color w:val="000000"/>
                <w:sz w:val="14"/>
                <w:szCs w:val="14"/>
              </w:rPr>
              <w:t>27.460</w:t>
            </w:r>
          </w:p>
        </w:tc>
        <w:tc>
          <w:tcPr>
            <w:tcW w:w="708" w:type="dxa"/>
            <w:vAlign w:val="bottom"/>
          </w:tcPr>
          <w:p w:rsidR="002631CC" w:rsidRPr="002631CC" w:rsidRDefault="002631CC" w:rsidP="002631CC">
            <w:pPr>
              <w:jc w:val="right"/>
              <w:rPr>
                <w:b/>
                <w:bCs/>
                <w:color w:val="000000"/>
                <w:sz w:val="14"/>
                <w:szCs w:val="14"/>
              </w:rPr>
            </w:pPr>
            <w:r w:rsidRPr="002631CC">
              <w:rPr>
                <w:b/>
                <w:bCs/>
                <w:color w:val="000000"/>
                <w:sz w:val="14"/>
                <w:szCs w:val="14"/>
              </w:rPr>
              <w:t>17.527</w:t>
            </w:r>
          </w:p>
        </w:tc>
        <w:tc>
          <w:tcPr>
            <w:tcW w:w="822" w:type="dxa"/>
            <w:vAlign w:val="bottom"/>
          </w:tcPr>
          <w:p w:rsidR="002631CC" w:rsidRPr="002631CC" w:rsidRDefault="002631CC" w:rsidP="002631CC">
            <w:pPr>
              <w:jc w:val="right"/>
              <w:rPr>
                <w:b/>
                <w:bCs/>
                <w:color w:val="000000"/>
                <w:sz w:val="14"/>
                <w:szCs w:val="14"/>
              </w:rPr>
            </w:pPr>
            <w:r w:rsidRPr="002631CC">
              <w:rPr>
                <w:b/>
                <w:bCs/>
                <w:color w:val="000000"/>
                <w:sz w:val="14"/>
                <w:szCs w:val="14"/>
              </w:rPr>
              <w:t>2.277</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Merkezi yönetimlerden veya merkez bankalarından şarta bağlı olan ve olmayan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1.525.543</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132.352</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129</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Bölgesel yönetimlerden veya yerel yönetimlerden şarta bağlı olan ve olmayan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7.946</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İdari Birimlerden ve Ticari Olmayan Girişimlerden şarta bağlı olan ve olmayan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708</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340</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90.800</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Çok taraflı kalkınma bankalarından şarta bağlı olan ve olmayan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 xml:space="preserve">Uluslararası teşkilatlardan şarta bağlı olan ve olmayan alacaklar </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Bankalar ve aracı kurumlardan şarta bağlı olan ve olmayan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326.233</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209.593</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26.608</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Şarta bağlı olan ve olmayan kurumsal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48.937</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81.351</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2.600.503</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noWrap/>
            <w:vAlign w:val="bottom"/>
          </w:tcPr>
          <w:p w:rsidR="002631CC" w:rsidRPr="00601EA3" w:rsidRDefault="002631CC" w:rsidP="002631CC">
            <w:pPr>
              <w:rPr>
                <w:bCs/>
                <w:color w:val="000000"/>
                <w:sz w:val="16"/>
                <w:szCs w:val="16"/>
              </w:rPr>
            </w:pPr>
            <w:r w:rsidRPr="00601EA3">
              <w:rPr>
                <w:bCs/>
                <w:color w:val="000000"/>
                <w:sz w:val="16"/>
                <w:szCs w:val="16"/>
              </w:rPr>
              <w:t>Şarta bağlı olan ve olmayan perakende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38.570</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20.904</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2.402.037</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142.042</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noWrap/>
            <w:vAlign w:val="bottom"/>
          </w:tcPr>
          <w:p w:rsidR="002631CC" w:rsidRPr="00601EA3" w:rsidRDefault="002631CC" w:rsidP="002631CC">
            <w:pPr>
              <w:rPr>
                <w:bCs/>
                <w:color w:val="000000"/>
                <w:sz w:val="16"/>
                <w:szCs w:val="16"/>
              </w:rPr>
            </w:pPr>
            <w:r w:rsidRPr="00601EA3">
              <w:rPr>
                <w:bCs/>
                <w:color w:val="000000"/>
                <w:sz w:val="16"/>
                <w:szCs w:val="16"/>
              </w:rPr>
              <w:t>Şarta bağlı olan ve olmayan gayrimenkul ipoteğiyle teminatlandırılmış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27.299</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8.728</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4.000.020</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374.332</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Tahsili gecikmiş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11.628</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187</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121.141</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653.847</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21.456</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Kurulca riski yüksek olarak belirlenen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9</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6.004</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17.527</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2.277</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İpotek teminatlı menkul kıymetler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noWrap/>
            <w:vAlign w:val="bottom"/>
          </w:tcPr>
          <w:p w:rsidR="002631CC" w:rsidRPr="00601EA3" w:rsidRDefault="002631CC" w:rsidP="002631CC">
            <w:pPr>
              <w:rPr>
                <w:bCs/>
                <w:color w:val="000000"/>
                <w:sz w:val="16"/>
                <w:szCs w:val="16"/>
              </w:rPr>
            </w:pPr>
            <w:r w:rsidRPr="00601EA3">
              <w:rPr>
                <w:bCs/>
                <w:color w:val="000000"/>
                <w:sz w:val="16"/>
                <w:szCs w:val="16"/>
              </w:rPr>
              <w:t>Menkul kıymetleştirme pozisyonları</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noWrap/>
            <w:vAlign w:val="bottom"/>
          </w:tcPr>
          <w:p w:rsidR="002631CC" w:rsidRPr="00601EA3" w:rsidRDefault="002631CC" w:rsidP="002631CC">
            <w:pPr>
              <w:rPr>
                <w:bCs/>
                <w:color w:val="000000"/>
                <w:sz w:val="16"/>
                <w:szCs w:val="16"/>
              </w:rPr>
            </w:pPr>
            <w:r w:rsidRPr="00601EA3">
              <w:rPr>
                <w:bCs/>
                <w:color w:val="000000"/>
                <w:sz w:val="16"/>
                <w:szCs w:val="16"/>
              </w:rPr>
              <w:t>Bankalar ve aracı kurumlardan olan kısa vadeli alacaklar ile kısa vadeli kurumsal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rFonts w:ascii="TimesNewRomanPSMT" w:hAnsi="TimesNewRomanPSMT" w:cs="TimesNewRomanPSMT"/>
                <w:sz w:val="16"/>
                <w:szCs w:val="16"/>
                <w:lang w:eastAsia="tr-TR"/>
              </w:rPr>
              <w:t>Kolektif yatırım kuruluşu niteliğindeki yatırımlar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r w:rsidR="002631CC" w:rsidRPr="00B81566" w:rsidTr="002631CC">
        <w:trPr>
          <w:trHeight w:val="255"/>
        </w:trPr>
        <w:tc>
          <w:tcPr>
            <w:tcW w:w="2523" w:type="dxa"/>
            <w:shd w:val="clear" w:color="auto" w:fill="auto"/>
            <w:vAlign w:val="bottom"/>
          </w:tcPr>
          <w:p w:rsidR="002631CC" w:rsidRPr="00601EA3" w:rsidRDefault="002631CC" w:rsidP="002631CC">
            <w:pPr>
              <w:rPr>
                <w:bCs/>
                <w:color w:val="000000"/>
                <w:sz w:val="16"/>
                <w:szCs w:val="16"/>
              </w:rPr>
            </w:pPr>
            <w:r w:rsidRPr="00601EA3">
              <w:rPr>
                <w:bCs/>
                <w:color w:val="000000"/>
                <w:sz w:val="16"/>
                <w:szCs w:val="16"/>
              </w:rPr>
              <w:t>Diğer alacaklar</w:t>
            </w:r>
          </w:p>
        </w:tc>
        <w:tc>
          <w:tcPr>
            <w:tcW w:w="879" w:type="dxa"/>
            <w:vAlign w:val="bottom"/>
          </w:tcPr>
          <w:p w:rsidR="002631CC" w:rsidRPr="002631CC" w:rsidRDefault="002631CC" w:rsidP="002631CC">
            <w:pPr>
              <w:jc w:val="right"/>
              <w:rPr>
                <w:color w:val="000000"/>
                <w:sz w:val="14"/>
                <w:szCs w:val="14"/>
              </w:rPr>
            </w:pPr>
            <w:r w:rsidRPr="002631CC">
              <w:rPr>
                <w:color w:val="000000"/>
                <w:sz w:val="14"/>
                <w:szCs w:val="14"/>
              </w:rPr>
              <w:t>228.327</w:t>
            </w:r>
          </w:p>
        </w:tc>
        <w:tc>
          <w:tcPr>
            <w:tcW w:w="6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50"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6</w:t>
            </w:r>
          </w:p>
        </w:tc>
        <w:tc>
          <w:tcPr>
            <w:tcW w:w="880"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992"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1.029.786</w:t>
            </w:r>
          </w:p>
        </w:tc>
        <w:tc>
          <w:tcPr>
            <w:tcW w:w="851" w:type="dxa"/>
            <w:shd w:val="clear" w:color="auto" w:fill="auto"/>
            <w:vAlign w:val="bottom"/>
          </w:tcPr>
          <w:p w:rsidR="002631CC" w:rsidRPr="002631CC" w:rsidRDefault="002631CC" w:rsidP="002631CC">
            <w:pPr>
              <w:jc w:val="right"/>
              <w:rPr>
                <w:color w:val="000000"/>
                <w:sz w:val="14"/>
                <w:szCs w:val="14"/>
              </w:rPr>
            </w:pPr>
            <w:r w:rsidRPr="002631CC">
              <w:rPr>
                <w:color w:val="000000"/>
                <w:sz w:val="14"/>
                <w:szCs w:val="14"/>
              </w:rPr>
              <w:t>-</w:t>
            </w:r>
          </w:p>
        </w:tc>
        <w:tc>
          <w:tcPr>
            <w:tcW w:w="708" w:type="dxa"/>
            <w:vAlign w:val="bottom"/>
          </w:tcPr>
          <w:p w:rsidR="002631CC" w:rsidRPr="002631CC" w:rsidRDefault="002631CC" w:rsidP="002631CC">
            <w:pPr>
              <w:jc w:val="right"/>
              <w:rPr>
                <w:color w:val="000000"/>
                <w:sz w:val="14"/>
                <w:szCs w:val="14"/>
              </w:rPr>
            </w:pPr>
            <w:r w:rsidRPr="002631CC">
              <w:rPr>
                <w:color w:val="000000"/>
                <w:sz w:val="14"/>
                <w:szCs w:val="14"/>
              </w:rPr>
              <w:t>-</w:t>
            </w:r>
          </w:p>
        </w:tc>
        <w:tc>
          <w:tcPr>
            <w:tcW w:w="822" w:type="dxa"/>
            <w:vAlign w:val="bottom"/>
          </w:tcPr>
          <w:p w:rsidR="002631CC" w:rsidRPr="002631CC" w:rsidRDefault="002631CC" w:rsidP="002631CC">
            <w:pPr>
              <w:jc w:val="right"/>
              <w:rPr>
                <w:color w:val="000000"/>
                <w:sz w:val="14"/>
                <w:szCs w:val="14"/>
              </w:rPr>
            </w:pPr>
            <w:r w:rsidRPr="002631CC">
              <w:rPr>
                <w:color w:val="000000"/>
                <w:sz w:val="14"/>
                <w:szCs w:val="14"/>
              </w:rPr>
              <w:t>-</w:t>
            </w:r>
          </w:p>
        </w:tc>
      </w:tr>
    </w:tbl>
    <w:p w:rsidR="00EA2BC8" w:rsidRPr="006C0BFA" w:rsidRDefault="00EA2BC8" w:rsidP="004A0F55">
      <w:pPr>
        <w:jc w:val="both"/>
        <w:rPr>
          <w:rFonts w:eastAsia="Arial Unicode MS"/>
          <w:sz w:val="16"/>
          <w:szCs w:val="16"/>
          <w:lang w:val="tr-TR"/>
        </w:rPr>
      </w:pPr>
    </w:p>
    <w:p w:rsidR="00EB5853" w:rsidRPr="006C0BFA" w:rsidRDefault="002B23A5" w:rsidP="002B23A5">
      <w:pPr>
        <w:pStyle w:val="GvdeMetni"/>
        <w:tabs>
          <w:tab w:val="clear" w:pos="0"/>
          <w:tab w:val="clear" w:pos="567"/>
          <w:tab w:val="clear" w:pos="720"/>
        </w:tabs>
        <w:ind w:left="567" w:right="-57" w:hanging="283"/>
        <w:rPr>
          <w:b/>
          <w:bCs/>
          <w:color w:val="auto"/>
          <w:sz w:val="22"/>
        </w:rPr>
      </w:pPr>
      <w:r w:rsidRPr="006C0BFA">
        <w:rPr>
          <w:b/>
          <w:bCs/>
          <w:color w:val="auto"/>
          <w:sz w:val="22"/>
        </w:rPr>
        <w:t xml:space="preserve">  </w:t>
      </w:r>
      <w:r w:rsidR="00EB5853" w:rsidRPr="006C0BFA">
        <w:rPr>
          <w:b/>
          <w:bCs/>
          <w:color w:val="auto"/>
          <w:sz w:val="22"/>
        </w:rPr>
        <w:t>Sermaye Yeterliliği Standart Oranına İlişkin Özet Bilgi</w:t>
      </w:r>
      <w:r w:rsidR="00644A15" w:rsidRPr="006C0BFA">
        <w:rPr>
          <w:b/>
          <w:bCs/>
          <w:color w:val="auto"/>
          <w:sz w:val="22"/>
        </w:rPr>
        <w:t>:</w:t>
      </w:r>
    </w:p>
    <w:p w:rsidR="005B6CF6" w:rsidRPr="006C0BFA" w:rsidRDefault="005B6CF6" w:rsidP="000D6208">
      <w:pPr>
        <w:pStyle w:val="GvdeMetni"/>
        <w:tabs>
          <w:tab w:val="clear" w:pos="0"/>
          <w:tab w:val="clear" w:pos="567"/>
          <w:tab w:val="clear" w:pos="720"/>
        </w:tabs>
        <w:ind w:left="567" w:right="-57"/>
        <w:rPr>
          <w:b/>
          <w:bCs/>
          <w:color w:val="auto"/>
          <w:sz w:val="22"/>
        </w:rPr>
      </w:pP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2197"/>
        <w:gridCol w:w="2197"/>
      </w:tblGrid>
      <w:tr w:rsidR="00964C7F" w:rsidRPr="006C0BFA" w:rsidTr="00690C13">
        <w:trPr>
          <w:trHeight w:hRule="exact" w:val="238"/>
        </w:trPr>
        <w:tc>
          <w:tcPr>
            <w:tcW w:w="5812" w:type="dxa"/>
            <w:shd w:val="clear" w:color="auto" w:fill="auto"/>
            <w:vAlign w:val="bottom"/>
          </w:tcPr>
          <w:p w:rsidR="00964C7F" w:rsidRPr="006C0BFA" w:rsidRDefault="00964C7F" w:rsidP="008B3C19">
            <w:pPr>
              <w:ind w:left="-108" w:firstLine="131"/>
              <w:rPr>
                <w:color w:val="000000"/>
                <w:sz w:val="18"/>
                <w:szCs w:val="18"/>
                <w:lang w:val="tr-TR"/>
              </w:rPr>
            </w:pPr>
          </w:p>
        </w:tc>
        <w:tc>
          <w:tcPr>
            <w:tcW w:w="2197" w:type="dxa"/>
            <w:shd w:val="clear" w:color="auto" w:fill="auto"/>
            <w:noWrap/>
            <w:vAlign w:val="bottom"/>
          </w:tcPr>
          <w:p w:rsidR="00964C7F" w:rsidRPr="006C0BFA" w:rsidRDefault="00964C7F" w:rsidP="00690C13">
            <w:pPr>
              <w:jc w:val="right"/>
              <w:rPr>
                <w:sz w:val="18"/>
                <w:szCs w:val="18"/>
              </w:rPr>
            </w:pPr>
            <w:r w:rsidRPr="006C0BFA">
              <w:rPr>
                <w:sz w:val="18"/>
                <w:szCs w:val="18"/>
              </w:rPr>
              <w:t>Cari Dönem</w:t>
            </w:r>
          </w:p>
        </w:tc>
        <w:tc>
          <w:tcPr>
            <w:tcW w:w="2197" w:type="dxa"/>
            <w:vAlign w:val="bottom"/>
          </w:tcPr>
          <w:p w:rsidR="00964C7F" w:rsidRPr="006C0BFA" w:rsidRDefault="00964C7F" w:rsidP="00690C13">
            <w:pPr>
              <w:jc w:val="right"/>
              <w:rPr>
                <w:sz w:val="18"/>
                <w:szCs w:val="18"/>
              </w:rPr>
            </w:pPr>
            <w:r w:rsidRPr="006C0BFA">
              <w:rPr>
                <w:sz w:val="18"/>
                <w:szCs w:val="18"/>
              </w:rPr>
              <w:t>Önceki Dönem</w:t>
            </w:r>
          </w:p>
        </w:tc>
      </w:tr>
      <w:tr w:rsidR="002631CC" w:rsidRPr="006C0BFA" w:rsidTr="00690C13">
        <w:trPr>
          <w:trHeight w:hRule="exact" w:val="438"/>
        </w:trPr>
        <w:tc>
          <w:tcPr>
            <w:tcW w:w="5812" w:type="dxa"/>
            <w:shd w:val="clear" w:color="auto" w:fill="auto"/>
            <w:vAlign w:val="bottom"/>
          </w:tcPr>
          <w:p w:rsidR="002631CC" w:rsidRPr="006C0BFA" w:rsidRDefault="002631CC" w:rsidP="002631CC">
            <w:pPr>
              <w:ind w:left="34"/>
              <w:rPr>
                <w:color w:val="000000"/>
                <w:sz w:val="18"/>
                <w:szCs w:val="18"/>
                <w:lang w:val="tr-TR"/>
              </w:rPr>
            </w:pPr>
            <w:r w:rsidRPr="006C0BFA">
              <w:rPr>
                <w:color w:val="000000"/>
                <w:sz w:val="18"/>
                <w:szCs w:val="18"/>
                <w:lang w:val="tr-TR"/>
              </w:rPr>
              <w:t xml:space="preserve">Kredi Riski için Gerekli Sermaye Yükümlülüğü (Kredi Riskine </w:t>
            </w:r>
            <w:proofErr w:type="gramStart"/>
            <w:r w:rsidRPr="006C0BFA">
              <w:rPr>
                <w:color w:val="000000"/>
                <w:sz w:val="18"/>
                <w:szCs w:val="18"/>
                <w:lang w:val="tr-TR"/>
              </w:rPr>
              <w:t>Esas    Tutar</w:t>
            </w:r>
            <w:proofErr w:type="gramEnd"/>
            <w:r w:rsidRPr="006C0BFA">
              <w:rPr>
                <w:color w:val="000000"/>
                <w:sz w:val="18"/>
                <w:szCs w:val="18"/>
                <w:lang w:val="tr-TR"/>
              </w:rPr>
              <w:t>*0,08) (KRSY)</w:t>
            </w:r>
          </w:p>
        </w:tc>
        <w:tc>
          <w:tcPr>
            <w:tcW w:w="2197" w:type="dxa"/>
            <w:shd w:val="clear" w:color="auto" w:fill="auto"/>
            <w:noWrap/>
            <w:vAlign w:val="bottom"/>
          </w:tcPr>
          <w:p w:rsidR="002631CC" w:rsidRPr="002631CC" w:rsidRDefault="002631CC" w:rsidP="002631CC">
            <w:pPr>
              <w:jc w:val="right"/>
              <w:rPr>
                <w:color w:val="000000" w:themeColor="text1"/>
                <w:sz w:val="18"/>
                <w:szCs w:val="18"/>
                <w:lang w:val="tr-TR" w:eastAsia="tr-TR"/>
              </w:rPr>
            </w:pPr>
            <w:r w:rsidRPr="002631CC">
              <w:rPr>
                <w:color w:val="000000" w:themeColor="text1"/>
                <w:sz w:val="18"/>
                <w:szCs w:val="18"/>
              </w:rPr>
              <w:t>729.776</w:t>
            </w:r>
          </w:p>
        </w:tc>
        <w:tc>
          <w:tcPr>
            <w:tcW w:w="2197" w:type="dxa"/>
            <w:vAlign w:val="bottom"/>
          </w:tcPr>
          <w:p w:rsidR="002631CC" w:rsidRPr="00123D50" w:rsidRDefault="002631CC" w:rsidP="002631CC">
            <w:pPr>
              <w:jc w:val="right"/>
              <w:rPr>
                <w:sz w:val="18"/>
                <w:szCs w:val="18"/>
                <w:lang w:eastAsia="tr-TR"/>
              </w:rPr>
            </w:pPr>
            <w:r>
              <w:rPr>
                <w:sz w:val="18"/>
                <w:szCs w:val="18"/>
              </w:rPr>
              <w:t xml:space="preserve">                        802.060 </w:t>
            </w:r>
          </w:p>
        </w:tc>
      </w:tr>
      <w:tr w:rsidR="002631CC" w:rsidRPr="006C0BFA" w:rsidTr="00690C13">
        <w:trPr>
          <w:trHeight w:hRule="exact" w:val="238"/>
        </w:trPr>
        <w:tc>
          <w:tcPr>
            <w:tcW w:w="5812" w:type="dxa"/>
            <w:shd w:val="clear" w:color="auto" w:fill="auto"/>
            <w:vAlign w:val="bottom"/>
          </w:tcPr>
          <w:p w:rsidR="002631CC" w:rsidRPr="006C0BFA" w:rsidRDefault="002631CC" w:rsidP="002631CC">
            <w:pPr>
              <w:ind w:left="-108" w:firstLine="131"/>
              <w:rPr>
                <w:color w:val="000000"/>
                <w:sz w:val="18"/>
                <w:szCs w:val="18"/>
                <w:lang w:val="tr-TR"/>
              </w:rPr>
            </w:pPr>
            <w:r w:rsidRPr="006C0BFA">
              <w:rPr>
                <w:color w:val="000000"/>
                <w:sz w:val="18"/>
                <w:szCs w:val="18"/>
                <w:lang w:val="tr-TR"/>
              </w:rPr>
              <w:t>Piyasa Riski için Gerekli Sermaye Yükümlülüğü (PRSY)</w:t>
            </w:r>
          </w:p>
        </w:tc>
        <w:tc>
          <w:tcPr>
            <w:tcW w:w="2197" w:type="dxa"/>
            <w:shd w:val="clear" w:color="auto" w:fill="auto"/>
            <w:noWrap/>
            <w:vAlign w:val="bottom"/>
          </w:tcPr>
          <w:p w:rsidR="002631CC" w:rsidRPr="002631CC" w:rsidRDefault="002631CC" w:rsidP="002631CC">
            <w:pPr>
              <w:jc w:val="right"/>
              <w:rPr>
                <w:color w:val="000000" w:themeColor="text1"/>
                <w:sz w:val="18"/>
                <w:szCs w:val="18"/>
              </w:rPr>
            </w:pPr>
            <w:r w:rsidRPr="002631CC">
              <w:rPr>
                <w:color w:val="000000" w:themeColor="text1"/>
                <w:sz w:val="18"/>
                <w:szCs w:val="18"/>
              </w:rPr>
              <w:t>23.745</w:t>
            </w:r>
          </w:p>
        </w:tc>
        <w:tc>
          <w:tcPr>
            <w:tcW w:w="2197" w:type="dxa"/>
            <w:vAlign w:val="bottom"/>
          </w:tcPr>
          <w:p w:rsidR="002631CC" w:rsidRPr="00123D50" w:rsidRDefault="002631CC" w:rsidP="002631CC">
            <w:pPr>
              <w:jc w:val="right"/>
              <w:rPr>
                <w:sz w:val="18"/>
                <w:szCs w:val="18"/>
              </w:rPr>
            </w:pPr>
            <w:r>
              <w:rPr>
                <w:sz w:val="18"/>
                <w:szCs w:val="18"/>
              </w:rPr>
              <w:t xml:space="preserve">                          30.663 </w:t>
            </w:r>
          </w:p>
        </w:tc>
      </w:tr>
      <w:tr w:rsidR="002631CC" w:rsidRPr="006C0BFA" w:rsidTr="00690C13">
        <w:trPr>
          <w:trHeight w:hRule="exact" w:val="238"/>
        </w:trPr>
        <w:tc>
          <w:tcPr>
            <w:tcW w:w="5812" w:type="dxa"/>
            <w:shd w:val="clear" w:color="auto" w:fill="auto"/>
            <w:vAlign w:val="bottom"/>
          </w:tcPr>
          <w:p w:rsidR="002631CC" w:rsidRPr="006C0BFA" w:rsidRDefault="002631CC" w:rsidP="002631CC">
            <w:pPr>
              <w:ind w:left="-108" w:firstLine="131"/>
              <w:rPr>
                <w:color w:val="000000"/>
                <w:sz w:val="18"/>
                <w:szCs w:val="18"/>
                <w:lang w:val="tr-TR"/>
              </w:rPr>
            </w:pPr>
            <w:r w:rsidRPr="006C0BFA">
              <w:rPr>
                <w:color w:val="000000"/>
                <w:sz w:val="18"/>
                <w:szCs w:val="18"/>
                <w:lang w:val="tr-TR"/>
              </w:rPr>
              <w:t xml:space="preserve">Operasyonel Risk için Gerekli Sermaye Yükümlülüğü (ORSY) </w:t>
            </w:r>
          </w:p>
        </w:tc>
        <w:tc>
          <w:tcPr>
            <w:tcW w:w="2197" w:type="dxa"/>
            <w:shd w:val="clear" w:color="auto" w:fill="auto"/>
            <w:noWrap/>
            <w:vAlign w:val="bottom"/>
          </w:tcPr>
          <w:p w:rsidR="002631CC" w:rsidRPr="002631CC" w:rsidRDefault="002631CC" w:rsidP="002631CC">
            <w:pPr>
              <w:jc w:val="right"/>
              <w:rPr>
                <w:color w:val="000000" w:themeColor="text1"/>
                <w:sz w:val="18"/>
                <w:szCs w:val="18"/>
              </w:rPr>
            </w:pPr>
            <w:r w:rsidRPr="002631CC">
              <w:rPr>
                <w:color w:val="000000" w:themeColor="text1"/>
                <w:sz w:val="18"/>
                <w:szCs w:val="18"/>
              </w:rPr>
              <w:t>171.550</w:t>
            </w:r>
          </w:p>
        </w:tc>
        <w:tc>
          <w:tcPr>
            <w:tcW w:w="2197" w:type="dxa"/>
            <w:vAlign w:val="bottom"/>
          </w:tcPr>
          <w:p w:rsidR="002631CC" w:rsidRPr="00123D50" w:rsidRDefault="002631CC" w:rsidP="002631CC">
            <w:pPr>
              <w:jc w:val="right"/>
              <w:rPr>
                <w:sz w:val="18"/>
                <w:szCs w:val="18"/>
              </w:rPr>
            </w:pPr>
            <w:r>
              <w:rPr>
                <w:sz w:val="18"/>
                <w:szCs w:val="18"/>
              </w:rPr>
              <w:t xml:space="preserve">                        175.551 </w:t>
            </w:r>
          </w:p>
        </w:tc>
      </w:tr>
      <w:tr w:rsidR="002631CC" w:rsidRPr="006C0BFA" w:rsidTr="00690C13">
        <w:trPr>
          <w:trHeight w:hRule="exact" w:val="238"/>
        </w:trPr>
        <w:tc>
          <w:tcPr>
            <w:tcW w:w="5812" w:type="dxa"/>
            <w:shd w:val="clear" w:color="auto" w:fill="auto"/>
            <w:vAlign w:val="bottom"/>
          </w:tcPr>
          <w:p w:rsidR="002631CC" w:rsidRPr="006C0BFA" w:rsidRDefault="002631CC" w:rsidP="002631CC">
            <w:pPr>
              <w:ind w:left="-108" w:firstLine="131"/>
              <w:rPr>
                <w:color w:val="000000"/>
                <w:sz w:val="18"/>
                <w:szCs w:val="18"/>
                <w:lang w:val="tr-TR"/>
              </w:rPr>
            </w:pPr>
            <w:r w:rsidRPr="006C0BFA">
              <w:rPr>
                <w:color w:val="000000"/>
                <w:sz w:val="18"/>
                <w:szCs w:val="18"/>
                <w:lang w:val="tr-TR"/>
              </w:rPr>
              <w:t>Özkaynak</w:t>
            </w:r>
          </w:p>
        </w:tc>
        <w:tc>
          <w:tcPr>
            <w:tcW w:w="2197" w:type="dxa"/>
            <w:shd w:val="clear" w:color="auto" w:fill="auto"/>
            <w:noWrap/>
            <w:vAlign w:val="bottom"/>
          </w:tcPr>
          <w:p w:rsidR="002631CC" w:rsidRPr="002631CC" w:rsidRDefault="002631CC" w:rsidP="002631CC">
            <w:pPr>
              <w:jc w:val="right"/>
              <w:rPr>
                <w:color w:val="000000" w:themeColor="text1"/>
                <w:sz w:val="18"/>
                <w:szCs w:val="18"/>
              </w:rPr>
            </w:pPr>
            <w:r w:rsidRPr="002631CC">
              <w:rPr>
                <w:color w:val="000000" w:themeColor="text1"/>
                <w:sz w:val="18"/>
                <w:szCs w:val="18"/>
              </w:rPr>
              <w:t>2.226.971</w:t>
            </w:r>
          </w:p>
        </w:tc>
        <w:tc>
          <w:tcPr>
            <w:tcW w:w="2197" w:type="dxa"/>
            <w:vAlign w:val="bottom"/>
          </w:tcPr>
          <w:p w:rsidR="002631CC" w:rsidRPr="00123D50" w:rsidRDefault="002631CC" w:rsidP="002631CC">
            <w:pPr>
              <w:jc w:val="right"/>
              <w:rPr>
                <w:sz w:val="18"/>
                <w:szCs w:val="18"/>
              </w:rPr>
            </w:pPr>
            <w:r>
              <w:rPr>
                <w:sz w:val="18"/>
                <w:szCs w:val="18"/>
              </w:rPr>
              <w:t xml:space="preserve">                     2.305.586 </w:t>
            </w:r>
          </w:p>
        </w:tc>
      </w:tr>
      <w:tr w:rsidR="002631CC" w:rsidRPr="006C0BFA" w:rsidTr="00690C13">
        <w:trPr>
          <w:trHeight w:hRule="exact" w:val="238"/>
        </w:trPr>
        <w:tc>
          <w:tcPr>
            <w:tcW w:w="5812" w:type="dxa"/>
            <w:shd w:val="clear" w:color="auto" w:fill="auto"/>
            <w:vAlign w:val="bottom"/>
          </w:tcPr>
          <w:p w:rsidR="002631CC" w:rsidRPr="006C0BFA" w:rsidRDefault="002631CC" w:rsidP="002631CC">
            <w:pPr>
              <w:ind w:left="-108" w:firstLine="131"/>
              <w:rPr>
                <w:color w:val="000000"/>
                <w:sz w:val="18"/>
                <w:szCs w:val="18"/>
                <w:lang w:val="tr-TR"/>
              </w:rPr>
            </w:pPr>
            <w:r w:rsidRPr="006C0BFA">
              <w:rPr>
                <w:color w:val="000000"/>
                <w:sz w:val="18"/>
                <w:szCs w:val="18"/>
                <w:lang w:val="tr-TR"/>
              </w:rPr>
              <w:t xml:space="preserve">Özkaynak / ((KRSY+PRSY+ORSY) *12,5 )*100 </w:t>
            </w:r>
          </w:p>
        </w:tc>
        <w:tc>
          <w:tcPr>
            <w:tcW w:w="2197" w:type="dxa"/>
            <w:shd w:val="clear" w:color="auto" w:fill="auto"/>
            <w:noWrap/>
            <w:vAlign w:val="bottom"/>
          </w:tcPr>
          <w:p w:rsidR="002631CC" w:rsidRPr="002631CC" w:rsidRDefault="002631CC" w:rsidP="002631CC">
            <w:pPr>
              <w:jc w:val="right"/>
              <w:rPr>
                <w:b/>
                <w:bCs/>
                <w:color w:val="000000" w:themeColor="text1"/>
                <w:sz w:val="18"/>
                <w:szCs w:val="18"/>
              </w:rPr>
            </w:pPr>
            <w:r w:rsidRPr="002631CC">
              <w:rPr>
                <w:b/>
                <w:bCs/>
                <w:color w:val="000000" w:themeColor="text1"/>
                <w:sz w:val="18"/>
                <w:szCs w:val="18"/>
              </w:rPr>
              <w:t>19,26</w:t>
            </w:r>
          </w:p>
        </w:tc>
        <w:tc>
          <w:tcPr>
            <w:tcW w:w="2197" w:type="dxa"/>
            <w:vAlign w:val="bottom"/>
          </w:tcPr>
          <w:p w:rsidR="002631CC" w:rsidRPr="00123D50" w:rsidRDefault="002631CC" w:rsidP="002631CC">
            <w:pPr>
              <w:jc w:val="right"/>
              <w:rPr>
                <w:b/>
                <w:bCs/>
                <w:sz w:val="18"/>
                <w:szCs w:val="18"/>
              </w:rPr>
            </w:pPr>
            <w:r>
              <w:rPr>
                <w:b/>
                <w:bCs/>
                <w:sz w:val="18"/>
                <w:szCs w:val="18"/>
              </w:rPr>
              <w:t>18,29</w:t>
            </w:r>
          </w:p>
        </w:tc>
      </w:tr>
      <w:tr w:rsidR="002631CC" w:rsidRPr="006C0BFA" w:rsidTr="00690C13">
        <w:trPr>
          <w:trHeight w:hRule="exact" w:val="238"/>
        </w:trPr>
        <w:tc>
          <w:tcPr>
            <w:tcW w:w="5812" w:type="dxa"/>
            <w:shd w:val="clear" w:color="auto" w:fill="auto"/>
            <w:vAlign w:val="bottom"/>
          </w:tcPr>
          <w:p w:rsidR="002631CC" w:rsidRPr="006C0BFA" w:rsidRDefault="002631CC" w:rsidP="002631CC">
            <w:pPr>
              <w:ind w:left="-108" w:firstLine="131"/>
              <w:rPr>
                <w:color w:val="000000"/>
                <w:sz w:val="18"/>
                <w:szCs w:val="18"/>
                <w:lang w:val="tr-TR"/>
              </w:rPr>
            </w:pPr>
            <w:r w:rsidRPr="006C0BFA">
              <w:rPr>
                <w:color w:val="000000"/>
                <w:sz w:val="18"/>
                <w:szCs w:val="18"/>
                <w:lang w:val="tr-TR"/>
              </w:rPr>
              <w:t xml:space="preserve">Ana Sermaye / ((KRSY+PRSY+ORSY) *12,5 )*100 </w:t>
            </w:r>
          </w:p>
        </w:tc>
        <w:tc>
          <w:tcPr>
            <w:tcW w:w="2197" w:type="dxa"/>
            <w:shd w:val="clear" w:color="auto" w:fill="auto"/>
            <w:noWrap/>
            <w:vAlign w:val="bottom"/>
          </w:tcPr>
          <w:p w:rsidR="002631CC" w:rsidRPr="002631CC" w:rsidRDefault="002631CC" w:rsidP="002631CC">
            <w:pPr>
              <w:jc w:val="right"/>
              <w:rPr>
                <w:b/>
                <w:bCs/>
                <w:color w:val="000000" w:themeColor="text1"/>
                <w:sz w:val="18"/>
                <w:szCs w:val="18"/>
              </w:rPr>
            </w:pPr>
            <w:r w:rsidRPr="002631CC">
              <w:rPr>
                <w:b/>
                <w:bCs/>
                <w:color w:val="000000" w:themeColor="text1"/>
                <w:sz w:val="18"/>
                <w:szCs w:val="18"/>
              </w:rPr>
              <w:t>14,34</w:t>
            </w:r>
          </w:p>
        </w:tc>
        <w:tc>
          <w:tcPr>
            <w:tcW w:w="2197" w:type="dxa"/>
            <w:vAlign w:val="bottom"/>
          </w:tcPr>
          <w:p w:rsidR="002631CC" w:rsidRPr="00123D50" w:rsidRDefault="002631CC" w:rsidP="002631CC">
            <w:pPr>
              <w:jc w:val="right"/>
              <w:rPr>
                <w:b/>
                <w:bCs/>
                <w:sz w:val="18"/>
                <w:szCs w:val="18"/>
              </w:rPr>
            </w:pPr>
            <w:r>
              <w:rPr>
                <w:b/>
                <w:bCs/>
                <w:sz w:val="18"/>
                <w:szCs w:val="18"/>
              </w:rPr>
              <w:t>13,20</w:t>
            </w:r>
          </w:p>
        </w:tc>
      </w:tr>
      <w:tr w:rsidR="002631CC" w:rsidRPr="006C0BFA" w:rsidTr="00690C13">
        <w:trPr>
          <w:trHeight w:hRule="exact" w:val="238"/>
        </w:trPr>
        <w:tc>
          <w:tcPr>
            <w:tcW w:w="5812" w:type="dxa"/>
            <w:shd w:val="clear" w:color="auto" w:fill="auto"/>
            <w:vAlign w:val="bottom"/>
          </w:tcPr>
          <w:p w:rsidR="002631CC" w:rsidRPr="006C0BFA" w:rsidRDefault="002631CC" w:rsidP="002631CC">
            <w:pPr>
              <w:ind w:left="-108" w:firstLine="131"/>
              <w:rPr>
                <w:color w:val="000000"/>
                <w:sz w:val="18"/>
                <w:szCs w:val="18"/>
                <w:lang w:val="tr-TR"/>
              </w:rPr>
            </w:pPr>
            <w:r w:rsidRPr="006C0BFA">
              <w:rPr>
                <w:color w:val="000000"/>
                <w:sz w:val="18"/>
                <w:szCs w:val="18"/>
                <w:lang w:val="tr-TR"/>
              </w:rPr>
              <w:t xml:space="preserve">Çekirdek Sermaye / ((KRSY+PRSY+ORSY) *12,5 )*100 </w:t>
            </w:r>
          </w:p>
        </w:tc>
        <w:tc>
          <w:tcPr>
            <w:tcW w:w="2197" w:type="dxa"/>
            <w:shd w:val="clear" w:color="auto" w:fill="auto"/>
            <w:noWrap/>
            <w:vAlign w:val="bottom"/>
          </w:tcPr>
          <w:p w:rsidR="002631CC" w:rsidRPr="002631CC" w:rsidRDefault="002631CC" w:rsidP="002631CC">
            <w:pPr>
              <w:jc w:val="right"/>
              <w:rPr>
                <w:b/>
                <w:bCs/>
                <w:color w:val="000000" w:themeColor="text1"/>
                <w:sz w:val="18"/>
                <w:szCs w:val="18"/>
              </w:rPr>
            </w:pPr>
            <w:r w:rsidRPr="002631CC">
              <w:rPr>
                <w:b/>
                <w:bCs/>
                <w:color w:val="000000" w:themeColor="text1"/>
                <w:sz w:val="18"/>
                <w:szCs w:val="18"/>
              </w:rPr>
              <w:t>14,39</w:t>
            </w:r>
          </w:p>
        </w:tc>
        <w:tc>
          <w:tcPr>
            <w:tcW w:w="2197" w:type="dxa"/>
            <w:vAlign w:val="bottom"/>
          </w:tcPr>
          <w:p w:rsidR="002631CC" w:rsidRPr="00123D50" w:rsidRDefault="002631CC" w:rsidP="002631CC">
            <w:pPr>
              <w:jc w:val="right"/>
              <w:rPr>
                <w:b/>
                <w:bCs/>
                <w:sz w:val="18"/>
                <w:szCs w:val="18"/>
              </w:rPr>
            </w:pPr>
            <w:r>
              <w:rPr>
                <w:b/>
                <w:bCs/>
                <w:sz w:val="18"/>
                <w:szCs w:val="18"/>
              </w:rPr>
              <w:t>13,27</w:t>
            </w:r>
          </w:p>
        </w:tc>
      </w:tr>
    </w:tbl>
    <w:p w:rsidR="003B0A0F" w:rsidRPr="006C0BFA" w:rsidRDefault="003B0A0F" w:rsidP="009F6937">
      <w:pPr>
        <w:tabs>
          <w:tab w:val="left" w:pos="720"/>
        </w:tabs>
        <w:spacing w:line="216" w:lineRule="auto"/>
        <w:rPr>
          <w:b/>
          <w:bCs/>
          <w:sz w:val="18"/>
          <w:szCs w:val="18"/>
          <w:lang w:val="tr-TR"/>
        </w:rPr>
      </w:pPr>
    </w:p>
    <w:p w:rsidR="005B6CF6" w:rsidRPr="006C0BFA" w:rsidRDefault="005B6CF6" w:rsidP="009F6937">
      <w:pPr>
        <w:tabs>
          <w:tab w:val="left" w:pos="720"/>
        </w:tabs>
        <w:spacing w:line="216" w:lineRule="auto"/>
        <w:rPr>
          <w:b/>
          <w:bCs/>
          <w:sz w:val="18"/>
          <w:szCs w:val="18"/>
          <w:lang w:val="tr-TR"/>
        </w:rPr>
      </w:pPr>
    </w:p>
    <w:p w:rsidR="004122CA" w:rsidRPr="006C0BFA" w:rsidRDefault="004122CA" w:rsidP="009F6937">
      <w:pPr>
        <w:tabs>
          <w:tab w:val="left" w:pos="720"/>
        </w:tabs>
        <w:spacing w:line="216" w:lineRule="auto"/>
        <w:rPr>
          <w:b/>
          <w:bCs/>
          <w:sz w:val="12"/>
          <w:szCs w:val="12"/>
          <w:lang w:val="tr-TR"/>
        </w:rPr>
        <w:sectPr w:rsidR="004122CA" w:rsidRPr="006C0BFA" w:rsidSect="00C319EB">
          <w:pgSz w:w="11906" w:h="16838" w:code="9"/>
          <w:pgMar w:top="1134" w:right="709" w:bottom="363" w:left="1134" w:header="851" w:footer="442" w:gutter="0"/>
          <w:cols w:space="720"/>
          <w:docGrid w:linePitch="360"/>
        </w:sectPr>
      </w:pPr>
    </w:p>
    <w:p w:rsidR="00B67107" w:rsidRPr="006C0BFA" w:rsidRDefault="00B67107" w:rsidP="009F6937">
      <w:pPr>
        <w:tabs>
          <w:tab w:val="left" w:pos="720"/>
        </w:tabs>
        <w:spacing w:line="216" w:lineRule="auto"/>
        <w:rPr>
          <w:b/>
          <w:bCs/>
          <w:sz w:val="22"/>
          <w:szCs w:val="22"/>
          <w:lang w:val="tr-TR"/>
        </w:rPr>
      </w:pPr>
    </w:p>
    <w:p w:rsidR="00723C89" w:rsidRPr="006C0BFA" w:rsidRDefault="00723C89" w:rsidP="00723C89">
      <w:pPr>
        <w:pStyle w:val="Balk2"/>
        <w:spacing w:before="0"/>
        <w:ind w:left="720" w:hanging="720"/>
        <w:rPr>
          <w:rFonts w:ascii="Times New Roman" w:hAnsi="Times New Roman"/>
          <w:sz w:val="22"/>
          <w:szCs w:val="22"/>
          <w:lang w:val="tr-TR"/>
        </w:rPr>
      </w:pPr>
      <w:r w:rsidRPr="006C0BFA">
        <w:rPr>
          <w:rFonts w:ascii="Times New Roman" w:hAnsi="Times New Roman"/>
          <w:sz w:val="22"/>
          <w:szCs w:val="22"/>
          <w:lang w:val="tr-TR"/>
        </w:rPr>
        <w:t>I.</w:t>
      </w:r>
      <w:r w:rsidRPr="006C0BFA">
        <w:rPr>
          <w:rFonts w:ascii="Times New Roman" w:hAnsi="Times New Roman"/>
          <w:sz w:val="22"/>
          <w:szCs w:val="22"/>
          <w:lang w:val="tr-TR"/>
        </w:rPr>
        <w:tab/>
        <w:t xml:space="preserve">Sermaye Yeterliliği Standart Oranına İlişkin Açıklamalar (devamı) </w:t>
      </w:r>
    </w:p>
    <w:p w:rsidR="00723C89" w:rsidRPr="006C0BFA" w:rsidRDefault="00723C89" w:rsidP="00723C89">
      <w:pPr>
        <w:ind w:left="720"/>
        <w:rPr>
          <w:b/>
          <w:sz w:val="8"/>
          <w:szCs w:val="8"/>
          <w:lang w:val="tr-TR"/>
        </w:rPr>
      </w:pPr>
    </w:p>
    <w:p w:rsidR="00723C89" w:rsidRPr="006C0BFA" w:rsidRDefault="00723C89" w:rsidP="00723C89">
      <w:pPr>
        <w:ind w:left="720"/>
        <w:rPr>
          <w:b/>
          <w:sz w:val="22"/>
          <w:szCs w:val="22"/>
          <w:lang w:val="tr-TR"/>
        </w:rPr>
      </w:pPr>
      <w:r w:rsidRPr="006C0BFA">
        <w:rPr>
          <w:b/>
          <w:sz w:val="22"/>
          <w:szCs w:val="22"/>
          <w:lang w:val="tr-TR"/>
        </w:rPr>
        <w:t>Özkaynak Kalemlerine İlişkin Bilgiler:</w:t>
      </w:r>
    </w:p>
    <w:p w:rsidR="00723C89" w:rsidRPr="006C0BFA" w:rsidRDefault="00723C89" w:rsidP="00723C89">
      <w:pPr>
        <w:ind w:left="720"/>
        <w:rPr>
          <w:b/>
          <w:sz w:val="22"/>
          <w:szCs w:val="22"/>
          <w:lang w:val="tr-TR"/>
        </w:rPr>
      </w:pPr>
    </w:p>
    <w:tbl>
      <w:tblPr>
        <w:tblW w:w="9993" w:type="dxa"/>
        <w:tblCellMar>
          <w:left w:w="70" w:type="dxa"/>
          <w:right w:w="70" w:type="dxa"/>
        </w:tblCellMar>
        <w:tblLook w:val="04A0" w:firstRow="1" w:lastRow="0" w:firstColumn="1" w:lastColumn="0" w:noHBand="0" w:noVBand="1"/>
      </w:tblPr>
      <w:tblGrid>
        <w:gridCol w:w="7323"/>
        <w:gridCol w:w="1400"/>
        <w:gridCol w:w="1270"/>
      </w:tblGrid>
      <w:tr w:rsidR="00251DE2" w:rsidRPr="006C0BFA" w:rsidTr="008E3E52">
        <w:trPr>
          <w:trHeight w:val="300"/>
        </w:trPr>
        <w:tc>
          <w:tcPr>
            <w:tcW w:w="732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jc w:val="center"/>
              <w:rPr>
                <w:b/>
                <w:sz w:val="18"/>
                <w:szCs w:val="18"/>
              </w:rPr>
            </w:pPr>
            <w:r w:rsidRPr="006C0BFA">
              <w:rPr>
                <w:b/>
                <w:sz w:val="18"/>
                <w:szCs w:val="18"/>
              </w:rPr>
              <w:t>ÇEKİRDEK SERMAYE</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251DE2" w:rsidRPr="006C0BFA" w:rsidRDefault="00251DE2">
            <w:pPr>
              <w:jc w:val="center"/>
              <w:rPr>
                <w:sz w:val="18"/>
                <w:szCs w:val="18"/>
              </w:rPr>
            </w:pPr>
            <w:r w:rsidRPr="006C0BFA">
              <w:rPr>
                <w:sz w:val="18"/>
                <w:szCs w:val="18"/>
              </w:rPr>
              <w:t>Cari Dönem</w:t>
            </w:r>
          </w:p>
        </w:tc>
        <w:tc>
          <w:tcPr>
            <w:tcW w:w="1270" w:type="dxa"/>
            <w:tcBorders>
              <w:top w:val="single" w:sz="4" w:space="0" w:color="auto"/>
              <w:left w:val="nil"/>
              <w:bottom w:val="single" w:sz="4" w:space="0" w:color="auto"/>
              <w:right w:val="single" w:sz="4" w:space="0" w:color="auto"/>
            </w:tcBorders>
            <w:shd w:val="clear" w:color="000000" w:fill="FFFFFF"/>
            <w:vAlign w:val="bottom"/>
          </w:tcPr>
          <w:p w:rsidR="00251DE2" w:rsidRPr="006C0BFA" w:rsidRDefault="00251DE2" w:rsidP="00251DE2">
            <w:pPr>
              <w:jc w:val="center"/>
              <w:rPr>
                <w:sz w:val="18"/>
                <w:szCs w:val="18"/>
              </w:rPr>
            </w:pPr>
            <w:r>
              <w:rPr>
                <w:sz w:val="18"/>
                <w:szCs w:val="18"/>
              </w:rPr>
              <w:t>Önceki</w:t>
            </w:r>
            <w:r w:rsidRPr="006C0BFA">
              <w:rPr>
                <w:sz w:val="18"/>
                <w:szCs w:val="18"/>
              </w:rPr>
              <w:t xml:space="preserve"> Dönem</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Bankanın tasfiyesi halinde alacak hakkı açısından diğer tüm alacaklardan sonra gelen ödenmiş sermaye</w:t>
            </w:r>
            <w:r>
              <w:rPr>
                <w:sz w:val="18"/>
                <w:szCs w:val="18"/>
              </w:rPr>
              <w:t xml:space="preserve"> </w:t>
            </w:r>
            <w:r w:rsidRPr="006C0BFA">
              <w:rPr>
                <w:sz w:val="18"/>
                <w:szCs w:val="18"/>
              </w:rPr>
              <w:t>(</w:t>
            </w:r>
            <w:r w:rsidRPr="005518D9">
              <w:rPr>
                <w:sz w:val="16"/>
                <w:szCs w:val="16"/>
              </w:rPr>
              <w:t>*</w:t>
            </w:r>
            <w:r w:rsidRPr="006C0BFA">
              <w:rPr>
                <w:sz w:val="18"/>
                <w:szCs w:val="18"/>
              </w:rPr>
              <w:t>)</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2631CC">
            <w:pPr>
              <w:jc w:val="right"/>
              <w:rPr>
                <w:sz w:val="18"/>
                <w:szCs w:val="18"/>
                <w:lang w:val="tr-TR" w:eastAsia="tr-TR"/>
              </w:rPr>
            </w:pPr>
            <w:r w:rsidRPr="002631CC">
              <w:rPr>
                <w:sz w:val="18"/>
                <w:szCs w:val="18"/>
              </w:rPr>
              <w:t>894.525</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lang w:eastAsia="tr-TR"/>
              </w:rPr>
            </w:pPr>
            <w:r w:rsidRPr="00E84634">
              <w:rPr>
                <w:sz w:val="18"/>
                <w:szCs w:val="18"/>
              </w:rPr>
              <w:t>894.525</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Hisse senedi ihraç primleri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2631CC">
            <w:pPr>
              <w:jc w:val="right"/>
              <w:rPr>
                <w:sz w:val="18"/>
                <w:szCs w:val="18"/>
              </w:rPr>
            </w:pPr>
            <w:r w:rsidRPr="002631CC">
              <w:rPr>
                <w:sz w:val="18"/>
                <w:szCs w:val="18"/>
              </w:rPr>
              <w:t>3.307</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r w:rsidRPr="00E84634">
              <w:rPr>
                <w:sz w:val="18"/>
                <w:szCs w:val="18"/>
              </w:rPr>
              <w:t>3.307</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Hisse senedi iptal kârları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2631CC">
            <w:pPr>
              <w:jc w:val="right"/>
              <w:rPr>
                <w:sz w:val="18"/>
                <w:szCs w:val="18"/>
              </w:rPr>
            </w:pPr>
            <w:r w:rsidRPr="002631CC">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r w:rsidRPr="00E84634">
              <w:rPr>
                <w:sz w:val="18"/>
                <w:szCs w:val="18"/>
              </w:rPr>
              <w:t>-</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Yedek akçeler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AA0C0E">
            <w:pPr>
              <w:jc w:val="right"/>
              <w:rPr>
                <w:sz w:val="18"/>
                <w:szCs w:val="18"/>
              </w:rPr>
            </w:pPr>
            <w:r w:rsidRPr="002631CC">
              <w:rPr>
                <w:sz w:val="18"/>
                <w:szCs w:val="18"/>
              </w:rPr>
              <w:t>1.59</w:t>
            </w:r>
            <w:r w:rsidR="00AA0C0E">
              <w:rPr>
                <w:sz w:val="18"/>
                <w:szCs w:val="18"/>
              </w:rPr>
              <w:t>3</w:t>
            </w:r>
            <w:r w:rsidRPr="002631CC">
              <w:rPr>
                <w:sz w:val="18"/>
                <w:szCs w:val="18"/>
              </w:rPr>
              <w:t>.</w:t>
            </w:r>
            <w:r w:rsidR="00AA0C0E">
              <w:rPr>
                <w:sz w:val="18"/>
                <w:szCs w:val="18"/>
              </w:rPr>
              <w:t>500</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r w:rsidRPr="00E84634">
              <w:rPr>
                <w:sz w:val="18"/>
                <w:szCs w:val="18"/>
              </w:rPr>
              <w:t>1.</w:t>
            </w:r>
            <w:r>
              <w:rPr>
                <w:sz w:val="18"/>
                <w:szCs w:val="18"/>
              </w:rPr>
              <w:t>600.261</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Türkiye Muhasebe Standartları (TMS) uyarınca özkaynaklara yansıtılan kazançlar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2631CC">
            <w:pPr>
              <w:jc w:val="right"/>
              <w:rPr>
                <w:sz w:val="18"/>
                <w:szCs w:val="18"/>
              </w:rPr>
            </w:pPr>
            <w:r w:rsidRPr="002631CC">
              <w:rPr>
                <w:sz w:val="18"/>
                <w:szCs w:val="18"/>
              </w:rPr>
              <w:t>12.931</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r w:rsidRPr="00E84634">
              <w:rPr>
                <w:sz w:val="18"/>
                <w:szCs w:val="18"/>
              </w:rPr>
              <w:t>12.931</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Kâr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AA0C0E" w:rsidP="002631CC">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r>
              <w:rPr>
                <w:sz w:val="18"/>
                <w:szCs w:val="18"/>
              </w:rPr>
              <w:t>-</w:t>
            </w:r>
          </w:p>
        </w:tc>
      </w:tr>
      <w:tr w:rsidR="00AA0C0E" w:rsidRPr="006C0BFA" w:rsidTr="00AA0C0E">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AA0C0E" w:rsidRPr="006C0BFA" w:rsidRDefault="00AA0C0E" w:rsidP="00AA0C0E">
            <w:pPr>
              <w:rPr>
                <w:sz w:val="18"/>
                <w:szCs w:val="18"/>
              </w:rPr>
            </w:pPr>
            <w:r w:rsidRPr="006C0BFA">
              <w:rPr>
                <w:sz w:val="18"/>
                <w:szCs w:val="18"/>
              </w:rPr>
              <w:t xml:space="preserve">        Net Dönem Kârı </w:t>
            </w:r>
          </w:p>
        </w:tc>
        <w:tc>
          <w:tcPr>
            <w:tcW w:w="1400" w:type="dxa"/>
            <w:tcBorders>
              <w:top w:val="nil"/>
              <w:left w:val="nil"/>
              <w:bottom w:val="single" w:sz="4" w:space="0" w:color="auto"/>
              <w:right w:val="single" w:sz="4" w:space="0" w:color="auto"/>
            </w:tcBorders>
            <w:shd w:val="clear" w:color="000000" w:fill="FFFFFF"/>
            <w:noWrap/>
            <w:vAlign w:val="bottom"/>
          </w:tcPr>
          <w:p w:rsidR="00AA0C0E" w:rsidRDefault="00AA0C0E" w:rsidP="00AA0C0E">
            <w:pPr>
              <w:jc w:val="right"/>
            </w:pPr>
            <w:r w:rsidRPr="006F6E73">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AA0C0E" w:rsidRPr="00E84634" w:rsidRDefault="00AA0C0E" w:rsidP="00AA0C0E">
            <w:pPr>
              <w:jc w:val="right"/>
              <w:rPr>
                <w:sz w:val="18"/>
                <w:szCs w:val="18"/>
              </w:rPr>
            </w:pPr>
            <w:r w:rsidRPr="00E84634">
              <w:rPr>
                <w:sz w:val="18"/>
                <w:szCs w:val="18"/>
              </w:rPr>
              <w:t>-</w:t>
            </w:r>
          </w:p>
        </w:tc>
      </w:tr>
      <w:tr w:rsidR="00AA0C0E" w:rsidRPr="006C0BFA" w:rsidTr="00AA0C0E">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AA0C0E" w:rsidRPr="006C0BFA" w:rsidRDefault="00AA0C0E" w:rsidP="00AA0C0E">
            <w:pPr>
              <w:rPr>
                <w:sz w:val="18"/>
                <w:szCs w:val="18"/>
              </w:rPr>
            </w:pPr>
            <w:r w:rsidRPr="006C0BFA">
              <w:rPr>
                <w:sz w:val="18"/>
                <w:szCs w:val="18"/>
              </w:rPr>
              <w:t xml:space="preserve">        Geçmiş Yıllan Kârı </w:t>
            </w:r>
          </w:p>
        </w:tc>
        <w:tc>
          <w:tcPr>
            <w:tcW w:w="1400" w:type="dxa"/>
            <w:tcBorders>
              <w:top w:val="nil"/>
              <w:left w:val="nil"/>
              <w:bottom w:val="single" w:sz="4" w:space="0" w:color="auto"/>
              <w:right w:val="single" w:sz="4" w:space="0" w:color="auto"/>
            </w:tcBorders>
            <w:shd w:val="clear" w:color="000000" w:fill="FFFFFF"/>
            <w:noWrap/>
            <w:vAlign w:val="bottom"/>
          </w:tcPr>
          <w:p w:rsidR="00AA0C0E" w:rsidRDefault="00AA0C0E" w:rsidP="00AA0C0E">
            <w:pPr>
              <w:jc w:val="right"/>
            </w:pPr>
            <w:r w:rsidRPr="006F6E73">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AA0C0E" w:rsidRPr="00E84634" w:rsidRDefault="00AA0C0E" w:rsidP="00AA0C0E">
            <w:pPr>
              <w:jc w:val="right"/>
              <w:rPr>
                <w:sz w:val="18"/>
                <w:szCs w:val="18"/>
                <w:lang w:eastAsia="tr-TR"/>
              </w:rPr>
            </w:pPr>
            <w:r>
              <w:rPr>
                <w:sz w:val="18"/>
                <w:szCs w:val="18"/>
              </w:rPr>
              <w:t>-</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Muhtemel Riskler İçin A. Serb. Karşılıklar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2631CC">
            <w:pPr>
              <w:jc w:val="right"/>
              <w:rPr>
                <w:sz w:val="18"/>
                <w:szCs w:val="18"/>
              </w:rPr>
            </w:pPr>
            <w:r w:rsidRPr="002631CC">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r w:rsidRPr="00E84634">
              <w:rPr>
                <w:sz w:val="18"/>
                <w:szCs w:val="18"/>
              </w:rPr>
              <w:t>-</w:t>
            </w:r>
          </w:p>
        </w:tc>
      </w:tr>
      <w:tr w:rsidR="002631CC" w:rsidRPr="006C0BFA" w:rsidTr="002631CC">
        <w:trPr>
          <w:trHeight w:val="495"/>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İştirakler, bağlı ortaklıklar ve birlikte kontrol edilen ortaklıklardan bedelsiz olarak</w:t>
            </w:r>
            <w:r w:rsidRPr="006C0BFA">
              <w:rPr>
                <w:sz w:val="18"/>
                <w:szCs w:val="18"/>
              </w:rPr>
              <w:br/>
              <w:t xml:space="preserve"> edinilen ve dönem kârı içerisinde muhasebeleştirilmeyen hisseler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2631CC">
            <w:pPr>
              <w:jc w:val="right"/>
              <w:rPr>
                <w:sz w:val="18"/>
                <w:szCs w:val="18"/>
              </w:rPr>
            </w:pPr>
            <w:r w:rsidRPr="002631CC">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r w:rsidRPr="00E84634">
              <w:rPr>
                <w:sz w:val="18"/>
                <w:szCs w:val="18"/>
              </w:rPr>
              <w:t>-</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b/>
                <w:sz w:val="18"/>
                <w:szCs w:val="18"/>
              </w:rPr>
            </w:pPr>
            <w:r w:rsidRPr="006C0BFA">
              <w:rPr>
                <w:b/>
                <w:sz w:val="18"/>
                <w:szCs w:val="18"/>
              </w:rPr>
              <w:t xml:space="preserve"> İndirimler Öncesi Çekirdek Sermaye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AA0C0E">
            <w:pPr>
              <w:jc w:val="right"/>
              <w:rPr>
                <w:b/>
                <w:bCs/>
                <w:sz w:val="18"/>
                <w:szCs w:val="18"/>
              </w:rPr>
            </w:pPr>
            <w:r w:rsidRPr="002631CC">
              <w:rPr>
                <w:b/>
                <w:bCs/>
                <w:sz w:val="18"/>
                <w:szCs w:val="18"/>
              </w:rPr>
              <w:t>2.50</w:t>
            </w:r>
            <w:r w:rsidR="00AA0C0E">
              <w:rPr>
                <w:b/>
                <w:bCs/>
                <w:sz w:val="18"/>
                <w:szCs w:val="18"/>
              </w:rPr>
              <w:t>4</w:t>
            </w:r>
            <w:r w:rsidRPr="002631CC">
              <w:rPr>
                <w:b/>
                <w:bCs/>
                <w:sz w:val="18"/>
                <w:szCs w:val="18"/>
              </w:rPr>
              <w:t>.</w:t>
            </w:r>
            <w:r w:rsidR="00AA0C0E">
              <w:rPr>
                <w:b/>
                <w:bCs/>
                <w:sz w:val="18"/>
                <w:szCs w:val="18"/>
              </w:rPr>
              <w:t>263</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b/>
                <w:bCs/>
                <w:sz w:val="18"/>
                <w:szCs w:val="18"/>
              </w:rPr>
            </w:pPr>
            <w:r w:rsidRPr="00E84634">
              <w:rPr>
                <w:b/>
                <w:bCs/>
                <w:sz w:val="18"/>
                <w:szCs w:val="18"/>
              </w:rPr>
              <w:t>2.5</w:t>
            </w:r>
            <w:r>
              <w:rPr>
                <w:b/>
                <w:bCs/>
                <w:sz w:val="18"/>
                <w:szCs w:val="18"/>
              </w:rPr>
              <w:t>11</w:t>
            </w:r>
            <w:r w:rsidRPr="00E84634">
              <w:rPr>
                <w:b/>
                <w:bCs/>
                <w:sz w:val="18"/>
                <w:szCs w:val="18"/>
              </w:rPr>
              <w:t>.</w:t>
            </w:r>
            <w:r>
              <w:rPr>
                <w:b/>
                <w:bCs/>
                <w:sz w:val="18"/>
                <w:szCs w:val="18"/>
              </w:rPr>
              <w:t>024</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jc w:val="center"/>
              <w:rPr>
                <w:b/>
                <w:sz w:val="18"/>
                <w:szCs w:val="18"/>
              </w:rPr>
            </w:pPr>
            <w:r w:rsidRPr="006C0BFA">
              <w:rPr>
                <w:b/>
                <w:sz w:val="18"/>
                <w:szCs w:val="18"/>
              </w:rPr>
              <w:t>Çekirdek Sermayeden Yapılacak İndirimler</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2631CC">
            <w:pPr>
              <w:jc w:val="right"/>
              <w:rPr>
                <w:sz w:val="18"/>
                <w:szCs w:val="18"/>
              </w:rPr>
            </w:pP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p>
        </w:tc>
      </w:tr>
      <w:tr w:rsidR="002631CC" w:rsidRPr="006C0BFA" w:rsidTr="002631CC">
        <w:trPr>
          <w:trHeight w:val="495"/>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Net dönem zararı ile geçmiş yıllar zararı toplamının yedek akçelerle karşılanamayan</w:t>
            </w:r>
            <w:r w:rsidRPr="006C0BFA">
              <w:rPr>
                <w:sz w:val="18"/>
                <w:szCs w:val="18"/>
              </w:rPr>
              <w:br/>
              <w:t xml:space="preserve"> kısmı ile TMS uyarınca özkaynaklara yansıtılan kayıplar</w:t>
            </w:r>
            <w:r>
              <w:rPr>
                <w:sz w:val="18"/>
                <w:szCs w:val="18"/>
              </w:rPr>
              <w:t xml:space="preserve"> </w:t>
            </w:r>
            <w:r w:rsidRPr="006C0BFA">
              <w:rPr>
                <w:sz w:val="18"/>
                <w:szCs w:val="18"/>
              </w:rPr>
              <w:t xml:space="preserve">(-)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AA0C0E">
            <w:pPr>
              <w:jc w:val="right"/>
              <w:rPr>
                <w:sz w:val="18"/>
                <w:szCs w:val="18"/>
              </w:rPr>
            </w:pPr>
            <w:r w:rsidRPr="002631CC">
              <w:rPr>
                <w:sz w:val="18"/>
                <w:szCs w:val="18"/>
              </w:rPr>
              <w:t>81</w:t>
            </w:r>
            <w:r w:rsidR="00AA0C0E">
              <w:rPr>
                <w:sz w:val="18"/>
                <w:szCs w:val="18"/>
              </w:rPr>
              <w:t>5</w:t>
            </w:r>
            <w:r w:rsidRPr="002631CC">
              <w:rPr>
                <w:sz w:val="18"/>
                <w:szCs w:val="18"/>
              </w:rPr>
              <w:t>.</w:t>
            </w:r>
            <w:r w:rsidR="00AA0C0E">
              <w:rPr>
                <w:sz w:val="18"/>
                <w:szCs w:val="18"/>
              </w:rPr>
              <w:t>624</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lang w:eastAsia="tr-TR"/>
              </w:rPr>
            </w:pPr>
            <w:r w:rsidRPr="002C311F">
              <w:rPr>
                <w:sz w:val="18"/>
                <w:szCs w:val="18"/>
              </w:rPr>
              <w:t>8</w:t>
            </w:r>
            <w:r>
              <w:rPr>
                <w:sz w:val="18"/>
                <w:szCs w:val="18"/>
              </w:rPr>
              <w:t>13.470</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Faaliyet kiralaması geliştirme maliyetleri (-)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2631CC">
            <w:pPr>
              <w:jc w:val="right"/>
              <w:rPr>
                <w:sz w:val="18"/>
                <w:szCs w:val="18"/>
              </w:rPr>
            </w:pPr>
            <w:r w:rsidRPr="002631CC">
              <w:rPr>
                <w:sz w:val="18"/>
                <w:szCs w:val="18"/>
              </w:rPr>
              <w:t>20.415</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r>
              <w:rPr>
                <w:sz w:val="18"/>
                <w:szCs w:val="18"/>
              </w:rPr>
              <w:t>22.287</w:t>
            </w:r>
          </w:p>
        </w:tc>
      </w:tr>
      <w:tr w:rsidR="002631CC" w:rsidRPr="006C0BFA" w:rsidTr="002631CC">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2631CC" w:rsidRPr="006C0BFA" w:rsidRDefault="002631CC" w:rsidP="002631CC">
            <w:pPr>
              <w:rPr>
                <w:sz w:val="18"/>
                <w:szCs w:val="18"/>
              </w:rPr>
            </w:pPr>
            <w:r w:rsidRPr="006C0BFA">
              <w:rPr>
                <w:sz w:val="18"/>
                <w:szCs w:val="18"/>
              </w:rPr>
              <w:t xml:space="preserve"> Şerefiye veya diğer maddi olmayan duran varlıklar ve bunlara ilişkin ertelenmiş vergi yükümlülükleri  (-) </w:t>
            </w:r>
          </w:p>
        </w:tc>
        <w:tc>
          <w:tcPr>
            <w:tcW w:w="1400" w:type="dxa"/>
            <w:tcBorders>
              <w:top w:val="nil"/>
              <w:left w:val="nil"/>
              <w:bottom w:val="single" w:sz="4" w:space="0" w:color="auto"/>
              <w:right w:val="single" w:sz="4" w:space="0" w:color="auto"/>
            </w:tcBorders>
            <w:shd w:val="clear" w:color="000000" w:fill="FFFFFF"/>
            <w:noWrap/>
            <w:vAlign w:val="bottom"/>
          </w:tcPr>
          <w:p w:rsidR="002631CC" w:rsidRPr="002631CC" w:rsidRDefault="002631CC" w:rsidP="002631CC">
            <w:pPr>
              <w:jc w:val="right"/>
              <w:rPr>
                <w:sz w:val="18"/>
                <w:szCs w:val="18"/>
              </w:rPr>
            </w:pPr>
            <w:r w:rsidRPr="002631CC">
              <w:rPr>
                <w:sz w:val="18"/>
                <w:szCs w:val="18"/>
              </w:rPr>
              <w:t>4.150</w:t>
            </w:r>
          </w:p>
        </w:tc>
        <w:tc>
          <w:tcPr>
            <w:tcW w:w="1270" w:type="dxa"/>
            <w:tcBorders>
              <w:top w:val="nil"/>
              <w:left w:val="nil"/>
              <w:bottom w:val="single" w:sz="4" w:space="0" w:color="auto"/>
              <w:right w:val="single" w:sz="4" w:space="0" w:color="auto"/>
            </w:tcBorders>
            <w:shd w:val="clear" w:color="000000" w:fill="FFFFFF"/>
            <w:vAlign w:val="bottom"/>
          </w:tcPr>
          <w:p w:rsidR="002631CC" w:rsidRPr="00E84634" w:rsidRDefault="002631CC" w:rsidP="002631CC">
            <w:pPr>
              <w:jc w:val="right"/>
              <w:rPr>
                <w:sz w:val="18"/>
                <w:szCs w:val="18"/>
              </w:rPr>
            </w:pPr>
            <w:r w:rsidRPr="00E84634">
              <w:rPr>
                <w:sz w:val="18"/>
                <w:szCs w:val="18"/>
              </w:rPr>
              <w:t>2.27</w:t>
            </w:r>
            <w:r>
              <w:rPr>
                <w:sz w:val="18"/>
                <w:szCs w:val="18"/>
              </w:rPr>
              <w:t>2</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lang w:val="fr-FR"/>
              </w:rPr>
            </w:pPr>
            <w:r w:rsidRPr="006C0BFA">
              <w:rPr>
                <w:sz w:val="18"/>
                <w:szCs w:val="18"/>
                <w:lang w:val="fr-FR"/>
              </w:rPr>
              <w:t xml:space="preserve"> Net ertelenmiş vergi varlığı/vergi borcu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 xml:space="preserve"> Kanunun 56 ncı maddesinin dördüncü fıkrasına aykırı olarak edinilen paylar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 xml:space="preserve"> Bankanın kendi çekirdek sermayesine yapmış olduğu doğrudan veya dolaylı yatırımlar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463"/>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 xml:space="preserve"> 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555"/>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Ortaklık paylarının %10’dan daha fazlasına sahip olunan ve konsolide edilmeyen bankalar ve finansal kuruluşların</w:t>
            </w:r>
            <w:r w:rsidRPr="006C0BFA">
              <w:rPr>
                <w:sz w:val="18"/>
                <w:szCs w:val="18"/>
              </w:rPr>
              <w:br/>
              <w:t xml:space="preserve">çekirdek sermaye unsurlarına yapılan yatırımların net uzun pozisyonlarının çekirdek sermayenin %10’nunu aşan kısmı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 xml:space="preserve">İpotek hizmeti sunma haklarının çekirdek sermayenin %10’nunu aşan kısmı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C1190E" w:rsidRDefault="00690C13" w:rsidP="00690C13">
            <w:pPr>
              <w:rPr>
                <w:sz w:val="18"/>
                <w:szCs w:val="18"/>
              </w:rPr>
            </w:pPr>
            <w:r w:rsidRPr="006C0BFA">
              <w:rPr>
                <w:sz w:val="18"/>
                <w:szCs w:val="18"/>
              </w:rPr>
              <w:t>Geçici farklara dayanan ertelenmiş vergi varlıklarının çekirdek</w:t>
            </w:r>
          </w:p>
          <w:p w:rsidR="00690C13" w:rsidRPr="006C0BFA" w:rsidRDefault="00690C13" w:rsidP="00690C13">
            <w:pPr>
              <w:rPr>
                <w:sz w:val="18"/>
                <w:szCs w:val="18"/>
              </w:rPr>
            </w:pPr>
            <w:r w:rsidRPr="006C0BFA">
              <w:rPr>
                <w:sz w:val="18"/>
                <w:szCs w:val="18"/>
              </w:rPr>
              <w:t xml:space="preserve">sermayenin %10’nunu aşan kısmı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b/>
                <w:bCs/>
                <w:sz w:val="18"/>
                <w:szCs w:val="18"/>
              </w:rPr>
            </w:pPr>
            <w:r w:rsidRPr="00E84634">
              <w:rPr>
                <w:b/>
                <w:bCs/>
                <w:sz w:val="18"/>
                <w:szCs w:val="18"/>
              </w:rPr>
              <w:t>-</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Kurulca Belirlenecek Diğer Kalemler</w:t>
            </w:r>
            <w:r>
              <w:rPr>
                <w:sz w:val="18"/>
                <w:szCs w:val="18"/>
              </w:rPr>
              <w:t xml:space="preserve"> </w:t>
            </w:r>
            <w:r w:rsidRPr="006C0BFA">
              <w:rPr>
                <w:sz w:val="18"/>
                <w:szCs w:val="18"/>
              </w:rPr>
              <w:t>(-)</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b/>
                <w:bCs/>
                <w:sz w:val="18"/>
                <w:szCs w:val="18"/>
              </w:rPr>
            </w:pPr>
            <w:r w:rsidRPr="00E84634">
              <w:rPr>
                <w:b/>
                <w:bCs/>
                <w:sz w:val="18"/>
                <w:szCs w:val="18"/>
              </w:rPr>
              <w:t>-</w:t>
            </w:r>
          </w:p>
        </w:tc>
      </w:tr>
      <w:tr w:rsidR="00690C13" w:rsidRPr="006C0BFA" w:rsidTr="008E3E52">
        <w:trPr>
          <w:trHeight w:val="491"/>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Ortaklık paylarının %10’dan daha fazlasına sahip olunan ve konsolide edilmeyen bankalar ve finansal kuruluşların</w:t>
            </w:r>
            <w:r w:rsidRPr="006C0BFA">
              <w:rPr>
                <w:sz w:val="18"/>
                <w:szCs w:val="18"/>
              </w:rPr>
              <w:br/>
              <w:t xml:space="preserve">çekirdek sermaye unsurlarına yapılan yatırımların net uzun pozisyonlarından kaynaklanan aşım tutarı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 xml:space="preserve">       İpotek hizmeti sunma haklarından kaynaklanan aşım tutarı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 xml:space="preserve">       Geçici farklara dayanan ertelenmiş vergi varlıklarından kaynaklanan aşım tutarı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 xml:space="preserve"> Kurulca belirlenecek diğer kalemler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315"/>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sz w:val="18"/>
                <w:szCs w:val="18"/>
              </w:rPr>
            </w:pPr>
            <w:r w:rsidRPr="006C0BFA">
              <w:rPr>
                <w:sz w:val="18"/>
                <w:szCs w:val="18"/>
              </w:rPr>
              <w:t xml:space="preserve"> Yeterli ilave ana sermaye veya katkı sermaye bulunmaması halinde çekirdek sermayeden indirim yapılacak tutar (-) </w:t>
            </w:r>
          </w:p>
        </w:tc>
        <w:tc>
          <w:tcPr>
            <w:tcW w:w="1400" w:type="dxa"/>
            <w:tcBorders>
              <w:top w:val="nil"/>
              <w:left w:val="nil"/>
              <w:bottom w:val="single" w:sz="4" w:space="0" w:color="auto"/>
              <w:right w:val="single" w:sz="4" w:space="0" w:color="auto"/>
            </w:tcBorders>
            <w:shd w:val="clear" w:color="000000" w:fill="FFFFFF"/>
            <w:noWrap/>
            <w:vAlign w:val="bottom"/>
          </w:tcPr>
          <w:p w:rsidR="00690C13" w:rsidRDefault="00690C13" w:rsidP="00690C13">
            <w:pPr>
              <w:jc w:val="right"/>
              <w:rPr>
                <w:sz w:val="18"/>
                <w:szCs w:val="18"/>
              </w:rPr>
            </w:pPr>
            <w:r>
              <w:rPr>
                <w:sz w:val="18"/>
                <w:szCs w:val="18"/>
              </w:rPr>
              <w:t>-</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sz w:val="18"/>
                <w:szCs w:val="18"/>
              </w:rPr>
            </w:pPr>
            <w:r w:rsidRPr="00E84634">
              <w:rPr>
                <w:sz w:val="18"/>
                <w:szCs w:val="18"/>
              </w:rPr>
              <w:t>-</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b/>
                <w:sz w:val="18"/>
                <w:szCs w:val="18"/>
              </w:rPr>
            </w:pPr>
            <w:r w:rsidRPr="006C0BFA">
              <w:rPr>
                <w:sz w:val="18"/>
                <w:szCs w:val="18"/>
              </w:rPr>
              <w:t xml:space="preserve"> </w:t>
            </w:r>
            <w:r w:rsidRPr="006C0BFA">
              <w:rPr>
                <w:b/>
                <w:sz w:val="18"/>
                <w:szCs w:val="18"/>
              </w:rPr>
              <w:t xml:space="preserve">Çekirdek Sermayeden Yapılan İndirimler Toplamı </w:t>
            </w:r>
          </w:p>
        </w:tc>
        <w:tc>
          <w:tcPr>
            <w:tcW w:w="1400" w:type="dxa"/>
            <w:tcBorders>
              <w:top w:val="nil"/>
              <w:left w:val="nil"/>
              <w:bottom w:val="single" w:sz="4" w:space="0" w:color="auto"/>
              <w:right w:val="single" w:sz="4" w:space="0" w:color="auto"/>
            </w:tcBorders>
            <w:shd w:val="clear" w:color="000000" w:fill="FFFFFF"/>
            <w:noWrap/>
            <w:vAlign w:val="bottom"/>
          </w:tcPr>
          <w:p w:rsidR="00690C13" w:rsidRPr="00690C13" w:rsidRDefault="00690C13" w:rsidP="00AA0C0E">
            <w:pPr>
              <w:jc w:val="right"/>
              <w:rPr>
                <w:b/>
                <w:sz w:val="18"/>
                <w:szCs w:val="18"/>
              </w:rPr>
            </w:pPr>
            <w:r w:rsidRPr="00690C13">
              <w:rPr>
                <w:b/>
                <w:sz w:val="18"/>
                <w:szCs w:val="18"/>
              </w:rPr>
              <w:t>8</w:t>
            </w:r>
            <w:r w:rsidR="002631CC">
              <w:rPr>
                <w:b/>
                <w:sz w:val="18"/>
                <w:szCs w:val="18"/>
              </w:rPr>
              <w:t>4</w:t>
            </w:r>
            <w:r w:rsidR="00AA0C0E">
              <w:rPr>
                <w:b/>
                <w:sz w:val="18"/>
                <w:szCs w:val="18"/>
              </w:rPr>
              <w:t>0</w:t>
            </w:r>
            <w:r w:rsidRPr="00690C13">
              <w:rPr>
                <w:b/>
                <w:sz w:val="18"/>
                <w:szCs w:val="18"/>
              </w:rPr>
              <w:t>.</w:t>
            </w:r>
            <w:r w:rsidR="00AA0C0E">
              <w:rPr>
                <w:b/>
                <w:sz w:val="18"/>
                <w:szCs w:val="18"/>
              </w:rPr>
              <w:t>189</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b/>
                <w:bCs/>
                <w:sz w:val="18"/>
                <w:szCs w:val="18"/>
              </w:rPr>
            </w:pPr>
            <w:r>
              <w:rPr>
                <w:b/>
                <w:bCs/>
                <w:sz w:val="18"/>
                <w:szCs w:val="18"/>
              </w:rPr>
              <w:t>838.029</w:t>
            </w:r>
          </w:p>
        </w:tc>
      </w:tr>
      <w:tr w:rsidR="00690C13" w:rsidRPr="006C0BFA" w:rsidTr="008E3E52">
        <w:trPr>
          <w:trHeight w:val="300"/>
        </w:trPr>
        <w:tc>
          <w:tcPr>
            <w:tcW w:w="7323" w:type="dxa"/>
            <w:tcBorders>
              <w:top w:val="nil"/>
              <w:left w:val="single" w:sz="4" w:space="0" w:color="auto"/>
              <w:bottom w:val="single" w:sz="4" w:space="0" w:color="auto"/>
              <w:right w:val="single" w:sz="4" w:space="0" w:color="auto"/>
            </w:tcBorders>
            <w:shd w:val="clear" w:color="000000" w:fill="FFFFFF"/>
            <w:vAlign w:val="bottom"/>
            <w:hideMark/>
          </w:tcPr>
          <w:p w:rsidR="00690C13" w:rsidRPr="006C0BFA" w:rsidRDefault="00690C13" w:rsidP="00690C13">
            <w:pPr>
              <w:rPr>
                <w:b/>
                <w:sz w:val="18"/>
                <w:szCs w:val="18"/>
              </w:rPr>
            </w:pPr>
            <w:r w:rsidRPr="006C0BFA">
              <w:rPr>
                <w:b/>
                <w:sz w:val="18"/>
                <w:szCs w:val="18"/>
              </w:rPr>
              <w:t xml:space="preserve"> Çekirdek Sermaye Toplamı </w:t>
            </w:r>
          </w:p>
        </w:tc>
        <w:tc>
          <w:tcPr>
            <w:tcW w:w="1400" w:type="dxa"/>
            <w:tcBorders>
              <w:top w:val="nil"/>
              <w:left w:val="nil"/>
              <w:bottom w:val="single" w:sz="4" w:space="0" w:color="auto"/>
              <w:right w:val="single" w:sz="4" w:space="0" w:color="auto"/>
            </w:tcBorders>
            <w:shd w:val="clear" w:color="000000" w:fill="FFFFFF"/>
            <w:noWrap/>
            <w:vAlign w:val="bottom"/>
          </w:tcPr>
          <w:p w:rsidR="00690C13" w:rsidRPr="00690C13" w:rsidRDefault="00690C13" w:rsidP="00AA0C0E">
            <w:pPr>
              <w:jc w:val="right"/>
              <w:rPr>
                <w:b/>
                <w:sz w:val="18"/>
                <w:szCs w:val="18"/>
              </w:rPr>
            </w:pPr>
            <w:r w:rsidRPr="00690C13">
              <w:rPr>
                <w:b/>
                <w:sz w:val="18"/>
                <w:szCs w:val="18"/>
              </w:rPr>
              <w:t>1.6</w:t>
            </w:r>
            <w:r w:rsidR="002631CC">
              <w:rPr>
                <w:b/>
                <w:sz w:val="18"/>
                <w:szCs w:val="18"/>
              </w:rPr>
              <w:t>64</w:t>
            </w:r>
            <w:r w:rsidRPr="00690C13">
              <w:rPr>
                <w:b/>
                <w:sz w:val="18"/>
                <w:szCs w:val="18"/>
              </w:rPr>
              <w:t>.</w:t>
            </w:r>
            <w:r w:rsidR="002631CC">
              <w:rPr>
                <w:b/>
                <w:sz w:val="18"/>
                <w:szCs w:val="18"/>
              </w:rPr>
              <w:t>07</w:t>
            </w:r>
            <w:r w:rsidR="00AA0C0E">
              <w:rPr>
                <w:b/>
                <w:sz w:val="18"/>
                <w:szCs w:val="18"/>
              </w:rPr>
              <w:t>4</w:t>
            </w:r>
          </w:p>
        </w:tc>
        <w:tc>
          <w:tcPr>
            <w:tcW w:w="1270" w:type="dxa"/>
            <w:tcBorders>
              <w:top w:val="nil"/>
              <w:left w:val="nil"/>
              <w:bottom w:val="single" w:sz="4" w:space="0" w:color="auto"/>
              <w:right w:val="single" w:sz="4" w:space="0" w:color="auto"/>
            </w:tcBorders>
            <w:shd w:val="clear" w:color="000000" w:fill="FFFFFF"/>
            <w:vAlign w:val="bottom"/>
          </w:tcPr>
          <w:p w:rsidR="00690C13" w:rsidRPr="00E84634" w:rsidRDefault="00690C13" w:rsidP="00690C13">
            <w:pPr>
              <w:jc w:val="right"/>
              <w:rPr>
                <w:b/>
                <w:bCs/>
                <w:sz w:val="18"/>
                <w:szCs w:val="18"/>
              </w:rPr>
            </w:pPr>
            <w:r>
              <w:rPr>
                <w:b/>
                <w:bCs/>
                <w:sz w:val="18"/>
                <w:szCs w:val="18"/>
              </w:rPr>
              <w:t>1.672.995</w:t>
            </w:r>
          </w:p>
        </w:tc>
      </w:tr>
    </w:tbl>
    <w:p w:rsidR="004A7041" w:rsidRPr="006C0BFA" w:rsidRDefault="004A7041" w:rsidP="004A7041">
      <w:pPr>
        <w:ind w:right="-2"/>
        <w:jc w:val="both"/>
        <w:rPr>
          <w:sz w:val="16"/>
          <w:szCs w:val="16"/>
          <w:lang w:val="tr-TR" w:eastAsia="tr-TR"/>
        </w:rPr>
      </w:pPr>
      <w:r w:rsidRPr="006C0BFA">
        <w:rPr>
          <w:bCs/>
          <w:sz w:val="16"/>
          <w:szCs w:val="16"/>
          <w:lang w:val="tr-TR"/>
        </w:rPr>
        <w:t xml:space="preserve">(*) </w:t>
      </w:r>
      <w:r w:rsidRPr="006C0BFA">
        <w:rPr>
          <w:sz w:val="16"/>
          <w:szCs w:val="16"/>
          <w:lang w:val="tr-TR" w:eastAsia="tr-TR"/>
        </w:rPr>
        <w:t>Banka 1.500.000 adet rehinli hisselerini, 15 Nisan 2010 tarihinde yapılan cebri satış neticesinde Türk Ticaret Kanununun 329 uncu maddesinin ikinci fıkrası uyarınca 5.475 TL bedel üzerinden satın almıştır. Alım etkisi sermaye yeterlilik tablosunda sermayeden indirim olarak dikkate alınmıştır.</w:t>
      </w:r>
    </w:p>
    <w:p w:rsidR="00723C89" w:rsidRPr="006C0BFA" w:rsidRDefault="00723C89" w:rsidP="009F6937">
      <w:pPr>
        <w:pStyle w:val="Balk2"/>
        <w:spacing w:before="0"/>
        <w:ind w:left="720" w:hanging="720"/>
        <w:rPr>
          <w:rFonts w:ascii="Times New Roman" w:hAnsi="Times New Roman"/>
          <w:sz w:val="22"/>
          <w:szCs w:val="22"/>
          <w:lang w:val="tr-TR"/>
        </w:rPr>
      </w:pPr>
    </w:p>
    <w:p w:rsidR="00723C89" w:rsidRPr="006C0BFA" w:rsidRDefault="00723C89" w:rsidP="009F6937">
      <w:pPr>
        <w:pStyle w:val="Balk2"/>
        <w:spacing w:before="0"/>
        <w:ind w:left="720" w:hanging="720"/>
        <w:rPr>
          <w:rFonts w:ascii="Times New Roman" w:hAnsi="Times New Roman"/>
          <w:sz w:val="22"/>
          <w:szCs w:val="22"/>
          <w:lang w:val="tr-TR"/>
        </w:rPr>
      </w:pPr>
    </w:p>
    <w:p w:rsidR="006C0BFA" w:rsidRDefault="006C0BFA" w:rsidP="003D322F">
      <w:pPr>
        <w:pStyle w:val="Balk2"/>
        <w:spacing w:before="0"/>
        <w:rPr>
          <w:rFonts w:ascii="Times New Roman" w:hAnsi="Times New Roman"/>
          <w:sz w:val="22"/>
          <w:szCs w:val="22"/>
          <w:lang w:val="tr-TR"/>
        </w:rPr>
      </w:pPr>
    </w:p>
    <w:p w:rsidR="00723C89" w:rsidRPr="006C0BFA" w:rsidRDefault="00723C89" w:rsidP="00723C89">
      <w:pPr>
        <w:pStyle w:val="Balk2"/>
        <w:spacing w:before="0"/>
        <w:ind w:left="720" w:hanging="720"/>
        <w:rPr>
          <w:rFonts w:ascii="Times New Roman" w:hAnsi="Times New Roman"/>
          <w:sz w:val="22"/>
          <w:szCs w:val="22"/>
          <w:lang w:val="tr-TR"/>
        </w:rPr>
      </w:pPr>
      <w:r w:rsidRPr="006C0BFA">
        <w:rPr>
          <w:rFonts w:ascii="Times New Roman" w:hAnsi="Times New Roman"/>
          <w:sz w:val="22"/>
          <w:szCs w:val="22"/>
          <w:lang w:val="tr-TR"/>
        </w:rPr>
        <w:t>I.</w:t>
      </w:r>
      <w:r w:rsidRPr="006C0BFA">
        <w:rPr>
          <w:rFonts w:ascii="Times New Roman" w:hAnsi="Times New Roman"/>
          <w:sz w:val="22"/>
          <w:szCs w:val="22"/>
          <w:lang w:val="tr-TR"/>
        </w:rPr>
        <w:tab/>
        <w:t xml:space="preserve">Sermaye Yeterliliği Standart Oranına İlişkin Açıklamalar (devamı) </w:t>
      </w:r>
    </w:p>
    <w:p w:rsidR="00723C89" w:rsidRPr="006C0BFA" w:rsidRDefault="00723C89" w:rsidP="00723C89">
      <w:pPr>
        <w:ind w:left="720"/>
        <w:rPr>
          <w:b/>
          <w:sz w:val="8"/>
          <w:szCs w:val="8"/>
          <w:lang w:val="tr-TR"/>
        </w:rPr>
      </w:pPr>
    </w:p>
    <w:p w:rsidR="00723C89" w:rsidRPr="006C0BFA" w:rsidRDefault="00723C89" w:rsidP="00723C89">
      <w:pPr>
        <w:ind w:left="720"/>
        <w:rPr>
          <w:b/>
          <w:sz w:val="22"/>
          <w:szCs w:val="22"/>
          <w:lang w:val="tr-TR"/>
        </w:rPr>
      </w:pPr>
      <w:r w:rsidRPr="006C0BFA">
        <w:rPr>
          <w:b/>
          <w:sz w:val="22"/>
          <w:szCs w:val="22"/>
          <w:lang w:val="tr-TR"/>
        </w:rPr>
        <w:t>Özkaynak Kalemlerine İlişkin Bilgiler</w:t>
      </w:r>
      <w:r w:rsidR="0031512E" w:rsidRPr="006C0BFA">
        <w:rPr>
          <w:b/>
          <w:sz w:val="22"/>
          <w:szCs w:val="22"/>
          <w:lang w:val="tr-TR"/>
        </w:rPr>
        <w:t xml:space="preserve"> (devamı) </w:t>
      </w:r>
      <w:r w:rsidRPr="006C0BFA">
        <w:rPr>
          <w:b/>
          <w:sz w:val="22"/>
          <w:szCs w:val="22"/>
          <w:lang w:val="tr-TR"/>
        </w:rPr>
        <w:t>:</w:t>
      </w:r>
    </w:p>
    <w:p w:rsidR="00723C89" w:rsidRPr="006C0BFA" w:rsidRDefault="00723C89" w:rsidP="009F6937">
      <w:pPr>
        <w:pStyle w:val="Balk2"/>
        <w:spacing w:before="0"/>
        <w:ind w:left="720" w:hanging="720"/>
        <w:rPr>
          <w:rFonts w:ascii="Times New Roman" w:hAnsi="Times New Roman"/>
          <w:sz w:val="22"/>
          <w:szCs w:val="22"/>
          <w:lang w:val="tr-TR"/>
        </w:rPr>
      </w:pPr>
    </w:p>
    <w:tbl>
      <w:tblPr>
        <w:tblW w:w="10048" w:type="dxa"/>
        <w:tblInd w:w="5" w:type="dxa"/>
        <w:tblCellMar>
          <w:left w:w="70" w:type="dxa"/>
          <w:right w:w="70" w:type="dxa"/>
        </w:tblCellMar>
        <w:tblLook w:val="04A0" w:firstRow="1" w:lastRow="0" w:firstColumn="1" w:lastColumn="0" w:noHBand="0" w:noVBand="1"/>
      </w:tblPr>
      <w:tblGrid>
        <w:gridCol w:w="7803"/>
        <w:gridCol w:w="1134"/>
        <w:gridCol w:w="1111"/>
      </w:tblGrid>
      <w:tr w:rsidR="00251DE2" w:rsidRPr="006C0BFA" w:rsidTr="00251DE2">
        <w:trPr>
          <w:trHeight w:val="300"/>
        </w:trPr>
        <w:tc>
          <w:tcPr>
            <w:tcW w:w="780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jc w:val="center"/>
              <w:rPr>
                <w:b/>
                <w:sz w:val="18"/>
                <w:szCs w:val="18"/>
              </w:rPr>
            </w:pPr>
            <w:r w:rsidRPr="006C0BFA">
              <w:rPr>
                <w:b/>
                <w:sz w:val="18"/>
                <w:szCs w:val="18"/>
              </w:rPr>
              <w:t>İLAVE ANA SERMAYE</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251DE2" w:rsidRDefault="00251DE2" w:rsidP="00251DE2">
            <w:pPr>
              <w:jc w:val="center"/>
              <w:rPr>
                <w:sz w:val="18"/>
                <w:szCs w:val="18"/>
              </w:rPr>
            </w:pPr>
            <w:r w:rsidRPr="006C0BFA">
              <w:rPr>
                <w:sz w:val="18"/>
                <w:szCs w:val="18"/>
              </w:rPr>
              <w:t>Cari</w:t>
            </w:r>
          </w:p>
          <w:p w:rsidR="00251DE2" w:rsidRPr="006C0BFA" w:rsidRDefault="00251DE2" w:rsidP="00251DE2">
            <w:pPr>
              <w:jc w:val="center"/>
              <w:rPr>
                <w:sz w:val="18"/>
                <w:szCs w:val="18"/>
              </w:rPr>
            </w:pPr>
            <w:r w:rsidRPr="006C0BFA">
              <w:rPr>
                <w:sz w:val="18"/>
                <w:szCs w:val="18"/>
              </w:rPr>
              <w:t>Dönem</w:t>
            </w:r>
          </w:p>
        </w:tc>
        <w:tc>
          <w:tcPr>
            <w:tcW w:w="1111" w:type="dxa"/>
            <w:tcBorders>
              <w:top w:val="single" w:sz="4" w:space="0" w:color="auto"/>
              <w:left w:val="nil"/>
              <w:bottom w:val="single" w:sz="4" w:space="0" w:color="auto"/>
              <w:right w:val="single" w:sz="4" w:space="0" w:color="auto"/>
            </w:tcBorders>
            <w:shd w:val="clear" w:color="000000" w:fill="FFFFFF"/>
            <w:vAlign w:val="bottom"/>
          </w:tcPr>
          <w:p w:rsidR="00251DE2" w:rsidRPr="006C0BFA" w:rsidRDefault="00251DE2" w:rsidP="00251DE2">
            <w:pPr>
              <w:jc w:val="center"/>
              <w:rPr>
                <w:sz w:val="18"/>
                <w:szCs w:val="18"/>
              </w:rPr>
            </w:pPr>
            <w:r>
              <w:rPr>
                <w:sz w:val="18"/>
                <w:szCs w:val="18"/>
              </w:rPr>
              <w:t>Önceki</w:t>
            </w:r>
            <w:r w:rsidRPr="006C0BFA">
              <w:rPr>
                <w:sz w:val="18"/>
                <w:szCs w:val="18"/>
              </w:rPr>
              <w:t xml:space="preserve"> Dönem</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Çekirdek sermayeye dahil edilmeyen imtiyazlı paylara tekabül eden sermaye ve bunlara ilişkin ihraç primleri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lang w:val="tr-TR" w:eastAsia="tr-TR"/>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lang w:eastAsia="tr-TR"/>
              </w:rPr>
            </w:pPr>
            <w:r w:rsidRPr="00B821F6">
              <w:rPr>
                <w:sz w:val="18"/>
                <w:szCs w:val="18"/>
              </w:rPr>
              <w:t>-</w:t>
            </w:r>
          </w:p>
        </w:tc>
      </w:tr>
      <w:tr w:rsidR="00251DE2" w:rsidRPr="006C0BFA" w:rsidTr="00251DE2">
        <w:trPr>
          <w:trHeight w:val="495"/>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Kurumca uygun görülen borçlanma araçları ve bunlara ilişkin ihraç primleri  </w:t>
            </w:r>
          </w:p>
          <w:p w:rsidR="00251DE2" w:rsidRPr="006C0BFA" w:rsidRDefault="00251DE2" w:rsidP="00251DE2">
            <w:pPr>
              <w:rPr>
                <w:sz w:val="18"/>
                <w:szCs w:val="18"/>
                <w:lang w:val="fr-FR"/>
              </w:rPr>
            </w:pPr>
            <w:r w:rsidRPr="006C0BFA">
              <w:rPr>
                <w:sz w:val="18"/>
                <w:szCs w:val="18"/>
                <w:lang w:val="fr-FR"/>
              </w:rPr>
              <w:t xml:space="preserve">(1.1.2014 tarihi sonrası ihraç edilenler/temin edilenler)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sidRPr="00B821F6">
              <w:rPr>
                <w:sz w:val="18"/>
                <w:szCs w:val="18"/>
              </w:rPr>
              <w:t>-</w:t>
            </w:r>
          </w:p>
        </w:tc>
      </w:tr>
      <w:tr w:rsidR="00251DE2" w:rsidRPr="006C0BFA" w:rsidTr="00251DE2">
        <w:trPr>
          <w:trHeight w:val="415"/>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Kurumca uygun görülen borçlanma araçları ve bunlara ilişkin ihraç primleri </w:t>
            </w:r>
          </w:p>
          <w:p w:rsidR="00251DE2" w:rsidRPr="006C0BFA" w:rsidRDefault="00251DE2" w:rsidP="00251DE2">
            <w:pPr>
              <w:rPr>
                <w:sz w:val="18"/>
                <w:szCs w:val="18"/>
              </w:rPr>
            </w:pPr>
            <w:r w:rsidRPr="006C0BFA">
              <w:rPr>
                <w:sz w:val="18"/>
                <w:szCs w:val="18"/>
              </w:rPr>
              <w:t xml:space="preserve">(1.1.2014 tarihi öncesi ihraç edilenler)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sidRPr="00B821F6">
              <w:rPr>
                <w:sz w:val="18"/>
                <w:szCs w:val="18"/>
              </w:rPr>
              <w:t>-</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b/>
                <w:sz w:val="18"/>
                <w:szCs w:val="18"/>
              </w:rPr>
            </w:pPr>
            <w:r w:rsidRPr="006C0BFA">
              <w:rPr>
                <w:b/>
                <w:sz w:val="18"/>
                <w:szCs w:val="18"/>
              </w:rPr>
              <w:t xml:space="preserve"> İndirimler Öncesi İlave Ana Sermaye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sidRPr="00B821F6">
              <w:rPr>
                <w:sz w:val="18"/>
                <w:szCs w:val="18"/>
              </w:rPr>
              <w:t>-</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jc w:val="center"/>
              <w:rPr>
                <w:b/>
                <w:sz w:val="18"/>
                <w:szCs w:val="18"/>
              </w:rPr>
            </w:pPr>
            <w:r w:rsidRPr="006C0BFA">
              <w:rPr>
                <w:b/>
                <w:sz w:val="18"/>
                <w:szCs w:val="18"/>
              </w:rPr>
              <w:t>İlave Ana Sermayeden Yapılacak İndirimler</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Pr>
                <w:sz w:val="18"/>
                <w:szCs w:val="18"/>
              </w:rPr>
              <w:t>-</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Bankanın kendi ilave ana sermayesine yapmış olduğu doğrudan veya dolaylı yatırımlar (-)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lang w:eastAsia="tr-TR"/>
              </w:rPr>
            </w:pPr>
            <w:r w:rsidRPr="00B821F6">
              <w:rPr>
                <w:sz w:val="18"/>
                <w:szCs w:val="18"/>
              </w:rPr>
              <w:t>-</w:t>
            </w:r>
          </w:p>
        </w:tc>
      </w:tr>
      <w:tr w:rsidR="00251DE2" w:rsidRPr="006C0BFA" w:rsidTr="00251DE2">
        <w:trPr>
          <w:trHeight w:val="495"/>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sidRPr="00B821F6">
              <w:rPr>
                <w:sz w:val="18"/>
                <w:szCs w:val="18"/>
              </w:rPr>
              <w:t>-</w:t>
            </w:r>
          </w:p>
        </w:tc>
      </w:tr>
      <w:tr w:rsidR="00251DE2" w:rsidRPr="006C0BFA" w:rsidTr="00251DE2">
        <w:trPr>
          <w:trHeight w:val="495"/>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Ortaklık paylarının %10 veya daha fazlasına sahip olunan ve konsolide edilmeyen bankalar ve finansal kuruluşların özkaynak unsurlarına yapılan yatırımların net uzun pozisyonları toplamının, bankanın çekirdek sermayesinin %10’nunu aşan kısmı (-)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sidRPr="00B821F6">
              <w:rPr>
                <w:sz w:val="18"/>
                <w:szCs w:val="18"/>
              </w:rPr>
              <w:t>-</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Kurulca belirlenecek diğer kalemler (-)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sidRPr="00B821F6">
              <w:rPr>
                <w:sz w:val="18"/>
                <w:szCs w:val="18"/>
              </w:rPr>
              <w:t>-</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Yeterli katkı sermaye bulunmaması halinde ilave ana sermayeden indirim yapılacak tutar (-)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sidRPr="00B821F6">
              <w:rPr>
                <w:sz w:val="18"/>
                <w:szCs w:val="18"/>
              </w:rPr>
              <w:t>-</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b/>
                <w:sz w:val="18"/>
                <w:szCs w:val="18"/>
              </w:rPr>
            </w:pPr>
            <w:r w:rsidRPr="006C0BFA">
              <w:rPr>
                <w:b/>
                <w:sz w:val="18"/>
                <w:szCs w:val="18"/>
              </w:rPr>
              <w:t xml:space="preserve"> İlave Ana sermayeden yapılan indirimler toplamı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sidRPr="00B821F6">
              <w:rPr>
                <w:sz w:val="18"/>
                <w:szCs w:val="18"/>
              </w:rPr>
              <w:t>-</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b/>
                <w:sz w:val="18"/>
                <w:szCs w:val="18"/>
              </w:rPr>
            </w:pPr>
            <w:r w:rsidRPr="006C0BFA">
              <w:rPr>
                <w:b/>
                <w:sz w:val="18"/>
                <w:szCs w:val="18"/>
              </w:rPr>
              <w:t xml:space="preserve"> İlave Ana Sermaye Toplamı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sidRPr="00B821F6">
              <w:rPr>
                <w:sz w:val="18"/>
                <w:szCs w:val="18"/>
              </w:rPr>
              <w:t>-</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jc w:val="center"/>
              <w:rPr>
                <w:b/>
                <w:sz w:val="18"/>
                <w:szCs w:val="18"/>
              </w:rPr>
            </w:pPr>
            <w:r w:rsidRPr="006C0BFA">
              <w:rPr>
                <w:b/>
                <w:sz w:val="18"/>
                <w:szCs w:val="18"/>
              </w:rPr>
              <w:t>Ana Sermayeden Yapılacak İndirimler</w:t>
            </w:r>
          </w:p>
        </w:tc>
        <w:tc>
          <w:tcPr>
            <w:tcW w:w="1134" w:type="dxa"/>
            <w:tcBorders>
              <w:top w:val="nil"/>
              <w:left w:val="nil"/>
              <w:bottom w:val="single" w:sz="4" w:space="0" w:color="auto"/>
              <w:right w:val="single" w:sz="4" w:space="0" w:color="auto"/>
            </w:tcBorders>
            <w:shd w:val="clear" w:color="000000" w:fill="FFFFFF"/>
            <w:noWrap/>
            <w:vAlign w:val="bottom"/>
          </w:tcPr>
          <w:p w:rsidR="00251DE2" w:rsidRPr="00CE7F41" w:rsidRDefault="00251DE2" w:rsidP="00251DE2">
            <w:pPr>
              <w:jc w:val="right"/>
              <w:rPr>
                <w:b/>
                <w:sz w:val="18"/>
                <w:szCs w:val="18"/>
              </w:rPr>
            </w:pPr>
            <w:r w:rsidRPr="00CE7F41">
              <w:rPr>
                <w:b/>
                <w:sz w:val="18"/>
                <w:szCs w:val="18"/>
              </w:rPr>
              <w:t>6.224</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b/>
                <w:bCs/>
                <w:sz w:val="18"/>
                <w:szCs w:val="18"/>
              </w:rPr>
            </w:pPr>
            <w:r>
              <w:rPr>
                <w:b/>
                <w:bCs/>
                <w:sz w:val="18"/>
                <w:szCs w:val="18"/>
              </w:rPr>
              <w:t>9.094</w:t>
            </w:r>
          </w:p>
        </w:tc>
      </w:tr>
      <w:tr w:rsidR="00251DE2" w:rsidRPr="006C0BFA" w:rsidTr="00251DE2">
        <w:trPr>
          <w:trHeight w:val="495"/>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Şerefiye veya diğer maddi olmayan duran varlıklar ve bunlara ilişkin ertelenmiş vergi yükümlülüklerinin Bankaların Özkaynaklarına İlişkin Yönetmeliğin Geçici 2 nci maddesinin birinci fıkrası uyarınca çekirdek sermayeden indirilmeyen kısmı (-)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6.224</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Pr>
                <w:sz w:val="18"/>
                <w:szCs w:val="18"/>
              </w:rPr>
              <w:t>9.094</w:t>
            </w:r>
          </w:p>
        </w:tc>
      </w:tr>
      <w:tr w:rsidR="00251DE2" w:rsidRPr="006C0BFA" w:rsidTr="00251DE2">
        <w:trPr>
          <w:trHeight w:val="495"/>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sz w:val="18"/>
                <w:szCs w:val="18"/>
              </w:rPr>
            </w:pPr>
            <w:r w:rsidRPr="006C0BFA">
              <w:rPr>
                <w:sz w:val="18"/>
                <w:szCs w:val="18"/>
              </w:rPr>
              <w:t xml:space="preserve"> Net ertelenmiş vergi varlığı/vergi borcunun Bankaların Özkaynaklarına İlişkin Yönetmeliğin Geçici   2 nci maddesinin birinci fıkrası uyarınca çekirdek sermayeden indirilmeyen kısmı (-) </w:t>
            </w:r>
          </w:p>
        </w:tc>
        <w:tc>
          <w:tcPr>
            <w:tcW w:w="1134" w:type="dxa"/>
            <w:tcBorders>
              <w:top w:val="nil"/>
              <w:left w:val="nil"/>
              <w:bottom w:val="single" w:sz="4" w:space="0" w:color="auto"/>
              <w:right w:val="single" w:sz="4" w:space="0" w:color="auto"/>
            </w:tcBorders>
            <w:shd w:val="clear" w:color="000000" w:fill="FFFFFF"/>
            <w:noWrap/>
            <w:vAlign w:val="bottom"/>
          </w:tcPr>
          <w:p w:rsidR="00251DE2" w:rsidRDefault="00251DE2" w:rsidP="00251DE2">
            <w:pPr>
              <w:jc w:val="right"/>
              <w:rPr>
                <w:sz w:val="18"/>
                <w:szCs w:val="18"/>
              </w:rPr>
            </w:pPr>
            <w:r>
              <w:rPr>
                <w:sz w:val="18"/>
                <w:szCs w:val="18"/>
              </w:rPr>
              <w:t>-</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sz w:val="18"/>
                <w:szCs w:val="18"/>
              </w:rPr>
            </w:pPr>
            <w:r>
              <w:rPr>
                <w:sz w:val="18"/>
                <w:szCs w:val="18"/>
              </w:rPr>
              <w:t>-</w:t>
            </w:r>
          </w:p>
        </w:tc>
      </w:tr>
      <w:tr w:rsidR="00251DE2" w:rsidRPr="006C0BFA" w:rsidTr="00251DE2">
        <w:trPr>
          <w:trHeight w:val="300"/>
        </w:trPr>
        <w:tc>
          <w:tcPr>
            <w:tcW w:w="7803" w:type="dxa"/>
            <w:tcBorders>
              <w:top w:val="nil"/>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rPr>
                <w:b/>
                <w:sz w:val="18"/>
                <w:szCs w:val="18"/>
              </w:rPr>
            </w:pPr>
            <w:r w:rsidRPr="006C0BFA">
              <w:rPr>
                <w:b/>
                <w:sz w:val="18"/>
                <w:szCs w:val="18"/>
              </w:rPr>
              <w:t xml:space="preserve"> Ana Sermaye Toplamı </w:t>
            </w:r>
          </w:p>
        </w:tc>
        <w:tc>
          <w:tcPr>
            <w:tcW w:w="1134" w:type="dxa"/>
            <w:tcBorders>
              <w:top w:val="nil"/>
              <w:left w:val="nil"/>
              <w:bottom w:val="single" w:sz="4" w:space="0" w:color="auto"/>
              <w:right w:val="single" w:sz="4" w:space="0" w:color="auto"/>
            </w:tcBorders>
            <w:shd w:val="clear" w:color="000000" w:fill="FFFFFF"/>
            <w:noWrap/>
            <w:vAlign w:val="bottom"/>
          </w:tcPr>
          <w:p w:rsidR="00251DE2" w:rsidRPr="004F1486" w:rsidRDefault="00251DE2" w:rsidP="00AA0C0E">
            <w:pPr>
              <w:jc w:val="right"/>
              <w:rPr>
                <w:b/>
                <w:sz w:val="18"/>
                <w:szCs w:val="18"/>
              </w:rPr>
            </w:pPr>
            <w:r w:rsidRPr="004F1486">
              <w:rPr>
                <w:b/>
                <w:sz w:val="18"/>
                <w:szCs w:val="18"/>
              </w:rPr>
              <w:t>1.6</w:t>
            </w:r>
            <w:r w:rsidR="002631CC">
              <w:rPr>
                <w:b/>
                <w:sz w:val="18"/>
                <w:szCs w:val="18"/>
              </w:rPr>
              <w:t>57</w:t>
            </w:r>
            <w:r w:rsidR="00FD1F03">
              <w:rPr>
                <w:b/>
                <w:sz w:val="18"/>
                <w:szCs w:val="18"/>
              </w:rPr>
              <w:t>.</w:t>
            </w:r>
            <w:r w:rsidR="002631CC">
              <w:rPr>
                <w:b/>
                <w:sz w:val="18"/>
                <w:szCs w:val="18"/>
              </w:rPr>
              <w:t>8</w:t>
            </w:r>
            <w:r w:rsidR="00AA0C0E">
              <w:rPr>
                <w:b/>
                <w:sz w:val="18"/>
                <w:szCs w:val="18"/>
              </w:rPr>
              <w:t>50</w:t>
            </w:r>
          </w:p>
        </w:tc>
        <w:tc>
          <w:tcPr>
            <w:tcW w:w="1111" w:type="dxa"/>
            <w:tcBorders>
              <w:top w:val="nil"/>
              <w:left w:val="nil"/>
              <w:bottom w:val="single" w:sz="4" w:space="0" w:color="auto"/>
              <w:right w:val="single" w:sz="4" w:space="0" w:color="auto"/>
            </w:tcBorders>
            <w:shd w:val="clear" w:color="000000" w:fill="FFFFFF"/>
            <w:vAlign w:val="bottom"/>
          </w:tcPr>
          <w:p w:rsidR="00251DE2" w:rsidRPr="00B821F6" w:rsidRDefault="00251DE2" w:rsidP="00251DE2">
            <w:pPr>
              <w:jc w:val="right"/>
              <w:rPr>
                <w:b/>
                <w:bCs/>
                <w:sz w:val="18"/>
                <w:szCs w:val="18"/>
              </w:rPr>
            </w:pPr>
            <w:r w:rsidRPr="00B821F6">
              <w:rPr>
                <w:b/>
                <w:bCs/>
                <w:sz w:val="18"/>
                <w:szCs w:val="18"/>
              </w:rPr>
              <w:t>1.6</w:t>
            </w:r>
            <w:r>
              <w:rPr>
                <w:b/>
                <w:bCs/>
                <w:sz w:val="18"/>
                <w:szCs w:val="18"/>
              </w:rPr>
              <w:t>63.901</w:t>
            </w:r>
          </w:p>
        </w:tc>
      </w:tr>
    </w:tbl>
    <w:p w:rsidR="00723C89" w:rsidRPr="006C0BFA" w:rsidRDefault="00723C89" w:rsidP="009F6937">
      <w:pPr>
        <w:pStyle w:val="Balk2"/>
        <w:spacing w:before="0"/>
        <w:ind w:left="720" w:hanging="720"/>
        <w:rPr>
          <w:rFonts w:ascii="Times New Roman" w:hAnsi="Times New Roman"/>
          <w:sz w:val="22"/>
          <w:szCs w:val="22"/>
          <w:lang w:val="tr-TR"/>
        </w:rPr>
      </w:pPr>
    </w:p>
    <w:p w:rsidR="00723C89" w:rsidRPr="006C0BFA" w:rsidRDefault="00723C89" w:rsidP="009F6937">
      <w:pPr>
        <w:pStyle w:val="Balk2"/>
        <w:spacing w:before="0"/>
        <w:ind w:left="720" w:hanging="720"/>
        <w:rPr>
          <w:rFonts w:ascii="Times New Roman" w:hAnsi="Times New Roman"/>
          <w:sz w:val="22"/>
          <w:szCs w:val="22"/>
          <w:lang w:val="tr-TR"/>
        </w:rPr>
      </w:pPr>
    </w:p>
    <w:p w:rsidR="00723C89" w:rsidRPr="006C0BFA" w:rsidRDefault="00723C89" w:rsidP="009F6937">
      <w:pPr>
        <w:pStyle w:val="Balk2"/>
        <w:spacing w:before="0"/>
        <w:ind w:left="720" w:hanging="720"/>
        <w:rPr>
          <w:rFonts w:ascii="Times New Roman" w:hAnsi="Times New Roman"/>
          <w:sz w:val="22"/>
          <w:szCs w:val="22"/>
          <w:lang w:val="tr-TR"/>
        </w:rPr>
      </w:pPr>
    </w:p>
    <w:p w:rsidR="009161A0" w:rsidRPr="006C0BFA" w:rsidRDefault="009161A0" w:rsidP="00723C89">
      <w:pPr>
        <w:pStyle w:val="Balk2"/>
        <w:spacing w:before="0"/>
        <w:ind w:left="720" w:hanging="720"/>
        <w:rPr>
          <w:rFonts w:ascii="Times New Roman" w:hAnsi="Times New Roman"/>
          <w:sz w:val="22"/>
          <w:szCs w:val="22"/>
          <w:lang w:val="tr-TR"/>
        </w:rPr>
      </w:pPr>
    </w:p>
    <w:p w:rsidR="009161A0" w:rsidRPr="006C0BFA" w:rsidRDefault="009161A0" w:rsidP="00723C89">
      <w:pPr>
        <w:pStyle w:val="Balk2"/>
        <w:spacing w:before="0"/>
        <w:ind w:left="720" w:hanging="720"/>
        <w:rPr>
          <w:rFonts w:ascii="Times New Roman" w:hAnsi="Times New Roman"/>
          <w:sz w:val="22"/>
          <w:szCs w:val="22"/>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Pr="006C0BFA" w:rsidRDefault="009161A0" w:rsidP="009161A0">
      <w:pPr>
        <w:rPr>
          <w:lang w:val="tr-TR"/>
        </w:rPr>
      </w:pPr>
    </w:p>
    <w:p w:rsidR="009161A0" w:rsidRDefault="009161A0" w:rsidP="009161A0">
      <w:pPr>
        <w:rPr>
          <w:lang w:val="tr-TR"/>
        </w:rPr>
      </w:pPr>
    </w:p>
    <w:p w:rsidR="003D322F" w:rsidRDefault="003D322F" w:rsidP="009161A0">
      <w:pPr>
        <w:rPr>
          <w:lang w:val="tr-TR"/>
        </w:rPr>
      </w:pPr>
    </w:p>
    <w:p w:rsidR="003D322F" w:rsidRPr="006C0BFA" w:rsidRDefault="003D322F" w:rsidP="009161A0">
      <w:pPr>
        <w:rPr>
          <w:lang w:val="tr-TR"/>
        </w:rPr>
      </w:pPr>
    </w:p>
    <w:p w:rsidR="00BD62CF" w:rsidRDefault="00BD62CF" w:rsidP="00690C13">
      <w:pPr>
        <w:pStyle w:val="Balk2"/>
        <w:spacing w:before="0"/>
        <w:rPr>
          <w:rFonts w:ascii="Times New Roman" w:hAnsi="Times New Roman"/>
          <w:sz w:val="22"/>
          <w:szCs w:val="22"/>
          <w:lang w:val="tr-TR"/>
        </w:rPr>
      </w:pPr>
    </w:p>
    <w:p w:rsidR="00723C89" w:rsidRPr="006C0BFA" w:rsidRDefault="00723C89" w:rsidP="00723C89">
      <w:pPr>
        <w:pStyle w:val="Balk2"/>
        <w:spacing w:before="0"/>
        <w:ind w:left="720" w:hanging="720"/>
        <w:rPr>
          <w:rFonts w:ascii="Times New Roman" w:hAnsi="Times New Roman"/>
          <w:sz w:val="22"/>
          <w:szCs w:val="22"/>
          <w:lang w:val="tr-TR"/>
        </w:rPr>
      </w:pPr>
      <w:r w:rsidRPr="006C0BFA">
        <w:rPr>
          <w:rFonts w:ascii="Times New Roman" w:hAnsi="Times New Roman"/>
          <w:sz w:val="22"/>
          <w:szCs w:val="22"/>
          <w:lang w:val="tr-TR"/>
        </w:rPr>
        <w:t>I.</w:t>
      </w:r>
      <w:r w:rsidRPr="006C0BFA">
        <w:rPr>
          <w:rFonts w:ascii="Times New Roman" w:hAnsi="Times New Roman"/>
          <w:sz w:val="22"/>
          <w:szCs w:val="22"/>
          <w:lang w:val="tr-TR"/>
        </w:rPr>
        <w:tab/>
        <w:t xml:space="preserve">Sermaye Yeterliliği Standart Oranına İlişkin Açıklamalar (devamı) </w:t>
      </w:r>
    </w:p>
    <w:p w:rsidR="00723C89" w:rsidRPr="006C0BFA" w:rsidRDefault="00723C89" w:rsidP="00723C89">
      <w:pPr>
        <w:ind w:left="720"/>
        <w:rPr>
          <w:b/>
          <w:sz w:val="8"/>
          <w:szCs w:val="8"/>
          <w:lang w:val="tr-TR"/>
        </w:rPr>
      </w:pPr>
    </w:p>
    <w:p w:rsidR="00723C89" w:rsidRPr="006C0BFA" w:rsidRDefault="00723C89" w:rsidP="00723C89">
      <w:pPr>
        <w:pStyle w:val="Balk2"/>
        <w:spacing w:before="0"/>
        <w:ind w:left="720" w:hanging="720"/>
        <w:rPr>
          <w:rFonts w:ascii="Times New Roman" w:hAnsi="Times New Roman"/>
          <w:sz w:val="22"/>
          <w:szCs w:val="22"/>
          <w:lang w:val="tr-TR"/>
        </w:rPr>
      </w:pPr>
      <w:r w:rsidRPr="006C0BFA">
        <w:rPr>
          <w:rFonts w:ascii="Times New Roman" w:hAnsi="Times New Roman"/>
          <w:sz w:val="22"/>
          <w:szCs w:val="22"/>
          <w:lang w:val="tr-TR"/>
        </w:rPr>
        <w:t xml:space="preserve">             Özkaynak Kalemlerine İlişkin Bilgiler</w:t>
      </w:r>
      <w:r w:rsidR="00050971" w:rsidRPr="006C0BFA">
        <w:rPr>
          <w:rFonts w:ascii="Times New Roman" w:hAnsi="Times New Roman"/>
          <w:sz w:val="22"/>
          <w:szCs w:val="22"/>
          <w:lang w:val="tr-TR"/>
        </w:rPr>
        <w:t xml:space="preserve"> (devamı)</w:t>
      </w:r>
      <w:r w:rsidRPr="006C0BFA">
        <w:rPr>
          <w:rFonts w:ascii="Times New Roman" w:hAnsi="Times New Roman"/>
          <w:sz w:val="22"/>
          <w:szCs w:val="22"/>
          <w:lang w:val="tr-TR"/>
        </w:rPr>
        <w:t>:</w:t>
      </w:r>
    </w:p>
    <w:p w:rsidR="009161A0" w:rsidRPr="00D1240F" w:rsidRDefault="009161A0" w:rsidP="009161A0">
      <w:pPr>
        <w:rPr>
          <w:sz w:val="22"/>
          <w:szCs w:val="22"/>
          <w:lang w:val="tr-TR"/>
        </w:rPr>
      </w:pPr>
    </w:p>
    <w:tbl>
      <w:tblPr>
        <w:tblW w:w="10053" w:type="dxa"/>
        <w:tblCellMar>
          <w:left w:w="70" w:type="dxa"/>
          <w:right w:w="70" w:type="dxa"/>
        </w:tblCellMar>
        <w:tblLook w:val="04A0" w:firstRow="1" w:lastRow="0" w:firstColumn="1" w:lastColumn="0" w:noHBand="0" w:noVBand="1"/>
      </w:tblPr>
      <w:tblGrid>
        <w:gridCol w:w="7786"/>
        <w:gridCol w:w="1134"/>
        <w:gridCol w:w="1133"/>
      </w:tblGrid>
      <w:tr w:rsidR="00251DE2"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51DE2" w:rsidRPr="006C0BFA" w:rsidRDefault="00251DE2" w:rsidP="00251DE2">
            <w:pPr>
              <w:jc w:val="center"/>
              <w:rPr>
                <w:b/>
                <w:sz w:val="18"/>
                <w:szCs w:val="18"/>
              </w:rPr>
            </w:pPr>
            <w:r w:rsidRPr="006C0BFA">
              <w:rPr>
                <w:b/>
                <w:sz w:val="18"/>
                <w:szCs w:val="18"/>
              </w:rPr>
              <w:t>KATKI SERMAYE</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251DE2" w:rsidRDefault="00251DE2" w:rsidP="00251DE2">
            <w:pPr>
              <w:jc w:val="center"/>
              <w:rPr>
                <w:sz w:val="18"/>
                <w:szCs w:val="18"/>
              </w:rPr>
            </w:pPr>
            <w:r w:rsidRPr="006C0BFA">
              <w:rPr>
                <w:sz w:val="18"/>
                <w:szCs w:val="18"/>
              </w:rPr>
              <w:t>Cari</w:t>
            </w:r>
          </w:p>
          <w:p w:rsidR="00251DE2" w:rsidRPr="006C0BFA" w:rsidRDefault="00251DE2" w:rsidP="00251DE2">
            <w:pPr>
              <w:jc w:val="center"/>
              <w:rPr>
                <w:sz w:val="18"/>
                <w:szCs w:val="18"/>
              </w:rPr>
            </w:pPr>
            <w:r w:rsidRPr="006C0BFA">
              <w:rPr>
                <w:sz w:val="18"/>
                <w:szCs w:val="18"/>
              </w:rPr>
              <w:t>Dönem</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251DE2" w:rsidRPr="006C0BFA" w:rsidRDefault="00251DE2" w:rsidP="00251DE2">
            <w:pPr>
              <w:jc w:val="center"/>
              <w:rPr>
                <w:sz w:val="18"/>
                <w:szCs w:val="18"/>
              </w:rPr>
            </w:pPr>
            <w:r>
              <w:rPr>
                <w:sz w:val="18"/>
                <w:szCs w:val="18"/>
              </w:rPr>
              <w:t>Önceki</w:t>
            </w:r>
            <w:r w:rsidRPr="006C0BFA">
              <w:rPr>
                <w:sz w:val="18"/>
                <w:szCs w:val="18"/>
              </w:rPr>
              <w:t xml:space="preserve"> Dönem</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Kurumca uygun görülen borçlanma araçları ve bunlara ilişkin ihraç primleri </w:t>
            </w:r>
          </w:p>
          <w:p w:rsidR="00BD62CF" w:rsidRPr="006C0BFA" w:rsidRDefault="00BD62CF" w:rsidP="00BD62CF">
            <w:pPr>
              <w:rPr>
                <w:sz w:val="18"/>
                <w:szCs w:val="18"/>
                <w:lang w:val="fr-FR"/>
              </w:rPr>
            </w:pPr>
            <w:r w:rsidRPr="006C0BFA">
              <w:rPr>
                <w:sz w:val="18"/>
                <w:szCs w:val="18"/>
                <w:lang w:val="fr-FR"/>
              </w:rPr>
              <w:t xml:space="preserve">(1.1.2014 tarihi sonrası ihraç edilen/temin edilenler)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lang w:val="tr-TR" w:eastAsia="tr-TR"/>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lang w:eastAsia="tr-TR"/>
              </w:rPr>
            </w:pPr>
            <w:r w:rsidRPr="00A45279">
              <w:rPr>
                <w:sz w:val="18"/>
                <w:szCs w:val="18"/>
              </w:rPr>
              <w:t>-</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Kurumca uygun görülen borçlanma araçları ve bunlara ilişkin ihraç primleri </w:t>
            </w:r>
          </w:p>
          <w:p w:rsidR="00BD62CF" w:rsidRPr="006C0BFA" w:rsidRDefault="00BD62CF" w:rsidP="00BD62CF">
            <w:pPr>
              <w:rPr>
                <w:sz w:val="18"/>
                <w:szCs w:val="18"/>
                <w:lang w:val="fr-FR"/>
              </w:rPr>
            </w:pPr>
            <w:r w:rsidRPr="006C0BFA">
              <w:rPr>
                <w:sz w:val="18"/>
                <w:szCs w:val="18"/>
                <w:lang w:val="fr-FR"/>
              </w:rPr>
              <w:t xml:space="preserve">(1.1.2014 tarihi öncesi ihraç edilenler temin edilenler)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521.753</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579.725</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Bankanın sermaye artırımlarında kullanılması hissedarlar</w:t>
            </w:r>
            <w:r w:rsidR="00F22E99">
              <w:rPr>
                <w:sz w:val="18"/>
                <w:szCs w:val="18"/>
              </w:rPr>
              <w:t xml:space="preserve">ca taahhüt edilen bankaya rehin </w:t>
            </w:r>
            <w:r w:rsidRPr="006C0BFA">
              <w:rPr>
                <w:sz w:val="18"/>
                <w:szCs w:val="18"/>
              </w:rPr>
              <w:t xml:space="preserve">edilmiş kaynaklar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 Genel Karşılıklar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2631CC">
            <w:pPr>
              <w:jc w:val="right"/>
              <w:rPr>
                <w:sz w:val="18"/>
                <w:szCs w:val="18"/>
              </w:rPr>
            </w:pPr>
            <w:r>
              <w:rPr>
                <w:sz w:val="18"/>
                <w:szCs w:val="18"/>
              </w:rPr>
              <w:t>73.67</w:t>
            </w:r>
            <w:r w:rsidR="002631CC">
              <w:rPr>
                <w:sz w:val="18"/>
                <w:szCs w:val="18"/>
              </w:rPr>
              <w:t>7</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Pr>
                <w:sz w:val="18"/>
                <w:szCs w:val="18"/>
              </w:rPr>
              <w:t>81.725</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b/>
                <w:sz w:val="18"/>
                <w:szCs w:val="18"/>
              </w:rPr>
            </w:pPr>
            <w:r w:rsidRPr="006C0BFA">
              <w:rPr>
                <w:b/>
                <w:sz w:val="18"/>
                <w:szCs w:val="18"/>
              </w:rPr>
              <w:t xml:space="preserve"> İndirimler Öncesi Katkı Sermaye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Pr="0082387B" w:rsidRDefault="00BD62CF" w:rsidP="002631CC">
            <w:pPr>
              <w:jc w:val="right"/>
              <w:rPr>
                <w:b/>
                <w:sz w:val="18"/>
                <w:szCs w:val="18"/>
              </w:rPr>
            </w:pPr>
            <w:r w:rsidRPr="0082387B">
              <w:rPr>
                <w:b/>
                <w:sz w:val="18"/>
                <w:szCs w:val="18"/>
              </w:rPr>
              <w:t>595.4</w:t>
            </w:r>
            <w:r w:rsidR="002631CC">
              <w:rPr>
                <w:b/>
                <w:sz w:val="18"/>
                <w:szCs w:val="18"/>
              </w:rPr>
              <w:t>30</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82387B" w:rsidRDefault="00BD62CF" w:rsidP="00BD62CF">
            <w:pPr>
              <w:jc w:val="right"/>
              <w:rPr>
                <w:b/>
                <w:bCs/>
                <w:sz w:val="18"/>
                <w:szCs w:val="18"/>
              </w:rPr>
            </w:pPr>
            <w:r w:rsidRPr="0082387B">
              <w:rPr>
                <w:b/>
                <w:bCs/>
                <w:sz w:val="18"/>
                <w:szCs w:val="18"/>
              </w:rPr>
              <w:t>661.450</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jc w:val="center"/>
              <w:rPr>
                <w:b/>
                <w:sz w:val="18"/>
                <w:szCs w:val="18"/>
              </w:rPr>
            </w:pPr>
            <w:r w:rsidRPr="006C0BFA">
              <w:rPr>
                <w:b/>
                <w:sz w:val="18"/>
                <w:szCs w:val="18"/>
              </w:rPr>
              <w:t>Katkı Sermayeden Yapılacak İndirimler</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Bankanın kendi katkı sermayesine yapmış olduğu doğrudan veya dolaylı yatırımlar (-)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lang w:eastAsia="tr-TR"/>
              </w:rPr>
            </w:pPr>
            <w:r w:rsidRPr="00A45279">
              <w:rPr>
                <w:sz w:val="18"/>
                <w:szCs w:val="18"/>
              </w:rPr>
              <w:t>-</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 Ortaklık paylarının %10 veya daha fazlasına sahip olunan ve konsolide edilmeyen bankalar ve finansal kuruluşların özkaynak unsurlarına yapılan yatırımların net uzun pozisyonları toplamının, bankanın çekirdek sermayesinin %10’nunu aşan kısmı (-)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 Kurulca belirlenecek diğer kalemler (-)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b/>
                <w:sz w:val="18"/>
                <w:szCs w:val="18"/>
              </w:rPr>
            </w:pPr>
            <w:r w:rsidRPr="006C0BFA">
              <w:rPr>
                <w:b/>
                <w:sz w:val="18"/>
                <w:szCs w:val="18"/>
              </w:rPr>
              <w:t xml:space="preserve"> Katkı Sermayeden Yapılan İndirimler Toplamı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b/>
                <w:sz w:val="18"/>
                <w:szCs w:val="18"/>
              </w:rPr>
            </w:pPr>
            <w:r w:rsidRPr="006C0BFA">
              <w:rPr>
                <w:b/>
                <w:sz w:val="18"/>
                <w:szCs w:val="18"/>
              </w:rPr>
              <w:t xml:space="preserve"> Katkı Sermaye Toplamı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Pr="00CE7F41" w:rsidRDefault="00BD62CF" w:rsidP="002631CC">
            <w:pPr>
              <w:jc w:val="right"/>
              <w:rPr>
                <w:b/>
                <w:sz w:val="18"/>
                <w:szCs w:val="18"/>
              </w:rPr>
            </w:pPr>
            <w:r w:rsidRPr="00CE7F41">
              <w:rPr>
                <w:b/>
                <w:sz w:val="18"/>
                <w:szCs w:val="18"/>
              </w:rPr>
              <w:t>595.4</w:t>
            </w:r>
            <w:r w:rsidR="002631CC">
              <w:rPr>
                <w:b/>
                <w:sz w:val="18"/>
                <w:szCs w:val="18"/>
              </w:rPr>
              <w:t>30</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b/>
                <w:bCs/>
                <w:sz w:val="18"/>
                <w:szCs w:val="18"/>
              </w:rPr>
            </w:pPr>
            <w:r>
              <w:rPr>
                <w:b/>
                <w:bCs/>
                <w:sz w:val="18"/>
                <w:szCs w:val="18"/>
              </w:rPr>
              <w:t>661.450</w:t>
            </w:r>
          </w:p>
        </w:tc>
      </w:tr>
      <w:tr w:rsidR="00BD62CF" w:rsidRPr="006C0BFA" w:rsidTr="00251DE2">
        <w:trPr>
          <w:trHeight w:val="300"/>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jc w:val="center"/>
              <w:rPr>
                <w:b/>
                <w:sz w:val="18"/>
                <w:szCs w:val="18"/>
              </w:rPr>
            </w:pPr>
            <w:r w:rsidRPr="006C0BFA">
              <w:rPr>
                <w:b/>
                <w:sz w:val="18"/>
                <w:szCs w:val="18"/>
              </w:rPr>
              <w:t>SERMAYE</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Pr="00CE7F41" w:rsidRDefault="00BD62CF" w:rsidP="00AA0C0E">
            <w:pPr>
              <w:jc w:val="right"/>
              <w:rPr>
                <w:b/>
                <w:sz w:val="18"/>
                <w:szCs w:val="18"/>
              </w:rPr>
            </w:pPr>
            <w:r w:rsidRPr="00CE7F41">
              <w:rPr>
                <w:b/>
                <w:sz w:val="18"/>
                <w:szCs w:val="18"/>
              </w:rPr>
              <w:t>2.2</w:t>
            </w:r>
            <w:r w:rsidR="002631CC">
              <w:rPr>
                <w:b/>
                <w:sz w:val="18"/>
                <w:szCs w:val="18"/>
              </w:rPr>
              <w:t>53</w:t>
            </w:r>
            <w:r w:rsidR="00FD1F03">
              <w:rPr>
                <w:b/>
                <w:sz w:val="18"/>
                <w:szCs w:val="18"/>
              </w:rPr>
              <w:t>.</w:t>
            </w:r>
            <w:r w:rsidR="002631CC">
              <w:rPr>
                <w:b/>
                <w:sz w:val="18"/>
                <w:szCs w:val="18"/>
              </w:rPr>
              <w:t>2</w:t>
            </w:r>
            <w:r w:rsidR="00AA0C0E">
              <w:rPr>
                <w:b/>
                <w:sz w:val="18"/>
                <w:szCs w:val="18"/>
              </w:rPr>
              <w:t>80</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b/>
                <w:bCs/>
                <w:sz w:val="18"/>
                <w:szCs w:val="18"/>
              </w:rPr>
            </w:pPr>
            <w:r>
              <w:rPr>
                <w:b/>
                <w:bCs/>
                <w:sz w:val="18"/>
                <w:szCs w:val="18"/>
              </w:rPr>
              <w:t>2.325.351</w:t>
            </w:r>
          </w:p>
        </w:tc>
      </w:tr>
      <w:tr w:rsidR="00BD62CF" w:rsidRPr="006C0BFA" w:rsidTr="00251DE2">
        <w:trPr>
          <w:trHeight w:val="300"/>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Kanunun 50 ve 51 inci maddeleri hükümlerine aykırı olarak kullandırılan krediler (-) </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251DE2">
        <w:trPr>
          <w:trHeight w:val="735"/>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Kanunun 57 nci maddesinin birinci fıkrasındaki sınırı aşan tutarlar ile bankaların alacaklarından dolayı edinmek zorunda kaldıkları ve aynı madde uyarınca eld</w:t>
            </w:r>
            <w:r w:rsidR="00F22E99">
              <w:rPr>
                <w:sz w:val="18"/>
                <w:szCs w:val="18"/>
              </w:rPr>
              <w:t xml:space="preserve">en çıkarmaları gereken emtia ve </w:t>
            </w:r>
            <w:r w:rsidRPr="006C0BFA">
              <w:rPr>
                <w:sz w:val="18"/>
                <w:szCs w:val="18"/>
              </w:rPr>
              <w:t>gayrimenkullerden edinim tarihinden itibaren beş yıl geçmesine rağmen elden çıkarılamayanların net defter değerleri</w:t>
            </w:r>
            <w:r w:rsidR="00EA4059">
              <w:rPr>
                <w:sz w:val="18"/>
                <w:szCs w:val="18"/>
              </w:rPr>
              <w:t xml:space="preserve"> </w:t>
            </w:r>
            <w:r w:rsidRPr="006C0BFA">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23.497</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16.497</w:t>
            </w:r>
          </w:p>
        </w:tc>
      </w:tr>
      <w:tr w:rsidR="00BD62CF" w:rsidRPr="006C0BFA" w:rsidTr="00251DE2">
        <w:trPr>
          <w:trHeight w:val="495"/>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F22E99" w:rsidRDefault="00BD62CF" w:rsidP="00BD62CF">
            <w:pPr>
              <w:rPr>
                <w:sz w:val="18"/>
                <w:szCs w:val="18"/>
              </w:rPr>
            </w:pPr>
            <w:r w:rsidRPr="006C0BFA">
              <w:rPr>
                <w:sz w:val="18"/>
                <w:szCs w:val="18"/>
              </w:rPr>
              <w:t xml:space="preserve">Yurt dışında kurulu olanlar da dahil olmak üzere, bankalara, finansal kuruluşlara veya bankanın nitelikli pay sahiplerine kullandırılan krediler veya bunlarca ihraç edilen borçlanma araçlarına </w:t>
            </w:r>
          </w:p>
          <w:p w:rsidR="00BD62CF" w:rsidRPr="006C0BFA" w:rsidRDefault="00BD62CF" w:rsidP="00BD62CF">
            <w:pPr>
              <w:rPr>
                <w:sz w:val="18"/>
                <w:szCs w:val="18"/>
              </w:rPr>
            </w:pPr>
            <w:r w:rsidRPr="006C0BFA">
              <w:rPr>
                <w:sz w:val="18"/>
                <w:szCs w:val="18"/>
              </w:rPr>
              <w:t>yapılan yatırımlar</w:t>
            </w:r>
            <w:r>
              <w:rPr>
                <w:sz w:val="18"/>
                <w:szCs w:val="18"/>
              </w:rPr>
              <w:t xml:space="preserve"> </w:t>
            </w:r>
            <w:r w:rsidRPr="006C0BFA">
              <w:rPr>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251DE2">
        <w:trPr>
          <w:trHeight w:val="495"/>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Bankaların Sermaye Yeterliliğinin Ölçülmesine ve Değerlendirilmesine İlişkin Yönetmeliğin 20 nci maddesinin ikinci fıkrasına istinaden özkaynaklardan düşülecek tutar (-) </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2.812</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3.268</w:t>
            </w:r>
          </w:p>
        </w:tc>
      </w:tr>
      <w:tr w:rsidR="00BD62CF" w:rsidRPr="006C0BFA" w:rsidTr="00251DE2">
        <w:trPr>
          <w:trHeight w:val="300"/>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Kurulca belirlenecek diğer hesaplar (-) </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BD62CF">
        <w:trPr>
          <w:trHeight w:val="975"/>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Ortaklık paylarının yüzde %10 veya daha azına sahip olunan ve konsolide edilmeyen bankalar ve finansal kuruluşların özkaynak unsurlarına yapılan yatırımların net uzun pozisyonları toplamının,</w:t>
            </w:r>
            <w:proofErr w:type="gramStart"/>
            <w:r w:rsidRPr="006C0BFA">
              <w:rPr>
                <w:sz w:val="18"/>
                <w:szCs w:val="18"/>
              </w:rPr>
              <w:t>  bankanın</w:t>
            </w:r>
            <w:proofErr w:type="gramEnd"/>
            <w:r w:rsidRPr="006C0BFA">
              <w:rPr>
                <w:sz w:val="18"/>
                <w:szCs w:val="18"/>
              </w:rPr>
              <w:t xml:space="preserve"> çekirdek sermayesinin yüzde onunu aşan kısmının. Bankaların Özkaynaklarına İlişkin Yönetmeliğin Geçici 2 nci maddesinin birinci fıkrası uyarınca  çekirdek sermayeden, ilave ana sermayeden ve katkı sermayeden indirilmeyen kısmı (-)</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BD62CF">
        <w:trPr>
          <w:trHeight w:val="975"/>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22E99" w:rsidRDefault="00BD62CF" w:rsidP="00BD62CF">
            <w:pPr>
              <w:rPr>
                <w:sz w:val="18"/>
                <w:szCs w:val="18"/>
              </w:rPr>
            </w:pPr>
            <w:r w:rsidRPr="006C0BFA">
              <w:rPr>
                <w:sz w:val="18"/>
                <w:szCs w:val="18"/>
              </w:rPr>
              <w:t>Ortaklık paylarının %10’dan daha fazlasına sahip olunan ve konsolide edilmeyen bankalar ve finansal</w:t>
            </w:r>
            <w:r w:rsidR="00F22E99">
              <w:rPr>
                <w:sz w:val="18"/>
                <w:szCs w:val="18"/>
              </w:rPr>
              <w:t xml:space="preserve"> kuruluşların </w:t>
            </w:r>
            <w:r w:rsidRPr="006C0BFA">
              <w:rPr>
                <w:sz w:val="18"/>
                <w:szCs w:val="18"/>
              </w:rPr>
              <w:t>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w:t>
            </w:r>
          </w:p>
          <w:p w:rsidR="00BD62CF" w:rsidRPr="006C0BFA" w:rsidRDefault="00BD62CF" w:rsidP="00BD62CF">
            <w:pPr>
              <w:rPr>
                <w:sz w:val="18"/>
                <w:szCs w:val="18"/>
              </w:rPr>
            </w:pPr>
            <w:r w:rsidRPr="006C0BFA">
              <w:rPr>
                <w:sz w:val="18"/>
                <w:szCs w:val="18"/>
              </w:rPr>
              <w:t>indirilmeyen kısmı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BD62CF">
        <w:trPr>
          <w:trHeight w:val="975"/>
        </w:trPr>
        <w:tc>
          <w:tcPr>
            <w:tcW w:w="7786" w:type="dxa"/>
            <w:tcBorders>
              <w:top w:val="single" w:sz="4" w:space="0" w:color="auto"/>
            </w:tcBorders>
            <w:shd w:val="clear" w:color="000000" w:fill="FFFFFF"/>
            <w:vAlign w:val="bottom"/>
          </w:tcPr>
          <w:p w:rsidR="00BD62CF" w:rsidRPr="006C0BFA" w:rsidRDefault="00BD62CF" w:rsidP="00BD62CF">
            <w:pPr>
              <w:rPr>
                <w:sz w:val="18"/>
                <w:szCs w:val="18"/>
              </w:rPr>
            </w:pPr>
          </w:p>
        </w:tc>
        <w:tc>
          <w:tcPr>
            <w:tcW w:w="1134" w:type="dxa"/>
            <w:tcBorders>
              <w:top w:val="single" w:sz="4" w:space="0" w:color="auto"/>
            </w:tcBorders>
            <w:shd w:val="clear" w:color="000000" w:fill="FFFFFF"/>
            <w:noWrap/>
            <w:vAlign w:val="bottom"/>
          </w:tcPr>
          <w:p w:rsidR="00BD62CF" w:rsidRDefault="00BD62CF" w:rsidP="00BD62CF">
            <w:pPr>
              <w:jc w:val="right"/>
              <w:rPr>
                <w:sz w:val="18"/>
                <w:szCs w:val="18"/>
              </w:rPr>
            </w:pPr>
          </w:p>
        </w:tc>
        <w:tc>
          <w:tcPr>
            <w:tcW w:w="1133" w:type="dxa"/>
            <w:tcBorders>
              <w:top w:val="single" w:sz="4" w:space="0" w:color="auto"/>
            </w:tcBorders>
            <w:shd w:val="clear" w:color="000000" w:fill="FFFFFF"/>
            <w:vAlign w:val="bottom"/>
          </w:tcPr>
          <w:p w:rsidR="00BD62CF" w:rsidRPr="00A45279" w:rsidRDefault="00BD62CF" w:rsidP="00BD62CF">
            <w:pPr>
              <w:jc w:val="right"/>
              <w:rPr>
                <w:sz w:val="18"/>
                <w:szCs w:val="18"/>
              </w:rPr>
            </w:pPr>
          </w:p>
        </w:tc>
      </w:tr>
      <w:tr w:rsidR="00BD62CF" w:rsidRPr="006C0BFA" w:rsidTr="00BD62CF">
        <w:trPr>
          <w:trHeight w:val="975"/>
        </w:trPr>
        <w:tc>
          <w:tcPr>
            <w:tcW w:w="7786" w:type="dxa"/>
            <w:tcBorders>
              <w:top w:val="nil"/>
            </w:tcBorders>
            <w:shd w:val="clear" w:color="000000" w:fill="FFFFFF"/>
            <w:vAlign w:val="bottom"/>
          </w:tcPr>
          <w:p w:rsidR="00BD62CF" w:rsidRPr="006C0BFA" w:rsidRDefault="00BD62CF" w:rsidP="00BD62CF">
            <w:pPr>
              <w:rPr>
                <w:sz w:val="18"/>
                <w:szCs w:val="18"/>
              </w:rPr>
            </w:pPr>
          </w:p>
        </w:tc>
        <w:tc>
          <w:tcPr>
            <w:tcW w:w="1134" w:type="dxa"/>
            <w:tcBorders>
              <w:top w:val="nil"/>
            </w:tcBorders>
            <w:shd w:val="clear" w:color="000000" w:fill="FFFFFF"/>
            <w:noWrap/>
            <w:vAlign w:val="bottom"/>
          </w:tcPr>
          <w:p w:rsidR="00BD62CF" w:rsidRDefault="00BD62CF" w:rsidP="00BD62CF">
            <w:pPr>
              <w:jc w:val="right"/>
              <w:rPr>
                <w:sz w:val="18"/>
                <w:szCs w:val="18"/>
              </w:rPr>
            </w:pPr>
          </w:p>
        </w:tc>
        <w:tc>
          <w:tcPr>
            <w:tcW w:w="1133" w:type="dxa"/>
            <w:tcBorders>
              <w:top w:val="nil"/>
            </w:tcBorders>
            <w:shd w:val="clear" w:color="000000" w:fill="FFFFFF"/>
            <w:vAlign w:val="bottom"/>
          </w:tcPr>
          <w:p w:rsidR="00BD62CF" w:rsidRPr="00A45279" w:rsidRDefault="00BD62CF" w:rsidP="00BD62CF">
            <w:pPr>
              <w:jc w:val="right"/>
              <w:rPr>
                <w:sz w:val="18"/>
                <w:szCs w:val="18"/>
              </w:rPr>
            </w:pPr>
          </w:p>
        </w:tc>
      </w:tr>
      <w:tr w:rsidR="00BD62CF" w:rsidRPr="006C0BFA" w:rsidTr="00BD62CF">
        <w:trPr>
          <w:trHeight w:val="975"/>
        </w:trPr>
        <w:tc>
          <w:tcPr>
            <w:tcW w:w="7786" w:type="dxa"/>
            <w:tcBorders>
              <w:bottom w:val="single" w:sz="4" w:space="0" w:color="auto"/>
            </w:tcBorders>
            <w:shd w:val="clear" w:color="000000" w:fill="FFFFFF"/>
            <w:vAlign w:val="bottom"/>
          </w:tcPr>
          <w:p w:rsidR="00BD62CF" w:rsidRPr="006C0BFA" w:rsidRDefault="00BD62CF" w:rsidP="00BD62CF">
            <w:pPr>
              <w:pStyle w:val="Balk2"/>
              <w:spacing w:before="0"/>
              <w:ind w:left="720" w:hanging="720"/>
              <w:rPr>
                <w:rFonts w:ascii="Times New Roman" w:hAnsi="Times New Roman"/>
                <w:sz w:val="22"/>
                <w:szCs w:val="22"/>
                <w:lang w:val="tr-TR"/>
              </w:rPr>
            </w:pPr>
            <w:r w:rsidRPr="006C0BFA">
              <w:rPr>
                <w:rFonts w:ascii="Times New Roman" w:hAnsi="Times New Roman"/>
                <w:sz w:val="22"/>
                <w:szCs w:val="22"/>
                <w:lang w:val="tr-TR"/>
              </w:rPr>
              <w:lastRenderedPageBreak/>
              <w:t>I.</w:t>
            </w:r>
            <w:r w:rsidRPr="006C0BFA">
              <w:rPr>
                <w:rFonts w:ascii="Times New Roman" w:hAnsi="Times New Roman"/>
                <w:sz w:val="22"/>
                <w:szCs w:val="22"/>
                <w:lang w:val="tr-TR"/>
              </w:rPr>
              <w:tab/>
              <w:t xml:space="preserve">Sermaye Yeterliliği Standart Oranına İlişkin Açıklamalar (devamı) </w:t>
            </w:r>
          </w:p>
          <w:p w:rsidR="00BD62CF" w:rsidRPr="006C0BFA" w:rsidRDefault="00BD62CF" w:rsidP="00BD62CF">
            <w:pPr>
              <w:ind w:left="720"/>
              <w:rPr>
                <w:b/>
                <w:sz w:val="8"/>
                <w:szCs w:val="8"/>
                <w:lang w:val="tr-TR"/>
              </w:rPr>
            </w:pPr>
          </w:p>
          <w:p w:rsidR="00BD62CF" w:rsidRPr="006C0BFA" w:rsidRDefault="00BD62CF" w:rsidP="00BD62CF">
            <w:pPr>
              <w:ind w:left="720"/>
              <w:rPr>
                <w:b/>
                <w:sz w:val="22"/>
                <w:szCs w:val="22"/>
                <w:lang w:val="tr-TR"/>
              </w:rPr>
            </w:pPr>
            <w:r w:rsidRPr="006C0BFA">
              <w:rPr>
                <w:b/>
                <w:sz w:val="22"/>
                <w:szCs w:val="22"/>
                <w:lang w:val="tr-TR"/>
              </w:rPr>
              <w:t>Özkaynak Kalemlerine İlişkin Bilgiler (devamı):</w:t>
            </w:r>
          </w:p>
          <w:p w:rsidR="00BD62CF" w:rsidRPr="006C0BFA" w:rsidRDefault="00BD62CF" w:rsidP="00BD62CF">
            <w:pPr>
              <w:rPr>
                <w:sz w:val="18"/>
                <w:szCs w:val="18"/>
              </w:rPr>
            </w:pPr>
          </w:p>
        </w:tc>
        <w:tc>
          <w:tcPr>
            <w:tcW w:w="1134" w:type="dxa"/>
            <w:tcBorders>
              <w:bottom w:val="single" w:sz="4" w:space="0" w:color="auto"/>
            </w:tcBorders>
            <w:shd w:val="clear" w:color="000000" w:fill="FFFFFF"/>
            <w:noWrap/>
            <w:vAlign w:val="bottom"/>
          </w:tcPr>
          <w:p w:rsidR="00BD62CF" w:rsidRDefault="00BD62CF" w:rsidP="00BD62CF">
            <w:pPr>
              <w:jc w:val="right"/>
              <w:rPr>
                <w:sz w:val="18"/>
                <w:szCs w:val="18"/>
              </w:rPr>
            </w:pPr>
          </w:p>
        </w:tc>
        <w:tc>
          <w:tcPr>
            <w:tcW w:w="1133" w:type="dxa"/>
            <w:tcBorders>
              <w:bottom w:val="single" w:sz="4" w:space="0" w:color="auto"/>
            </w:tcBorders>
            <w:shd w:val="clear" w:color="000000" w:fill="FFFFFF"/>
            <w:vAlign w:val="bottom"/>
          </w:tcPr>
          <w:p w:rsidR="00BD62CF" w:rsidRPr="00A45279" w:rsidRDefault="00BD62CF" w:rsidP="00BD62CF">
            <w:pPr>
              <w:jc w:val="right"/>
              <w:rPr>
                <w:sz w:val="18"/>
                <w:szCs w:val="18"/>
              </w:rPr>
            </w:pPr>
          </w:p>
        </w:tc>
      </w:tr>
      <w:tr w:rsidR="00BD62CF" w:rsidRPr="006C0BFA" w:rsidTr="00BD62CF">
        <w:trPr>
          <w:trHeight w:val="397"/>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tcPr>
          <w:p w:rsidR="00BD62CF" w:rsidRPr="006C0BFA" w:rsidRDefault="00BD62CF" w:rsidP="00BD62CF">
            <w:pPr>
              <w:jc w:val="center"/>
              <w:rPr>
                <w:b/>
                <w:sz w:val="18"/>
                <w:szCs w:val="18"/>
              </w:rPr>
            </w:pPr>
            <w:r w:rsidRPr="006C0BFA">
              <w:rPr>
                <w:b/>
                <w:sz w:val="18"/>
                <w:szCs w:val="18"/>
              </w:rPr>
              <w:t>KATKI SERMAYE</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D62CF" w:rsidRDefault="00BD62CF" w:rsidP="00BD62CF">
            <w:pPr>
              <w:jc w:val="center"/>
              <w:rPr>
                <w:sz w:val="18"/>
                <w:szCs w:val="18"/>
              </w:rPr>
            </w:pPr>
            <w:r w:rsidRPr="006C0BFA">
              <w:rPr>
                <w:sz w:val="18"/>
                <w:szCs w:val="18"/>
              </w:rPr>
              <w:t>Cari</w:t>
            </w:r>
          </w:p>
          <w:p w:rsidR="00BD62CF" w:rsidRPr="006C0BFA" w:rsidRDefault="00BD62CF" w:rsidP="00BD62CF">
            <w:pPr>
              <w:jc w:val="center"/>
              <w:rPr>
                <w:sz w:val="18"/>
                <w:szCs w:val="18"/>
              </w:rPr>
            </w:pPr>
            <w:r w:rsidRPr="006C0BFA">
              <w:rPr>
                <w:sz w:val="18"/>
                <w:szCs w:val="18"/>
              </w:rPr>
              <w:t>Dönem</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bottom"/>
          </w:tcPr>
          <w:p w:rsidR="00BD62CF" w:rsidRPr="006C0BFA" w:rsidRDefault="00BD62CF" w:rsidP="00BD62CF">
            <w:pPr>
              <w:jc w:val="center"/>
              <w:rPr>
                <w:sz w:val="18"/>
                <w:szCs w:val="18"/>
              </w:rPr>
            </w:pPr>
            <w:r>
              <w:rPr>
                <w:sz w:val="18"/>
                <w:szCs w:val="18"/>
              </w:rPr>
              <w:t>Önceki</w:t>
            </w:r>
            <w:r w:rsidRPr="006C0BFA">
              <w:rPr>
                <w:sz w:val="18"/>
                <w:szCs w:val="18"/>
              </w:rPr>
              <w:t xml:space="preserve"> Dönem</w:t>
            </w:r>
          </w:p>
        </w:tc>
      </w:tr>
      <w:tr w:rsidR="00BD62CF" w:rsidRPr="006C0BFA" w:rsidTr="00BD62CF">
        <w:trPr>
          <w:trHeight w:val="1215"/>
        </w:trPr>
        <w:tc>
          <w:tcPr>
            <w:tcW w:w="77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Ortaklık paylarının %10’dan daha fazlasına sahip olunan ve konsolide edilmeyen ba</w:t>
            </w:r>
            <w:r w:rsidR="00EA4059">
              <w:rPr>
                <w:sz w:val="18"/>
                <w:szCs w:val="18"/>
              </w:rPr>
              <w:t xml:space="preserve">nkalar ve finansal kuruluşların </w:t>
            </w:r>
            <w:r w:rsidRPr="006C0BFA">
              <w:rPr>
                <w:sz w:val="18"/>
                <w:szCs w:val="18"/>
              </w:rPr>
              <w:t>çekirdek sermaye unsurlarına yapılan yatırımların net uzun pozisyonlarının, geçici farklara dayanan ertelenmiş vergi varlıklarının ve  </w:t>
            </w:r>
            <w:r w:rsidR="00EA4059">
              <w:rPr>
                <w:sz w:val="18"/>
                <w:szCs w:val="18"/>
              </w:rPr>
              <w:t>ipotek hizmeti sunma haklarını</w:t>
            </w:r>
            <w:r w:rsidR="00F22E99">
              <w:rPr>
                <w:sz w:val="18"/>
                <w:szCs w:val="18"/>
              </w:rPr>
              <w:t xml:space="preserve">n </w:t>
            </w:r>
            <w:r w:rsidRPr="006C0BFA">
              <w:rPr>
                <w:sz w:val="18"/>
                <w:szCs w:val="18"/>
              </w:rPr>
              <w:t>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single" w:sz="4" w:space="0" w:color="auto"/>
              <w:left w:val="nil"/>
              <w:bottom w:val="single" w:sz="4" w:space="0" w:color="auto"/>
              <w:right w:val="single" w:sz="4" w:space="0" w:color="auto"/>
            </w:tcBorders>
            <w:shd w:val="clear" w:color="000000" w:fill="FFFFFF"/>
            <w:vAlign w:val="bottom"/>
          </w:tcPr>
          <w:p w:rsidR="00BD62CF" w:rsidRPr="00A45279" w:rsidRDefault="00BD62CF" w:rsidP="00BD62CF">
            <w:pPr>
              <w:jc w:val="right"/>
              <w:rPr>
                <w:sz w:val="18"/>
                <w:szCs w:val="18"/>
              </w:rPr>
            </w:pPr>
            <w:r w:rsidRPr="00A45279">
              <w:rPr>
                <w:sz w:val="18"/>
                <w:szCs w:val="18"/>
              </w:rPr>
              <w:t>-</w:t>
            </w:r>
          </w:p>
        </w:tc>
      </w:tr>
      <w:tr w:rsidR="00BD62CF" w:rsidRPr="006C0BFA" w:rsidTr="00E217DD">
        <w:trPr>
          <w:trHeight w:val="300"/>
        </w:trPr>
        <w:tc>
          <w:tcPr>
            <w:tcW w:w="7786" w:type="dxa"/>
            <w:tcBorders>
              <w:left w:val="single" w:sz="4" w:space="0" w:color="auto"/>
              <w:bottom w:val="single" w:sz="4" w:space="0" w:color="auto"/>
              <w:right w:val="single" w:sz="4" w:space="0" w:color="auto"/>
            </w:tcBorders>
            <w:shd w:val="clear" w:color="000000" w:fill="FFFFFF"/>
            <w:vAlign w:val="bottom"/>
          </w:tcPr>
          <w:p w:rsidR="00BD62CF" w:rsidRPr="006C0BFA" w:rsidRDefault="00BD62CF" w:rsidP="00BD62CF">
            <w:pPr>
              <w:jc w:val="center"/>
              <w:rPr>
                <w:b/>
                <w:sz w:val="18"/>
                <w:szCs w:val="18"/>
              </w:rPr>
            </w:pPr>
            <w:r w:rsidRPr="006C0BFA">
              <w:rPr>
                <w:b/>
                <w:sz w:val="18"/>
                <w:szCs w:val="18"/>
              </w:rPr>
              <w:t>ÖZKAYNAK</w:t>
            </w:r>
          </w:p>
        </w:tc>
        <w:tc>
          <w:tcPr>
            <w:tcW w:w="1134" w:type="dxa"/>
            <w:tcBorders>
              <w:left w:val="nil"/>
              <w:bottom w:val="single" w:sz="4" w:space="0" w:color="auto"/>
              <w:right w:val="single" w:sz="4" w:space="0" w:color="auto"/>
            </w:tcBorders>
            <w:shd w:val="clear" w:color="000000" w:fill="FFFFFF"/>
            <w:noWrap/>
            <w:vAlign w:val="bottom"/>
          </w:tcPr>
          <w:p w:rsidR="00BD62CF" w:rsidRPr="00CE7F41" w:rsidRDefault="00FD1F03" w:rsidP="00AA0C0E">
            <w:pPr>
              <w:jc w:val="right"/>
              <w:rPr>
                <w:b/>
                <w:sz w:val="18"/>
                <w:szCs w:val="18"/>
              </w:rPr>
            </w:pPr>
            <w:r>
              <w:rPr>
                <w:b/>
                <w:sz w:val="18"/>
                <w:szCs w:val="18"/>
              </w:rPr>
              <w:t>2.2</w:t>
            </w:r>
            <w:r w:rsidR="002631CC">
              <w:rPr>
                <w:b/>
                <w:sz w:val="18"/>
                <w:szCs w:val="18"/>
              </w:rPr>
              <w:t>26</w:t>
            </w:r>
            <w:r w:rsidR="00BD62CF" w:rsidRPr="00CE7F41">
              <w:rPr>
                <w:b/>
                <w:sz w:val="18"/>
                <w:szCs w:val="18"/>
              </w:rPr>
              <w:t>.</w:t>
            </w:r>
            <w:r w:rsidR="002631CC">
              <w:rPr>
                <w:b/>
                <w:sz w:val="18"/>
                <w:szCs w:val="18"/>
              </w:rPr>
              <w:t>97</w:t>
            </w:r>
            <w:r w:rsidR="00AA0C0E">
              <w:rPr>
                <w:b/>
                <w:sz w:val="18"/>
                <w:szCs w:val="18"/>
              </w:rPr>
              <w:t>1</w:t>
            </w:r>
          </w:p>
        </w:tc>
        <w:tc>
          <w:tcPr>
            <w:tcW w:w="1133" w:type="dxa"/>
            <w:tcBorders>
              <w:left w:val="nil"/>
              <w:bottom w:val="single" w:sz="4" w:space="0" w:color="auto"/>
              <w:right w:val="single" w:sz="4" w:space="0" w:color="auto"/>
            </w:tcBorders>
            <w:shd w:val="clear" w:color="000000" w:fill="FFFFFF"/>
            <w:vAlign w:val="bottom"/>
          </w:tcPr>
          <w:p w:rsidR="00BD62CF" w:rsidRPr="00A45279" w:rsidRDefault="00BD62CF" w:rsidP="00BD62CF">
            <w:pPr>
              <w:jc w:val="right"/>
              <w:rPr>
                <w:b/>
                <w:bCs/>
                <w:sz w:val="18"/>
                <w:szCs w:val="18"/>
              </w:rPr>
            </w:pPr>
            <w:r>
              <w:rPr>
                <w:b/>
                <w:bCs/>
                <w:sz w:val="18"/>
                <w:szCs w:val="18"/>
              </w:rPr>
              <w:t>2.305.586</w:t>
            </w:r>
          </w:p>
        </w:tc>
      </w:tr>
      <w:tr w:rsidR="00BD62CF" w:rsidRPr="006C0BFA" w:rsidTr="00E217DD">
        <w:trPr>
          <w:trHeight w:val="300"/>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jc w:val="center"/>
              <w:rPr>
                <w:b/>
                <w:sz w:val="18"/>
                <w:szCs w:val="18"/>
              </w:rPr>
            </w:pPr>
            <w:r w:rsidRPr="006C0BFA">
              <w:rPr>
                <w:b/>
                <w:sz w:val="18"/>
                <w:szCs w:val="18"/>
              </w:rPr>
              <w:t>Uygulanacak İndirim Esaslarında Aşım Tutarının Altında Kalan Tutarlar</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ind w:right="72"/>
              <w:jc w:val="right"/>
              <w:rPr>
                <w:b/>
                <w:sz w:val="18"/>
                <w:szCs w:val="18"/>
              </w:rPr>
            </w:pPr>
          </w:p>
        </w:tc>
      </w:tr>
      <w:tr w:rsidR="00BD62CF" w:rsidRPr="006C0BFA" w:rsidTr="00E217DD">
        <w:trPr>
          <w:trHeight w:val="495"/>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Ortaklık paylarının %10 veya daha azına sahip olunan ve konsolide edilmeyen ba</w:t>
            </w:r>
            <w:r w:rsidR="00EA4059">
              <w:rPr>
                <w:sz w:val="18"/>
                <w:szCs w:val="18"/>
              </w:rPr>
              <w:t xml:space="preserve">nkalar ve finansal kuruluşların </w:t>
            </w:r>
            <w:r w:rsidRPr="006C0BFA">
              <w:rPr>
                <w:sz w:val="18"/>
                <w:szCs w:val="18"/>
              </w:rPr>
              <w:t xml:space="preserve">özkaynak unsurlarına yapılan yatırımların net uzun pozisyonlarından kaynaklanan tutar </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b/>
                <w:bCs/>
                <w:sz w:val="18"/>
                <w:szCs w:val="18"/>
                <w:lang w:eastAsia="tr-TR"/>
              </w:rPr>
            </w:pPr>
            <w:r w:rsidRPr="00A45279">
              <w:rPr>
                <w:b/>
                <w:bCs/>
                <w:sz w:val="18"/>
                <w:szCs w:val="18"/>
              </w:rPr>
              <w:t>-</w:t>
            </w:r>
          </w:p>
        </w:tc>
      </w:tr>
      <w:tr w:rsidR="00BD62CF" w:rsidRPr="006C0BFA" w:rsidTr="00E217DD">
        <w:trPr>
          <w:trHeight w:val="495"/>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Ortaklık paylarının %10’dan daha fazlasına sahip olunan ve konsolide edilmeyen ba</w:t>
            </w:r>
            <w:r w:rsidR="00F22E99">
              <w:rPr>
                <w:sz w:val="18"/>
                <w:szCs w:val="18"/>
              </w:rPr>
              <w:t xml:space="preserve">nkalar ve finansal kuruluşların </w:t>
            </w:r>
            <w:r w:rsidRPr="006C0BFA">
              <w:rPr>
                <w:sz w:val="18"/>
                <w:szCs w:val="18"/>
              </w:rPr>
              <w:t xml:space="preserve">çekirdek sermaye unsurlarına yapılan yatırımların net uzun pozisyonlarından kaynaklanan tutar </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b/>
                <w:bCs/>
                <w:sz w:val="18"/>
                <w:szCs w:val="18"/>
              </w:rPr>
            </w:pPr>
            <w:r w:rsidRPr="00A45279">
              <w:rPr>
                <w:b/>
                <w:bCs/>
                <w:sz w:val="18"/>
                <w:szCs w:val="18"/>
              </w:rPr>
              <w:t>-</w:t>
            </w:r>
          </w:p>
        </w:tc>
      </w:tr>
      <w:tr w:rsidR="00BD62CF" w:rsidRPr="006C0BFA" w:rsidTr="00E217DD">
        <w:trPr>
          <w:trHeight w:val="300"/>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İpotek hizmeti sunma haklarından kaynaklanan tutar </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b/>
                <w:bCs/>
                <w:sz w:val="18"/>
                <w:szCs w:val="18"/>
              </w:rPr>
            </w:pPr>
            <w:r w:rsidRPr="00A45279">
              <w:rPr>
                <w:b/>
                <w:bCs/>
                <w:sz w:val="18"/>
                <w:szCs w:val="18"/>
              </w:rPr>
              <w:t>-</w:t>
            </w:r>
          </w:p>
        </w:tc>
      </w:tr>
      <w:tr w:rsidR="00BD62CF" w:rsidRPr="006C0BFA" w:rsidTr="00E217DD">
        <w:trPr>
          <w:trHeight w:val="300"/>
        </w:trPr>
        <w:tc>
          <w:tcPr>
            <w:tcW w:w="7786" w:type="dxa"/>
            <w:tcBorders>
              <w:top w:val="nil"/>
              <w:left w:val="single" w:sz="4" w:space="0" w:color="auto"/>
              <w:bottom w:val="single" w:sz="4" w:space="0" w:color="auto"/>
              <w:right w:val="single" w:sz="4" w:space="0" w:color="auto"/>
            </w:tcBorders>
            <w:shd w:val="clear" w:color="000000" w:fill="FFFFFF"/>
            <w:vAlign w:val="bottom"/>
            <w:hideMark/>
          </w:tcPr>
          <w:p w:rsidR="00BD62CF" w:rsidRPr="006C0BFA" w:rsidRDefault="00BD62CF" w:rsidP="00BD62CF">
            <w:pPr>
              <w:rPr>
                <w:sz w:val="18"/>
                <w:szCs w:val="18"/>
              </w:rPr>
            </w:pPr>
            <w:r w:rsidRPr="006C0BFA">
              <w:rPr>
                <w:sz w:val="18"/>
                <w:szCs w:val="18"/>
              </w:rPr>
              <w:t xml:space="preserve">Geçici farklara dayanan ertelenmiş vergi varlıklarından kaynaklanan tutar </w:t>
            </w:r>
          </w:p>
        </w:tc>
        <w:tc>
          <w:tcPr>
            <w:tcW w:w="1134" w:type="dxa"/>
            <w:tcBorders>
              <w:top w:val="nil"/>
              <w:left w:val="nil"/>
              <w:bottom w:val="single" w:sz="4" w:space="0" w:color="auto"/>
              <w:right w:val="single" w:sz="4" w:space="0" w:color="auto"/>
            </w:tcBorders>
            <w:shd w:val="clear" w:color="000000" w:fill="FFFFFF"/>
            <w:noWrap/>
            <w:vAlign w:val="bottom"/>
          </w:tcPr>
          <w:p w:rsidR="00BD62CF" w:rsidRDefault="00BD62CF" w:rsidP="00BD62CF">
            <w:pPr>
              <w:jc w:val="right"/>
              <w:rPr>
                <w:sz w:val="18"/>
                <w:szCs w:val="18"/>
              </w:rPr>
            </w:pPr>
            <w:r>
              <w:rPr>
                <w:sz w:val="18"/>
                <w:szCs w:val="18"/>
              </w:rPr>
              <w:t>-</w:t>
            </w:r>
          </w:p>
        </w:tc>
        <w:tc>
          <w:tcPr>
            <w:tcW w:w="1133" w:type="dxa"/>
            <w:tcBorders>
              <w:top w:val="nil"/>
              <w:left w:val="nil"/>
              <w:bottom w:val="single" w:sz="4" w:space="0" w:color="auto"/>
              <w:right w:val="single" w:sz="4" w:space="0" w:color="auto"/>
            </w:tcBorders>
            <w:shd w:val="clear" w:color="000000" w:fill="FFFFFF"/>
            <w:vAlign w:val="bottom"/>
          </w:tcPr>
          <w:p w:rsidR="00BD62CF" w:rsidRPr="00A45279" w:rsidRDefault="00BD62CF" w:rsidP="00BD62CF">
            <w:pPr>
              <w:jc w:val="right"/>
              <w:rPr>
                <w:b/>
                <w:bCs/>
                <w:sz w:val="18"/>
                <w:szCs w:val="18"/>
              </w:rPr>
            </w:pPr>
            <w:r w:rsidRPr="00A45279">
              <w:rPr>
                <w:b/>
                <w:bCs/>
                <w:sz w:val="18"/>
                <w:szCs w:val="18"/>
              </w:rPr>
              <w:t>-</w:t>
            </w:r>
          </w:p>
        </w:tc>
      </w:tr>
    </w:tbl>
    <w:p w:rsidR="00723C89" w:rsidRPr="006C0BFA" w:rsidRDefault="00723C89" w:rsidP="009161A0">
      <w:pPr>
        <w:pStyle w:val="Balk2"/>
        <w:spacing w:before="0"/>
        <w:rPr>
          <w:rFonts w:ascii="Times New Roman" w:hAnsi="Times New Roman"/>
          <w:sz w:val="22"/>
          <w:szCs w:val="22"/>
          <w:lang w:val="tr-TR"/>
        </w:rPr>
      </w:pPr>
    </w:p>
    <w:p w:rsidR="00251DE2" w:rsidRDefault="003B6386" w:rsidP="009F6937">
      <w:pPr>
        <w:pStyle w:val="Balk2"/>
        <w:spacing w:before="0"/>
        <w:ind w:left="720" w:hanging="720"/>
        <w:rPr>
          <w:rFonts w:ascii="Times New Roman" w:hAnsi="Times New Roman"/>
          <w:sz w:val="22"/>
          <w:szCs w:val="22"/>
          <w:lang w:val="tr-TR"/>
        </w:rPr>
      </w:pPr>
      <w:r>
        <w:rPr>
          <w:rFonts w:ascii="Times New Roman" w:hAnsi="Times New Roman"/>
          <w:sz w:val="22"/>
          <w:szCs w:val="22"/>
          <w:lang w:val="tr-TR"/>
        </w:rPr>
        <w:t>Özkaynak Hesaplamasında Geçici Uygulamaya Tabi Unsurlara İlişkin Bilgiler:</w:t>
      </w:r>
    </w:p>
    <w:p w:rsidR="00251DE2" w:rsidRDefault="00251DE2" w:rsidP="009F6937">
      <w:pPr>
        <w:pStyle w:val="Balk2"/>
        <w:spacing w:before="0"/>
        <w:ind w:left="720" w:hanging="720"/>
        <w:rPr>
          <w:rFonts w:ascii="Times New Roman" w:hAnsi="Times New Roman"/>
          <w:sz w:val="22"/>
          <w:szCs w:val="22"/>
          <w:lang w:val="tr-TR"/>
        </w:rPr>
      </w:pPr>
    </w:p>
    <w:tbl>
      <w:tblPr>
        <w:tblW w:w="10065" w:type="dxa"/>
        <w:tblInd w:w="-5" w:type="dxa"/>
        <w:tblLook w:val="04A0" w:firstRow="1" w:lastRow="0" w:firstColumn="1" w:lastColumn="0" w:noHBand="0" w:noVBand="1"/>
      </w:tblPr>
      <w:tblGrid>
        <w:gridCol w:w="5925"/>
        <w:gridCol w:w="2268"/>
        <w:gridCol w:w="1872"/>
      </w:tblGrid>
      <w:tr w:rsidR="003B6386" w:rsidRPr="000637C7" w:rsidTr="00F22E99">
        <w:trPr>
          <w:trHeight w:val="210"/>
        </w:trPr>
        <w:tc>
          <w:tcPr>
            <w:tcW w:w="59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6386" w:rsidRPr="008E3E52" w:rsidRDefault="003B6386" w:rsidP="0061354C">
            <w:pPr>
              <w:rPr>
                <w:sz w:val="18"/>
                <w:szCs w:val="18"/>
              </w:rPr>
            </w:pPr>
            <w:r w:rsidRPr="008E3E52">
              <w:rPr>
                <w:sz w:val="18"/>
                <w:szCs w:val="18"/>
              </w:rPr>
              <w:t> </w:t>
            </w:r>
          </w:p>
        </w:tc>
        <w:tc>
          <w:tcPr>
            <w:tcW w:w="4140" w:type="dxa"/>
            <w:gridSpan w:val="2"/>
            <w:tcBorders>
              <w:top w:val="single" w:sz="4" w:space="0" w:color="auto"/>
              <w:left w:val="nil"/>
              <w:bottom w:val="single" w:sz="4" w:space="0" w:color="auto"/>
              <w:right w:val="single" w:sz="4" w:space="0" w:color="auto"/>
            </w:tcBorders>
            <w:shd w:val="clear" w:color="auto" w:fill="auto"/>
            <w:noWrap/>
            <w:vAlign w:val="bottom"/>
            <w:hideMark/>
          </w:tcPr>
          <w:p w:rsidR="003B6386" w:rsidRPr="008E3E52" w:rsidRDefault="003B6386" w:rsidP="0061354C">
            <w:pPr>
              <w:jc w:val="center"/>
              <w:rPr>
                <w:sz w:val="18"/>
                <w:szCs w:val="18"/>
              </w:rPr>
            </w:pPr>
            <w:r w:rsidRPr="008E3E52">
              <w:rPr>
                <w:sz w:val="18"/>
                <w:szCs w:val="18"/>
              </w:rPr>
              <w:t>Banka</w:t>
            </w:r>
          </w:p>
        </w:tc>
      </w:tr>
      <w:tr w:rsidR="003B6386" w:rsidRPr="000637C7" w:rsidTr="00F22E99">
        <w:trPr>
          <w:trHeight w:val="443"/>
        </w:trPr>
        <w:tc>
          <w:tcPr>
            <w:tcW w:w="5925" w:type="dxa"/>
            <w:tcBorders>
              <w:top w:val="nil"/>
              <w:left w:val="single" w:sz="4" w:space="0" w:color="auto"/>
              <w:bottom w:val="single" w:sz="4" w:space="0" w:color="auto"/>
              <w:right w:val="single" w:sz="4" w:space="0" w:color="auto"/>
            </w:tcBorders>
            <w:shd w:val="clear" w:color="auto" w:fill="auto"/>
            <w:vAlign w:val="bottom"/>
            <w:hideMark/>
          </w:tcPr>
          <w:p w:rsidR="003B6386" w:rsidRPr="008E3E52" w:rsidRDefault="003B6386" w:rsidP="00690C13">
            <w:pPr>
              <w:rPr>
                <w:sz w:val="18"/>
                <w:szCs w:val="18"/>
              </w:rPr>
            </w:pPr>
          </w:p>
        </w:tc>
        <w:tc>
          <w:tcPr>
            <w:tcW w:w="2268" w:type="dxa"/>
            <w:tcBorders>
              <w:top w:val="nil"/>
              <w:left w:val="nil"/>
              <w:bottom w:val="single" w:sz="4" w:space="0" w:color="auto"/>
              <w:right w:val="single" w:sz="4" w:space="0" w:color="auto"/>
            </w:tcBorders>
            <w:shd w:val="clear" w:color="auto" w:fill="auto"/>
            <w:vAlign w:val="bottom"/>
            <w:hideMark/>
          </w:tcPr>
          <w:p w:rsidR="00690C13" w:rsidRDefault="003B6386" w:rsidP="00690C13">
            <w:pPr>
              <w:jc w:val="center"/>
              <w:rPr>
                <w:sz w:val="18"/>
                <w:szCs w:val="18"/>
              </w:rPr>
            </w:pPr>
            <w:r w:rsidRPr="008E3E52">
              <w:rPr>
                <w:sz w:val="18"/>
                <w:szCs w:val="18"/>
              </w:rPr>
              <w:t>Cari Dönem</w:t>
            </w:r>
          </w:p>
          <w:p w:rsidR="003B6386" w:rsidRPr="008E3E52" w:rsidRDefault="003B6386" w:rsidP="00690C13">
            <w:pPr>
              <w:jc w:val="center"/>
              <w:rPr>
                <w:sz w:val="18"/>
                <w:szCs w:val="18"/>
              </w:rPr>
            </w:pPr>
            <w:r w:rsidRPr="008E3E52">
              <w:rPr>
                <w:sz w:val="18"/>
                <w:szCs w:val="18"/>
              </w:rPr>
              <w:t>Özkaynak Hesaplanmasında Dikkate Alınan Tutar</w:t>
            </w:r>
          </w:p>
        </w:tc>
        <w:tc>
          <w:tcPr>
            <w:tcW w:w="1872" w:type="dxa"/>
            <w:tcBorders>
              <w:top w:val="nil"/>
              <w:left w:val="nil"/>
              <w:bottom w:val="single" w:sz="4" w:space="0" w:color="auto"/>
              <w:right w:val="single" w:sz="4" w:space="0" w:color="auto"/>
            </w:tcBorders>
            <w:shd w:val="clear" w:color="auto" w:fill="auto"/>
            <w:vAlign w:val="bottom"/>
            <w:hideMark/>
          </w:tcPr>
          <w:p w:rsidR="003B6386" w:rsidRPr="008E3E52" w:rsidRDefault="003B6386" w:rsidP="00690C13">
            <w:pPr>
              <w:jc w:val="center"/>
              <w:rPr>
                <w:sz w:val="18"/>
                <w:szCs w:val="18"/>
              </w:rPr>
            </w:pPr>
            <w:r w:rsidRPr="008E3E52">
              <w:rPr>
                <w:sz w:val="18"/>
                <w:szCs w:val="18"/>
              </w:rPr>
              <w:t>Toplam Tutar</w:t>
            </w:r>
          </w:p>
        </w:tc>
      </w:tr>
      <w:tr w:rsidR="003B6386" w:rsidRPr="000637C7" w:rsidTr="00F22E99">
        <w:trPr>
          <w:trHeight w:val="210"/>
        </w:trPr>
        <w:tc>
          <w:tcPr>
            <w:tcW w:w="5925" w:type="dxa"/>
            <w:tcBorders>
              <w:top w:val="nil"/>
              <w:left w:val="single" w:sz="4" w:space="0" w:color="auto"/>
              <w:bottom w:val="single" w:sz="4" w:space="0" w:color="auto"/>
              <w:right w:val="single" w:sz="4" w:space="0" w:color="auto"/>
            </w:tcBorders>
            <w:shd w:val="clear" w:color="auto" w:fill="auto"/>
            <w:vAlign w:val="bottom"/>
            <w:hideMark/>
          </w:tcPr>
          <w:p w:rsidR="003B6386" w:rsidRPr="008E3E52" w:rsidRDefault="003B6386" w:rsidP="0061354C">
            <w:pPr>
              <w:rPr>
                <w:sz w:val="18"/>
                <w:szCs w:val="18"/>
              </w:rPr>
            </w:pPr>
            <w:r w:rsidRPr="008E3E52">
              <w:rPr>
                <w:sz w:val="18"/>
                <w:szCs w:val="18"/>
              </w:rPr>
              <w:t>Azınlıkların çekirdek sermayedeki payları</w:t>
            </w:r>
          </w:p>
        </w:tc>
        <w:tc>
          <w:tcPr>
            <w:tcW w:w="2268" w:type="dxa"/>
            <w:tcBorders>
              <w:top w:val="nil"/>
              <w:left w:val="nil"/>
              <w:bottom w:val="single" w:sz="4" w:space="0" w:color="auto"/>
              <w:right w:val="single" w:sz="4" w:space="0" w:color="auto"/>
            </w:tcBorders>
            <w:shd w:val="clear" w:color="auto" w:fill="auto"/>
            <w:noWrap/>
            <w:vAlign w:val="bottom"/>
          </w:tcPr>
          <w:p w:rsidR="003B6386" w:rsidRPr="008E3E52" w:rsidRDefault="003B6386" w:rsidP="0061354C">
            <w:pPr>
              <w:jc w:val="right"/>
              <w:rPr>
                <w:sz w:val="18"/>
                <w:szCs w:val="18"/>
              </w:rPr>
            </w:pPr>
            <w:r w:rsidRPr="008E3E52">
              <w:rPr>
                <w:sz w:val="18"/>
                <w:szCs w:val="18"/>
              </w:rPr>
              <w:t>-</w:t>
            </w:r>
          </w:p>
        </w:tc>
        <w:tc>
          <w:tcPr>
            <w:tcW w:w="1872" w:type="dxa"/>
            <w:tcBorders>
              <w:top w:val="nil"/>
              <w:left w:val="nil"/>
              <w:bottom w:val="single" w:sz="4" w:space="0" w:color="auto"/>
              <w:right w:val="single" w:sz="4" w:space="0" w:color="auto"/>
            </w:tcBorders>
            <w:shd w:val="clear" w:color="auto" w:fill="auto"/>
            <w:noWrap/>
            <w:vAlign w:val="bottom"/>
            <w:hideMark/>
          </w:tcPr>
          <w:p w:rsidR="003B6386" w:rsidRPr="008E3E52" w:rsidRDefault="003B6386" w:rsidP="0061354C">
            <w:pPr>
              <w:jc w:val="right"/>
              <w:rPr>
                <w:sz w:val="18"/>
                <w:szCs w:val="18"/>
              </w:rPr>
            </w:pPr>
            <w:r w:rsidRPr="008E3E52">
              <w:rPr>
                <w:sz w:val="18"/>
                <w:szCs w:val="18"/>
              </w:rPr>
              <w:t>-</w:t>
            </w:r>
          </w:p>
        </w:tc>
      </w:tr>
      <w:tr w:rsidR="003B6386" w:rsidRPr="000637C7" w:rsidTr="00F22E99">
        <w:trPr>
          <w:trHeight w:val="210"/>
        </w:trPr>
        <w:tc>
          <w:tcPr>
            <w:tcW w:w="5925" w:type="dxa"/>
            <w:tcBorders>
              <w:top w:val="nil"/>
              <w:left w:val="single" w:sz="4" w:space="0" w:color="auto"/>
              <w:bottom w:val="single" w:sz="4" w:space="0" w:color="auto"/>
              <w:right w:val="single" w:sz="4" w:space="0" w:color="auto"/>
            </w:tcBorders>
            <w:shd w:val="clear" w:color="auto" w:fill="auto"/>
            <w:vAlign w:val="bottom"/>
            <w:hideMark/>
          </w:tcPr>
          <w:p w:rsidR="003B6386" w:rsidRPr="008E3E52" w:rsidRDefault="003B6386" w:rsidP="0061354C">
            <w:pPr>
              <w:rPr>
                <w:sz w:val="18"/>
                <w:szCs w:val="18"/>
              </w:rPr>
            </w:pPr>
            <w:r w:rsidRPr="008E3E52">
              <w:rPr>
                <w:sz w:val="18"/>
                <w:szCs w:val="18"/>
              </w:rPr>
              <w:t>Üçüncü kişilerin ilave ana sermayedeki payları</w:t>
            </w:r>
          </w:p>
        </w:tc>
        <w:tc>
          <w:tcPr>
            <w:tcW w:w="2268" w:type="dxa"/>
            <w:tcBorders>
              <w:top w:val="nil"/>
              <w:left w:val="nil"/>
              <w:bottom w:val="single" w:sz="4" w:space="0" w:color="auto"/>
              <w:right w:val="single" w:sz="4" w:space="0" w:color="auto"/>
            </w:tcBorders>
            <w:shd w:val="clear" w:color="auto" w:fill="auto"/>
            <w:noWrap/>
            <w:vAlign w:val="bottom"/>
            <w:hideMark/>
          </w:tcPr>
          <w:p w:rsidR="003B6386" w:rsidRPr="008E3E52" w:rsidRDefault="003B6386" w:rsidP="0061354C">
            <w:pPr>
              <w:jc w:val="right"/>
              <w:rPr>
                <w:sz w:val="18"/>
                <w:szCs w:val="18"/>
              </w:rPr>
            </w:pPr>
            <w:r w:rsidRPr="008E3E52">
              <w:rPr>
                <w:sz w:val="18"/>
                <w:szCs w:val="18"/>
              </w:rPr>
              <w:t>-</w:t>
            </w:r>
          </w:p>
        </w:tc>
        <w:tc>
          <w:tcPr>
            <w:tcW w:w="1872" w:type="dxa"/>
            <w:tcBorders>
              <w:top w:val="nil"/>
              <w:left w:val="nil"/>
              <w:bottom w:val="single" w:sz="4" w:space="0" w:color="auto"/>
              <w:right w:val="single" w:sz="4" w:space="0" w:color="auto"/>
            </w:tcBorders>
            <w:shd w:val="clear" w:color="auto" w:fill="auto"/>
            <w:noWrap/>
            <w:vAlign w:val="bottom"/>
            <w:hideMark/>
          </w:tcPr>
          <w:p w:rsidR="003B6386" w:rsidRPr="008E3E52" w:rsidRDefault="003B6386" w:rsidP="0061354C">
            <w:pPr>
              <w:jc w:val="right"/>
              <w:rPr>
                <w:sz w:val="18"/>
                <w:szCs w:val="18"/>
              </w:rPr>
            </w:pPr>
            <w:r w:rsidRPr="008E3E52">
              <w:rPr>
                <w:sz w:val="18"/>
                <w:szCs w:val="18"/>
              </w:rPr>
              <w:t>-</w:t>
            </w:r>
          </w:p>
        </w:tc>
      </w:tr>
      <w:tr w:rsidR="003B6386" w:rsidRPr="000637C7" w:rsidTr="00F22E99">
        <w:trPr>
          <w:trHeight w:val="210"/>
        </w:trPr>
        <w:tc>
          <w:tcPr>
            <w:tcW w:w="5925" w:type="dxa"/>
            <w:tcBorders>
              <w:top w:val="nil"/>
              <w:left w:val="single" w:sz="4" w:space="0" w:color="auto"/>
              <w:bottom w:val="single" w:sz="4" w:space="0" w:color="auto"/>
              <w:right w:val="single" w:sz="4" w:space="0" w:color="auto"/>
            </w:tcBorders>
            <w:shd w:val="clear" w:color="auto" w:fill="auto"/>
            <w:vAlign w:val="bottom"/>
            <w:hideMark/>
          </w:tcPr>
          <w:p w:rsidR="003B6386" w:rsidRPr="008E3E52" w:rsidRDefault="003B6386" w:rsidP="0061354C">
            <w:pPr>
              <w:rPr>
                <w:sz w:val="18"/>
                <w:szCs w:val="18"/>
              </w:rPr>
            </w:pPr>
            <w:r w:rsidRPr="008E3E52">
              <w:rPr>
                <w:sz w:val="18"/>
                <w:szCs w:val="18"/>
              </w:rPr>
              <w:t>Üçüncü kişilerin katkı sermayedeki payları</w:t>
            </w:r>
          </w:p>
        </w:tc>
        <w:tc>
          <w:tcPr>
            <w:tcW w:w="2268" w:type="dxa"/>
            <w:tcBorders>
              <w:top w:val="nil"/>
              <w:left w:val="nil"/>
              <w:bottom w:val="single" w:sz="4" w:space="0" w:color="auto"/>
              <w:right w:val="single" w:sz="4" w:space="0" w:color="auto"/>
            </w:tcBorders>
            <w:shd w:val="clear" w:color="auto" w:fill="auto"/>
            <w:noWrap/>
            <w:vAlign w:val="bottom"/>
            <w:hideMark/>
          </w:tcPr>
          <w:p w:rsidR="003B6386" w:rsidRPr="008E3E52" w:rsidRDefault="003B6386" w:rsidP="0061354C">
            <w:pPr>
              <w:jc w:val="right"/>
              <w:rPr>
                <w:sz w:val="18"/>
                <w:szCs w:val="18"/>
              </w:rPr>
            </w:pPr>
            <w:r w:rsidRPr="008E3E52">
              <w:rPr>
                <w:sz w:val="18"/>
                <w:szCs w:val="18"/>
              </w:rPr>
              <w:t>-</w:t>
            </w:r>
          </w:p>
        </w:tc>
        <w:tc>
          <w:tcPr>
            <w:tcW w:w="1872" w:type="dxa"/>
            <w:tcBorders>
              <w:top w:val="nil"/>
              <w:left w:val="nil"/>
              <w:bottom w:val="single" w:sz="4" w:space="0" w:color="auto"/>
              <w:right w:val="single" w:sz="4" w:space="0" w:color="auto"/>
            </w:tcBorders>
            <w:shd w:val="clear" w:color="auto" w:fill="auto"/>
            <w:noWrap/>
            <w:vAlign w:val="bottom"/>
            <w:hideMark/>
          </w:tcPr>
          <w:p w:rsidR="003B6386" w:rsidRPr="008E3E52" w:rsidRDefault="003B6386" w:rsidP="0061354C">
            <w:pPr>
              <w:jc w:val="right"/>
              <w:rPr>
                <w:sz w:val="18"/>
                <w:szCs w:val="18"/>
              </w:rPr>
            </w:pPr>
            <w:r w:rsidRPr="008E3E52">
              <w:rPr>
                <w:sz w:val="18"/>
                <w:szCs w:val="18"/>
              </w:rPr>
              <w:t>-</w:t>
            </w:r>
          </w:p>
        </w:tc>
      </w:tr>
      <w:tr w:rsidR="003B6386" w:rsidRPr="000637C7" w:rsidTr="00F22E99">
        <w:trPr>
          <w:trHeight w:val="264"/>
        </w:trPr>
        <w:tc>
          <w:tcPr>
            <w:tcW w:w="5925" w:type="dxa"/>
            <w:tcBorders>
              <w:top w:val="nil"/>
              <w:left w:val="single" w:sz="4" w:space="0" w:color="auto"/>
              <w:bottom w:val="single" w:sz="4" w:space="0" w:color="auto"/>
              <w:right w:val="single" w:sz="4" w:space="0" w:color="auto"/>
            </w:tcBorders>
            <w:shd w:val="clear" w:color="auto" w:fill="auto"/>
            <w:vAlign w:val="bottom"/>
            <w:hideMark/>
          </w:tcPr>
          <w:p w:rsidR="003B6386" w:rsidRPr="008E3E52" w:rsidRDefault="003B6386" w:rsidP="0061354C">
            <w:pPr>
              <w:rPr>
                <w:sz w:val="18"/>
                <w:szCs w:val="18"/>
              </w:rPr>
            </w:pPr>
            <w:r w:rsidRPr="008E3E52">
              <w:rPr>
                <w:sz w:val="18"/>
                <w:szCs w:val="18"/>
              </w:rPr>
              <w:t>Kurumca uygun görülen borçlanma araçları ve bunlara ilişkin ihraç primleri (1.1.2014 tarihi öncesi ihraç edilenler)</w:t>
            </w:r>
          </w:p>
        </w:tc>
        <w:tc>
          <w:tcPr>
            <w:tcW w:w="2268" w:type="dxa"/>
            <w:tcBorders>
              <w:top w:val="nil"/>
              <w:left w:val="nil"/>
              <w:bottom w:val="single" w:sz="4" w:space="0" w:color="auto"/>
              <w:right w:val="single" w:sz="4" w:space="0" w:color="auto"/>
            </w:tcBorders>
            <w:shd w:val="clear" w:color="auto" w:fill="auto"/>
            <w:noWrap/>
            <w:vAlign w:val="bottom"/>
            <w:hideMark/>
          </w:tcPr>
          <w:p w:rsidR="003B6386" w:rsidRPr="008E3E52" w:rsidRDefault="00436E93" w:rsidP="0061354C">
            <w:pPr>
              <w:jc w:val="right"/>
              <w:rPr>
                <w:sz w:val="18"/>
                <w:szCs w:val="18"/>
              </w:rPr>
            </w:pPr>
            <w:r>
              <w:rPr>
                <w:sz w:val="18"/>
                <w:szCs w:val="18"/>
              </w:rPr>
              <w:t>521.753</w:t>
            </w:r>
          </w:p>
        </w:tc>
        <w:tc>
          <w:tcPr>
            <w:tcW w:w="1872" w:type="dxa"/>
            <w:tcBorders>
              <w:top w:val="nil"/>
              <w:left w:val="nil"/>
              <w:bottom w:val="single" w:sz="4" w:space="0" w:color="auto"/>
              <w:right w:val="single" w:sz="4" w:space="0" w:color="auto"/>
            </w:tcBorders>
            <w:shd w:val="clear" w:color="auto" w:fill="auto"/>
            <w:noWrap/>
            <w:vAlign w:val="bottom"/>
            <w:hideMark/>
          </w:tcPr>
          <w:p w:rsidR="003B6386" w:rsidRPr="008E3E52" w:rsidRDefault="00436E93" w:rsidP="0061354C">
            <w:pPr>
              <w:jc w:val="right"/>
              <w:rPr>
                <w:sz w:val="18"/>
                <w:szCs w:val="18"/>
              </w:rPr>
            </w:pPr>
            <w:r>
              <w:rPr>
                <w:sz w:val="18"/>
                <w:szCs w:val="18"/>
              </w:rPr>
              <w:t>521.753</w:t>
            </w:r>
          </w:p>
        </w:tc>
      </w:tr>
    </w:tbl>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251DE2" w:rsidRDefault="00251DE2" w:rsidP="009F6937">
      <w:pPr>
        <w:pStyle w:val="Balk2"/>
        <w:spacing w:before="0"/>
        <w:ind w:left="720" w:hanging="720"/>
        <w:rPr>
          <w:rFonts w:ascii="Times New Roman" w:hAnsi="Times New Roman"/>
          <w:sz w:val="22"/>
          <w:szCs w:val="22"/>
          <w:lang w:val="tr-TR"/>
        </w:rPr>
      </w:pPr>
    </w:p>
    <w:p w:rsidR="00EA4059" w:rsidRDefault="00EA4059" w:rsidP="00690C13">
      <w:pPr>
        <w:pStyle w:val="Balk2"/>
        <w:spacing w:before="0"/>
        <w:rPr>
          <w:rFonts w:ascii="Times New Roman" w:hAnsi="Times New Roman"/>
          <w:sz w:val="22"/>
          <w:szCs w:val="22"/>
          <w:lang w:val="tr-TR"/>
        </w:rPr>
      </w:pPr>
    </w:p>
    <w:p w:rsidR="004E3035" w:rsidRPr="006C0BFA" w:rsidRDefault="004E3035" w:rsidP="004E3035">
      <w:pPr>
        <w:pStyle w:val="Balk2"/>
        <w:spacing w:before="0"/>
        <w:ind w:left="720" w:hanging="720"/>
        <w:rPr>
          <w:rFonts w:ascii="Times New Roman" w:hAnsi="Times New Roman"/>
          <w:sz w:val="22"/>
          <w:szCs w:val="22"/>
          <w:lang w:val="tr-TR"/>
        </w:rPr>
      </w:pPr>
      <w:r w:rsidRPr="006C0BFA">
        <w:rPr>
          <w:rFonts w:ascii="Times New Roman" w:hAnsi="Times New Roman"/>
          <w:sz w:val="22"/>
          <w:szCs w:val="22"/>
          <w:lang w:val="tr-TR"/>
        </w:rPr>
        <w:t>I.</w:t>
      </w:r>
      <w:r w:rsidRPr="006C0BFA">
        <w:rPr>
          <w:rFonts w:ascii="Times New Roman" w:hAnsi="Times New Roman"/>
          <w:sz w:val="22"/>
          <w:szCs w:val="22"/>
          <w:lang w:val="tr-TR"/>
        </w:rPr>
        <w:tab/>
        <w:t xml:space="preserve">Sermaye Yeterliliği Standart Oranına İlişkin Açıklamalar (devamı) </w:t>
      </w:r>
    </w:p>
    <w:p w:rsidR="004E3035" w:rsidRPr="006C0BFA" w:rsidRDefault="004E3035" w:rsidP="004E3035">
      <w:pPr>
        <w:ind w:left="720"/>
        <w:rPr>
          <w:b/>
          <w:sz w:val="8"/>
          <w:szCs w:val="8"/>
          <w:lang w:val="tr-TR"/>
        </w:rPr>
      </w:pPr>
    </w:p>
    <w:p w:rsidR="004E3035" w:rsidRPr="006C0BFA" w:rsidRDefault="004E3035" w:rsidP="004E3035">
      <w:pPr>
        <w:tabs>
          <w:tab w:val="left" w:pos="709"/>
        </w:tabs>
        <w:ind w:right="-57"/>
        <w:jc w:val="both"/>
        <w:rPr>
          <w:b/>
          <w:sz w:val="22"/>
          <w:szCs w:val="22"/>
          <w:lang w:val="tr-TR"/>
        </w:rPr>
      </w:pPr>
      <w:r w:rsidRPr="006C0BFA">
        <w:rPr>
          <w:b/>
          <w:sz w:val="22"/>
          <w:szCs w:val="22"/>
          <w:lang w:val="tr-TR"/>
        </w:rPr>
        <w:t xml:space="preserve">             Özkaynak Kalemlerine İlişkin Bilgiler</w:t>
      </w:r>
      <w:r w:rsidR="00050971" w:rsidRPr="006C0BFA">
        <w:rPr>
          <w:b/>
          <w:sz w:val="22"/>
          <w:szCs w:val="22"/>
          <w:lang w:val="tr-TR"/>
        </w:rPr>
        <w:t xml:space="preserve"> (devamı)</w:t>
      </w:r>
      <w:r w:rsidRPr="006C0BFA">
        <w:rPr>
          <w:b/>
          <w:sz w:val="22"/>
          <w:szCs w:val="22"/>
          <w:lang w:val="tr-TR"/>
        </w:rPr>
        <w:t>:</w:t>
      </w:r>
    </w:p>
    <w:p w:rsidR="004E3035" w:rsidRPr="006C0BFA" w:rsidRDefault="004E3035" w:rsidP="004E3035">
      <w:pPr>
        <w:tabs>
          <w:tab w:val="left" w:pos="709"/>
        </w:tabs>
        <w:ind w:right="-57"/>
        <w:jc w:val="both"/>
        <w:rPr>
          <w:b/>
          <w:sz w:val="22"/>
          <w:szCs w:val="22"/>
          <w:lang w:val="tr-TR"/>
        </w:rPr>
      </w:pPr>
    </w:p>
    <w:tbl>
      <w:tblPr>
        <w:tblW w:w="9356" w:type="dxa"/>
        <w:tblInd w:w="704" w:type="dxa"/>
        <w:tblCellMar>
          <w:left w:w="70" w:type="dxa"/>
          <w:right w:w="70" w:type="dxa"/>
        </w:tblCellMar>
        <w:tblLook w:val="04A0" w:firstRow="1" w:lastRow="0" w:firstColumn="1" w:lastColumn="0" w:noHBand="0" w:noVBand="1"/>
      </w:tblPr>
      <w:tblGrid>
        <w:gridCol w:w="5100"/>
        <w:gridCol w:w="4256"/>
      </w:tblGrid>
      <w:tr w:rsidR="004E3035" w:rsidRPr="006C0BFA" w:rsidTr="008E0E51">
        <w:trPr>
          <w:trHeight w:val="300"/>
        </w:trPr>
        <w:tc>
          <w:tcPr>
            <w:tcW w:w="51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3035" w:rsidRPr="006C0BFA" w:rsidRDefault="008E0E51">
            <w:pPr>
              <w:jc w:val="both"/>
              <w:rPr>
                <w:sz w:val="18"/>
                <w:szCs w:val="18"/>
                <w:lang w:val="tr-TR" w:eastAsia="tr-TR"/>
              </w:rPr>
            </w:pPr>
            <w:r w:rsidRPr="006C0BFA">
              <w:rPr>
                <w:sz w:val="18"/>
                <w:szCs w:val="18"/>
                <w:lang w:val="tr-TR" w:eastAsia="tr-TR"/>
              </w:rPr>
              <w:t>İhraçıcı - Krediyi Kullandıran</w:t>
            </w:r>
          </w:p>
        </w:tc>
        <w:tc>
          <w:tcPr>
            <w:tcW w:w="4256" w:type="dxa"/>
            <w:tcBorders>
              <w:top w:val="single" w:sz="4" w:space="0" w:color="auto"/>
              <w:left w:val="nil"/>
              <w:bottom w:val="single" w:sz="4" w:space="0" w:color="auto"/>
              <w:right w:val="single" w:sz="4" w:space="0" w:color="auto"/>
            </w:tcBorders>
            <w:shd w:val="clear" w:color="auto" w:fill="auto"/>
            <w:noWrap/>
            <w:vAlign w:val="center"/>
          </w:tcPr>
          <w:p w:rsidR="004E3035" w:rsidRPr="006C0BFA" w:rsidRDefault="008E0E51">
            <w:pPr>
              <w:jc w:val="both"/>
              <w:rPr>
                <w:sz w:val="18"/>
                <w:szCs w:val="18"/>
              </w:rPr>
            </w:pPr>
            <w:r w:rsidRPr="006C0BFA">
              <w:rPr>
                <w:sz w:val="18"/>
                <w:szCs w:val="18"/>
              </w:rPr>
              <w:t>Asya Sukuk Company</w:t>
            </w:r>
          </w:p>
        </w:tc>
      </w:tr>
      <w:tr w:rsidR="008E0E51" w:rsidRPr="006C0BFA" w:rsidTr="004E3035">
        <w:trPr>
          <w:trHeight w:val="300"/>
        </w:trPr>
        <w:tc>
          <w:tcPr>
            <w:tcW w:w="51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0E51" w:rsidRPr="006C0BFA" w:rsidRDefault="008E0E51" w:rsidP="008E0E51">
            <w:pPr>
              <w:jc w:val="both"/>
              <w:rPr>
                <w:sz w:val="18"/>
                <w:szCs w:val="18"/>
                <w:lang w:val="tr-TR" w:eastAsia="tr-TR"/>
              </w:rPr>
            </w:pPr>
            <w:r w:rsidRPr="006C0BFA">
              <w:rPr>
                <w:sz w:val="18"/>
                <w:szCs w:val="18"/>
                <w:lang w:val="tr-TR"/>
              </w:rPr>
              <w:t xml:space="preserve">Borçlanma aracının kodu </w:t>
            </w:r>
            <w:proofErr w:type="gramStart"/>
            <w:r w:rsidRPr="006C0BFA">
              <w:rPr>
                <w:sz w:val="18"/>
                <w:szCs w:val="18"/>
                <w:lang w:val="tr-TR"/>
              </w:rPr>
              <w:t>(</w:t>
            </w:r>
            <w:proofErr w:type="gramEnd"/>
            <w:r w:rsidRPr="006C0BFA">
              <w:rPr>
                <w:sz w:val="18"/>
                <w:szCs w:val="18"/>
                <w:lang w:val="tr-TR"/>
              </w:rPr>
              <w:t>CUSIP. ISIN vb.</w:t>
            </w:r>
            <w:proofErr w:type="gramStart"/>
            <w:r w:rsidRPr="006C0BFA">
              <w:rPr>
                <w:sz w:val="18"/>
                <w:szCs w:val="18"/>
                <w:lang w:val="tr-TR"/>
              </w:rPr>
              <w:t>)</w:t>
            </w:r>
            <w:proofErr w:type="gramEnd"/>
            <w:r w:rsidRPr="006C0BFA">
              <w:rPr>
                <w:sz w:val="18"/>
                <w:szCs w:val="18"/>
                <w:lang w:val="tr-TR"/>
              </w:rPr>
              <w:t xml:space="preserve">  </w:t>
            </w:r>
          </w:p>
        </w:tc>
        <w:tc>
          <w:tcPr>
            <w:tcW w:w="4256" w:type="dxa"/>
            <w:tcBorders>
              <w:top w:val="single" w:sz="4" w:space="0" w:color="auto"/>
              <w:left w:val="nil"/>
              <w:bottom w:val="single" w:sz="4" w:space="0" w:color="auto"/>
              <w:right w:val="single" w:sz="4" w:space="0" w:color="auto"/>
            </w:tcBorders>
            <w:shd w:val="clear" w:color="auto" w:fill="auto"/>
            <w:noWrap/>
            <w:vAlign w:val="center"/>
          </w:tcPr>
          <w:p w:rsidR="008E0E51" w:rsidRPr="006C0BFA" w:rsidRDefault="008E0E51" w:rsidP="008E0E51">
            <w:pPr>
              <w:jc w:val="both"/>
              <w:rPr>
                <w:sz w:val="18"/>
                <w:szCs w:val="18"/>
              </w:rPr>
            </w:pPr>
            <w:r w:rsidRPr="006C0BFA">
              <w:rPr>
                <w:sz w:val="18"/>
                <w:szCs w:val="18"/>
              </w:rPr>
              <w:t>XS0907295942</w:t>
            </w:r>
          </w:p>
        </w:tc>
      </w:tr>
      <w:tr w:rsidR="008E0E51" w:rsidRPr="006C0BFA" w:rsidTr="004E3035">
        <w:trPr>
          <w:trHeight w:val="30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Borçlanma aracının tabi olduğu mevzuat</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SPK</w:t>
            </w:r>
            <w:r w:rsidR="007F0E19" w:rsidRPr="006C0BFA">
              <w:rPr>
                <w:sz w:val="18"/>
                <w:szCs w:val="18"/>
              </w:rPr>
              <w:t>, BDDK</w:t>
            </w:r>
          </w:p>
        </w:tc>
      </w:tr>
      <w:tr w:rsidR="008E0E51" w:rsidRPr="006C0BFA" w:rsidTr="004E3035">
        <w:trPr>
          <w:trHeight w:val="300"/>
        </w:trPr>
        <w:tc>
          <w:tcPr>
            <w:tcW w:w="93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center"/>
              <w:rPr>
                <w:b/>
                <w:bCs/>
                <w:sz w:val="18"/>
                <w:szCs w:val="18"/>
              </w:rPr>
            </w:pPr>
            <w:r w:rsidRPr="006C0BFA">
              <w:rPr>
                <w:b/>
                <w:bCs/>
                <w:sz w:val="18"/>
                <w:szCs w:val="18"/>
              </w:rPr>
              <w:t xml:space="preserve">                      Özkaynak Hesaplamasında Dikkate Alınma Durumu</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 xml:space="preserve">1/1/2015’den itibaren %10 oranında azaltılarak dikkate </w:t>
            </w:r>
          </w:p>
          <w:p w:rsidR="008E0E51" w:rsidRPr="006C0BFA" w:rsidRDefault="008E0E51" w:rsidP="008E0E51">
            <w:pPr>
              <w:jc w:val="both"/>
              <w:rPr>
                <w:sz w:val="18"/>
                <w:szCs w:val="18"/>
              </w:rPr>
            </w:pPr>
            <w:r w:rsidRPr="006C0BFA">
              <w:rPr>
                <w:sz w:val="18"/>
                <w:szCs w:val="18"/>
              </w:rPr>
              <w:t xml:space="preserve">alınma uygulamasına tabi olma durumu </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9D6F9B" w:rsidP="008E0E51">
            <w:pPr>
              <w:jc w:val="both"/>
              <w:rPr>
                <w:sz w:val="18"/>
                <w:szCs w:val="18"/>
                <w:lang w:val="tr-TR" w:eastAsia="tr-TR"/>
              </w:rPr>
            </w:pPr>
            <w:r w:rsidRPr="006C0BFA">
              <w:rPr>
                <w:sz w:val="18"/>
                <w:szCs w:val="18"/>
              </w:rPr>
              <w:t>Evet</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 xml:space="preserve">Konsolide veya konsolide olmayan bazda veya hem konsolide </w:t>
            </w:r>
          </w:p>
          <w:p w:rsidR="008E0E51" w:rsidRPr="006C0BFA" w:rsidRDefault="008E0E51" w:rsidP="008E0E51">
            <w:pPr>
              <w:jc w:val="both"/>
              <w:rPr>
                <w:sz w:val="18"/>
                <w:szCs w:val="18"/>
              </w:rPr>
            </w:pPr>
            <w:r w:rsidRPr="006C0BFA">
              <w:rPr>
                <w:sz w:val="18"/>
                <w:szCs w:val="18"/>
              </w:rPr>
              <w:t>hem konsolide olmayan bazda geçerlilik durumu</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Solo-Konsolide</w:t>
            </w:r>
          </w:p>
        </w:tc>
      </w:tr>
      <w:tr w:rsidR="008E0E51" w:rsidRPr="006C0BFA" w:rsidTr="004E3035">
        <w:trPr>
          <w:trHeight w:val="30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 xml:space="preserve"> Borçlanma aracının türü </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İkincil sermaye benzeri borç</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Özkaynak hesaplamasında dikkate alınan tutar</w:t>
            </w:r>
          </w:p>
          <w:p w:rsidR="008E0E51" w:rsidRPr="006C0BFA" w:rsidRDefault="008E0E51" w:rsidP="008E0E51">
            <w:pPr>
              <w:jc w:val="both"/>
              <w:rPr>
                <w:sz w:val="18"/>
                <w:szCs w:val="18"/>
              </w:rPr>
            </w:pPr>
            <w:r w:rsidRPr="006C0BFA">
              <w:rPr>
                <w:sz w:val="18"/>
                <w:szCs w:val="18"/>
              </w:rPr>
              <w:t>(En son raporlama tarihi itibarıyla - Milyon TL)</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2637C6" w:rsidP="008E0E51">
            <w:pPr>
              <w:jc w:val="both"/>
              <w:rPr>
                <w:sz w:val="18"/>
                <w:szCs w:val="18"/>
              </w:rPr>
            </w:pPr>
            <w:r>
              <w:rPr>
                <w:sz w:val="18"/>
                <w:szCs w:val="18"/>
              </w:rPr>
              <w:t>522</w:t>
            </w:r>
            <w:r w:rsidR="008E0E51" w:rsidRPr="006C0BFA">
              <w:rPr>
                <w:sz w:val="18"/>
                <w:szCs w:val="18"/>
              </w:rPr>
              <w:t xml:space="preserve"> milyon TL</w:t>
            </w:r>
          </w:p>
        </w:tc>
      </w:tr>
      <w:tr w:rsidR="008E0E51" w:rsidRPr="006C0BFA" w:rsidTr="004E3035">
        <w:trPr>
          <w:trHeight w:val="30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Borçlanma aracının nominal değeri (Milyon TL)</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3D322F" w:rsidP="008E0E51">
            <w:pPr>
              <w:jc w:val="both"/>
              <w:rPr>
                <w:sz w:val="18"/>
                <w:szCs w:val="18"/>
              </w:rPr>
            </w:pPr>
            <w:r>
              <w:rPr>
                <w:sz w:val="18"/>
                <w:szCs w:val="18"/>
              </w:rPr>
              <w:t>653</w:t>
            </w:r>
            <w:r w:rsidR="00761A8E" w:rsidRPr="006C0BFA">
              <w:rPr>
                <w:sz w:val="18"/>
                <w:szCs w:val="18"/>
              </w:rPr>
              <w:t xml:space="preserve"> milyon TL</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Borçlanma aracının muhasebesel olarak takip edildiği hesap</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E06AAD" w:rsidP="008E0E51">
            <w:pPr>
              <w:jc w:val="both"/>
              <w:rPr>
                <w:sz w:val="18"/>
                <w:szCs w:val="18"/>
              </w:rPr>
            </w:pPr>
            <w:r w:rsidRPr="006C0BFA">
              <w:rPr>
                <w:sz w:val="18"/>
                <w:szCs w:val="18"/>
              </w:rPr>
              <w:t>Pasif Sermaye Benzeri Krediler İtfa Edilmiş Maliyet</w:t>
            </w:r>
          </w:p>
        </w:tc>
      </w:tr>
      <w:tr w:rsidR="008E0E51" w:rsidRPr="006C0BFA" w:rsidTr="004E3035">
        <w:trPr>
          <w:trHeight w:val="30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 xml:space="preserve">Borçlanma aracının ihraç tarihi </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4246D7" w:rsidP="008E0E51">
            <w:pPr>
              <w:jc w:val="both"/>
              <w:rPr>
                <w:sz w:val="18"/>
                <w:szCs w:val="18"/>
              </w:rPr>
            </w:pPr>
            <w:r>
              <w:rPr>
                <w:sz w:val="18"/>
                <w:szCs w:val="18"/>
              </w:rPr>
              <w:t>28 Mart 2013</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Borçlanma aracının vade yapısı (Vadesiz/Vadeli)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9D6F9B" w:rsidP="008E0E51">
            <w:pPr>
              <w:jc w:val="both"/>
              <w:rPr>
                <w:sz w:val="18"/>
                <w:szCs w:val="18"/>
              </w:rPr>
            </w:pPr>
            <w:r w:rsidRPr="006C0BFA">
              <w:rPr>
                <w:sz w:val="18"/>
                <w:szCs w:val="18"/>
              </w:rPr>
              <w:t>Vadeli</w:t>
            </w:r>
          </w:p>
        </w:tc>
      </w:tr>
      <w:tr w:rsidR="004246D7" w:rsidRPr="006C0BFA" w:rsidTr="004E3035">
        <w:trPr>
          <w:trHeight w:val="30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4246D7" w:rsidRPr="006C0BFA" w:rsidRDefault="004246D7" w:rsidP="004246D7">
            <w:pPr>
              <w:jc w:val="both"/>
              <w:rPr>
                <w:sz w:val="18"/>
                <w:szCs w:val="18"/>
              </w:rPr>
            </w:pPr>
            <w:r w:rsidRPr="006C0BFA">
              <w:rPr>
                <w:sz w:val="18"/>
                <w:szCs w:val="18"/>
              </w:rPr>
              <w:t>Borçlanma aracının başlangıç vadesi</w:t>
            </w:r>
          </w:p>
        </w:tc>
        <w:tc>
          <w:tcPr>
            <w:tcW w:w="4256" w:type="dxa"/>
            <w:tcBorders>
              <w:top w:val="nil"/>
              <w:left w:val="nil"/>
              <w:bottom w:val="single" w:sz="4" w:space="0" w:color="auto"/>
              <w:right w:val="single" w:sz="4" w:space="0" w:color="auto"/>
            </w:tcBorders>
            <w:shd w:val="clear" w:color="auto" w:fill="auto"/>
            <w:noWrap/>
            <w:vAlign w:val="center"/>
            <w:hideMark/>
          </w:tcPr>
          <w:p w:rsidR="004246D7" w:rsidRPr="006C0BFA" w:rsidRDefault="004246D7" w:rsidP="004246D7">
            <w:pPr>
              <w:jc w:val="both"/>
              <w:rPr>
                <w:sz w:val="18"/>
                <w:szCs w:val="18"/>
              </w:rPr>
            </w:pPr>
            <w:r>
              <w:rPr>
                <w:sz w:val="18"/>
                <w:szCs w:val="18"/>
              </w:rPr>
              <w:t>28 Mart 2013</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İhraççının BDDK onayına bağlı geri ödeme hakkının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E06AAD" w:rsidP="008E0E51">
            <w:pPr>
              <w:jc w:val="both"/>
              <w:rPr>
                <w:sz w:val="18"/>
                <w:szCs w:val="18"/>
              </w:rPr>
            </w:pPr>
            <w:r w:rsidRPr="006C0BFA">
              <w:rPr>
                <w:sz w:val="18"/>
                <w:szCs w:val="18"/>
              </w:rPr>
              <w:t>Evet</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016318" w:rsidP="008E0E51">
            <w:pPr>
              <w:jc w:val="both"/>
              <w:rPr>
                <w:sz w:val="18"/>
                <w:szCs w:val="18"/>
              </w:rPr>
            </w:pPr>
            <w:r w:rsidRPr="006C0BFA">
              <w:rPr>
                <w:sz w:val="18"/>
                <w:szCs w:val="18"/>
              </w:rPr>
              <w:t>Geri ödeme opsiyonu tarihi,</w:t>
            </w:r>
            <w:r w:rsidR="008E0E51" w:rsidRPr="006C0BFA">
              <w:rPr>
                <w:sz w:val="18"/>
                <w:szCs w:val="18"/>
              </w:rPr>
              <w:t xml:space="preserve"> şarta bağlı geri ödeme opsiyonları ve geri ödenecek tutar</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E06AAD" w:rsidP="008E0E51">
            <w:pPr>
              <w:jc w:val="both"/>
              <w:rPr>
                <w:sz w:val="18"/>
                <w:szCs w:val="18"/>
              </w:rPr>
            </w:pPr>
            <w:r w:rsidRPr="006C0BFA">
              <w:rPr>
                <w:sz w:val="18"/>
                <w:szCs w:val="18"/>
              </w:rPr>
              <w:t>5. Yıl Sonrası</w:t>
            </w:r>
          </w:p>
        </w:tc>
      </w:tr>
      <w:tr w:rsidR="008E0E51" w:rsidRPr="006C0BFA" w:rsidTr="004E3035">
        <w:trPr>
          <w:trHeight w:val="30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Müteakip geri ödeme opsiyonu tarihleri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E06AAD" w:rsidP="008E0E51">
            <w:pPr>
              <w:jc w:val="both"/>
              <w:rPr>
                <w:sz w:val="18"/>
                <w:szCs w:val="18"/>
              </w:rPr>
            </w:pPr>
            <w:r w:rsidRPr="006C0BFA">
              <w:rPr>
                <w:sz w:val="18"/>
                <w:szCs w:val="18"/>
              </w:rPr>
              <w:t>5. Yıl Sonrası</w:t>
            </w:r>
          </w:p>
        </w:tc>
      </w:tr>
      <w:tr w:rsidR="008E0E51" w:rsidRPr="006C0BFA" w:rsidTr="004E3035">
        <w:trPr>
          <w:trHeight w:val="300"/>
        </w:trPr>
        <w:tc>
          <w:tcPr>
            <w:tcW w:w="93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center"/>
              <w:rPr>
                <w:b/>
                <w:bCs/>
                <w:sz w:val="18"/>
                <w:szCs w:val="18"/>
              </w:rPr>
            </w:pPr>
            <w:r w:rsidRPr="006C0BFA">
              <w:rPr>
                <w:b/>
                <w:bCs/>
                <w:sz w:val="18"/>
                <w:szCs w:val="18"/>
              </w:rPr>
              <w:t xml:space="preserve">            Kar payı/temettü ödemeleri*</w:t>
            </w:r>
          </w:p>
        </w:tc>
      </w:tr>
      <w:tr w:rsidR="008E0E51" w:rsidRPr="006C0BFA" w:rsidTr="004E3035">
        <w:trPr>
          <w:trHeight w:val="30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Sabit ya da değişken kar payı/ temettü ödemeleri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E22DF7" w:rsidP="008E0E51">
            <w:pPr>
              <w:jc w:val="both"/>
              <w:rPr>
                <w:sz w:val="18"/>
                <w:szCs w:val="18"/>
                <w:lang w:val="tr-TR" w:eastAsia="tr-TR"/>
              </w:rPr>
            </w:pPr>
            <w:r w:rsidRPr="006C0BFA">
              <w:rPr>
                <w:sz w:val="18"/>
                <w:szCs w:val="18"/>
              </w:rPr>
              <w:t>S</w:t>
            </w:r>
            <w:r w:rsidR="008E0E51" w:rsidRPr="006C0BFA">
              <w:rPr>
                <w:sz w:val="18"/>
                <w:szCs w:val="18"/>
              </w:rPr>
              <w:t>abit</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Kar payı oranı  ve Kar payı oranına ilişkin endeks değeri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7</w:t>
            </w:r>
            <w:proofErr w:type="gramStart"/>
            <w:r w:rsidRPr="006C0BFA">
              <w:rPr>
                <w:sz w:val="18"/>
                <w:szCs w:val="18"/>
              </w:rPr>
              <w:t>,5</w:t>
            </w:r>
            <w:proofErr w:type="gramEnd"/>
            <w:r w:rsidRPr="006C0BFA">
              <w:rPr>
                <w:sz w:val="18"/>
                <w:szCs w:val="18"/>
              </w:rPr>
              <w:t>% yıllık (Mid swap+652 bps)-5. yıl sonunda yeniden belirlenecek</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 xml:space="preserve">Temettü ödemesini durduran herhangi bir kısıtlamanın </w:t>
            </w:r>
          </w:p>
          <w:p w:rsidR="008E0E51" w:rsidRPr="006C0BFA" w:rsidRDefault="008E0E51" w:rsidP="008E0E51">
            <w:pPr>
              <w:jc w:val="both"/>
              <w:rPr>
                <w:sz w:val="18"/>
                <w:szCs w:val="18"/>
              </w:rPr>
            </w:pPr>
            <w:r w:rsidRPr="006C0BFA">
              <w:rPr>
                <w:sz w:val="18"/>
                <w:szCs w:val="18"/>
              </w:rPr>
              <w:t>var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Tamamen ist</w:t>
            </w:r>
            <w:r w:rsidR="00016318" w:rsidRPr="006C0BFA">
              <w:rPr>
                <w:sz w:val="18"/>
                <w:szCs w:val="18"/>
              </w:rPr>
              <w:t>eğe bağlı,</w:t>
            </w:r>
            <w:r w:rsidRPr="006C0BFA">
              <w:rPr>
                <w:sz w:val="18"/>
                <w:szCs w:val="18"/>
              </w:rPr>
              <w:t xml:space="preserve"> kısmen isteğe bağlı ya da </w:t>
            </w:r>
          </w:p>
          <w:p w:rsidR="008E0E51" w:rsidRPr="006C0BFA" w:rsidRDefault="008E0E51" w:rsidP="008E0E51">
            <w:pPr>
              <w:jc w:val="both"/>
              <w:rPr>
                <w:sz w:val="18"/>
                <w:szCs w:val="18"/>
              </w:rPr>
            </w:pPr>
            <w:r w:rsidRPr="006C0BFA">
              <w:rPr>
                <w:sz w:val="18"/>
                <w:szCs w:val="18"/>
              </w:rPr>
              <w:t>mecburi olma özelliği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Mecburi</w:t>
            </w:r>
          </w:p>
        </w:tc>
      </w:tr>
      <w:tr w:rsidR="008E0E51" w:rsidRPr="006C0BFA" w:rsidTr="004E3035">
        <w:trPr>
          <w:trHeight w:val="48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 xml:space="preserve">Kar payı artırımı gibi geri ödemeyi teşvik edecek </w:t>
            </w:r>
          </w:p>
          <w:p w:rsidR="008E0E51" w:rsidRPr="006C0BFA" w:rsidRDefault="008E0E51" w:rsidP="008E0E51">
            <w:pPr>
              <w:jc w:val="both"/>
              <w:rPr>
                <w:sz w:val="18"/>
                <w:szCs w:val="18"/>
              </w:rPr>
            </w:pPr>
            <w:r w:rsidRPr="006C0BFA">
              <w:rPr>
                <w:sz w:val="18"/>
                <w:szCs w:val="18"/>
              </w:rPr>
              <w:t>bir unsurun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9D6F9B" w:rsidP="008E0E51">
            <w:pPr>
              <w:jc w:val="both"/>
              <w:rPr>
                <w:sz w:val="18"/>
                <w:szCs w:val="18"/>
              </w:rPr>
            </w:pPr>
            <w:r w:rsidRPr="006C0BFA">
              <w:rPr>
                <w:sz w:val="18"/>
                <w:szCs w:val="18"/>
              </w:rPr>
              <w:t>Yok</w:t>
            </w:r>
          </w:p>
        </w:tc>
      </w:tr>
      <w:tr w:rsidR="008E0E51" w:rsidRPr="006C0BFA" w:rsidTr="004E3035">
        <w:trPr>
          <w:trHeight w:val="300"/>
        </w:trPr>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Birikimsiz ya da birikimli olma özelliği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8E0E51">
            <w:pPr>
              <w:jc w:val="both"/>
              <w:rPr>
                <w:color w:val="000000"/>
                <w:sz w:val="18"/>
                <w:szCs w:val="18"/>
              </w:rPr>
            </w:pPr>
            <w:r w:rsidRPr="006C0BFA">
              <w:rPr>
                <w:color w:val="000000"/>
                <w:sz w:val="18"/>
                <w:szCs w:val="18"/>
              </w:rPr>
              <w:t>Birikimli değil</w:t>
            </w:r>
          </w:p>
        </w:tc>
      </w:tr>
    </w:tbl>
    <w:p w:rsidR="004E3035" w:rsidRPr="006C0BFA" w:rsidRDefault="004E3035" w:rsidP="004E3035">
      <w:pPr>
        <w:tabs>
          <w:tab w:val="left" w:pos="709"/>
        </w:tabs>
        <w:ind w:right="-57"/>
        <w:jc w:val="both"/>
        <w:rPr>
          <w:b/>
          <w:sz w:val="22"/>
          <w:szCs w:val="22"/>
          <w:lang w:val="tr-TR"/>
        </w:rPr>
      </w:pPr>
    </w:p>
    <w:p w:rsidR="004E3035" w:rsidRPr="006C0BFA" w:rsidRDefault="004E3035" w:rsidP="004E3035">
      <w:pPr>
        <w:tabs>
          <w:tab w:val="left" w:pos="709"/>
        </w:tabs>
        <w:ind w:right="-57"/>
        <w:jc w:val="both"/>
        <w:rPr>
          <w:b/>
          <w:sz w:val="22"/>
          <w:szCs w:val="22"/>
          <w:lang w:val="tr-TR"/>
        </w:rPr>
      </w:pPr>
    </w:p>
    <w:p w:rsidR="004E3035" w:rsidRPr="006C0BFA" w:rsidRDefault="004E3035" w:rsidP="004E3035">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6C0BFA" w:rsidRDefault="006C0BFA">
      <w:pPr>
        <w:rPr>
          <w:b/>
          <w:bCs/>
          <w:sz w:val="22"/>
          <w:szCs w:val="22"/>
          <w:lang w:val="tr-TR"/>
        </w:rPr>
      </w:pPr>
      <w:r>
        <w:rPr>
          <w:b/>
          <w:bCs/>
          <w:sz w:val="22"/>
          <w:szCs w:val="22"/>
          <w:lang w:val="tr-TR"/>
        </w:rPr>
        <w:br w:type="page"/>
      </w:r>
    </w:p>
    <w:p w:rsidR="004E3035" w:rsidRPr="006C0BFA" w:rsidRDefault="004E3035" w:rsidP="00B34FD1">
      <w:pPr>
        <w:tabs>
          <w:tab w:val="left" w:pos="709"/>
        </w:tabs>
        <w:ind w:right="-57"/>
        <w:jc w:val="both"/>
        <w:rPr>
          <w:b/>
          <w:bCs/>
          <w:sz w:val="22"/>
          <w:szCs w:val="22"/>
          <w:lang w:val="tr-TR"/>
        </w:rPr>
      </w:pPr>
    </w:p>
    <w:p w:rsidR="004E3035" w:rsidRPr="006C0BFA" w:rsidRDefault="004E3035" w:rsidP="00F22E99">
      <w:pPr>
        <w:pStyle w:val="Balk2"/>
        <w:spacing w:before="0"/>
        <w:ind w:left="567" w:hanging="567"/>
        <w:rPr>
          <w:rFonts w:ascii="Times New Roman" w:hAnsi="Times New Roman"/>
          <w:sz w:val="22"/>
          <w:szCs w:val="22"/>
          <w:lang w:val="tr-TR"/>
        </w:rPr>
      </w:pPr>
      <w:r w:rsidRPr="006C0BFA">
        <w:rPr>
          <w:rFonts w:ascii="Times New Roman" w:hAnsi="Times New Roman"/>
          <w:sz w:val="22"/>
          <w:szCs w:val="22"/>
          <w:lang w:val="tr-TR"/>
        </w:rPr>
        <w:t>I.</w:t>
      </w:r>
      <w:r w:rsidRPr="006C0BFA">
        <w:rPr>
          <w:rFonts w:ascii="Times New Roman" w:hAnsi="Times New Roman"/>
          <w:sz w:val="22"/>
          <w:szCs w:val="22"/>
          <w:lang w:val="tr-TR"/>
        </w:rPr>
        <w:tab/>
        <w:t xml:space="preserve">Sermaye Yeterliliği Standart Oranına İlişkin Açıklamalar (devamı) </w:t>
      </w:r>
    </w:p>
    <w:p w:rsidR="004E3035" w:rsidRPr="006C0BFA" w:rsidRDefault="004E3035" w:rsidP="004E3035">
      <w:pPr>
        <w:ind w:left="720"/>
        <w:rPr>
          <w:b/>
          <w:sz w:val="8"/>
          <w:szCs w:val="8"/>
          <w:lang w:val="tr-TR"/>
        </w:rPr>
      </w:pPr>
    </w:p>
    <w:p w:rsidR="004E3035" w:rsidRPr="006C0BFA" w:rsidRDefault="00F22E99" w:rsidP="00F22E99">
      <w:pPr>
        <w:tabs>
          <w:tab w:val="left" w:pos="567"/>
        </w:tabs>
        <w:ind w:right="-57"/>
        <w:jc w:val="both"/>
        <w:rPr>
          <w:b/>
          <w:sz w:val="22"/>
          <w:szCs w:val="22"/>
          <w:lang w:val="tr-TR"/>
        </w:rPr>
      </w:pPr>
      <w:r>
        <w:rPr>
          <w:b/>
          <w:sz w:val="22"/>
          <w:szCs w:val="22"/>
          <w:lang w:val="tr-TR"/>
        </w:rPr>
        <w:t xml:space="preserve">          </w:t>
      </w:r>
      <w:r w:rsidR="004E3035" w:rsidRPr="006C0BFA">
        <w:rPr>
          <w:b/>
          <w:sz w:val="22"/>
          <w:szCs w:val="22"/>
          <w:lang w:val="tr-TR"/>
        </w:rPr>
        <w:t>Özkaynak Kalemlerine İlişkin Bilgiler</w:t>
      </w:r>
      <w:r w:rsidR="00430456" w:rsidRPr="006C0BFA">
        <w:rPr>
          <w:b/>
          <w:sz w:val="22"/>
          <w:szCs w:val="22"/>
          <w:lang w:val="tr-TR"/>
        </w:rPr>
        <w:t xml:space="preserve"> (devamı)</w:t>
      </w:r>
      <w:r w:rsidR="004E3035" w:rsidRPr="006C0BFA">
        <w:rPr>
          <w:b/>
          <w:sz w:val="22"/>
          <w:szCs w:val="22"/>
          <w:lang w:val="tr-TR"/>
        </w:rPr>
        <w:t>:</w:t>
      </w:r>
    </w:p>
    <w:p w:rsidR="004E3035" w:rsidRPr="006C0BFA" w:rsidRDefault="004E3035" w:rsidP="004E3035">
      <w:pPr>
        <w:tabs>
          <w:tab w:val="left" w:pos="709"/>
        </w:tabs>
        <w:ind w:right="-57"/>
        <w:jc w:val="both"/>
        <w:rPr>
          <w:b/>
          <w:sz w:val="22"/>
          <w:szCs w:val="22"/>
          <w:lang w:val="tr-TR"/>
        </w:rPr>
      </w:pPr>
    </w:p>
    <w:tbl>
      <w:tblPr>
        <w:tblW w:w="9498" w:type="dxa"/>
        <w:tblInd w:w="562" w:type="dxa"/>
        <w:tblCellMar>
          <w:left w:w="70" w:type="dxa"/>
          <w:right w:w="70" w:type="dxa"/>
        </w:tblCellMar>
        <w:tblLook w:val="04A0" w:firstRow="1" w:lastRow="0" w:firstColumn="1" w:lastColumn="0" w:noHBand="0" w:noVBand="1"/>
      </w:tblPr>
      <w:tblGrid>
        <w:gridCol w:w="5245"/>
        <w:gridCol w:w="4253"/>
      </w:tblGrid>
      <w:tr w:rsidR="004E3035" w:rsidRPr="006C0BFA" w:rsidTr="00F22E99">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3035" w:rsidRPr="006C0BFA" w:rsidRDefault="00571E85">
            <w:pPr>
              <w:jc w:val="center"/>
              <w:rPr>
                <w:b/>
                <w:bCs/>
                <w:sz w:val="18"/>
                <w:szCs w:val="18"/>
                <w:lang w:val="tr-TR" w:eastAsia="tr-TR"/>
              </w:rPr>
            </w:pPr>
            <w:r w:rsidRPr="006C0BFA">
              <w:rPr>
                <w:b/>
                <w:bCs/>
                <w:sz w:val="18"/>
                <w:szCs w:val="18"/>
                <w:lang w:val="tr-TR"/>
              </w:rPr>
              <w:t xml:space="preserve">                   </w:t>
            </w:r>
            <w:r w:rsidR="004E3035" w:rsidRPr="006C0BFA">
              <w:rPr>
                <w:b/>
                <w:bCs/>
                <w:sz w:val="18"/>
                <w:szCs w:val="18"/>
              </w:rPr>
              <w:t>Hisse senedine dönüştürülebilme özelliği</w:t>
            </w:r>
          </w:p>
        </w:tc>
      </w:tr>
      <w:tr w:rsidR="004E3035"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6C0BFA" w:rsidRDefault="004E3035" w:rsidP="004E3035">
            <w:pPr>
              <w:jc w:val="both"/>
              <w:rPr>
                <w:sz w:val="18"/>
                <w:szCs w:val="18"/>
              </w:rPr>
            </w:pPr>
            <w:r w:rsidRPr="006C0BFA">
              <w:rPr>
                <w:sz w:val="18"/>
                <w:szCs w:val="18"/>
              </w:rPr>
              <w:t>Hisse senedine dönüştürülebilirse</w:t>
            </w:r>
            <w:r w:rsidR="00950032" w:rsidRPr="006C0BFA">
              <w:rPr>
                <w:sz w:val="18"/>
                <w:szCs w:val="18"/>
              </w:rPr>
              <w:t>,</w:t>
            </w:r>
            <w:r w:rsidRPr="006C0BFA">
              <w:rPr>
                <w:sz w:val="18"/>
                <w:szCs w:val="18"/>
              </w:rPr>
              <w:t xml:space="preserve"> dönüştürmeye</w:t>
            </w:r>
            <w:r w:rsidR="00571E85" w:rsidRPr="006C0BFA">
              <w:rPr>
                <w:sz w:val="18"/>
                <w:szCs w:val="18"/>
              </w:rPr>
              <w:t xml:space="preserve"> </w:t>
            </w:r>
            <w:r w:rsidRPr="006C0BFA">
              <w:rPr>
                <w:sz w:val="18"/>
                <w:szCs w:val="18"/>
              </w:rPr>
              <w:t xml:space="preserve">sebep </w:t>
            </w:r>
          </w:p>
          <w:p w:rsidR="004E3035" w:rsidRPr="006C0BFA" w:rsidRDefault="004E3035" w:rsidP="004E3035">
            <w:pPr>
              <w:jc w:val="both"/>
              <w:rPr>
                <w:sz w:val="18"/>
                <w:szCs w:val="18"/>
              </w:rPr>
            </w:pPr>
            <w:r w:rsidRPr="006C0BFA">
              <w:rPr>
                <w:sz w:val="18"/>
                <w:szCs w:val="18"/>
              </w:rPr>
              <w:t>olacak tetikleyici olay/olaylar</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6C0BFA" w:rsidRDefault="001C6184">
            <w:pPr>
              <w:jc w:val="both"/>
              <w:rPr>
                <w:sz w:val="18"/>
                <w:szCs w:val="18"/>
              </w:rPr>
            </w:pPr>
            <w:r w:rsidRPr="006C0BFA">
              <w:rPr>
                <w:sz w:val="18"/>
                <w:szCs w:val="18"/>
              </w:rPr>
              <w:t>-</w:t>
            </w:r>
          </w:p>
        </w:tc>
      </w:tr>
      <w:tr w:rsidR="004E3035"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6C0BFA" w:rsidRDefault="004E3035">
            <w:pPr>
              <w:jc w:val="both"/>
              <w:rPr>
                <w:sz w:val="18"/>
                <w:szCs w:val="18"/>
              </w:rPr>
            </w:pPr>
            <w:r w:rsidRPr="006C0BFA">
              <w:rPr>
                <w:sz w:val="18"/>
                <w:szCs w:val="18"/>
              </w:rPr>
              <w:t>Hisse senedine dönüştürülebilirse</w:t>
            </w:r>
            <w:r w:rsidR="00950032" w:rsidRPr="006C0BFA">
              <w:rPr>
                <w:sz w:val="18"/>
                <w:szCs w:val="18"/>
              </w:rPr>
              <w:t>,</w:t>
            </w:r>
            <w:r w:rsidRPr="006C0BFA">
              <w:rPr>
                <w:sz w:val="18"/>
                <w:szCs w:val="18"/>
              </w:rPr>
              <w:t xml:space="preserve"> tamamen ya da </w:t>
            </w:r>
          </w:p>
          <w:p w:rsidR="004E3035" w:rsidRPr="006C0BFA" w:rsidRDefault="004E3035">
            <w:pPr>
              <w:jc w:val="both"/>
              <w:rPr>
                <w:sz w:val="18"/>
                <w:szCs w:val="18"/>
              </w:rPr>
            </w:pPr>
            <w:r w:rsidRPr="006C0BFA">
              <w:rPr>
                <w:sz w:val="18"/>
                <w:szCs w:val="18"/>
              </w:rPr>
              <w:t>kısmen dönüştürme özelliği</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6C0BFA" w:rsidRDefault="001C6184">
            <w:pPr>
              <w:jc w:val="both"/>
              <w:rPr>
                <w:sz w:val="18"/>
                <w:szCs w:val="18"/>
              </w:rPr>
            </w:pPr>
            <w:r w:rsidRPr="006C0BFA">
              <w:rPr>
                <w:sz w:val="18"/>
                <w:szCs w:val="18"/>
              </w:rPr>
              <w:t>-</w:t>
            </w:r>
          </w:p>
        </w:tc>
      </w:tr>
      <w:tr w:rsidR="004E3035" w:rsidRPr="006C0BFA" w:rsidTr="00F22E9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4E3035" w:rsidRPr="006C0BFA" w:rsidRDefault="004E3035">
            <w:pPr>
              <w:jc w:val="both"/>
              <w:rPr>
                <w:sz w:val="18"/>
                <w:szCs w:val="18"/>
              </w:rPr>
            </w:pPr>
            <w:r w:rsidRPr="006C0BFA">
              <w:rPr>
                <w:sz w:val="18"/>
                <w:szCs w:val="18"/>
              </w:rPr>
              <w:t>Hisse senedine dönüştürülebilirse</w:t>
            </w:r>
            <w:r w:rsidR="00950032" w:rsidRPr="006C0BFA">
              <w:rPr>
                <w:sz w:val="18"/>
                <w:szCs w:val="18"/>
              </w:rPr>
              <w:t>,</w:t>
            </w:r>
            <w:r w:rsidRPr="006C0BFA">
              <w:rPr>
                <w:sz w:val="18"/>
                <w:szCs w:val="18"/>
              </w:rPr>
              <w:t xml:space="preserve"> dönüştürme oranı</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6C0BFA" w:rsidRDefault="001C6184">
            <w:pPr>
              <w:jc w:val="both"/>
              <w:rPr>
                <w:sz w:val="18"/>
                <w:szCs w:val="18"/>
              </w:rPr>
            </w:pPr>
            <w:r w:rsidRPr="006C0BFA">
              <w:rPr>
                <w:sz w:val="18"/>
                <w:szCs w:val="18"/>
              </w:rPr>
              <w:t>-</w:t>
            </w:r>
          </w:p>
        </w:tc>
      </w:tr>
      <w:tr w:rsidR="004E3035"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6C0BFA" w:rsidRDefault="004E3035">
            <w:pPr>
              <w:jc w:val="both"/>
              <w:rPr>
                <w:sz w:val="18"/>
                <w:szCs w:val="18"/>
              </w:rPr>
            </w:pPr>
            <w:r w:rsidRPr="006C0BFA">
              <w:rPr>
                <w:sz w:val="18"/>
                <w:szCs w:val="18"/>
              </w:rPr>
              <w:t>Hisse senedine dönüştürülebilirse</w:t>
            </w:r>
            <w:r w:rsidR="00950032" w:rsidRPr="006C0BFA">
              <w:rPr>
                <w:sz w:val="18"/>
                <w:szCs w:val="18"/>
              </w:rPr>
              <w:t>,</w:t>
            </w:r>
            <w:r w:rsidRPr="006C0BFA">
              <w:rPr>
                <w:sz w:val="18"/>
                <w:szCs w:val="18"/>
              </w:rPr>
              <w:t xml:space="preserve"> mecburi ya da </w:t>
            </w:r>
          </w:p>
          <w:p w:rsidR="004E3035" w:rsidRPr="006C0BFA" w:rsidRDefault="004E3035">
            <w:pPr>
              <w:jc w:val="both"/>
              <w:rPr>
                <w:sz w:val="18"/>
                <w:szCs w:val="18"/>
              </w:rPr>
            </w:pPr>
            <w:r w:rsidRPr="006C0BFA">
              <w:rPr>
                <w:sz w:val="18"/>
                <w:szCs w:val="18"/>
              </w:rPr>
              <w:t>isteğe bağlı dönüştürme özelliği</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6C0BFA" w:rsidRDefault="001C6184">
            <w:pPr>
              <w:jc w:val="both"/>
              <w:rPr>
                <w:sz w:val="18"/>
                <w:szCs w:val="18"/>
              </w:rPr>
            </w:pPr>
            <w:r w:rsidRPr="006C0BFA">
              <w:rPr>
                <w:sz w:val="18"/>
                <w:szCs w:val="18"/>
              </w:rPr>
              <w:t>-</w:t>
            </w:r>
          </w:p>
        </w:tc>
      </w:tr>
      <w:tr w:rsidR="004E3035"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4E3035" w:rsidRPr="006C0BFA" w:rsidRDefault="004E3035">
            <w:pPr>
              <w:jc w:val="both"/>
              <w:rPr>
                <w:sz w:val="18"/>
                <w:szCs w:val="18"/>
              </w:rPr>
            </w:pPr>
            <w:r w:rsidRPr="006C0BFA">
              <w:rPr>
                <w:sz w:val="18"/>
                <w:szCs w:val="18"/>
              </w:rPr>
              <w:t>Hisse senedine dönüştürülebilirse</w:t>
            </w:r>
            <w:r w:rsidR="00950032" w:rsidRPr="006C0BFA">
              <w:rPr>
                <w:sz w:val="18"/>
                <w:szCs w:val="18"/>
              </w:rPr>
              <w:t>,</w:t>
            </w:r>
            <w:r w:rsidRPr="006C0BFA">
              <w:rPr>
                <w:sz w:val="18"/>
                <w:szCs w:val="18"/>
              </w:rPr>
              <w:t xml:space="preserve"> dönüştürülebilir araç türleri</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6C0BFA" w:rsidRDefault="001C6184">
            <w:pPr>
              <w:jc w:val="both"/>
              <w:rPr>
                <w:sz w:val="18"/>
                <w:szCs w:val="18"/>
              </w:rPr>
            </w:pPr>
            <w:r w:rsidRPr="006C0BFA">
              <w:rPr>
                <w:sz w:val="18"/>
                <w:szCs w:val="18"/>
              </w:rPr>
              <w:t>-</w:t>
            </w:r>
          </w:p>
        </w:tc>
      </w:tr>
      <w:tr w:rsidR="004E3035"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6C0BFA" w:rsidRDefault="004E3035">
            <w:pPr>
              <w:jc w:val="both"/>
              <w:rPr>
                <w:sz w:val="18"/>
                <w:szCs w:val="18"/>
              </w:rPr>
            </w:pPr>
            <w:r w:rsidRPr="006C0BFA">
              <w:rPr>
                <w:sz w:val="18"/>
                <w:szCs w:val="18"/>
              </w:rPr>
              <w:t>Hisse senedine dönüştürülebilirse</w:t>
            </w:r>
            <w:r w:rsidR="00950032" w:rsidRPr="006C0BFA">
              <w:rPr>
                <w:sz w:val="18"/>
                <w:szCs w:val="18"/>
              </w:rPr>
              <w:t>,</w:t>
            </w:r>
            <w:r w:rsidRPr="006C0BFA">
              <w:rPr>
                <w:sz w:val="18"/>
                <w:szCs w:val="18"/>
              </w:rPr>
              <w:t xml:space="preserve"> dönüştürülecek </w:t>
            </w:r>
          </w:p>
          <w:p w:rsidR="004E3035" w:rsidRPr="006C0BFA" w:rsidRDefault="004E3035">
            <w:pPr>
              <w:jc w:val="both"/>
              <w:rPr>
                <w:sz w:val="18"/>
                <w:szCs w:val="18"/>
              </w:rPr>
            </w:pPr>
            <w:r w:rsidRPr="006C0BFA">
              <w:rPr>
                <w:sz w:val="18"/>
                <w:szCs w:val="18"/>
              </w:rPr>
              <w:t>borçlanma aracının ihraççısı</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6C0BFA" w:rsidRDefault="001C6184">
            <w:pPr>
              <w:jc w:val="both"/>
              <w:rPr>
                <w:sz w:val="18"/>
                <w:szCs w:val="18"/>
              </w:rPr>
            </w:pPr>
            <w:r w:rsidRPr="006C0BFA">
              <w:rPr>
                <w:sz w:val="18"/>
                <w:szCs w:val="18"/>
              </w:rPr>
              <w:t>-</w:t>
            </w:r>
          </w:p>
        </w:tc>
      </w:tr>
      <w:tr w:rsidR="004E3035" w:rsidRPr="006C0BFA" w:rsidTr="00F22E99">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3035" w:rsidRPr="006C0BFA" w:rsidRDefault="00571E85">
            <w:pPr>
              <w:jc w:val="center"/>
              <w:rPr>
                <w:b/>
                <w:bCs/>
                <w:sz w:val="18"/>
                <w:szCs w:val="18"/>
              </w:rPr>
            </w:pPr>
            <w:r w:rsidRPr="006C0BFA">
              <w:rPr>
                <w:b/>
                <w:bCs/>
                <w:sz w:val="18"/>
                <w:szCs w:val="18"/>
              </w:rPr>
              <w:t xml:space="preserve">                 </w:t>
            </w:r>
            <w:r w:rsidR="004E3035" w:rsidRPr="006C0BFA">
              <w:rPr>
                <w:b/>
                <w:bCs/>
                <w:sz w:val="18"/>
                <w:szCs w:val="18"/>
              </w:rPr>
              <w:t>Değer azaltma özelliği</w:t>
            </w:r>
          </w:p>
        </w:tc>
      </w:tr>
      <w:tr w:rsidR="008E0E51"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Değer azaltma özelliğine sahipse</w:t>
            </w:r>
            <w:r w:rsidR="00950032" w:rsidRPr="006C0BFA">
              <w:rPr>
                <w:sz w:val="18"/>
                <w:szCs w:val="18"/>
              </w:rPr>
              <w:t>,</w:t>
            </w:r>
            <w:r w:rsidRPr="006C0BFA">
              <w:rPr>
                <w:sz w:val="18"/>
                <w:szCs w:val="18"/>
              </w:rPr>
              <w:t xml:space="preserve"> azaltıma sebep olacak </w:t>
            </w:r>
          </w:p>
          <w:p w:rsidR="008E0E51" w:rsidRPr="006C0BFA" w:rsidRDefault="008E0E51" w:rsidP="008E0E51">
            <w:pPr>
              <w:jc w:val="both"/>
              <w:rPr>
                <w:sz w:val="18"/>
                <w:szCs w:val="18"/>
              </w:rPr>
            </w:pPr>
            <w:r w:rsidRPr="006C0BFA">
              <w:rPr>
                <w:sz w:val="18"/>
                <w:szCs w:val="18"/>
              </w:rPr>
              <w:t>tetikleyici olay/olaylar</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6C0BFA" w:rsidRDefault="00E82AAB" w:rsidP="008E0E51">
            <w:pPr>
              <w:jc w:val="both"/>
              <w:rPr>
                <w:color w:val="000000"/>
                <w:sz w:val="18"/>
                <w:szCs w:val="18"/>
                <w:lang w:val="tr-TR" w:eastAsia="tr-TR"/>
              </w:rPr>
            </w:pPr>
            <w:r w:rsidRPr="006C0BFA">
              <w:rPr>
                <w:color w:val="000000"/>
                <w:sz w:val="18"/>
                <w:szCs w:val="18"/>
              </w:rPr>
              <w:t>-</w:t>
            </w:r>
          </w:p>
        </w:tc>
      </w:tr>
      <w:tr w:rsidR="008E0E51"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Değer azaltma özelliğine sahipse</w:t>
            </w:r>
            <w:r w:rsidR="00950032" w:rsidRPr="006C0BFA">
              <w:rPr>
                <w:sz w:val="18"/>
                <w:szCs w:val="18"/>
              </w:rPr>
              <w:t>,</w:t>
            </w:r>
            <w:r w:rsidRPr="006C0BFA">
              <w:rPr>
                <w:sz w:val="18"/>
                <w:szCs w:val="18"/>
              </w:rPr>
              <w:t xml:space="preserve"> tamamen ya da </w:t>
            </w:r>
          </w:p>
          <w:p w:rsidR="008E0E51" w:rsidRPr="006C0BFA" w:rsidRDefault="008E0E51" w:rsidP="008E0E51">
            <w:pPr>
              <w:jc w:val="both"/>
              <w:rPr>
                <w:sz w:val="18"/>
                <w:szCs w:val="18"/>
              </w:rPr>
            </w:pPr>
            <w:r w:rsidRPr="006C0BFA">
              <w:rPr>
                <w:sz w:val="18"/>
                <w:szCs w:val="18"/>
              </w:rPr>
              <w:t>kısmen değer azaltımı özelliği</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6C0BFA" w:rsidRDefault="00E82AAB" w:rsidP="008E0E51">
            <w:pPr>
              <w:jc w:val="both"/>
              <w:rPr>
                <w:color w:val="000000"/>
                <w:sz w:val="18"/>
                <w:szCs w:val="18"/>
              </w:rPr>
            </w:pPr>
            <w:r w:rsidRPr="006C0BFA">
              <w:rPr>
                <w:color w:val="000000"/>
                <w:sz w:val="18"/>
                <w:szCs w:val="18"/>
              </w:rPr>
              <w:t>-</w:t>
            </w:r>
          </w:p>
        </w:tc>
      </w:tr>
      <w:tr w:rsidR="008E0E51"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Değer azaltma özelliğine sahipse</w:t>
            </w:r>
            <w:r w:rsidR="00950032" w:rsidRPr="006C0BFA">
              <w:rPr>
                <w:sz w:val="18"/>
                <w:szCs w:val="18"/>
              </w:rPr>
              <w:t>,</w:t>
            </w:r>
            <w:r w:rsidRPr="006C0BFA">
              <w:rPr>
                <w:sz w:val="18"/>
                <w:szCs w:val="18"/>
              </w:rPr>
              <w:t xml:space="preserve"> sürekli ya da geçici olma özelliği</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6C0BFA" w:rsidRDefault="00E82AAB" w:rsidP="008E0E51">
            <w:pPr>
              <w:jc w:val="both"/>
              <w:rPr>
                <w:color w:val="000000"/>
                <w:sz w:val="18"/>
                <w:szCs w:val="18"/>
              </w:rPr>
            </w:pPr>
            <w:r w:rsidRPr="006C0BFA">
              <w:rPr>
                <w:color w:val="000000"/>
                <w:sz w:val="18"/>
                <w:szCs w:val="18"/>
              </w:rPr>
              <w:noBreakHyphen/>
            </w:r>
          </w:p>
        </w:tc>
      </w:tr>
      <w:tr w:rsidR="008E0E51"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Değeri geçici olarak azaltılabiliyorsa</w:t>
            </w:r>
            <w:r w:rsidR="00950032" w:rsidRPr="006C0BFA">
              <w:rPr>
                <w:sz w:val="18"/>
                <w:szCs w:val="18"/>
              </w:rPr>
              <w:t>,</w:t>
            </w:r>
            <w:r w:rsidRPr="006C0BFA">
              <w:rPr>
                <w:sz w:val="18"/>
                <w:szCs w:val="18"/>
              </w:rPr>
              <w:t xml:space="preserve"> değer artırım mekanizması</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6C0BFA" w:rsidRDefault="00E82AAB" w:rsidP="008E0E51">
            <w:pPr>
              <w:jc w:val="both"/>
              <w:rPr>
                <w:color w:val="000000"/>
                <w:sz w:val="18"/>
                <w:szCs w:val="18"/>
              </w:rPr>
            </w:pPr>
            <w:r w:rsidRPr="006C0BFA">
              <w:rPr>
                <w:color w:val="000000"/>
                <w:sz w:val="18"/>
                <w:szCs w:val="18"/>
              </w:rPr>
              <w:t>-</w:t>
            </w:r>
          </w:p>
        </w:tc>
      </w:tr>
      <w:tr w:rsidR="008E0E51" w:rsidRPr="006C0BFA" w:rsidTr="00F22E99">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 xml:space="preserve">Tasfiye halinde alacak hakkı açısından hangi sırada olduğu </w:t>
            </w:r>
          </w:p>
          <w:p w:rsidR="008E0E51" w:rsidRPr="006C0BFA" w:rsidRDefault="008E0E51" w:rsidP="008E0E51">
            <w:pPr>
              <w:jc w:val="both"/>
              <w:rPr>
                <w:sz w:val="18"/>
                <w:szCs w:val="18"/>
              </w:rPr>
            </w:pPr>
            <w:r w:rsidRPr="006C0BFA">
              <w:rPr>
                <w:sz w:val="18"/>
                <w:szCs w:val="18"/>
              </w:rPr>
              <w:t xml:space="preserve">(Bu borçlanma aracının hemen üstünde yer alan araç) </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8E0E51">
            <w:pPr>
              <w:jc w:val="both"/>
              <w:rPr>
                <w:color w:val="000000"/>
                <w:sz w:val="18"/>
                <w:szCs w:val="18"/>
              </w:rPr>
            </w:pPr>
            <w:r w:rsidRPr="006C0BFA">
              <w:rPr>
                <w:color w:val="000000"/>
                <w:sz w:val="18"/>
                <w:szCs w:val="18"/>
              </w:rPr>
              <w:t>Borçlanmalardan sonra,</w:t>
            </w:r>
            <w:r w:rsidR="00950032" w:rsidRPr="006C0BFA">
              <w:rPr>
                <w:color w:val="000000"/>
                <w:sz w:val="18"/>
                <w:szCs w:val="18"/>
              </w:rPr>
              <w:t xml:space="preserve"> </w:t>
            </w:r>
            <w:r w:rsidRPr="006C0BFA">
              <w:rPr>
                <w:color w:val="000000"/>
                <w:sz w:val="18"/>
                <w:szCs w:val="18"/>
              </w:rPr>
              <w:t>ilave ana sermayeden önce,</w:t>
            </w:r>
            <w:r w:rsidR="00950032" w:rsidRPr="006C0BFA">
              <w:rPr>
                <w:color w:val="000000"/>
                <w:sz w:val="18"/>
                <w:szCs w:val="18"/>
              </w:rPr>
              <w:t xml:space="preserve"> </w:t>
            </w:r>
            <w:r w:rsidRPr="006C0BFA">
              <w:rPr>
                <w:color w:val="000000"/>
                <w:sz w:val="18"/>
                <w:szCs w:val="18"/>
              </w:rPr>
              <w:t>diğer katkı sermayelerle aynı</w:t>
            </w:r>
          </w:p>
        </w:tc>
      </w:tr>
      <w:tr w:rsidR="008E0E51" w:rsidRPr="006C0BFA" w:rsidTr="00F22E99">
        <w:trPr>
          <w:trHeight w:val="72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Bankaların Özkaynaklarına İlişkin Yönetmeliğin 7 nci ve 8 inci maddelerinde yer alan şartlardan haiz olunmayan olup olmadığı</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8E0E51">
            <w:pPr>
              <w:jc w:val="both"/>
              <w:rPr>
                <w:color w:val="000000"/>
                <w:sz w:val="18"/>
                <w:szCs w:val="18"/>
              </w:rPr>
            </w:pPr>
            <w:r w:rsidRPr="006C0BFA">
              <w:rPr>
                <w:color w:val="000000"/>
                <w:sz w:val="18"/>
                <w:szCs w:val="18"/>
              </w:rPr>
              <w:t> </w:t>
            </w:r>
            <w:r w:rsidR="00CD0FED" w:rsidRPr="006C0BFA">
              <w:rPr>
                <w:color w:val="000000"/>
                <w:sz w:val="18"/>
                <w:szCs w:val="18"/>
              </w:rPr>
              <w:t>Var.</w:t>
            </w:r>
          </w:p>
        </w:tc>
      </w:tr>
      <w:tr w:rsidR="008E0E51" w:rsidRPr="006C0BFA" w:rsidTr="00F22E99">
        <w:trPr>
          <w:trHeight w:val="72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6C0BFA" w:rsidRDefault="008E0E51" w:rsidP="008E0E51">
            <w:pPr>
              <w:jc w:val="both"/>
              <w:rPr>
                <w:sz w:val="18"/>
                <w:szCs w:val="18"/>
              </w:rPr>
            </w:pPr>
            <w:r w:rsidRPr="006C0BFA">
              <w:rPr>
                <w:sz w:val="18"/>
                <w:szCs w:val="18"/>
              </w:rPr>
              <w:t>Bankaların Özkaynaklarına İlişkin Yönetmeliğin 7 nci ve 8 inci maddelerinde yer alan şartlardan hangilerini haiz olunmadığı</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6C0BFA" w:rsidRDefault="008E0E51" w:rsidP="000A6A6C">
            <w:pPr>
              <w:jc w:val="both"/>
              <w:rPr>
                <w:color w:val="000000"/>
                <w:sz w:val="18"/>
                <w:szCs w:val="18"/>
              </w:rPr>
            </w:pPr>
            <w:r w:rsidRPr="006C0BFA">
              <w:rPr>
                <w:color w:val="000000"/>
                <w:sz w:val="18"/>
                <w:szCs w:val="18"/>
              </w:rPr>
              <w:t> </w:t>
            </w:r>
            <w:r w:rsidR="00CD0FED" w:rsidRPr="006C0BFA">
              <w:rPr>
                <w:color w:val="000000"/>
                <w:sz w:val="18"/>
                <w:szCs w:val="18"/>
              </w:rPr>
              <w:t>8-</w:t>
            </w:r>
            <w:r w:rsidR="000A6A6C">
              <w:rPr>
                <w:color w:val="000000"/>
                <w:sz w:val="18"/>
                <w:szCs w:val="18"/>
              </w:rPr>
              <w:t>2</w:t>
            </w:r>
            <w:r w:rsidR="00CD0FED" w:rsidRPr="006C0BFA">
              <w:rPr>
                <w:color w:val="000000"/>
                <w:sz w:val="18"/>
                <w:szCs w:val="18"/>
              </w:rPr>
              <w:t>-ğ</w:t>
            </w:r>
          </w:p>
        </w:tc>
      </w:tr>
    </w:tbl>
    <w:p w:rsidR="004E3035" w:rsidRPr="006C0BFA" w:rsidRDefault="004E3035" w:rsidP="00B34FD1">
      <w:pPr>
        <w:tabs>
          <w:tab w:val="left" w:pos="709"/>
        </w:tabs>
        <w:ind w:right="-57"/>
        <w:jc w:val="both"/>
        <w:rPr>
          <w:b/>
          <w:bCs/>
          <w:sz w:val="22"/>
          <w:szCs w:val="22"/>
          <w:lang w:val="tr-TR"/>
        </w:rPr>
      </w:pPr>
    </w:p>
    <w:p w:rsidR="00314398" w:rsidRPr="007E26DD" w:rsidRDefault="00314398" w:rsidP="00314398">
      <w:pPr>
        <w:autoSpaceDE w:val="0"/>
        <w:autoSpaceDN w:val="0"/>
        <w:adjustRightInd w:val="0"/>
        <w:ind w:left="567" w:right="-217"/>
        <w:rPr>
          <w:b/>
          <w:bCs/>
          <w:sz w:val="22"/>
          <w:szCs w:val="22"/>
          <w:lang w:eastAsia="tr-TR"/>
        </w:rPr>
      </w:pPr>
      <w:r w:rsidRPr="007E26DD">
        <w:rPr>
          <w:b/>
          <w:bCs/>
          <w:sz w:val="22"/>
          <w:szCs w:val="22"/>
          <w:lang w:eastAsia="tr-TR"/>
        </w:rPr>
        <w:t>İçsel Sermaye Gereksiniminin Cari ve Gelecek Faali</w:t>
      </w:r>
      <w:r>
        <w:rPr>
          <w:b/>
          <w:bCs/>
          <w:sz w:val="22"/>
          <w:szCs w:val="22"/>
          <w:lang w:eastAsia="tr-TR"/>
        </w:rPr>
        <w:t xml:space="preserve">yetler Açısından Yeterliliğinin </w:t>
      </w:r>
      <w:r w:rsidRPr="007E26DD">
        <w:rPr>
          <w:b/>
          <w:bCs/>
          <w:sz w:val="22"/>
          <w:szCs w:val="22"/>
          <w:lang w:eastAsia="tr-TR"/>
        </w:rPr>
        <w:t>Değerlendirilmesi Amacıyla Uygulanan Yaklaşımlar</w:t>
      </w:r>
    </w:p>
    <w:p w:rsidR="00314398" w:rsidRPr="007E26DD" w:rsidRDefault="00314398" w:rsidP="00314398">
      <w:pPr>
        <w:autoSpaceDE w:val="0"/>
        <w:autoSpaceDN w:val="0"/>
        <w:adjustRightInd w:val="0"/>
        <w:rPr>
          <w:b/>
          <w:bCs/>
          <w:sz w:val="22"/>
          <w:szCs w:val="22"/>
          <w:lang w:eastAsia="tr-TR"/>
        </w:rPr>
      </w:pPr>
    </w:p>
    <w:p w:rsidR="00314398" w:rsidRPr="00D9223F" w:rsidRDefault="00314398" w:rsidP="00314398">
      <w:pPr>
        <w:autoSpaceDE w:val="0"/>
        <w:autoSpaceDN w:val="0"/>
        <w:adjustRightInd w:val="0"/>
        <w:ind w:left="567"/>
        <w:jc w:val="both"/>
        <w:rPr>
          <w:rFonts w:eastAsia="Arial Unicode MS"/>
          <w:sz w:val="22"/>
          <w:szCs w:val="22"/>
        </w:rPr>
      </w:pPr>
      <w:r w:rsidRPr="00D9223F">
        <w:rPr>
          <w:rFonts w:eastAsia="Arial Unicode MS"/>
          <w:sz w:val="22"/>
          <w:szCs w:val="22"/>
        </w:rPr>
        <w:t xml:space="preserve">Banka, içsel sermaye gereksinimi değerlendirme süreci, 11 Temmuz 2014 tarih ve 29057 sayılı Resmi Gazete’de yayımlanan Bankaların İç Sistemleri ve İçsel Sermaye Yeterliliği Değerlendirme Süreci Hakkında Yönetmelik kapsamında değerlendirilmektedir. Bu kapsamda </w:t>
      </w:r>
      <w:proofErr w:type="gramStart"/>
      <w:r w:rsidRPr="00D9223F">
        <w:rPr>
          <w:rFonts w:eastAsia="Arial Unicode MS"/>
          <w:sz w:val="22"/>
          <w:szCs w:val="22"/>
        </w:rPr>
        <w:t>Banka  “</w:t>
      </w:r>
      <w:proofErr w:type="gramEnd"/>
      <w:r w:rsidRPr="00D9223F">
        <w:rPr>
          <w:rFonts w:eastAsia="Arial Unicode MS"/>
          <w:sz w:val="22"/>
          <w:szCs w:val="22"/>
        </w:rPr>
        <w:t>İçsel Sermaye Yeterliliği Politikası” ile “İçsel Sermaye Yeterliliği Değerlendirme Süreci prosedürünü oluşturmuştur.</w:t>
      </w:r>
    </w:p>
    <w:p w:rsidR="00314398" w:rsidRPr="00D9223F" w:rsidRDefault="00314398" w:rsidP="00314398">
      <w:pPr>
        <w:autoSpaceDE w:val="0"/>
        <w:autoSpaceDN w:val="0"/>
        <w:adjustRightInd w:val="0"/>
        <w:ind w:left="567"/>
        <w:jc w:val="both"/>
        <w:rPr>
          <w:rFonts w:eastAsia="Arial Unicode MS"/>
          <w:sz w:val="16"/>
          <w:szCs w:val="22"/>
        </w:rPr>
      </w:pPr>
    </w:p>
    <w:p w:rsidR="00314398" w:rsidRPr="00D9223F" w:rsidRDefault="00314398" w:rsidP="00314398">
      <w:pPr>
        <w:autoSpaceDE w:val="0"/>
        <w:autoSpaceDN w:val="0"/>
        <w:adjustRightInd w:val="0"/>
        <w:ind w:left="567"/>
        <w:jc w:val="both"/>
        <w:rPr>
          <w:rFonts w:eastAsia="Arial Unicode MS"/>
          <w:sz w:val="22"/>
          <w:szCs w:val="22"/>
        </w:rPr>
      </w:pPr>
      <w:r w:rsidRPr="00D9223F">
        <w:rPr>
          <w:rFonts w:eastAsia="Arial Unicode MS"/>
          <w:sz w:val="22"/>
          <w:szCs w:val="22"/>
        </w:rPr>
        <w:t xml:space="preserve">Söz konusu içsel değerlendirme sürecinin nihai hedefi, </w:t>
      </w:r>
      <w:proofErr w:type="gramStart"/>
      <w:r w:rsidRPr="00D9223F">
        <w:rPr>
          <w:rFonts w:eastAsia="Arial Unicode MS"/>
          <w:sz w:val="22"/>
          <w:szCs w:val="22"/>
        </w:rPr>
        <w:t>BDDK’nın</w:t>
      </w:r>
      <w:proofErr w:type="gramEnd"/>
      <w:r w:rsidRPr="00D9223F">
        <w:rPr>
          <w:rFonts w:eastAsia="Arial Unicode MS"/>
          <w:sz w:val="22"/>
          <w:szCs w:val="22"/>
        </w:rPr>
        <w:t xml:space="preserve"> düzenlemelerine uyumu gözeterek, en iyi uygulamaları dikkate alıp, faaliyetlerinin hacmine, niteliğine ve karmaşıklığına uygun olarak içsel sermaye yeterliliğinin yönetilmesini sağlamaktır.</w:t>
      </w:r>
    </w:p>
    <w:p w:rsidR="00314398" w:rsidRPr="00D9223F" w:rsidRDefault="00314398" w:rsidP="00314398">
      <w:pPr>
        <w:autoSpaceDE w:val="0"/>
        <w:autoSpaceDN w:val="0"/>
        <w:adjustRightInd w:val="0"/>
        <w:ind w:left="567"/>
        <w:jc w:val="both"/>
        <w:rPr>
          <w:sz w:val="14"/>
          <w:szCs w:val="22"/>
          <w:lang w:eastAsia="tr-TR"/>
        </w:rPr>
      </w:pPr>
    </w:p>
    <w:p w:rsidR="00314398" w:rsidRDefault="00314398" w:rsidP="00314398">
      <w:pPr>
        <w:tabs>
          <w:tab w:val="left" w:pos="540"/>
        </w:tabs>
        <w:ind w:left="567" w:right="-57"/>
        <w:jc w:val="both"/>
        <w:rPr>
          <w:sz w:val="22"/>
          <w:szCs w:val="22"/>
          <w:lang w:eastAsia="tr-TR"/>
        </w:rPr>
      </w:pPr>
      <w:r w:rsidRPr="00D9223F">
        <w:rPr>
          <w:sz w:val="22"/>
          <w:szCs w:val="22"/>
          <w:lang w:eastAsia="tr-TR"/>
        </w:rPr>
        <w:t xml:space="preserve">Bu kapsamda Banka, maruz kaldığı veya kalabileceği riskleri karşılamak için yeterli gördüğü sermayenin, çeşitleri, bileşenleri ve dağılımını sürekli olarak değerlendirir ve idame ettirilmesine yönelik sağlam, etkin ve eksiksiz strateji ve süreçler tesis </w:t>
      </w:r>
      <w:proofErr w:type="gramStart"/>
      <w:r w:rsidRPr="00D9223F">
        <w:rPr>
          <w:sz w:val="22"/>
          <w:szCs w:val="22"/>
          <w:lang w:eastAsia="tr-TR"/>
        </w:rPr>
        <w:t>eder</w:t>
      </w:r>
      <w:proofErr w:type="gramEnd"/>
      <w:r w:rsidRPr="00D9223F">
        <w:rPr>
          <w:sz w:val="22"/>
          <w:szCs w:val="22"/>
          <w:lang w:eastAsia="tr-TR"/>
        </w:rPr>
        <w:t>. Banka, risk profili, faaliyet ortamı ve stratejik planlarıyla uyumlu sermaye hedefleri belirlemiştir. İçsel sermaye yeterliliği, sayısallaştırılabilen ve sayısallaştırılamayan tüm riskleri kapsayacak şekilde tesis edilir ve içsel değerlendirme süreci, genel bir sermaye tutarı ve değerlendirmesi ortaya koyar.</w:t>
      </w: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4E3035" w:rsidRPr="006C0BFA" w:rsidRDefault="004E3035" w:rsidP="00B34FD1">
      <w:pPr>
        <w:tabs>
          <w:tab w:val="left" w:pos="709"/>
        </w:tabs>
        <w:ind w:right="-57"/>
        <w:jc w:val="both"/>
        <w:rPr>
          <w:b/>
          <w:bCs/>
          <w:sz w:val="22"/>
          <w:szCs w:val="22"/>
          <w:lang w:val="tr-TR"/>
        </w:rPr>
      </w:pPr>
    </w:p>
    <w:p w:rsidR="009D6F9B" w:rsidRPr="006C0BFA" w:rsidRDefault="009D6F9B" w:rsidP="00B34FD1">
      <w:pPr>
        <w:tabs>
          <w:tab w:val="left" w:pos="709"/>
        </w:tabs>
        <w:ind w:right="-57"/>
        <w:jc w:val="both"/>
        <w:rPr>
          <w:b/>
          <w:bCs/>
          <w:sz w:val="22"/>
          <w:szCs w:val="22"/>
          <w:lang w:val="tr-TR"/>
        </w:rPr>
      </w:pPr>
    </w:p>
    <w:p w:rsidR="00541F35" w:rsidRPr="006C0BFA" w:rsidRDefault="008D0D84" w:rsidP="00B34FD1">
      <w:pPr>
        <w:tabs>
          <w:tab w:val="left" w:pos="709"/>
        </w:tabs>
        <w:ind w:right="-57"/>
        <w:jc w:val="both"/>
        <w:rPr>
          <w:b/>
          <w:bCs/>
          <w:sz w:val="22"/>
          <w:szCs w:val="22"/>
          <w:lang w:val="tr-TR"/>
        </w:rPr>
      </w:pPr>
      <w:r w:rsidRPr="006C0BFA">
        <w:rPr>
          <w:b/>
          <w:bCs/>
          <w:sz w:val="22"/>
          <w:szCs w:val="22"/>
          <w:lang w:val="tr-TR"/>
        </w:rPr>
        <w:t>II.</w:t>
      </w:r>
      <w:r w:rsidRPr="006C0BFA">
        <w:rPr>
          <w:b/>
          <w:bCs/>
          <w:sz w:val="22"/>
          <w:szCs w:val="22"/>
          <w:lang w:val="tr-TR"/>
        </w:rPr>
        <w:tab/>
      </w:r>
      <w:r w:rsidR="00541F35" w:rsidRPr="006C0BFA">
        <w:rPr>
          <w:b/>
          <w:bCs/>
          <w:sz w:val="22"/>
          <w:szCs w:val="22"/>
          <w:lang w:val="tr-TR"/>
        </w:rPr>
        <w:t>Piyasa Riskine İlişkin Açıklamalar</w:t>
      </w:r>
    </w:p>
    <w:p w:rsidR="00B9299B" w:rsidRPr="006C0BFA" w:rsidRDefault="00B9299B" w:rsidP="00964C7F">
      <w:pPr>
        <w:ind w:right="-2"/>
        <w:jc w:val="both"/>
        <w:rPr>
          <w:sz w:val="22"/>
          <w:szCs w:val="22"/>
          <w:lang w:val="tr-TR"/>
        </w:rPr>
      </w:pPr>
    </w:p>
    <w:p w:rsidR="004246D7" w:rsidRPr="00D20605" w:rsidRDefault="004246D7" w:rsidP="004246D7">
      <w:pPr>
        <w:autoSpaceDE w:val="0"/>
        <w:autoSpaceDN w:val="0"/>
        <w:adjustRightInd w:val="0"/>
        <w:ind w:left="709" w:firstLine="11"/>
        <w:jc w:val="both"/>
        <w:rPr>
          <w:rFonts w:eastAsia="Arial Unicode MS"/>
          <w:sz w:val="22"/>
          <w:szCs w:val="22"/>
        </w:rPr>
      </w:pPr>
      <w:r w:rsidRPr="00D20605">
        <w:rPr>
          <w:rFonts w:eastAsia="Arial Unicode MS"/>
          <w:sz w:val="22"/>
          <w:szCs w:val="22"/>
        </w:rPr>
        <w:t xml:space="preserve">Banka’nın piyasa riski yönetimi alanındaki faaliyetleri, 11 Temmuz 2014 tarih ve 29057 sayılı Resmi Gazete’de yayımlanan Bankaların İç Sistemleri ve İçsel Sermaye Yeterliliği Değerlendirme Süreci Hakkında Yönetmelik ve 6 Eylül 2014 tarih ve 29111 sayılı Resmi Gazete’de yayımlanmış olan Bankaların Sermaye Yeterliliğinin Ölçülmesine ve Değerlendirilmesine İlişkin Yönetmelik kapsamında hazırlanan ve Banka Yönetim Kurulu tarafından onaylanan “Piyasa Riski Yönetimi Politikası” kapsamında yürütülmektedir. </w:t>
      </w:r>
    </w:p>
    <w:p w:rsidR="004246D7" w:rsidRPr="00B81566" w:rsidRDefault="004246D7" w:rsidP="004246D7">
      <w:pPr>
        <w:autoSpaceDE w:val="0"/>
        <w:autoSpaceDN w:val="0"/>
        <w:adjustRightInd w:val="0"/>
        <w:ind w:left="709" w:firstLine="11"/>
        <w:jc w:val="both"/>
        <w:rPr>
          <w:rFonts w:eastAsia="Arial Unicode MS"/>
          <w:sz w:val="22"/>
          <w:szCs w:val="22"/>
        </w:rPr>
      </w:pPr>
    </w:p>
    <w:p w:rsidR="004246D7" w:rsidRPr="00B81566" w:rsidRDefault="004246D7" w:rsidP="004246D7">
      <w:pPr>
        <w:autoSpaceDE w:val="0"/>
        <w:autoSpaceDN w:val="0"/>
        <w:adjustRightInd w:val="0"/>
        <w:ind w:left="709" w:firstLine="11"/>
        <w:jc w:val="both"/>
        <w:rPr>
          <w:rFonts w:eastAsia="Arial Unicode MS"/>
          <w:sz w:val="22"/>
          <w:szCs w:val="22"/>
        </w:rPr>
      </w:pPr>
      <w:r w:rsidRPr="00B81566">
        <w:rPr>
          <w:rFonts w:eastAsia="Arial Unicode MS"/>
          <w:sz w:val="22"/>
          <w:szCs w:val="22"/>
        </w:rPr>
        <w:t>Piyasa ris</w:t>
      </w:r>
      <w:r w:rsidR="003D322F">
        <w:rPr>
          <w:rFonts w:eastAsia="Arial Unicode MS"/>
          <w:sz w:val="22"/>
          <w:szCs w:val="22"/>
        </w:rPr>
        <w:t>kinin yönetimine ilişkin olarak,</w:t>
      </w:r>
      <w:r w:rsidRPr="00B81566">
        <w:rPr>
          <w:rFonts w:eastAsia="Arial Unicode MS"/>
          <w:sz w:val="22"/>
          <w:szCs w:val="22"/>
        </w:rPr>
        <w:t xml:space="preserve"> pozisyonlarının yapısı ve karmaşıklığı ile uyumlu ölçüm, izleme, limit tesisi, stres testi ile senaryo analizi çalışmalarının yürütülmesini ve sonuçların raporlanmasını sağlamaya yönelik çalışmalar gerçekleştirilmektedir. </w:t>
      </w:r>
    </w:p>
    <w:p w:rsidR="004246D7" w:rsidRPr="00B81566" w:rsidRDefault="004246D7" w:rsidP="004246D7">
      <w:pPr>
        <w:autoSpaceDE w:val="0"/>
        <w:autoSpaceDN w:val="0"/>
        <w:adjustRightInd w:val="0"/>
        <w:ind w:left="709" w:firstLine="11"/>
        <w:jc w:val="both"/>
        <w:rPr>
          <w:rFonts w:eastAsia="Arial Unicode MS"/>
          <w:sz w:val="22"/>
          <w:szCs w:val="22"/>
        </w:rPr>
      </w:pPr>
    </w:p>
    <w:p w:rsidR="004246D7" w:rsidRPr="00B81566" w:rsidRDefault="004246D7" w:rsidP="004246D7">
      <w:pPr>
        <w:autoSpaceDE w:val="0"/>
        <w:autoSpaceDN w:val="0"/>
        <w:adjustRightInd w:val="0"/>
        <w:ind w:left="709" w:firstLine="11"/>
        <w:jc w:val="both"/>
        <w:rPr>
          <w:rFonts w:eastAsia="Arial Unicode MS"/>
          <w:sz w:val="22"/>
          <w:szCs w:val="22"/>
        </w:rPr>
      </w:pPr>
      <w:r w:rsidRPr="00B81566">
        <w:rPr>
          <w:rFonts w:eastAsia="Arial Unicode MS"/>
          <w:sz w:val="22"/>
          <w:szCs w:val="22"/>
        </w:rPr>
        <w:t>Piyasa riski</w:t>
      </w:r>
      <w:r w:rsidR="00D336A4">
        <w:rPr>
          <w:rFonts w:eastAsia="Arial Unicode MS"/>
          <w:sz w:val="22"/>
          <w:szCs w:val="22"/>
        </w:rPr>
        <w:t>ne esas tutar, Standart Yöntem</w:t>
      </w:r>
      <w:r w:rsidRPr="00B81566">
        <w:rPr>
          <w:rFonts w:eastAsia="Arial Unicode MS"/>
          <w:sz w:val="22"/>
          <w:szCs w:val="22"/>
        </w:rPr>
        <w:t xml:space="preserve"> ile aylık olarak hesaplanmakta ve sermaye yeterliliği hesaplamasında dikkate alınmaktadır. Ayrıca </w:t>
      </w:r>
      <w:r w:rsidR="00D336A4">
        <w:rPr>
          <w:rFonts w:eastAsia="Arial Unicode MS"/>
          <w:sz w:val="22"/>
          <w:szCs w:val="22"/>
        </w:rPr>
        <w:t>Riske Maruz Değer (“RMD”)</w:t>
      </w:r>
      <w:r w:rsidRPr="00B81566">
        <w:rPr>
          <w:rFonts w:eastAsia="Arial Unicode MS"/>
          <w:sz w:val="22"/>
          <w:szCs w:val="22"/>
        </w:rPr>
        <w:t xml:space="preserve"> yöntemi ile günlük olarak piyasa riski ölçümleri gerçekleştirilmekte olup</w:t>
      </w:r>
      <w:r>
        <w:rPr>
          <w:rFonts w:eastAsia="Arial Unicode MS"/>
          <w:sz w:val="22"/>
          <w:szCs w:val="22"/>
        </w:rPr>
        <w:t>,</w:t>
      </w:r>
      <w:r w:rsidRPr="00B81566">
        <w:rPr>
          <w:rFonts w:eastAsia="Arial Unicode MS"/>
          <w:sz w:val="22"/>
          <w:szCs w:val="22"/>
        </w:rPr>
        <w:t xml:space="preserve"> Denetim Komitesi ve ilgili birimlere raporlanmaktadır. </w:t>
      </w:r>
    </w:p>
    <w:p w:rsidR="004246D7" w:rsidRPr="00B81566" w:rsidRDefault="004246D7" w:rsidP="004246D7">
      <w:pPr>
        <w:autoSpaceDE w:val="0"/>
        <w:autoSpaceDN w:val="0"/>
        <w:adjustRightInd w:val="0"/>
        <w:ind w:left="709" w:firstLine="11"/>
        <w:jc w:val="both"/>
        <w:rPr>
          <w:rFonts w:eastAsia="Arial Unicode MS"/>
          <w:sz w:val="22"/>
          <w:szCs w:val="22"/>
        </w:rPr>
      </w:pPr>
    </w:p>
    <w:p w:rsidR="004246D7" w:rsidRPr="00B81566" w:rsidRDefault="004246D7" w:rsidP="004246D7">
      <w:pPr>
        <w:autoSpaceDE w:val="0"/>
        <w:autoSpaceDN w:val="0"/>
        <w:adjustRightInd w:val="0"/>
        <w:ind w:left="709" w:firstLine="11"/>
        <w:jc w:val="both"/>
        <w:rPr>
          <w:rFonts w:eastAsia="Arial Unicode MS"/>
          <w:sz w:val="22"/>
          <w:szCs w:val="22"/>
        </w:rPr>
      </w:pPr>
      <w:r w:rsidRPr="00B81566">
        <w:rPr>
          <w:rFonts w:eastAsia="Arial Unicode MS"/>
          <w:sz w:val="22"/>
          <w:szCs w:val="22"/>
        </w:rPr>
        <w:t>Yönetim Kurulu tarafından riske maruz değer limitleri tesis edilmiş olup</w:t>
      </w:r>
      <w:r>
        <w:rPr>
          <w:rFonts w:eastAsia="Arial Unicode MS"/>
          <w:sz w:val="22"/>
          <w:szCs w:val="22"/>
        </w:rPr>
        <w:t>,</w:t>
      </w:r>
      <w:r w:rsidRPr="00B81566">
        <w:rPr>
          <w:rFonts w:eastAsia="Arial Unicode MS"/>
          <w:sz w:val="22"/>
          <w:szCs w:val="22"/>
        </w:rPr>
        <w:t xml:space="preserve"> bu limitlere uyum günlük olarak takip edilmektedir.  Oluşturulan limitler 6 aylık periyotta Yönetim Kurulu tarafından gözden geçirilmekte ve revize edilmektedir. </w:t>
      </w:r>
    </w:p>
    <w:p w:rsidR="004246D7" w:rsidRPr="00B81566" w:rsidRDefault="004246D7" w:rsidP="004246D7">
      <w:pPr>
        <w:autoSpaceDE w:val="0"/>
        <w:autoSpaceDN w:val="0"/>
        <w:adjustRightInd w:val="0"/>
        <w:ind w:left="709" w:firstLine="11"/>
        <w:jc w:val="both"/>
        <w:rPr>
          <w:rFonts w:eastAsia="Arial Unicode MS"/>
          <w:sz w:val="22"/>
          <w:szCs w:val="22"/>
        </w:rPr>
      </w:pPr>
    </w:p>
    <w:p w:rsidR="004246D7" w:rsidRPr="00B81566" w:rsidRDefault="004246D7" w:rsidP="004246D7">
      <w:pPr>
        <w:autoSpaceDE w:val="0"/>
        <w:autoSpaceDN w:val="0"/>
        <w:adjustRightInd w:val="0"/>
        <w:ind w:left="709" w:firstLine="11"/>
        <w:jc w:val="both"/>
        <w:rPr>
          <w:rFonts w:eastAsia="Arial Unicode MS"/>
          <w:sz w:val="22"/>
          <w:szCs w:val="22"/>
        </w:rPr>
      </w:pPr>
      <w:r w:rsidRPr="00B81566">
        <w:rPr>
          <w:rFonts w:eastAsia="Arial Unicode MS"/>
          <w:sz w:val="22"/>
          <w:szCs w:val="22"/>
        </w:rPr>
        <w:t>RMD, “Tarihsel Simülasyon”, “Monte Carlo Simülasyonu” ve “Parametrik Yöntem” olmak üzere 3 farklı yöntemle hesaplanmaktadır. Banka, piyasa riskinin içsel takibi, limitleme ve raporlamasını tarihsel RMD sonuçları üzerinden gerçekleştirmektedir. Diğer iki yöntem karşılaştırma ve izleme amaçlı olarak kullanılmaktadır.</w:t>
      </w:r>
    </w:p>
    <w:p w:rsidR="004246D7" w:rsidRPr="00B81566" w:rsidRDefault="004246D7" w:rsidP="004246D7">
      <w:pPr>
        <w:autoSpaceDE w:val="0"/>
        <w:autoSpaceDN w:val="0"/>
        <w:adjustRightInd w:val="0"/>
        <w:ind w:left="709" w:firstLine="11"/>
        <w:jc w:val="both"/>
        <w:rPr>
          <w:rFonts w:eastAsia="Arial Unicode MS"/>
          <w:sz w:val="22"/>
          <w:szCs w:val="22"/>
        </w:rPr>
      </w:pPr>
    </w:p>
    <w:p w:rsidR="00B9299B" w:rsidRDefault="004246D7" w:rsidP="004246D7">
      <w:pPr>
        <w:ind w:left="709" w:right="-2" w:firstLine="11"/>
        <w:jc w:val="both"/>
        <w:rPr>
          <w:rFonts w:eastAsia="Arial Unicode MS"/>
          <w:sz w:val="22"/>
          <w:szCs w:val="22"/>
        </w:rPr>
      </w:pPr>
      <w:r w:rsidRPr="00B81566">
        <w:rPr>
          <w:rFonts w:eastAsia="Arial Unicode MS"/>
          <w:sz w:val="22"/>
          <w:szCs w:val="22"/>
        </w:rPr>
        <w:t>RMD modelinin güvenilirliğini ölçmek üzere günlük olarak geriye dönük testler gerçekleştirilmektedir.  Ayrıca, RMD hesaplamalarının piyasa dalgalanmalarına göre değişimini incelemeye yönelik stres testleri uygulanmaktadır.</w:t>
      </w:r>
    </w:p>
    <w:p w:rsidR="004246D7" w:rsidRPr="006C0BFA" w:rsidRDefault="004246D7" w:rsidP="004246D7">
      <w:pPr>
        <w:ind w:left="709" w:right="-2" w:firstLine="11"/>
        <w:jc w:val="both"/>
        <w:rPr>
          <w:rFonts w:eastAsia="Arial Unicode MS"/>
          <w:sz w:val="22"/>
          <w:szCs w:val="22"/>
          <w:lang w:val="tr-TR"/>
        </w:rPr>
      </w:pPr>
    </w:p>
    <w:p w:rsidR="00541F35" w:rsidRPr="006C0BFA" w:rsidRDefault="00541F35" w:rsidP="00541F35">
      <w:pPr>
        <w:tabs>
          <w:tab w:val="left" w:pos="720"/>
        </w:tabs>
        <w:jc w:val="both"/>
        <w:rPr>
          <w:sz w:val="10"/>
          <w:szCs w:val="10"/>
          <w:lang w:val="tr-TR"/>
        </w:rPr>
      </w:pPr>
    </w:p>
    <w:tbl>
      <w:tblPr>
        <w:tblW w:w="935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6804"/>
        <w:gridCol w:w="1275"/>
        <w:gridCol w:w="1275"/>
      </w:tblGrid>
      <w:tr w:rsidR="004246D7" w:rsidRPr="00580513" w:rsidTr="00D125EA">
        <w:trPr>
          <w:trHeight w:hRule="exact" w:val="421"/>
          <w:jc w:val="right"/>
        </w:trPr>
        <w:tc>
          <w:tcPr>
            <w:tcW w:w="6804" w:type="dxa"/>
            <w:noWrap/>
            <w:vAlign w:val="bottom"/>
          </w:tcPr>
          <w:p w:rsidR="004246D7" w:rsidRPr="00580513" w:rsidRDefault="004246D7" w:rsidP="00D125EA">
            <w:pPr>
              <w:rPr>
                <w:rFonts w:eastAsia="Arial Unicode MS"/>
              </w:rPr>
            </w:pPr>
            <w:r w:rsidRPr="00580513">
              <w:t> </w:t>
            </w:r>
          </w:p>
        </w:tc>
        <w:tc>
          <w:tcPr>
            <w:tcW w:w="1275" w:type="dxa"/>
            <w:noWrap/>
            <w:vAlign w:val="bottom"/>
          </w:tcPr>
          <w:p w:rsidR="004246D7" w:rsidRDefault="009B779A" w:rsidP="00D125EA">
            <w:pPr>
              <w:jc w:val="center"/>
              <w:rPr>
                <w:b/>
                <w:bCs/>
                <w:sz w:val="18"/>
                <w:szCs w:val="20"/>
              </w:rPr>
            </w:pPr>
            <w:r>
              <w:rPr>
                <w:b/>
                <w:bCs/>
                <w:sz w:val="18"/>
                <w:szCs w:val="20"/>
              </w:rPr>
              <w:t>31 Mart</w:t>
            </w:r>
          </w:p>
          <w:p w:rsidR="004246D7" w:rsidRPr="000B261B" w:rsidRDefault="004246D7" w:rsidP="00D125EA">
            <w:pPr>
              <w:jc w:val="center"/>
              <w:rPr>
                <w:rFonts w:eastAsia="Arial Unicode MS"/>
                <w:b/>
                <w:bCs/>
                <w:sz w:val="18"/>
                <w:szCs w:val="18"/>
              </w:rPr>
            </w:pPr>
            <w:r w:rsidRPr="000B261B">
              <w:rPr>
                <w:b/>
                <w:bCs/>
                <w:sz w:val="18"/>
                <w:szCs w:val="20"/>
              </w:rPr>
              <w:t>201</w:t>
            </w:r>
            <w:r>
              <w:rPr>
                <w:b/>
                <w:bCs/>
                <w:sz w:val="18"/>
                <w:szCs w:val="20"/>
              </w:rPr>
              <w:t>5</w:t>
            </w:r>
          </w:p>
        </w:tc>
        <w:tc>
          <w:tcPr>
            <w:tcW w:w="1275" w:type="dxa"/>
            <w:vAlign w:val="bottom"/>
          </w:tcPr>
          <w:p w:rsidR="004246D7" w:rsidRDefault="004246D7" w:rsidP="00D125EA">
            <w:pPr>
              <w:jc w:val="center"/>
              <w:rPr>
                <w:b/>
                <w:bCs/>
                <w:sz w:val="18"/>
                <w:szCs w:val="20"/>
              </w:rPr>
            </w:pPr>
            <w:r w:rsidRPr="000B261B">
              <w:rPr>
                <w:b/>
                <w:bCs/>
                <w:sz w:val="18"/>
                <w:szCs w:val="20"/>
              </w:rPr>
              <w:t>31 Aralık</w:t>
            </w:r>
          </w:p>
          <w:p w:rsidR="004246D7" w:rsidRPr="000B261B" w:rsidRDefault="004246D7" w:rsidP="00D125EA">
            <w:pPr>
              <w:jc w:val="center"/>
              <w:rPr>
                <w:b/>
                <w:bCs/>
                <w:sz w:val="18"/>
                <w:szCs w:val="20"/>
              </w:rPr>
            </w:pPr>
            <w:r w:rsidRPr="000B261B">
              <w:rPr>
                <w:b/>
                <w:bCs/>
                <w:sz w:val="18"/>
                <w:szCs w:val="20"/>
              </w:rPr>
              <w:t>201</w:t>
            </w:r>
            <w:r>
              <w:rPr>
                <w:b/>
                <w:bCs/>
                <w:sz w:val="18"/>
                <w:szCs w:val="20"/>
              </w:rPr>
              <w:t>4</w:t>
            </w:r>
          </w:p>
        </w:tc>
      </w:tr>
      <w:tr w:rsidR="004246D7" w:rsidRPr="00580513" w:rsidTr="00D125EA">
        <w:trPr>
          <w:trHeight w:hRule="exact" w:val="286"/>
          <w:jc w:val="right"/>
        </w:trPr>
        <w:tc>
          <w:tcPr>
            <w:tcW w:w="6804" w:type="dxa"/>
            <w:noWrap/>
            <w:vAlign w:val="center"/>
          </w:tcPr>
          <w:p w:rsidR="004246D7" w:rsidRPr="00580513" w:rsidRDefault="004246D7" w:rsidP="00D125EA">
            <w:pPr>
              <w:ind w:left="156"/>
              <w:rPr>
                <w:sz w:val="18"/>
                <w:szCs w:val="18"/>
              </w:rPr>
            </w:pPr>
            <w:r w:rsidRPr="00580513">
              <w:rPr>
                <w:sz w:val="18"/>
                <w:szCs w:val="18"/>
              </w:rPr>
              <w:t xml:space="preserve">(I) Genel Piyasa Riski İçin Hesaplanan Sermaye Yükümlülüğü - Standart Metot </w:t>
            </w:r>
          </w:p>
        </w:tc>
        <w:tc>
          <w:tcPr>
            <w:tcW w:w="1275" w:type="dxa"/>
            <w:noWrap/>
            <w:vAlign w:val="bottom"/>
          </w:tcPr>
          <w:p w:rsidR="004246D7" w:rsidRDefault="004D1116" w:rsidP="00D125EA">
            <w:pPr>
              <w:ind w:right="57"/>
              <w:jc w:val="right"/>
              <w:rPr>
                <w:sz w:val="18"/>
                <w:szCs w:val="18"/>
                <w:lang w:val="tr-TR" w:eastAsia="tr-TR"/>
              </w:rPr>
            </w:pPr>
            <w:r>
              <w:rPr>
                <w:sz w:val="18"/>
                <w:szCs w:val="18"/>
              </w:rPr>
              <w:t>34</w:t>
            </w:r>
          </w:p>
        </w:tc>
        <w:tc>
          <w:tcPr>
            <w:tcW w:w="1275" w:type="dxa"/>
            <w:vAlign w:val="bottom"/>
          </w:tcPr>
          <w:p w:rsidR="004246D7" w:rsidRPr="002C5794" w:rsidRDefault="004246D7" w:rsidP="00D125EA">
            <w:pPr>
              <w:ind w:right="57"/>
              <w:jc w:val="right"/>
              <w:rPr>
                <w:sz w:val="18"/>
                <w:szCs w:val="18"/>
                <w:lang w:eastAsia="tr-TR"/>
              </w:rPr>
            </w:pPr>
            <w:r w:rsidRPr="002C5794">
              <w:rPr>
                <w:sz w:val="18"/>
                <w:szCs w:val="18"/>
              </w:rPr>
              <w:t>-</w:t>
            </w:r>
          </w:p>
        </w:tc>
      </w:tr>
      <w:tr w:rsidR="004246D7" w:rsidRPr="00580513" w:rsidTr="00D125EA">
        <w:trPr>
          <w:trHeight w:hRule="exact" w:val="255"/>
          <w:jc w:val="right"/>
        </w:trPr>
        <w:tc>
          <w:tcPr>
            <w:tcW w:w="6804" w:type="dxa"/>
            <w:noWrap/>
            <w:vAlign w:val="center"/>
          </w:tcPr>
          <w:p w:rsidR="004246D7" w:rsidRPr="00580513" w:rsidRDefault="004246D7" w:rsidP="00D125EA">
            <w:pPr>
              <w:ind w:left="156"/>
              <w:rPr>
                <w:sz w:val="18"/>
                <w:szCs w:val="18"/>
              </w:rPr>
            </w:pPr>
            <w:r w:rsidRPr="00580513">
              <w:rPr>
                <w:sz w:val="18"/>
                <w:szCs w:val="18"/>
              </w:rPr>
              <w:t xml:space="preserve">(II) Spesifik Risk İçin Hesaplanan Sermaye Yükümlülüğü  - Standart Metot </w:t>
            </w:r>
          </w:p>
        </w:tc>
        <w:tc>
          <w:tcPr>
            <w:tcW w:w="1275" w:type="dxa"/>
            <w:noWrap/>
            <w:vAlign w:val="bottom"/>
          </w:tcPr>
          <w:p w:rsidR="004246D7" w:rsidRDefault="004D1116" w:rsidP="00D125EA">
            <w:pPr>
              <w:ind w:right="57"/>
              <w:jc w:val="right"/>
              <w:rPr>
                <w:sz w:val="18"/>
                <w:szCs w:val="18"/>
              </w:rPr>
            </w:pPr>
            <w:r>
              <w:rPr>
                <w:sz w:val="18"/>
                <w:szCs w:val="18"/>
              </w:rPr>
              <w:t>17</w:t>
            </w:r>
          </w:p>
        </w:tc>
        <w:tc>
          <w:tcPr>
            <w:tcW w:w="1275" w:type="dxa"/>
            <w:vAlign w:val="bottom"/>
          </w:tcPr>
          <w:p w:rsidR="004246D7" w:rsidRPr="002C5794" w:rsidRDefault="004246D7" w:rsidP="00D125EA">
            <w:pPr>
              <w:ind w:right="57"/>
              <w:jc w:val="right"/>
              <w:rPr>
                <w:sz w:val="18"/>
                <w:szCs w:val="18"/>
              </w:rPr>
            </w:pPr>
            <w:r w:rsidRPr="002C5794">
              <w:rPr>
                <w:sz w:val="18"/>
                <w:szCs w:val="18"/>
              </w:rPr>
              <w:t>-</w:t>
            </w:r>
          </w:p>
        </w:tc>
      </w:tr>
      <w:tr w:rsidR="004246D7" w:rsidRPr="00580513" w:rsidTr="00D125EA">
        <w:trPr>
          <w:trHeight w:hRule="exact" w:val="454"/>
          <w:jc w:val="right"/>
        </w:trPr>
        <w:tc>
          <w:tcPr>
            <w:tcW w:w="6804" w:type="dxa"/>
            <w:noWrap/>
            <w:vAlign w:val="bottom"/>
          </w:tcPr>
          <w:p w:rsidR="004246D7" w:rsidRPr="00580513" w:rsidRDefault="004246D7" w:rsidP="00D125EA">
            <w:pPr>
              <w:pStyle w:val="Default"/>
              <w:ind w:left="156"/>
              <w:rPr>
                <w:sz w:val="18"/>
                <w:szCs w:val="18"/>
              </w:rPr>
            </w:pPr>
            <w:r w:rsidRPr="00580513">
              <w:rPr>
                <w:sz w:val="18"/>
                <w:szCs w:val="18"/>
              </w:rPr>
              <w:t xml:space="preserve">Menkul kıymetleştirme Pozisyonlarına İlişkin Spesifik Risk İçin Gerekli Sermaye Yükümlülüğü- Standart Metot </w:t>
            </w:r>
          </w:p>
          <w:p w:rsidR="004246D7" w:rsidRPr="00580513" w:rsidRDefault="004246D7" w:rsidP="00D125EA">
            <w:pPr>
              <w:ind w:left="156"/>
              <w:rPr>
                <w:sz w:val="18"/>
                <w:szCs w:val="18"/>
              </w:rPr>
            </w:pPr>
          </w:p>
        </w:tc>
        <w:tc>
          <w:tcPr>
            <w:tcW w:w="1275" w:type="dxa"/>
            <w:noWrap/>
            <w:vAlign w:val="bottom"/>
          </w:tcPr>
          <w:p w:rsidR="004246D7" w:rsidRDefault="004246D7" w:rsidP="00D125EA">
            <w:pPr>
              <w:ind w:right="57"/>
              <w:jc w:val="right"/>
              <w:rPr>
                <w:sz w:val="18"/>
                <w:szCs w:val="18"/>
              </w:rPr>
            </w:pPr>
            <w:r>
              <w:rPr>
                <w:sz w:val="18"/>
                <w:szCs w:val="18"/>
              </w:rPr>
              <w:t>-</w:t>
            </w:r>
          </w:p>
        </w:tc>
        <w:tc>
          <w:tcPr>
            <w:tcW w:w="1275" w:type="dxa"/>
            <w:vAlign w:val="bottom"/>
          </w:tcPr>
          <w:p w:rsidR="004246D7" w:rsidRPr="002C5794" w:rsidRDefault="004246D7" w:rsidP="00D125EA">
            <w:pPr>
              <w:ind w:right="57"/>
              <w:jc w:val="right"/>
              <w:rPr>
                <w:sz w:val="18"/>
                <w:szCs w:val="18"/>
              </w:rPr>
            </w:pPr>
            <w:r w:rsidRPr="002C5794">
              <w:rPr>
                <w:sz w:val="18"/>
                <w:szCs w:val="18"/>
              </w:rPr>
              <w:t>-</w:t>
            </w:r>
          </w:p>
        </w:tc>
      </w:tr>
      <w:tr w:rsidR="004246D7" w:rsidRPr="00580513" w:rsidTr="00D125EA">
        <w:trPr>
          <w:trHeight w:hRule="exact" w:val="255"/>
          <w:jc w:val="right"/>
        </w:trPr>
        <w:tc>
          <w:tcPr>
            <w:tcW w:w="6804" w:type="dxa"/>
            <w:noWrap/>
            <w:vAlign w:val="center"/>
          </w:tcPr>
          <w:p w:rsidR="004246D7" w:rsidRPr="00580513" w:rsidRDefault="004246D7" w:rsidP="00D125EA">
            <w:pPr>
              <w:ind w:left="156"/>
              <w:rPr>
                <w:rFonts w:eastAsia="Arial Unicode MS"/>
                <w:sz w:val="18"/>
                <w:szCs w:val="18"/>
              </w:rPr>
            </w:pPr>
            <w:r w:rsidRPr="00580513">
              <w:rPr>
                <w:sz w:val="18"/>
                <w:szCs w:val="18"/>
              </w:rPr>
              <w:t xml:space="preserve">(III) Kur Riski İçin Hesaplanan Sermaye Yükümlülüğü  - Standart Metot </w:t>
            </w:r>
          </w:p>
        </w:tc>
        <w:tc>
          <w:tcPr>
            <w:tcW w:w="1275" w:type="dxa"/>
            <w:noWrap/>
            <w:vAlign w:val="bottom"/>
          </w:tcPr>
          <w:p w:rsidR="004246D7" w:rsidRDefault="004246D7" w:rsidP="00D125EA">
            <w:pPr>
              <w:ind w:right="57"/>
              <w:jc w:val="right"/>
              <w:rPr>
                <w:sz w:val="18"/>
                <w:szCs w:val="18"/>
              </w:rPr>
            </w:pPr>
            <w:r>
              <w:rPr>
                <w:sz w:val="18"/>
                <w:szCs w:val="18"/>
              </w:rPr>
              <w:t>23.694</w:t>
            </w:r>
          </w:p>
        </w:tc>
        <w:tc>
          <w:tcPr>
            <w:tcW w:w="1275" w:type="dxa"/>
            <w:vAlign w:val="bottom"/>
          </w:tcPr>
          <w:p w:rsidR="004246D7" w:rsidRPr="002C5794" w:rsidRDefault="004246D7" w:rsidP="00D125EA">
            <w:pPr>
              <w:ind w:right="57"/>
              <w:jc w:val="right"/>
              <w:rPr>
                <w:sz w:val="18"/>
                <w:szCs w:val="18"/>
              </w:rPr>
            </w:pPr>
            <w:r w:rsidRPr="002C5794">
              <w:rPr>
                <w:sz w:val="18"/>
                <w:szCs w:val="18"/>
              </w:rPr>
              <w:t>30.</w:t>
            </w:r>
            <w:r>
              <w:rPr>
                <w:sz w:val="18"/>
                <w:szCs w:val="18"/>
              </w:rPr>
              <w:t>663</w:t>
            </w:r>
          </w:p>
        </w:tc>
      </w:tr>
      <w:tr w:rsidR="004246D7" w:rsidRPr="00580513" w:rsidTr="00D125EA">
        <w:trPr>
          <w:trHeight w:hRule="exact" w:val="255"/>
          <w:jc w:val="right"/>
        </w:trPr>
        <w:tc>
          <w:tcPr>
            <w:tcW w:w="6804" w:type="dxa"/>
            <w:noWrap/>
            <w:vAlign w:val="center"/>
          </w:tcPr>
          <w:p w:rsidR="004246D7" w:rsidRPr="00580513" w:rsidRDefault="004246D7" w:rsidP="00D125EA">
            <w:pPr>
              <w:ind w:left="156"/>
              <w:rPr>
                <w:sz w:val="18"/>
                <w:szCs w:val="18"/>
              </w:rPr>
            </w:pPr>
            <w:r w:rsidRPr="00580513">
              <w:rPr>
                <w:sz w:val="18"/>
                <w:szCs w:val="18"/>
              </w:rPr>
              <w:t xml:space="preserve">(IV) Emtia Riski İçin Hesaplanan Sermaye Yükümlülüğü  - Standart Metot </w:t>
            </w:r>
          </w:p>
        </w:tc>
        <w:tc>
          <w:tcPr>
            <w:tcW w:w="1275" w:type="dxa"/>
            <w:noWrap/>
            <w:vAlign w:val="bottom"/>
          </w:tcPr>
          <w:p w:rsidR="004246D7" w:rsidRDefault="004246D7" w:rsidP="00D125EA">
            <w:pPr>
              <w:ind w:right="57"/>
              <w:jc w:val="right"/>
              <w:rPr>
                <w:sz w:val="18"/>
                <w:szCs w:val="18"/>
              </w:rPr>
            </w:pPr>
            <w:r>
              <w:rPr>
                <w:sz w:val="18"/>
                <w:szCs w:val="18"/>
              </w:rPr>
              <w:t>-</w:t>
            </w:r>
          </w:p>
        </w:tc>
        <w:tc>
          <w:tcPr>
            <w:tcW w:w="1275" w:type="dxa"/>
            <w:vAlign w:val="bottom"/>
          </w:tcPr>
          <w:p w:rsidR="004246D7" w:rsidRPr="002C5794" w:rsidRDefault="004246D7" w:rsidP="00D125EA">
            <w:pPr>
              <w:ind w:right="57"/>
              <w:jc w:val="right"/>
              <w:rPr>
                <w:sz w:val="18"/>
                <w:szCs w:val="18"/>
              </w:rPr>
            </w:pPr>
            <w:r w:rsidRPr="002C5794">
              <w:rPr>
                <w:sz w:val="18"/>
                <w:szCs w:val="18"/>
              </w:rPr>
              <w:t>-</w:t>
            </w:r>
          </w:p>
        </w:tc>
      </w:tr>
      <w:tr w:rsidR="004246D7" w:rsidRPr="00580513" w:rsidTr="00D125EA">
        <w:trPr>
          <w:trHeight w:hRule="exact" w:val="255"/>
          <w:jc w:val="right"/>
        </w:trPr>
        <w:tc>
          <w:tcPr>
            <w:tcW w:w="6804" w:type="dxa"/>
            <w:noWrap/>
            <w:vAlign w:val="center"/>
          </w:tcPr>
          <w:p w:rsidR="004246D7" w:rsidRPr="00580513" w:rsidRDefault="004246D7" w:rsidP="00D125EA">
            <w:pPr>
              <w:ind w:left="156"/>
              <w:rPr>
                <w:sz w:val="18"/>
                <w:szCs w:val="18"/>
              </w:rPr>
            </w:pPr>
            <w:r w:rsidRPr="00580513">
              <w:rPr>
                <w:sz w:val="18"/>
                <w:szCs w:val="18"/>
              </w:rPr>
              <w:t xml:space="preserve">(V) Takas Riski İçin Hesaplanan Sermaye Yükümlülüğü  - Standart Metot </w:t>
            </w:r>
          </w:p>
        </w:tc>
        <w:tc>
          <w:tcPr>
            <w:tcW w:w="1275" w:type="dxa"/>
            <w:noWrap/>
            <w:vAlign w:val="bottom"/>
          </w:tcPr>
          <w:p w:rsidR="004246D7" w:rsidRDefault="004246D7" w:rsidP="00D125EA">
            <w:pPr>
              <w:ind w:right="57"/>
              <w:jc w:val="right"/>
              <w:rPr>
                <w:sz w:val="18"/>
                <w:szCs w:val="18"/>
              </w:rPr>
            </w:pPr>
            <w:r>
              <w:rPr>
                <w:sz w:val="18"/>
                <w:szCs w:val="18"/>
              </w:rPr>
              <w:t>-</w:t>
            </w:r>
          </w:p>
        </w:tc>
        <w:tc>
          <w:tcPr>
            <w:tcW w:w="1275" w:type="dxa"/>
            <w:vAlign w:val="bottom"/>
          </w:tcPr>
          <w:p w:rsidR="004246D7" w:rsidRPr="002C5794" w:rsidRDefault="004246D7" w:rsidP="00D125EA">
            <w:pPr>
              <w:ind w:right="57"/>
              <w:jc w:val="right"/>
              <w:rPr>
                <w:sz w:val="18"/>
                <w:szCs w:val="18"/>
              </w:rPr>
            </w:pPr>
            <w:r w:rsidRPr="002C5794">
              <w:rPr>
                <w:sz w:val="18"/>
                <w:szCs w:val="18"/>
              </w:rPr>
              <w:t>-</w:t>
            </w:r>
          </w:p>
        </w:tc>
      </w:tr>
      <w:tr w:rsidR="004246D7" w:rsidRPr="00580513" w:rsidTr="00D125EA">
        <w:trPr>
          <w:trHeight w:hRule="exact" w:val="240"/>
          <w:jc w:val="right"/>
        </w:trPr>
        <w:tc>
          <w:tcPr>
            <w:tcW w:w="6804" w:type="dxa"/>
            <w:noWrap/>
            <w:vAlign w:val="center"/>
          </w:tcPr>
          <w:p w:rsidR="004246D7" w:rsidRPr="00580513" w:rsidRDefault="004246D7" w:rsidP="00D125EA">
            <w:pPr>
              <w:ind w:left="156"/>
              <w:rPr>
                <w:sz w:val="18"/>
                <w:szCs w:val="18"/>
              </w:rPr>
            </w:pPr>
            <w:r w:rsidRPr="00580513">
              <w:rPr>
                <w:sz w:val="18"/>
                <w:szCs w:val="18"/>
              </w:rPr>
              <w:t xml:space="preserve">(VI) Opsiyonlardan Kaynaklanan Piyasa Riski İçin Hesaplanan Sermaye Yükümlülüğü  </w:t>
            </w:r>
          </w:p>
          <w:p w:rsidR="004246D7" w:rsidRPr="00580513" w:rsidRDefault="004246D7" w:rsidP="00D125EA">
            <w:pPr>
              <w:ind w:left="156"/>
              <w:rPr>
                <w:sz w:val="18"/>
                <w:szCs w:val="18"/>
              </w:rPr>
            </w:pPr>
          </w:p>
          <w:p w:rsidR="004246D7" w:rsidRPr="00580513" w:rsidRDefault="004246D7" w:rsidP="00D125EA">
            <w:pPr>
              <w:ind w:left="156"/>
              <w:rPr>
                <w:sz w:val="18"/>
                <w:szCs w:val="18"/>
              </w:rPr>
            </w:pPr>
          </w:p>
          <w:p w:rsidR="004246D7" w:rsidRPr="00580513" w:rsidRDefault="004246D7" w:rsidP="00D125EA">
            <w:pPr>
              <w:ind w:left="156"/>
              <w:rPr>
                <w:sz w:val="18"/>
                <w:szCs w:val="18"/>
              </w:rPr>
            </w:pPr>
            <w:r w:rsidRPr="00580513">
              <w:rPr>
                <w:sz w:val="18"/>
                <w:szCs w:val="18"/>
              </w:rPr>
              <w:t xml:space="preserve"> Standart Metot</w:t>
            </w:r>
          </w:p>
        </w:tc>
        <w:tc>
          <w:tcPr>
            <w:tcW w:w="1275" w:type="dxa"/>
            <w:noWrap/>
            <w:vAlign w:val="bottom"/>
          </w:tcPr>
          <w:p w:rsidR="004246D7" w:rsidRDefault="004246D7" w:rsidP="00D125EA">
            <w:pPr>
              <w:ind w:right="57"/>
              <w:jc w:val="right"/>
              <w:rPr>
                <w:sz w:val="18"/>
                <w:szCs w:val="18"/>
              </w:rPr>
            </w:pPr>
            <w:r>
              <w:rPr>
                <w:sz w:val="18"/>
                <w:szCs w:val="18"/>
              </w:rPr>
              <w:t>-</w:t>
            </w:r>
          </w:p>
        </w:tc>
        <w:tc>
          <w:tcPr>
            <w:tcW w:w="1275" w:type="dxa"/>
            <w:vAlign w:val="bottom"/>
          </w:tcPr>
          <w:p w:rsidR="004246D7" w:rsidRPr="002C5794" w:rsidRDefault="004246D7" w:rsidP="00D125EA">
            <w:pPr>
              <w:ind w:right="57"/>
              <w:jc w:val="right"/>
              <w:rPr>
                <w:sz w:val="18"/>
                <w:szCs w:val="18"/>
              </w:rPr>
            </w:pPr>
            <w:r w:rsidRPr="002C5794">
              <w:rPr>
                <w:sz w:val="18"/>
                <w:szCs w:val="18"/>
              </w:rPr>
              <w:t>-</w:t>
            </w:r>
          </w:p>
        </w:tc>
      </w:tr>
      <w:tr w:rsidR="004246D7" w:rsidRPr="00580513" w:rsidTr="00D125EA">
        <w:trPr>
          <w:trHeight w:hRule="exact" w:val="271"/>
          <w:jc w:val="right"/>
        </w:trPr>
        <w:tc>
          <w:tcPr>
            <w:tcW w:w="6804" w:type="dxa"/>
            <w:noWrap/>
            <w:vAlign w:val="center"/>
          </w:tcPr>
          <w:p w:rsidR="004246D7" w:rsidRPr="00580513" w:rsidRDefault="004246D7" w:rsidP="00D125EA">
            <w:pPr>
              <w:pStyle w:val="Default"/>
              <w:ind w:left="156"/>
              <w:rPr>
                <w:sz w:val="18"/>
                <w:szCs w:val="18"/>
              </w:rPr>
            </w:pPr>
            <w:r w:rsidRPr="00580513">
              <w:rPr>
                <w:sz w:val="18"/>
                <w:szCs w:val="18"/>
              </w:rPr>
              <w:t xml:space="preserve">(VII) Karşı Taraf Kredi Riski İçin Hesaplanan Sermaye Yükümlülüğü - Standart Metot </w:t>
            </w:r>
          </w:p>
          <w:p w:rsidR="004246D7" w:rsidRPr="00580513" w:rsidRDefault="004246D7" w:rsidP="00D125EA">
            <w:pPr>
              <w:ind w:left="156"/>
              <w:rPr>
                <w:sz w:val="18"/>
                <w:szCs w:val="18"/>
              </w:rPr>
            </w:pPr>
          </w:p>
        </w:tc>
        <w:tc>
          <w:tcPr>
            <w:tcW w:w="1275" w:type="dxa"/>
            <w:noWrap/>
            <w:vAlign w:val="bottom"/>
          </w:tcPr>
          <w:p w:rsidR="004246D7" w:rsidRDefault="004246D7" w:rsidP="00D125EA">
            <w:pPr>
              <w:ind w:right="57"/>
              <w:jc w:val="right"/>
              <w:rPr>
                <w:sz w:val="18"/>
                <w:szCs w:val="18"/>
              </w:rPr>
            </w:pPr>
            <w:r>
              <w:rPr>
                <w:sz w:val="18"/>
                <w:szCs w:val="18"/>
              </w:rPr>
              <w:t>-</w:t>
            </w:r>
          </w:p>
        </w:tc>
        <w:tc>
          <w:tcPr>
            <w:tcW w:w="1275" w:type="dxa"/>
            <w:vAlign w:val="bottom"/>
          </w:tcPr>
          <w:p w:rsidR="004246D7" w:rsidRPr="002C5794" w:rsidRDefault="004246D7" w:rsidP="00D125EA">
            <w:pPr>
              <w:ind w:right="57"/>
              <w:jc w:val="right"/>
              <w:rPr>
                <w:sz w:val="18"/>
                <w:szCs w:val="18"/>
              </w:rPr>
            </w:pPr>
            <w:r w:rsidRPr="002C5794">
              <w:rPr>
                <w:sz w:val="18"/>
                <w:szCs w:val="18"/>
              </w:rPr>
              <w:t>-</w:t>
            </w:r>
          </w:p>
        </w:tc>
      </w:tr>
      <w:tr w:rsidR="004246D7" w:rsidRPr="00580513" w:rsidTr="00D125EA">
        <w:trPr>
          <w:trHeight w:hRule="exact" w:val="423"/>
          <w:jc w:val="right"/>
        </w:trPr>
        <w:tc>
          <w:tcPr>
            <w:tcW w:w="6804" w:type="dxa"/>
            <w:noWrap/>
            <w:vAlign w:val="center"/>
          </w:tcPr>
          <w:p w:rsidR="004246D7" w:rsidRPr="00580513" w:rsidRDefault="004246D7" w:rsidP="00D125EA">
            <w:pPr>
              <w:ind w:left="156"/>
              <w:rPr>
                <w:sz w:val="18"/>
                <w:szCs w:val="18"/>
              </w:rPr>
            </w:pPr>
            <w:r w:rsidRPr="00580513">
              <w:rPr>
                <w:sz w:val="18"/>
                <w:szCs w:val="18"/>
              </w:rPr>
              <w:t>(VIII) Risk Ölçüm Modeli Kullanan Bankalarda Piyasa Riski İçin Hesaplanan Sermaye Yükümlülüğü</w:t>
            </w:r>
          </w:p>
        </w:tc>
        <w:tc>
          <w:tcPr>
            <w:tcW w:w="1275" w:type="dxa"/>
            <w:noWrap/>
            <w:vAlign w:val="bottom"/>
          </w:tcPr>
          <w:p w:rsidR="004246D7" w:rsidRDefault="004246D7" w:rsidP="00D125EA">
            <w:pPr>
              <w:ind w:right="57"/>
              <w:jc w:val="right"/>
              <w:rPr>
                <w:sz w:val="18"/>
                <w:szCs w:val="18"/>
              </w:rPr>
            </w:pPr>
            <w:r>
              <w:rPr>
                <w:sz w:val="18"/>
                <w:szCs w:val="18"/>
              </w:rPr>
              <w:t>-</w:t>
            </w:r>
          </w:p>
        </w:tc>
        <w:tc>
          <w:tcPr>
            <w:tcW w:w="1275" w:type="dxa"/>
            <w:vAlign w:val="bottom"/>
          </w:tcPr>
          <w:p w:rsidR="004246D7" w:rsidRPr="002C5794" w:rsidRDefault="004246D7" w:rsidP="00D125EA">
            <w:pPr>
              <w:ind w:right="57"/>
              <w:jc w:val="right"/>
              <w:rPr>
                <w:sz w:val="18"/>
                <w:szCs w:val="18"/>
              </w:rPr>
            </w:pPr>
            <w:r w:rsidRPr="002C5794">
              <w:rPr>
                <w:sz w:val="18"/>
                <w:szCs w:val="18"/>
              </w:rPr>
              <w:t>-</w:t>
            </w:r>
          </w:p>
        </w:tc>
      </w:tr>
      <w:tr w:rsidR="004246D7" w:rsidRPr="00580513" w:rsidTr="00D125EA">
        <w:trPr>
          <w:trHeight w:hRule="exact" w:val="415"/>
          <w:jc w:val="right"/>
        </w:trPr>
        <w:tc>
          <w:tcPr>
            <w:tcW w:w="6804" w:type="dxa"/>
            <w:noWrap/>
            <w:vAlign w:val="center"/>
          </w:tcPr>
          <w:p w:rsidR="004246D7" w:rsidRPr="00580513" w:rsidRDefault="004246D7" w:rsidP="00D125EA">
            <w:pPr>
              <w:ind w:left="156"/>
              <w:rPr>
                <w:sz w:val="18"/>
                <w:szCs w:val="18"/>
              </w:rPr>
            </w:pPr>
            <w:r w:rsidRPr="00580513">
              <w:rPr>
                <w:sz w:val="18"/>
                <w:szCs w:val="18"/>
              </w:rPr>
              <w:t xml:space="preserve">(IX) Piyasa Riski İçin Hesaplanan Toplam Sermaye Yükümlülüğü (I+II+III+IV+V+VI+VII) </w:t>
            </w:r>
          </w:p>
        </w:tc>
        <w:tc>
          <w:tcPr>
            <w:tcW w:w="1275" w:type="dxa"/>
            <w:noWrap/>
            <w:vAlign w:val="bottom"/>
          </w:tcPr>
          <w:p w:rsidR="004246D7" w:rsidRDefault="004246D7" w:rsidP="004D1116">
            <w:pPr>
              <w:ind w:right="57"/>
              <w:jc w:val="right"/>
              <w:rPr>
                <w:sz w:val="18"/>
                <w:szCs w:val="18"/>
              </w:rPr>
            </w:pPr>
            <w:r>
              <w:rPr>
                <w:sz w:val="18"/>
                <w:szCs w:val="18"/>
              </w:rPr>
              <w:t>23.</w:t>
            </w:r>
            <w:r w:rsidR="004D1116">
              <w:rPr>
                <w:sz w:val="18"/>
                <w:szCs w:val="18"/>
              </w:rPr>
              <w:t>745</w:t>
            </w:r>
          </w:p>
        </w:tc>
        <w:tc>
          <w:tcPr>
            <w:tcW w:w="1275" w:type="dxa"/>
            <w:vAlign w:val="bottom"/>
          </w:tcPr>
          <w:p w:rsidR="004246D7" w:rsidRPr="002C5794" w:rsidRDefault="004246D7" w:rsidP="00D125EA">
            <w:pPr>
              <w:ind w:right="57"/>
              <w:jc w:val="right"/>
              <w:rPr>
                <w:sz w:val="18"/>
                <w:szCs w:val="18"/>
              </w:rPr>
            </w:pPr>
            <w:r w:rsidRPr="002C5794">
              <w:rPr>
                <w:sz w:val="18"/>
                <w:szCs w:val="18"/>
              </w:rPr>
              <w:t>30.</w:t>
            </w:r>
            <w:r>
              <w:rPr>
                <w:sz w:val="18"/>
                <w:szCs w:val="18"/>
              </w:rPr>
              <w:t>663</w:t>
            </w:r>
          </w:p>
        </w:tc>
      </w:tr>
      <w:tr w:rsidR="004246D7" w:rsidRPr="00580513" w:rsidTr="00D125EA">
        <w:trPr>
          <w:trHeight w:hRule="exact" w:val="255"/>
          <w:jc w:val="right"/>
        </w:trPr>
        <w:tc>
          <w:tcPr>
            <w:tcW w:w="6804" w:type="dxa"/>
            <w:noWrap/>
            <w:vAlign w:val="center"/>
          </w:tcPr>
          <w:p w:rsidR="004246D7" w:rsidRPr="00580513" w:rsidRDefault="004246D7" w:rsidP="00D125EA">
            <w:pPr>
              <w:ind w:left="156"/>
              <w:rPr>
                <w:b/>
                <w:sz w:val="18"/>
                <w:szCs w:val="18"/>
              </w:rPr>
            </w:pPr>
            <w:r w:rsidRPr="00580513">
              <w:rPr>
                <w:b/>
                <w:sz w:val="18"/>
                <w:szCs w:val="18"/>
              </w:rPr>
              <w:t>(X) Piyasa Riskine Esas Tutar (12,5 x VIII) ya da (12,5 x IX)</w:t>
            </w:r>
          </w:p>
        </w:tc>
        <w:tc>
          <w:tcPr>
            <w:tcW w:w="1275" w:type="dxa"/>
            <w:noWrap/>
            <w:vAlign w:val="bottom"/>
          </w:tcPr>
          <w:p w:rsidR="004246D7" w:rsidRPr="004F1486" w:rsidRDefault="004246D7" w:rsidP="004D1116">
            <w:pPr>
              <w:ind w:right="57"/>
              <w:jc w:val="right"/>
              <w:rPr>
                <w:b/>
                <w:sz w:val="18"/>
                <w:szCs w:val="18"/>
              </w:rPr>
            </w:pPr>
            <w:r w:rsidRPr="004F1486">
              <w:rPr>
                <w:b/>
                <w:sz w:val="18"/>
                <w:szCs w:val="18"/>
              </w:rPr>
              <w:t>296.</w:t>
            </w:r>
            <w:r w:rsidR="004D1116">
              <w:rPr>
                <w:b/>
                <w:sz w:val="18"/>
                <w:szCs w:val="18"/>
              </w:rPr>
              <w:t>813</w:t>
            </w:r>
          </w:p>
        </w:tc>
        <w:tc>
          <w:tcPr>
            <w:tcW w:w="1275" w:type="dxa"/>
            <w:vAlign w:val="bottom"/>
          </w:tcPr>
          <w:p w:rsidR="004246D7" w:rsidRPr="002C5794" w:rsidRDefault="004246D7" w:rsidP="00D125EA">
            <w:pPr>
              <w:ind w:right="57"/>
              <w:jc w:val="right"/>
              <w:rPr>
                <w:b/>
                <w:bCs/>
                <w:color w:val="0000FF"/>
                <w:sz w:val="18"/>
                <w:szCs w:val="18"/>
              </w:rPr>
            </w:pPr>
            <w:r w:rsidRPr="002C5794">
              <w:rPr>
                <w:b/>
                <w:bCs/>
                <w:sz w:val="18"/>
                <w:szCs w:val="18"/>
              </w:rPr>
              <w:t>38</w:t>
            </w:r>
            <w:r>
              <w:rPr>
                <w:b/>
                <w:bCs/>
                <w:sz w:val="18"/>
                <w:szCs w:val="18"/>
              </w:rPr>
              <w:t>3</w:t>
            </w:r>
            <w:r w:rsidRPr="002C5794">
              <w:rPr>
                <w:b/>
                <w:bCs/>
                <w:sz w:val="18"/>
                <w:szCs w:val="18"/>
              </w:rPr>
              <w:t>.</w:t>
            </w:r>
            <w:r>
              <w:rPr>
                <w:b/>
                <w:bCs/>
                <w:sz w:val="18"/>
                <w:szCs w:val="18"/>
              </w:rPr>
              <w:t>288</w:t>
            </w:r>
          </w:p>
        </w:tc>
      </w:tr>
    </w:tbl>
    <w:p w:rsidR="00580C38" w:rsidRPr="006C0BFA" w:rsidRDefault="00580C38" w:rsidP="008D0D84">
      <w:pPr>
        <w:tabs>
          <w:tab w:val="left" w:pos="709"/>
        </w:tabs>
        <w:ind w:right="-57"/>
        <w:jc w:val="both"/>
        <w:rPr>
          <w:b/>
          <w:bCs/>
          <w:sz w:val="18"/>
          <w:szCs w:val="18"/>
          <w:lang w:val="tr-TR"/>
        </w:rPr>
      </w:pPr>
    </w:p>
    <w:p w:rsidR="00FA7E64" w:rsidRPr="006C0BFA" w:rsidRDefault="00FA7E64">
      <w:pPr>
        <w:rPr>
          <w:b/>
          <w:bCs/>
          <w:sz w:val="22"/>
          <w:szCs w:val="22"/>
          <w:lang w:val="tr-TR"/>
        </w:rPr>
      </w:pPr>
      <w:r w:rsidRPr="006C0BFA">
        <w:rPr>
          <w:b/>
          <w:bCs/>
          <w:sz w:val="22"/>
          <w:szCs w:val="22"/>
          <w:lang w:val="tr-TR"/>
        </w:rPr>
        <w:br w:type="page"/>
      </w:r>
    </w:p>
    <w:p w:rsidR="00FA7E64" w:rsidRPr="006C0BFA" w:rsidRDefault="00FA7E64" w:rsidP="008D0D84">
      <w:pPr>
        <w:tabs>
          <w:tab w:val="left" w:pos="709"/>
        </w:tabs>
        <w:ind w:right="-57"/>
        <w:jc w:val="both"/>
        <w:rPr>
          <w:b/>
          <w:bCs/>
          <w:sz w:val="22"/>
          <w:szCs w:val="22"/>
          <w:lang w:val="tr-TR"/>
        </w:rPr>
      </w:pPr>
    </w:p>
    <w:p w:rsidR="00EA2271" w:rsidRPr="006C0BFA" w:rsidRDefault="007E509E" w:rsidP="008D0D84">
      <w:pPr>
        <w:tabs>
          <w:tab w:val="left" w:pos="709"/>
        </w:tabs>
        <w:ind w:right="-57"/>
        <w:jc w:val="both"/>
        <w:rPr>
          <w:b/>
          <w:bCs/>
          <w:sz w:val="22"/>
          <w:szCs w:val="22"/>
          <w:lang w:val="tr-TR"/>
        </w:rPr>
      </w:pPr>
      <w:r w:rsidRPr="006C0BFA">
        <w:rPr>
          <w:b/>
          <w:bCs/>
          <w:sz w:val="22"/>
          <w:szCs w:val="22"/>
          <w:lang w:val="tr-TR"/>
        </w:rPr>
        <w:t>III</w:t>
      </w:r>
      <w:r w:rsidR="008D0D84" w:rsidRPr="006C0BFA">
        <w:rPr>
          <w:b/>
          <w:bCs/>
          <w:sz w:val="22"/>
          <w:szCs w:val="22"/>
          <w:lang w:val="tr-TR"/>
        </w:rPr>
        <w:t>.</w:t>
      </w:r>
      <w:r w:rsidR="008D0D84" w:rsidRPr="006C0BFA">
        <w:rPr>
          <w:b/>
          <w:bCs/>
          <w:sz w:val="22"/>
          <w:szCs w:val="22"/>
          <w:lang w:val="tr-TR"/>
        </w:rPr>
        <w:tab/>
      </w:r>
      <w:r w:rsidR="00A01B0E" w:rsidRPr="006C0BFA">
        <w:rPr>
          <w:b/>
          <w:bCs/>
          <w:sz w:val="22"/>
          <w:szCs w:val="22"/>
          <w:lang w:val="tr-TR"/>
        </w:rPr>
        <w:t>Kur Riskine İlişkin Açıklamalar</w:t>
      </w:r>
    </w:p>
    <w:p w:rsidR="00EA2271" w:rsidRPr="006C0BFA" w:rsidRDefault="00EA2271" w:rsidP="00EA2271">
      <w:pPr>
        <w:pStyle w:val="GvdeMetniGirintisi"/>
        <w:tabs>
          <w:tab w:val="left" w:pos="720"/>
        </w:tabs>
        <w:ind w:firstLine="0"/>
        <w:rPr>
          <w:sz w:val="18"/>
          <w:szCs w:val="18"/>
        </w:rPr>
      </w:pPr>
    </w:p>
    <w:p w:rsidR="00B37B77" w:rsidRPr="006C0BFA" w:rsidRDefault="00EA2271" w:rsidP="00F945BA">
      <w:pPr>
        <w:pStyle w:val="GvdeMetniGirintisi"/>
        <w:tabs>
          <w:tab w:val="left" w:pos="720"/>
        </w:tabs>
        <w:ind w:left="720" w:right="-2" w:hanging="720"/>
        <w:rPr>
          <w:sz w:val="22"/>
          <w:szCs w:val="22"/>
        </w:rPr>
      </w:pPr>
      <w:r w:rsidRPr="006C0BFA">
        <w:rPr>
          <w:sz w:val="22"/>
          <w:szCs w:val="22"/>
        </w:rPr>
        <w:tab/>
      </w:r>
      <w:r w:rsidR="00B37B77" w:rsidRPr="006C0BFA">
        <w:rPr>
          <w:sz w:val="22"/>
          <w:szCs w:val="22"/>
        </w:rPr>
        <w:t>Kur riski</w:t>
      </w:r>
      <w:r w:rsidR="009212A5" w:rsidRPr="006C0BFA">
        <w:rPr>
          <w:sz w:val="22"/>
          <w:szCs w:val="22"/>
        </w:rPr>
        <w:t>,</w:t>
      </w:r>
      <w:r w:rsidR="00B37B77" w:rsidRPr="006C0BFA">
        <w:rPr>
          <w:sz w:val="22"/>
          <w:szCs w:val="22"/>
        </w:rPr>
        <w:t xml:space="preserve"> döviz kurlarında meydana gelebilecek değişiklikler nedeniyle bankaların maruz kalabilecekleri zarar olasılığını ifade etmektir. Kur riskine esas sermaye yükümlülüğü hesaplanırken Banka’nın tüm döviz varlıkları</w:t>
      </w:r>
      <w:r w:rsidR="00FD1363" w:rsidRPr="006C0BFA">
        <w:rPr>
          <w:sz w:val="22"/>
          <w:szCs w:val="22"/>
        </w:rPr>
        <w:t>,</w:t>
      </w:r>
      <w:r w:rsidR="00B37B77" w:rsidRPr="006C0BFA">
        <w:rPr>
          <w:sz w:val="22"/>
          <w:szCs w:val="22"/>
        </w:rPr>
        <w:t xml:space="preserve"> yükümlülükleri ve vadeli döviz işlemleri göz önünde bulundurulmakta</w:t>
      </w:r>
      <w:r w:rsidR="00FD1363" w:rsidRPr="006C0BFA">
        <w:rPr>
          <w:sz w:val="22"/>
          <w:szCs w:val="22"/>
        </w:rPr>
        <w:t>,</w:t>
      </w:r>
      <w:r w:rsidR="00B37B77" w:rsidRPr="006C0BFA">
        <w:rPr>
          <w:sz w:val="22"/>
          <w:szCs w:val="22"/>
        </w:rPr>
        <w:t xml:space="preserve"> standart meto</w:t>
      </w:r>
      <w:r w:rsidR="00DF3A19" w:rsidRPr="006C0BFA">
        <w:rPr>
          <w:sz w:val="22"/>
          <w:szCs w:val="22"/>
        </w:rPr>
        <w:t>t</w:t>
      </w:r>
      <w:r w:rsidR="00B37B77" w:rsidRPr="006C0BFA">
        <w:rPr>
          <w:sz w:val="22"/>
          <w:szCs w:val="22"/>
        </w:rPr>
        <w:t xml:space="preserve"> ile riske maruz değer hesaplanmaktadır.</w:t>
      </w:r>
    </w:p>
    <w:p w:rsidR="00B37B77" w:rsidRPr="006C0BFA" w:rsidRDefault="00B37B77" w:rsidP="00F945BA">
      <w:pPr>
        <w:pStyle w:val="GvdeMetniGirintisi"/>
        <w:tabs>
          <w:tab w:val="left" w:pos="720"/>
        </w:tabs>
        <w:ind w:left="720" w:right="-2" w:hanging="720"/>
        <w:rPr>
          <w:sz w:val="18"/>
          <w:szCs w:val="18"/>
        </w:rPr>
      </w:pPr>
    </w:p>
    <w:p w:rsidR="00A244EF" w:rsidRPr="006C0BFA" w:rsidRDefault="00A244EF" w:rsidP="00A244EF">
      <w:pPr>
        <w:pStyle w:val="GvdeMetniGirintisi"/>
        <w:tabs>
          <w:tab w:val="left" w:pos="720"/>
        </w:tabs>
        <w:ind w:left="720" w:right="-2" w:hanging="11"/>
        <w:rPr>
          <w:sz w:val="22"/>
          <w:szCs w:val="22"/>
        </w:rPr>
      </w:pPr>
      <w:r w:rsidRPr="006C0BFA">
        <w:rPr>
          <w:sz w:val="22"/>
          <w:szCs w:val="22"/>
        </w:rPr>
        <w:t>Kur riski</w:t>
      </w:r>
      <w:r w:rsidR="009212A5" w:rsidRPr="006C0BFA">
        <w:rPr>
          <w:sz w:val="22"/>
          <w:szCs w:val="22"/>
        </w:rPr>
        <w:t>,</w:t>
      </w:r>
      <w:r w:rsidRPr="006C0BFA">
        <w:rPr>
          <w:sz w:val="22"/>
          <w:szCs w:val="22"/>
        </w:rPr>
        <w:t xml:space="preserve"> Banka risk politikalarının bir parçası olarak oluşturulan </w:t>
      </w:r>
      <w:proofErr w:type="gramStart"/>
      <w:r w:rsidRPr="006C0BFA">
        <w:rPr>
          <w:sz w:val="22"/>
          <w:szCs w:val="22"/>
        </w:rPr>
        <w:t>dahili</w:t>
      </w:r>
      <w:proofErr w:type="gramEnd"/>
      <w:r w:rsidRPr="006C0BFA">
        <w:rPr>
          <w:sz w:val="22"/>
          <w:szCs w:val="22"/>
        </w:rPr>
        <w:t xml:space="preserve"> kur riski limitleri dikkate alınarak yönetilmektedir. Yasal yükümlülükler arasında yer alan Y</w:t>
      </w:r>
      <w:r w:rsidR="008C0E80">
        <w:rPr>
          <w:sz w:val="22"/>
          <w:szCs w:val="22"/>
        </w:rPr>
        <w:t xml:space="preserve">abancı </w:t>
      </w:r>
      <w:r w:rsidRPr="006C0BFA">
        <w:rPr>
          <w:sz w:val="22"/>
          <w:szCs w:val="22"/>
        </w:rPr>
        <w:t>P</w:t>
      </w:r>
      <w:r w:rsidR="008C0E80">
        <w:rPr>
          <w:sz w:val="22"/>
          <w:szCs w:val="22"/>
        </w:rPr>
        <w:t>ara</w:t>
      </w:r>
      <w:r w:rsidRPr="006C0BFA">
        <w:rPr>
          <w:sz w:val="22"/>
          <w:szCs w:val="22"/>
        </w:rPr>
        <w:t xml:space="preserve"> Net Genel Pozisyon / Özkaynak Rasyosu’nun çizdiği temel sınırlar ve Yönetim Kurulu tarafından belirlenen dahili kur riski limitleri çerçevesinde</w:t>
      </w:r>
      <w:r w:rsidR="00FD1363" w:rsidRPr="006C0BFA">
        <w:rPr>
          <w:sz w:val="22"/>
          <w:szCs w:val="22"/>
        </w:rPr>
        <w:t>,</w:t>
      </w:r>
      <w:r w:rsidRPr="006C0BFA">
        <w:rPr>
          <w:sz w:val="22"/>
          <w:szCs w:val="22"/>
        </w:rPr>
        <w:t xml:space="preserve"> periyodik olarak toplanan Aktif-Pasif Komitesi tarafından kur ve </w:t>
      </w:r>
      <w:proofErr w:type="gramStart"/>
      <w:r w:rsidRPr="006C0BFA">
        <w:rPr>
          <w:sz w:val="22"/>
          <w:szCs w:val="22"/>
        </w:rPr>
        <w:t>parite</w:t>
      </w:r>
      <w:proofErr w:type="gramEnd"/>
      <w:r w:rsidRPr="006C0BFA">
        <w:rPr>
          <w:sz w:val="22"/>
          <w:szCs w:val="22"/>
        </w:rPr>
        <w:t xml:space="preserve"> riskinden korunmaya yönelik kararlar alınmakta ve alınan kararlar titizlikle uygulanmaktadır.</w:t>
      </w:r>
    </w:p>
    <w:p w:rsidR="00EA2271" w:rsidRPr="006C0BFA" w:rsidRDefault="00EA2271" w:rsidP="00F945BA">
      <w:pPr>
        <w:pStyle w:val="GvdeMetniGirintisi"/>
        <w:tabs>
          <w:tab w:val="left" w:pos="720"/>
        </w:tabs>
        <w:ind w:left="720" w:right="-2" w:hanging="720"/>
        <w:rPr>
          <w:sz w:val="18"/>
          <w:szCs w:val="18"/>
        </w:rPr>
      </w:pPr>
    </w:p>
    <w:p w:rsidR="00EA2271" w:rsidRPr="006C0BFA" w:rsidRDefault="00EA2271" w:rsidP="00F945BA">
      <w:pPr>
        <w:pStyle w:val="GvdeMetniGirintisi"/>
        <w:tabs>
          <w:tab w:val="left" w:pos="720"/>
        </w:tabs>
        <w:ind w:left="720" w:right="-2" w:hanging="720"/>
        <w:rPr>
          <w:sz w:val="22"/>
          <w:szCs w:val="22"/>
        </w:rPr>
      </w:pPr>
      <w:r w:rsidRPr="006C0BFA">
        <w:rPr>
          <w:sz w:val="22"/>
          <w:szCs w:val="22"/>
        </w:rPr>
        <w:tab/>
      </w:r>
      <w:r w:rsidR="00B8115F" w:rsidRPr="006C0BFA">
        <w:rPr>
          <w:sz w:val="22"/>
          <w:szCs w:val="22"/>
        </w:rPr>
        <w:t>Banka</w:t>
      </w:r>
      <w:r w:rsidR="00CD1E32" w:rsidRPr="006C0BFA">
        <w:rPr>
          <w:sz w:val="22"/>
          <w:szCs w:val="22"/>
        </w:rPr>
        <w:t>’</w:t>
      </w:r>
      <w:r w:rsidR="00B8115F" w:rsidRPr="006C0BFA">
        <w:rPr>
          <w:sz w:val="22"/>
          <w:szCs w:val="22"/>
        </w:rPr>
        <w:t>nın r</w:t>
      </w:r>
      <w:r w:rsidRPr="006C0BFA">
        <w:rPr>
          <w:sz w:val="22"/>
          <w:szCs w:val="22"/>
        </w:rPr>
        <w:t>iskten korunma amaçlı türev araçları bulunmamaktadır.</w:t>
      </w:r>
    </w:p>
    <w:p w:rsidR="00EA2271" w:rsidRPr="006C0BFA" w:rsidRDefault="00EA2271" w:rsidP="00F945BA">
      <w:pPr>
        <w:pStyle w:val="GvdeMetniGirintisi"/>
        <w:tabs>
          <w:tab w:val="left" w:pos="720"/>
        </w:tabs>
        <w:ind w:left="720" w:right="-2" w:hanging="720"/>
        <w:rPr>
          <w:sz w:val="18"/>
          <w:szCs w:val="18"/>
        </w:rPr>
      </w:pPr>
    </w:p>
    <w:p w:rsidR="00EA2271" w:rsidRPr="006C0BFA" w:rsidRDefault="00EA2271" w:rsidP="00F945BA">
      <w:pPr>
        <w:pStyle w:val="GvdeMetniGirintisi"/>
        <w:tabs>
          <w:tab w:val="left" w:pos="720"/>
        </w:tabs>
        <w:ind w:left="720" w:right="-2" w:hanging="720"/>
        <w:rPr>
          <w:sz w:val="22"/>
          <w:szCs w:val="22"/>
        </w:rPr>
      </w:pPr>
      <w:r w:rsidRPr="006C0BFA">
        <w:rPr>
          <w:sz w:val="22"/>
          <w:szCs w:val="22"/>
        </w:rPr>
        <w:tab/>
        <w:t xml:space="preserve">Banka’nın maruz kaldığı kur riskinin ölçülmesinde yasal raporlarda kullanılan standart </w:t>
      </w:r>
      <w:r w:rsidR="00B84494" w:rsidRPr="006C0BFA">
        <w:rPr>
          <w:sz w:val="22"/>
          <w:szCs w:val="22"/>
        </w:rPr>
        <w:t xml:space="preserve">metot yöntemi kullanılmaktadır. </w:t>
      </w:r>
      <w:r w:rsidRPr="006C0BFA">
        <w:rPr>
          <w:sz w:val="22"/>
          <w:szCs w:val="22"/>
        </w:rPr>
        <w:t>Standart Metot kapsamında yapılan ölçümler aylık gerçekleştirilmektedir.</w:t>
      </w:r>
    </w:p>
    <w:p w:rsidR="00B34FD1" w:rsidRPr="006C0BFA" w:rsidRDefault="00EA2271" w:rsidP="00B34FD1">
      <w:pPr>
        <w:pStyle w:val="GvdeMetniGirintisi"/>
        <w:tabs>
          <w:tab w:val="left" w:pos="720"/>
        </w:tabs>
        <w:ind w:left="720" w:right="-2" w:hanging="720"/>
        <w:rPr>
          <w:sz w:val="18"/>
          <w:szCs w:val="18"/>
        </w:rPr>
      </w:pPr>
      <w:r w:rsidRPr="006C0BFA">
        <w:rPr>
          <w:sz w:val="22"/>
          <w:szCs w:val="22"/>
        </w:rPr>
        <w:tab/>
      </w:r>
    </w:p>
    <w:p w:rsidR="008F1022" w:rsidRPr="006C0BFA" w:rsidRDefault="008F1022" w:rsidP="00F945BA">
      <w:pPr>
        <w:pStyle w:val="GvdeMetniGirintisi"/>
        <w:tabs>
          <w:tab w:val="left" w:pos="720"/>
        </w:tabs>
        <w:ind w:left="720" w:right="-2" w:firstLine="0"/>
        <w:rPr>
          <w:sz w:val="22"/>
          <w:szCs w:val="22"/>
        </w:rPr>
      </w:pPr>
      <w:r w:rsidRPr="006C0BFA">
        <w:rPr>
          <w:sz w:val="22"/>
          <w:szCs w:val="22"/>
        </w:rPr>
        <w:t xml:space="preserve">Banka’nın </w:t>
      </w:r>
      <w:r w:rsidR="003C00BB" w:rsidRPr="006C0BFA">
        <w:rPr>
          <w:snapToGrid w:val="0"/>
          <w:color w:val="000000"/>
          <w:sz w:val="22"/>
          <w:szCs w:val="22"/>
        </w:rPr>
        <w:t>finansal</w:t>
      </w:r>
      <w:r w:rsidRPr="006C0BFA">
        <w:rPr>
          <w:sz w:val="22"/>
          <w:szCs w:val="22"/>
        </w:rPr>
        <w:t xml:space="preserve"> tablo tarihi ile bu tarihten geriye doğru son beş iş günü kamuya duyurulan cari döviz alış kurları aşağıdaki gibidir:</w:t>
      </w:r>
    </w:p>
    <w:p w:rsidR="008F1022" w:rsidRPr="006C0BFA" w:rsidRDefault="008F1022" w:rsidP="008F1022">
      <w:pPr>
        <w:pStyle w:val="GvdeMetniGirintisi"/>
        <w:tabs>
          <w:tab w:val="left" w:pos="720"/>
        </w:tabs>
        <w:ind w:firstLine="0"/>
        <w:rPr>
          <w:sz w:val="10"/>
          <w:szCs w:val="10"/>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0"/>
        <w:gridCol w:w="1524"/>
        <w:gridCol w:w="1524"/>
        <w:gridCol w:w="1524"/>
        <w:gridCol w:w="1524"/>
      </w:tblGrid>
      <w:tr w:rsidR="008F1022" w:rsidRPr="006C0BFA" w:rsidTr="00A2690E">
        <w:trPr>
          <w:trHeight w:val="227"/>
        </w:trPr>
        <w:tc>
          <w:tcPr>
            <w:tcW w:w="3260" w:type="dxa"/>
            <w:noWrap/>
            <w:vAlign w:val="bottom"/>
          </w:tcPr>
          <w:p w:rsidR="008F1022" w:rsidRPr="006C0BFA" w:rsidRDefault="008F1022" w:rsidP="004F55F2">
            <w:pPr>
              <w:ind w:left="720"/>
              <w:jc w:val="right"/>
              <w:rPr>
                <w:rFonts w:ascii="Arial" w:eastAsia="Arial Unicode MS" w:hAnsi="Arial" w:cs="Arial"/>
                <w:sz w:val="18"/>
                <w:szCs w:val="18"/>
                <w:lang w:val="tr-TR"/>
              </w:rPr>
            </w:pPr>
          </w:p>
        </w:tc>
        <w:tc>
          <w:tcPr>
            <w:tcW w:w="6096" w:type="dxa"/>
            <w:gridSpan w:val="4"/>
            <w:vAlign w:val="bottom"/>
          </w:tcPr>
          <w:p w:rsidR="008F1022" w:rsidRPr="006C0BFA" w:rsidRDefault="00AB0E14" w:rsidP="00AB0E14">
            <w:pPr>
              <w:jc w:val="center"/>
              <w:rPr>
                <w:rFonts w:eastAsia="Arial Unicode MS" w:cs="Arial Unicode MS"/>
                <w:sz w:val="18"/>
                <w:szCs w:val="18"/>
                <w:lang w:val="tr-TR"/>
              </w:rPr>
            </w:pPr>
            <w:r w:rsidRPr="006C0BFA">
              <w:rPr>
                <w:rFonts w:eastAsia="Arial Unicode MS" w:cs="Arial Unicode MS"/>
                <w:sz w:val="18"/>
                <w:szCs w:val="18"/>
                <w:lang w:val="tr-TR"/>
              </w:rPr>
              <w:t xml:space="preserve">31 Mart </w:t>
            </w:r>
            <w:r w:rsidR="008F1022" w:rsidRPr="006C0BFA">
              <w:rPr>
                <w:rFonts w:eastAsia="Arial Unicode MS" w:cs="Arial Unicode MS"/>
                <w:sz w:val="18"/>
                <w:szCs w:val="18"/>
                <w:lang w:val="tr-TR"/>
              </w:rPr>
              <w:t>20</w:t>
            </w:r>
            <w:r w:rsidR="006772C9" w:rsidRPr="006C0BFA">
              <w:rPr>
                <w:rFonts w:eastAsia="Arial Unicode MS" w:cs="Arial Unicode MS"/>
                <w:sz w:val="18"/>
                <w:szCs w:val="18"/>
                <w:lang w:val="tr-TR"/>
              </w:rPr>
              <w:t>1</w:t>
            </w:r>
            <w:r w:rsidR="008E15BC">
              <w:rPr>
                <w:rFonts w:eastAsia="Arial Unicode MS" w:cs="Arial Unicode MS"/>
                <w:sz w:val="18"/>
                <w:szCs w:val="18"/>
                <w:lang w:val="tr-TR"/>
              </w:rPr>
              <w:t>5</w:t>
            </w:r>
          </w:p>
        </w:tc>
      </w:tr>
      <w:tr w:rsidR="008F1022" w:rsidRPr="006C0BFA" w:rsidTr="00A2690E">
        <w:trPr>
          <w:trHeight w:val="227"/>
        </w:trPr>
        <w:tc>
          <w:tcPr>
            <w:tcW w:w="3260" w:type="dxa"/>
            <w:noWrap/>
            <w:vAlign w:val="bottom"/>
          </w:tcPr>
          <w:p w:rsidR="008F1022" w:rsidRPr="006C0BFA" w:rsidRDefault="008F1022" w:rsidP="004F55F2">
            <w:pPr>
              <w:ind w:left="720"/>
              <w:jc w:val="right"/>
              <w:rPr>
                <w:rFonts w:ascii="Arial" w:eastAsia="Arial Unicode MS" w:hAnsi="Arial" w:cs="Arial"/>
                <w:sz w:val="18"/>
                <w:szCs w:val="18"/>
                <w:lang w:val="tr-TR"/>
              </w:rPr>
            </w:pPr>
          </w:p>
        </w:tc>
        <w:tc>
          <w:tcPr>
            <w:tcW w:w="1524" w:type="dxa"/>
            <w:vAlign w:val="bottom"/>
          </w:tcPr>
          <w:p w:rsidR="008F1022" w:rsidRPr="006C0BFA" w:rsidRDefault="008F1022" w:rsidP="003544B8">
            <w:pPr>
              <w:ind w:left="-244"/>
              <w:jc w:val="center"/>
              <w:rPr>
                <w:rFonts w:eastAsia="Arial Unicode MS"/>
                <w:sz w:val="18"/>
                <w:szCs w:val="18"/>
                <w:lang w:val="tr-TR"/>
              </w:rPr>
            </w:pPr>
            <w:r w:rsidRPr="006C0BFA">
              <w:rPr>
                <w:sz w:val="18"/>
                <w:szCs w:val="18"/>
                <w:lang w:val="tr-TR"/>
              </w:rPr>
              <w:t>ABD Doları</w:t>
            </w:r>
          </w:p>
        </w:tc>
        <w:tc>
          <w:tcPr>
            <w:tcW w:w="1524" w:type="dxa"/>
            <w:vAlign w:val="bottom"/>
          </w:tcPr>
          <w:p w:rsidR="008F1022" w:rsidRPr="006C0BFA" w:rsidRDefault="008F1022" w:rsidP="003544B8">
            <w:pPr>
              <w:ind w:left="-132"/>
              <w:jc w:val="center"/>
              <w:rPr>
                <w:rFonts w:eastAsia="Arial Unicode MS"/>
                <w:sz w:val="18"/>
                <w:szCs w:val="18"/>
                <w:lang w:val="tr-TR"/>
              </w:rPr>
            </w:pPr>
            <w:r w:rsidRPr="006C0BFA">
              <w:rPr>
                <w:sz w:val="18"/>
                <w:szCs w:val="18"/>
                <w:lang w:val="tr-TR"/>
              </w:rPr>
              <w:t>Euro</w:t>
            </w:r>
          </w:p>
        </w:tc>
        <w:tc>
          <w:tcPr>
            <w:tcW w:w="1524" w:type="dxa"/>
            <w:noWrap/>
            <w:vAlign w:val="bottom"/>
          </w:tcPr>
          <w:p w:rsidR="008F1022" w:rsidRPr="006C0BFA" w:rsidRDefault="008F1022" w:rsidP="003544B8">
            <w:pPr>
              <w:jc w:val="center"/>
              <w:rPr>
                <w:rFonts w:eastAsia="Arial Unicode MS"/>
                <w:sz w:val="18"/>
                <w:szCs w:val="18"/>
                <w:lang w:val="tr-TR"/>
              </w:rPr>
            </w:pPr>
            <w:r w:rsidRPr="006C0BFA">
              <w:rPr>
                <w:sz w:val="18"/>
                <w:szCs w:val="18"/>
                <w:lang w:val="tr-TR"/>
              </w:rPr>
              <w:t>İngiliz Sterlini</w:t>
            </w:r>
          </w:p>
        </w:tc>
        <w:tc>
          <w:tcPr>
            <w:tcW w:w="1524" w:type="dxa"/>
            <w:noWrap/>
            <w:vAlign w:val="bottom"/>
          </w:tcPr>
          <w:p w:rsidR="008F1022" w:rsidRPr="006C0BFA" w:rsidRDefault="000004A1" w:rsidP="003544B8">
            <w:pPr>
              <w:jc w:val="center"/>
              <w:rPr>
                <w:rFonts w:eastAsia="Arial Unicode MS"/>
                <w:sz w:val="18"/>
                <w:szCs w:val="18"/>
                <w:lang w:val="tr-TR"/>
              </w:rPr>
            </w:pPr>
            <w:r w:rsidRPr="006C0BFA">
              <w:rPr>
                <w:sz w:val="18"/>
                <w:szCs w:val="18"/>
                <w:lang w:val="tr-TR"/>
              </w:rPr>
              <w:t xml:space="preserve">100 </w:t>
            </w:r>
            <w:r w:rsidR="008F1022" w:rsidRPr="006C0BFA">
              <w:rPr>
                <w:sz w:val="18"/>
                <w:szCs w:val="18"/>
                <w:lang w:val="tr-TR"/>
              </w:rPr>
              <w:t>Japon Yeni</w:t>
            </w:r>
          </w:p>
        </w:tc>
      </w:tr>
      <w:tr w:rsidR="004F1486" w:rsidRPr="006C0BFA" w:rsidTr="00A2690E">
        <w:trPr>
          <w:trHeight w:val="227"/>
        </w:trPr>
        <w:tc>
          <w:tcPr>
            <w:tcW w:w="3260" w:type="dxa"/>
            <w:noWrap/>
            <w:vAlign w:val="bottom"/>
          </w:tcPr>
          <w:p w:rsidR="004F1486" w:rsidRPr="006C0BFA" w:rsidRDefault="004F1486" w:rsidP="004F1486">
            <w:pPr>
              <w:rPr>
                <w:rFonts w:eastAsia="Arial Unicode MS"/>
                <w:sz w:val="18"/>
                <w:szCs w:val="18"/>
                <w:lang w:val="tr-TR"/>
              </w:rPr>
            </w:pPr>
            <w:r w:rsidRPr="006C0BFA">
              <w:rPr>
                <w:sz w:val="18"/>
                <w:szCs w:val="18"/>
                <w:lang w:val="tr-TR"/>
              </w:rPr>
              <w:t>“Yabancı Para Evalüasyon Kuru”</w:t>
            </w:r>
          </w:p>
        </w:tc>
        <w:tc>
          <w:tcPr>
            <w:tcW w:w="1524" w:type="dxa"/>
            <w:vAlign w:val="bottom"/>
          </w:tcPr>
          <w:p w:rsidR="004F1486" w:rsidRDefault="004F1486" w:rsidP="004F1486">
            <w:pPr>
              <w:jc w:val="right"/>
              <w:rPr>
                <w:sz w:val="18"/>
                <w:szCs w:val="18"/>
                <w:lang w:val="tr-TR" w:eastAsia="tr-TR"/>
              </w:rPr>
            </w:pPr>
            <w:r>
              <w:rPr>
                <w:sz w:val="18"/>
                <w:szCs w:val="18"/>
              </w:rPr>
              <w:t>2,6102</w:t>
            </w:r>
          </w:p>
        </w:tc>
        <w:tc>
          <w:tcPr>
            <w:tcW w:w="1524" w:type="dxa"/>
            <w:vAlign w:val="bottom"/>
          </w:tcPr>
          <w:p w:rsidR="004F1486" w:rsidRDefault="004F1486" w:rsidP="004F1486">
            <w:pPr>
              <w:jc w:val="right"/>
              <w:rPr>
                <w:sz w:val="18"/>
                <w:szCs w:val="18"/>
              </w:rPr>
            </w:pPr>
            <w:r>
              <w:rPr>
                <w:sz w:val="18"/>
                <w:szCs w:val="18"/>
              </w:rPr>
              <w:t>2,8302</w:t>
            </w:r>
          </w:p>
        </w:tc>
        <w:tc>
          <w:tcPr>
            <w:tcW w:w="1524" w:type="dxa"/>
            <w:noWrap/>
            <w:vAlign w:val="bottom"/>
          </w:tcPr>
          <w:p w:rsidR="004F1486" w:rsidRDefault="004F1486" w:rsidP="004F1486">
            <w:pPr>
              <w:jc w:val="right"/>
              <w:rPr>
                <w:sz w:val="18"/>
                <w:szCs w:val="18"/>
              </w:rPr>
            </w:pPr>
            <w:r>
              <w:rPr>
                <w:sz w:val="18"/>
                <w:szCs w:val="18"/>
              </w:rPr>
              <w:t>3,8649</w:t>
            </w:r>
          </w:p>
        </w:tc>
        <w:tc>
          <w:tcPr>
            <w:tcW w:w="1524" w:type="dxa"/>
            <w:noWrap/>
            <w:vAlign w:val="bottom"/>
          </w:tcPr>
          <w:p w:rsidR="004F1486" w:rsidRDefault="004F1486" w:rsidP="004F1486">
            <w:pPr>
              <w:jc w:val="right"/>
              <w:rPr>
                <w:sz w:val="18"/>
                <w:szCs w:val="18"/>
              </w:rPr>
            </w:pPr>
            <w:r>
              <w:rPr>
                <w:sz w:val="18"/>
                <w:szCs w:val="18"/>
              </w:rPr>
              <w:t>2,1773</w:t>
            </w:r>
          </w:p>
        </w:tc>
      </w:tr>
      <w:tr w:rsidR="004F1486" w:rsidRPr="006C0BFA" w:rsidTr="00A2690E">
        <w:trPr>
          <w:trHeight w:val="227"/>
        </w:trPr>
        <w:tc>
          <w:tcPr>
            <w:tcW w:w="3260" w:type="dxa"/>
            <w:noWrap/>
            <w:vAlign w:val="bottom"/>
          </w:tcPr>
          <w:p w:rsidR="004F1486" w:rsidRPr="006C0BFA" w:rsidRDefault="004F1486" w:rsidP="004F1486">
            <w:pPr>
              <w:rPr>
                <w:sz w:val="18"/>
                <w:szCs w:val="18"/>
                <w:lang w:val="tr-TR"/>
              </w:rPr>
            </w:pPr>
            <w:r w:rsidRPr="006C0BFA">
              <w:rPr>
                <w:sz w:val="18"/>
                <w:szCs w:val="18"/>
                <w:u w:val="single"/>
                <w:lang w:val="tr-TR"/>
              </w:rPr>
              <w:t>Bundan Önceki;</w:t>
            </w:r>
          </w:p>
        </w:tc>
        <w:tc>
          <w:tcPr>
            <w:tcW w:w="1524" w:type="dxa"/>
            <w:vAlign w:val="bottom"/>
          </w:tcPr>
          <w:p w:rsidR="004F1486" w:rsidRDefault="004F1486" w:rsidP="004F1486">
            <w:pPr>
              <w:jc w:val="right"/>
              <w:rPr>
                <w:sz w:val="18"/>
                <w:szCs w:val="18"/>
              </w:rPr>
            </w:pPr>
          </w:p>
        </w:tc>
        <w:tc>
          <w:tcPr>
            <w:tcW w:w="1524" w:type="dxa"/>
            <w:vAlign w:val="bottom"/>
          </w:tcPr>
          <w:p w:rsidR="004F1486" w:rsidRDefault="004F1486" w:rsidP="004F1486">
            <w:pPr>
              <w:jc w:val="right"/>
              <w:rPr>
                <w:sz w:val="18"/>
                <w:szCs w:val="18"/>
              </w:rPr>
            </w:pPr>
          </w:p>
        </w:tc>
        <w:tc>
          <w:tcPr>
            <w:tcW w:w="1524" w:type="dxa"/>
            <w:tcBorders>
              <w:bottom w:val="single" w:sz="4" w:space="0" w:color="auto"/>
            </w:tcBorders>
            <w:noWrap/>
            <w:vAlign w:val="bottom"/>
          </w:tcPr>
          <w:p w:rsidR="004F1486" w:rsidRDefault="004F1486" w:rsidP="004F1486">
            <w:pPr>
              <w:jc w:val="right"/>
              <w:rPr>
                <w:sz w:val="18"/>
                <w:szCs w:val="18"/>
              </w:rPr>
            </w:pPr>
          </w:p>
        </w:tc>
        <w:tc>
          <w:tcPr>
            <w:tcW w:w="1524" w:type="dxa"/>
            <w:noWrap/>
            <w:vAlign w:val="bottom"/>
          </w:tcPr>
          <w:p w:rsidR="004F1486" w:rsidRDefault="004F1486" w:rsidP="004F1486">
            <w:pPr>
              <w:jc w:val="right"/>
              <w:rPr>
                <w:sz w:val="18"/>
                <w:szCs w:val="18"/>
              </w:rPr>
            </w:pPr>
          </w:p>
        </w:tc>
      </w:tr>
      <w:tr w:rsidR="004F1486" w:rsidRPr="006C0BFA" w:rsidTr="00A2690E">
        <w:trPr>
          <w:trHeight w:val="227"/>
        </w:trPr>
        <w:tc>
          <w:tcPr>
            <w:tcW w:w="3260" w:type="dxa"/>
            <w:noWrap/>
            <w:vAlign w:val="bottom"/>
          </w:tcPr>
          <w:p w:rsidR="004F1486" w:rsidRPr="006C0BFA" w:rsidRDefault="004F1486" w:rsidP="004F1486">
            <w:pPr>
              <w:jc w:val="both"/>
              <w:rPr>
                <w:rFonts w:eastAsia="Arial Unicode MS" w:cs="Arial Unicode MS"/>
                <w:sz w:val="18"/>
                <w:szCs w:val="18"/>
                <w:lang w:val="tr-TR"/>
              </w:rPr>
            </w:pPr>
            <w:r w:rsidRPr="006C0BFA">
              <w:rPr>
                <w:sz w:val="18"/>
                <w:szCs w:val="18"/>
                <w:lang w:val="tr-TR"/>
              </w:rPr>
              <w:t>1. Günün Gişe Döviz Alış Kuru</w:t>
            </w:r>
          </w:p>
        </w:tc>
        <w:tc>
          <w:tcPr>
            <w:tcW w:w="1524" w:type="dxa"/>
            <w:vAlign w:val="bottom"/>
          </w:tcPr>
          <w:p w:rsidR="004F1486" w:rsidRDefault="004F1486" w:rsidP="004F1486">
            <w:pPr>
              <w:jc w:val="right"/>
              <w:rPr>
                <w:sz w:val="18"/>
                <w:szCs w:val="18"/>
              </w:rPr>
            </w:pPr>
            <w:r>
              <w:rPr>
                <w:sz w:val="18"/>
                <w:szCs w:val="18"/>
              </w:rPr>
              <w:t>2,6107</w:t>
            </w:r>
          </w:p>
        </w:tc>
        <w:tc>
          <w:tcPr>
            <w:tcW w:w="1524" w:type="dxa"/>
            <w:vAlign w:val="bottom"/>
          </w:tcPr>
          <w:p w:rsidR="004F1486" w:rsidRDefault="004F1486" w:rsidP="004F1486">
            <w:pPr>
              <w:jc w:val="right"/>
              <w:rPr>
                <w:sz w:val="18"/>
                <w:szCs w:val="18"/>
              </w:rPr>
            </w:pPr>
            <w:r>
              <w:rPr>
                <w:sz w:val="18"/>
                <w:szCs w:val="18"/>
              </w:rPr>
              <w:t>2,8386</w:t>
            </w:r>
          </w:p>
        </w:tc>
        <w:tc>
          <w:tcPr>
            <w:tcW w:w="1524" w:type="dxa"/>
            <w:noWrap/>
            <w:vAlign w:val="bottom"/>
          </w:tcPr>
          <w:p w:rsidR="004F1486" w:rsidRDefault="004F1486" w:rsidP="004F1486">
            <w:pPr>
              <w:jc w:val="right"/>
              <w:rPr>
                <w:sz w:val="18"/>
                <w:szCs w:val="18"/>
              </w:rPr>
            </w:pPr>
            <w:r>
              <w:rPr>
                <w:sz w:val="18"/>
                <w:szCs w:val="18"/>
              </w:rPr>
              <w:t>3,8881</w:t>
            </w:r>
          </w:p>
        </w:tc>
        <w:tc>
          <w:tcPr>
            <w:tcW w:w="1524" w:type="dxa"/>
            <w:noWrap/>
            <w:vAlign w:val="bottom"/>
          </w:tcPr>
          <w:p w:rsidR="004F1486" w:rsidRDefault="004F1486" w:rsidP="004F1486">
            <w:pPr>
              <w:jc w:val="right"/>
              <w:rPr>
                <w:sz w:val="18"/>
                <w:szCs w:val="18"/>
              </w:rPr>
            </w:pPr>
            <w:r>
              <w:rPr>
                <w:sz w:val="18"/>
                <w:szCs w:val="18"/>
              </w:rPr>
              <w:t>2,1907</w:t>
            </w:r>
          </w:p>
        </w:tc>
      </w:tr>
      <w:tr w:rsidR="004F1486" w:rsidRPr="006C0BFA" w:rsidTr="00A2690E">
        <w:trPr>
          <w:trHeight w:val="227"/>
        </w:trPr>
        <w:tc>
          <w:tcPr>
            <w:tcW w:w="3260" w:type="dxa"/>
            <w:noWrap/>
            <w:vAlign w:val="bottom"/>
          </w:tcPr>
          <w:p w:rsidR="004F1486" w:rsidRPr="006C0BFA" w:rsidRDefault="004F1486" w:rsidP="004F1486">
            <w:pPr>
              <w:jc w:val="both"/>
              <w:rPr>
                <w:rFonts w:eastAsia="Arial Unicode MS" w:cs="Arial Unicode MS"/>
                <w:sz w:val="18"/>
                <w:szCs w:val="18"/>
                <w:lang w:val="tr-TR"/>
              </w:rPr>
            </w:pPr>
            <w:r w:rsidRPr="006C0BFA">
              <w:rPr>
                <w:sz w:val="18"/>
                <w:szCs w:val="18"/>
                <w:lang w:val="tr-TR"/>
              </w:rPr>
              <w:t>2. Günün Gişe Döviz Alış Kuru</w:t>
            </w:r>
          </w:p>
        </w:tc>
        <w:tc>
          <w:tcPr>
            <w:tcW w:w="1524" w:type="dxa"/>
            <w:vAlign w:val="bottom"/>
          </w:tcPr>
          <w:p w:rsidR="004F1486" w:rsidRDefault="004F1486" w:rsidP="004F1486">
            <w:pPr>
              <w:jc w:val="right"/>
              <w:rPr>
                <w:sz w:val="18"/>
                <w:szCs w:val="18"/>
              </w:rPr>
            </w:pPr>
            <w:r>
              <w:rPr>
                <w:sz w:val="18"/>
                <w:szCs w:val="18"/>
              </w:rPr>
              <w:t>2,5962</w:t>
            </w:r>
          </w:p>
        </w:tc>
        <w:tc>
          <w:tcPr>
            <w:tcW w:w="1524" w:type="dxa"/>
            <w:vAlign w:val="bottom"/>
          </w:tcPr>
          <w:p w:rsidR="004F1486" w:rsidRDefault="004F1486" w:rsidP="004F1486">
            <w:pPr>
              <w:jc w:val="right"/>
              <w:rPr>
                <w:sz w:val="18"/>
                <w:szCs w:val="18"/>
              </w:rPr>
            </w:pPr>
            <w:r>
              <w:rPr>
                <w:sz w:val="18"/>
                <w:szCs w:val="18"/>
              </w:rPr>
              <w:t>2,8397</w:t>
            </w:r>
          </w:p>
        </w:tc>
        <w:tc>
          <w:tcPr>
            <w:tcW w:w="1524" w:type="dxa"/>
            <w:noWrap/>
            <w:vAlign w:val="bottom"/>
          </w:tcPr>
          <w:p w:rsidR="004F1486" w:rsidRDefault="004F1486" w:rsidP="004F1486">
            <w:pPr>
              <w:jc w:val="right"/>
              <w:rPr>
                <w:sz w:val="18"/>
                <w:szCs w:val="18"/>
              </w:rPr>
            </w:pPr>
            <w:r>
              <w:rPr>
                <w:sz w:val="18"/>
                <w:szCs w:val="18"/>
              </w:rPr>
              <w:t>3,8593</w:t>
            </w:r>
          </w:p>
        </w:tc>
        <w:tc>
          <w:tcPr>
            <w:tcW w:w="1524" w:type="dxa"/>
            <w:noWrap/>
            <w:vAlign w:val="bottom"/>
          </w:tcPr>
          <w:p w:rsidR="004F1486" w:rsidRDefault="004F1486" w:rsidP="004F1486">
            <w:pPr>
              <w:jc w:val="right"/>
              <w:rPr>
                <w:sz w:val="18"/>
                <w:szCs w:val="18"/>
              </w:rPr>
            </w:pPr>
            <w:r>
              <w:rPr>
                <w:sz w:val="18"/>
                <w:szCs w:val="18"/>
              </w:rPr>
              <w:t>2,1810</w:t>
            </w:r>
          </w:p>
        </w:tc>
      </w:tr>
      <w:tr w:rsidR="004F1486" w:rsidRPr="006C0BFA" w:rsidTr="00A2690E">
        <w:trPr>
          <w:trHeight w:val="227"/>
        </w:trPr>
        <w:tc>
          <w:tcPr>
            <w:tcW w:w="3260" w:type="dxa"/>
            <w:noWrap/>
            <w:vAlign w:val="bottom"/>
          </w:tcPr>
          <w:p w:rsidR="004F1486" w:rsidRPr="006C0BFA" w:rsidRDefault="004F1486" w:rsidP="004F1486">
            <w:pPr>
              <w:jc w:val="both"/>
              <w:rPr>
                <w:rFonts w:eastAsia="Arial Unicode MS" w:cs="Arial Unicode MS"/>
                <w:sz w:val="18"/>
                <w:szCs w:val="18"/>
                <w:lang w:val="tr-TR"/>
              </w:rPr>
            </w:pPr>
            <w:r w:rsidRPr="006C0BFA">
              <w:rPr>
                <w:sz w:val="18"/>
                <w:szCs w:val="18"/>
                <w:lang w:val="tr-TR"/>
              </w:rPr>
              <w:t>3. Günün Gişe Döviz Alış Kuru</w:t>
            </w:r>
          </w:p>
        </w:tc>
        <w:tc>
          <w:tcPr>
            <w:tcW w:w="1524" w:type="dxa"/>
            <w:vAlign w:val="bottom"/>
          </w:tcPr>
          <w:p w:rsidR="004F1486" w:rsidRDefault="004F1486" w:rsidP="004F1486">
            <w:pPr>
              <w:jc w:val="right"/>
              <w:rPr>
                <w:sz w:val="18"/>
                <w:szCs w:val="18"/>
              </w:rPr>
            </w:pPr>
            <w:r>
              <w:rPr>
                <w:sz w:val="18"/>
                <w:szCs w:val="18"/>
              </w:rPr>
              <w:t>2,5555</w:t>
            </w:r>
          </w:p>
        </w:tc>
        <w:tc>
          <w:tcPr>
            <w:tcW w:w="1524" w:type="dxa"/>
            <w:vAlign w:val="bottom"/>
          </w:tcPr>
          <w:p w:rsidR="004F1486" w:rsidRDefault="004F1486" w:rsidP="004F1486">
            <w:pPr>
              <w:jc w:val="right"/>
              <w:rPr>
                <w:sz w:val="18"/>
                <w:szCs w:val="18"/>
              </w:rPr>
            </w:pPr>
            <w:r>
              <w:rPr>
                <w:sz w:val="18"/>
                <w:szCs w:val="18"/>
              </w:rPr>
              <w:t>2,8034</w:t>
            </w:r>
          </w:p>
        </w:tc>
        <w:tc>
          <w:tcPr>
            <w:tcW w:w="1524" w:type="dxa"/>
            <w:noWrap/>
            <w:vAlign w:val="bottom"/>
          </w:tcPr>
          <w:p w:rsidR="004F1486" w:rsidRDefault="004F1486" w:rsidP="004F1486">
            <w:pPr>
              <w:jc w:val="right"/>
              <w:rPr>
                <w:sz w:val="18"/>
                <w:szCs w:val="18"/>
              </w:rPr>
            </w:pPr>
            <w:r>
              <w:rPr>
                <w:sz w:val="18"/>
                <w:szCs w:val="18"/>
              </w:rPr>
              <w:t>3,8054</w:t>
            </w:r>
          </w:p>
        </w:tc>
        <w:tc>
          <w:tcPr>
            <w:tcW w:w="1524" w:type="dxa"/>
            <w:noWrap/>
            <w:vAlign w:val="bottom"/>
          </w:tcPr>
          <w:p w:rsidR="004F1486" w:rsidRDefault="004F1486" w:rsidP="004F1486">
            <w:pPr>
              <w:jc w:val="right"/>
              <w:rPr>
                <w:sz w:val="18"/>
                <w:szCs w:val="18"/>
              </w:rPr>
            </w:pPr>
            <w:r>
              <w:rPr>
                <w:sz w:val="18"/>
                <w:szCs w:val="18"/>
              </w:rPr>
              <w:t>2,1396</w:t>
            </w:r>
          </w:p>
        </w:tc>
      </w:tr>
      <w:tr w:rsidR="004F1486" w:rsidRPr="006C0BFA" w:rsidTr="00A2690E">
        <w:trPr>
          <w:trHeight w:val="227"/>
        </w:trPr>
        <w:tc>
          <w:tcPr>
            <w:tcW w:w="3260" w:type="dxa"/>
            <w:noWrap/>
            <w:vAlign w:val="bottom"/>
          </w:tcPr>
          <w:p w:rsidR="004F1486" w:rsidRPr="006C0BFA" w:rsidRDefault="004F1486" w:rsidP="004F1486">
            <w:pPr>
              <w:jc w:val="both"/>
              <w:rPr>
                <w:rFonts w:eastAsia="Arial Unicode MS" w:cs="Arial Unicode MS"/>
                <w:sz w:val="18"/>
                <w:szCs w:val="18"/>
                <w:lang w:val="tr-TR"/>
              </w:rPr>
            </w:pPr>
            <w:r w:rsidRPr="006C0BFA">
              <w:rPr>
                <w:sz w:val="18"/>
                <w:szCs w:val="18"/>
                <w:lang w:val="tr-TR"/>
              </w:rPr>
              <w:t>4. Günün Gişe Döviz Alış Kuru</w:t>
            </w:r>
          </w:p>
        </w:tc>
        <w:tc>
          <w:tcPr>
            <w:tcW w:w="1524" w:type="dxa"/>
            <w:vAlign w:val="bottom"/>
          </w:tcPr>
          <w:p w:rsidR="004F1486" w:rsidRDefault="004F1486" w:rsidP="004F1486">
            <w:pPr>
              <w:jc w:val="right"/>
              <w:rPr>
                <w:sz w:val="18"/>
                <w:szCs w:val="18"/>
              </w:rPr>
            </w:pPr>
            <w:r>
              <w:rPr>
                <w:sz w:val="18"/>
                <w:szCs w:val="18"/>
              </w:rPr>
              <w:t>2,5505</w:t>
            </w:r>
          </w:p>
        </w:tc>
        <w:tc>
          <w:tcPr>
            <w:tcW w:w="1524" w:type="dxa"/>
            <w:vAlign w:val="bottom"/>
          </w:tcPr>
          <w:p w:rsidR="004F1486" w:rsidRDefault="004F1486" w:rsidP="004F1486">
            <w:pPr>
              <w:jc w:val="right"/>
              <w:rPr>
                <w:sz w:val="18"/>
                <w:szCs w:val="18"/>
              </w:rPr>
            </w:pPr>
            <w:r>
              <w:rPr>
                <w:sz w:val="18"/>
                <w:szCs w:val="18"/>
              </w:rPr>
              <w:t>2,7808</w:t>
            </w:r>
          </w:p>
        </w:tc>
        <w:tc>
          <w:tcPr>
            <w:tcW w:w="1524" w:type="dxa"/>
            <w:noWrap/>
            <w:vAlign w:val="bottom"/>
          </w:tcPr>
          <w:p w:rsidR="004F1486" w:rsidRDefault="004F1486" w:rsidP="004F1486">
            <w:pPr>
              <w:jc w:val="right"/>
              <w:rPr>
                <w:sz w:val="18"/>
                <w:szCs w:val="18"/>
              </w:rPr>
            </w:pPr>
            <w:r>
              <w:rPr>
                <w:sz w:val="18"/>
                <w:szCs w:val="18"/>
              </w:rPr>
              <w:t>3,7898</w:t>
            </w:r>
          </w:p>
        </w:tc>
        <w:tc>
          <w:tcPr>
            <w:tcW w:w="1524" w:type="dxa"/>
            <w:noWrap/>
            <w:vAlign w:val="bottom"/>
          </w:tcPr>
          <w:p w:rsidR="004F1486" w:rsidRDefault="004F1486" w:rsidP="004F1486">
            <w:pPr>
              <w:jc w:val="right"/>
              <w:rPr>
                <w:sz w:val="18"/>
                <w:szCs w:val="18"/>
              </w:rPr>
            </w:pPr>
            <w:r>
              <w:rPr>
                <w:sz w:val="18"/>
                <w:szCs w:val="18"/>
              </w:rPr>
              <w:t>2,1284</w:t>
            </w:r>
          </w:p>
        </w:tc>
      </w:tr>
      <w:tr w:rsidR="004F1486" w:rsidRPr="006C0BFA" w:rsidTr="00A2690E">
        <w:trPr>
          <w:trHeight w:val="227"/>
        </w:trPr>
        <w:tc>
          <w:tcPr>
            <w:tcW w:w="3260" w:type="dxa"/>
            <w:noWrap/>
            <w:vAlign w:val="bottom"/>
          </w:tcPr>
          <w:p w:rsidR="004F1486" w:rsidRPr="006C0BFA" w:rsidRDefault="004F1486" w:rsidP="004F1486">
            <w:pPr>
              <w:jc w:val="both"/>
              <w:rPr>
                <w:rFonts w:eastAsia="Arial Unicode MS" w:cs="Arial Unicode MS"/>
                <w:sz w:val="18"/>
                <w:szCs w:val="18"/>
                <w:lang w:val="tr-TR"/>
              </w:rPr>
            </w:pPr>
            <w:r w:rsidRPr="006C0BFA">
              <w:rPr>
                <w:sz w:val="18"/>
                <w:szCs w:val="18"/>
                <w:lang w:val="tr-TR"/>
              </w:rPr>
              <w:t>5. Günün Gişe Döviz Alış Kuru</w:t>
            </w:r>
          </w:p>
        </w:tc>
        <w:tc>
          <w:tcPr>
            <w:tcW w:w="1524" w:type="dxa"/>
            <w:vAlign w:val="bottom"/>
          </w:tcPr>
          <w:p w:rsidR="004F1486" w:rsidRDefault="004F1486" w:rsidP="004F1486">
            <w:pPr>
              <w:jc w:val="right"/>
              <w:rPr>
                <w:sz w:val="18"/>
                <w:szCs w:val="18"/>
              </w:rPr>
            </w:pPr>
            <w:r>
              <w:rPr>
                <w:sz w:val="18"/>
                <w:szCs w:val="18"/>
              </w:rPr>
              <w:t>2,5699</w:t>
            </w:r>
          </w:p>
        </w:tc>
        <w:tc>
          <w:tcPr>
            <w:tcW w:w="1524" w:type="dxa"/>
            <w:vAlign w:val="bottom"/>
          </w:tcPr>
          <w:p w:rsidR="004F1486" w:rsidRDefault="004F1486" w:rsidP="004F1486">
            <w:pPr>
              <w:jc w:val="right"/>
              <w:rPr>
                <w:sz w:val="18"/>
                <w:szCs w:val="18"/>
              </w:rPr>
            </w:pPr>
            <w:r>
              <w:rPr>
                <w:sz w:val="18"/>
                <w:szCs w:val="18"/>
              </w:rPr>
              <w:t>2,8007</w:t>
            </w:r>
          </w:p>
        </w:tc>
        <w:tc>
          <w:tcPr>
            <w:tcW w:w="1524" w:type="dxa"/>
            <w:noWrap/>
            <w:vAlign w:val="bottom"/>
          </w:tcPr>
          <w:p w:rsidR="004F1486" w:rsidRDefault="004F1486" w:rsidP="004F1486">
            <w:pPr>
              <w:jc w:val="right"/>
              <w:rPr>
                <w:sz w:val="18"/>
                <w:szCs w:val="18"/>
              </w:rPr>
            </w:pPr>
            <w:r>
              <w:rPr>
                <w:sz w:val="18"/>
                <w:szCs w:val="18"/>
              </w:rPr>
              <w:t>3,8292</w:t>
            </w:r>
          </w:p>
        </w:tc>
        <w:tc>
          <w:tcPr>
            <w:tcW w:w="1524" w:type="dxa"/>
            <w:noWrap/>
            <w:vAlign w:val="bottom"/>
          </w:tcPr>
          <w:p w:rsidR="004F1486" w:rsidRDefault="004F1486" w:rsidP="004F1486">
            <w:pPr>
              <w:jc w:val="right"/>
              <w:rPr>
                <w:sz w:val="18"/>
                <w:szCs w:val="18"/>
              </w:rPr>
            </w:pPr>
            <w:r>
              <w:rPr>
                <w:sz w:val="18"/>
                <w:szCs w:val="18"/>
              </w:rPr>
              <w:t>2,1452</w:t>
            </w:r>
          </w:p>
        </w:tc>
      </w:tr>
    </w:tbl>
    <w:p w:rsidR="001B7237" w:rsidRPr="006C0BFA" w:rsidRDefault="001B7237" w:rsidP="00086190">
      <w:pPr>
        <w:jc w:val="both"/>
        <w:rPr>
          <w:sz w:val="14"/>
          <w:szCs w:val="14"/>
          <w:lang w:val="tr-TR"/>
        </w:rPr>
      </w:pPr>
    </w:p>
    <w:p w:rsidR="00191B1A" w:rsidRPr="006C0BFA" w:rsidRDefault="001B7237" w:rsidP="00BA37D9">
      <w:pPr>
        <w:tabs>
          <w:tab w:val="left" w:pos="540"/>
        </w:tabs>
        <w:ind w:left="720" w:right="-2"/>
        <w:jc w:val="both"/>
        <w:rPr>
          <w:sz w:val="22"/>
          <w:szCs w:val="22"/>
          <w:lang w:val="tr-TR"/>
        </w:rPr>
      </w:pPr>
      <w:r w:rsidRPr="006C0BFA">
        <w:rPr>
          <w:sz w:val="22"/>
          <w:szCs w:val="22"/>
          <w:lang w:val="tr-TR"/>
        </w:rPr>
        <w:t xml:space="preserve">Banka’nın cari döviz alış kurunun </w:t>
      </w:r>
      <w:r w:rsidR="002B1A73" w:rsidRPr="006C0BFA">
        <w:rPr>
          <w:sz w:val="22"/>
          <w:szCs w:val="22"/>
          <w:lang w:val="tr-TR"/>
        </w:rPr>
        <w:t>finansal</w:t>
      </w:r>
      <w:r w:rsidRPr="006C0BFA">
        <w:rPr>
          <w:sz w:val="22"/>
          <w:szCs w:val="22"/>
          <w:lang w:val="tr-TR"/>
        </w:rPr>
        <w:t xml:space="preserve"> tablo tarihinden geriye doğru son otuz günlük basit aritmetik ortalama </w:t>
      </w:r>
      <w:r w:rsidRPr="004F1486">
        <w:rPr>
          <w:sz w:val="22"/>
          <w:szCs w:val="22"/>
          <w:lang w:val="tr-TR"/>
        </w:rPr>
        <w:t>değeri 1 ABD Dol</w:t>
      </w:r>
      <w:r w:rsidR="00DE7125" w:rsidRPr="004F1486">
        <w:rPr>
          <w:sz w:val="22"/>
          <w:szCs w:val="22"/>
          <w:lang w:val="tr-TR"/>
        </w:rPr>
        <w:t xml:space="preserve">arı için </w:t>
      </w:r>
      <w:bookmarkStart w:id="7" w:name="OLE_LINK1"/>
      <w:r w:rsidR="0039482A" w:rsidRPr="004F1486">
        <w:rPr>
          <w:sz w:val="22"/>
          <w:szCs w:val="22"/>
          <w:lang w:val="tr-TR"/>
        </w:rPr>
        <w:t>2</w:t>
      </w:r>
      <w:r w:rsidR="00FD1363" w:rsidRPr="004F1486">
        <w:rPr>
          <w:sz w:val="22"/>
          <w:szCs w:val="22"/>
          <w:lang w:val="tr-TR"/>
        </w:rPr>
        <w:t>,</w:t>
      </w:r>
      <w:r w:rsidR="004F1486" w:rsidRPr="004F1486">
        <w:rPr>
          <w:sz w:val="22"/>
          <w:szCs w:val="22"/>
          <w:lang w:val="tr-TR"/>
        </w:rPr>
        <w:t>5820</w:t>
      </w:r>
      <w:r w:rsidR="007E509E" w:rsidRPr="004F1486">
        <w:rPr>
          <w:sz w:val="22"/>
          <w:szCs w:val="22"/>
          <w:lang w:val="tr-TR"/>
        </w:rPr>
        <w:t xml:space="preserve"> </w:t>
      </w:r>
      <w:bookmarkEnd w:id="7"/>
      <w:r w:rsidR="007E509E" w:rsidRPr="004F1486">
        <w:rPr>
          <w:sz w:val="22"/>
          <w:szCs w:val="22"/>
          <w:lang w:val="tr-TR"/>
        </w:rPr>
        <w:t>TL</w:t>
      </w:r>
      <w:r w:rsidR="009212A5" w:rsidRPr="004F1486">
        <w:rPr>
          <w:sz w:val="22"/>
          <w:szCs w:val="22"/>
          <w:lang w:val="tr-TR"/>
        </w:rPr>
        <w:t>,</w:t>
      </w:r>
      <w:r w:rsidR="007E509E" w:rsidRPr="004F1486">
        <w:rPr>
          <w:sz w:val="22"/>
          <w:szCs w:val="22"/>
          <w:lang w:val="tr-TR"/>
        </w:rPr>
        <w:t xml:space="preserve"> 1 Euro için </w:t>
      </w:r>
      <w:bookmarkStart w:id="8" w:name="OLE_LINK3"/>
      <w:r w:rsidR="004F1486" w:rsidRPr="004F1486">
        <w:rPr>
          <w:sz w:val="22"/>
          <w:szCs w:val="22"/>
          <w:lang w:val="tr-TR"/>
        </w:rPr>
        <w:t>2</w:t>
      </w:r>
      <w:r w:rsidR="00FD1363" w:rsidRPr="004F1486">
        <w:rPr>
          <w:sz w:val="22"/>
          <w:szCs w:val="22"/>
          <w:lang w:val="tr-TR"/>
        </w:rPr>
        <w:t>,</w:t>
      </w:r>
      <w:r w:rsidR="004F1486" w:rsidRPr="004F1486">
        <w:rPr>
          <w:sz w:val="22"/>
          <w:szCs w:val="22"/>
          <w:lang w:val="tr-TR"/>
        </w:rPr>
        <w:t>8001</w:t>
      </w:r>
      <w:r w:rsidR="007E509E" w:rsidRPr="004F1486">
        <w:rPr>
          <w:sz w:val="22"/>
          <w:szCs w:val="22"/>
          <w:lang w:val="tr-TR"/>
        </w:rPr>
        <w:t xml:space="preserve"> </w:t>
      </w:r>
      <w:bookmarkEnd w:id="8"/>
      <w:r w:rsidRPr="004F1486">
        <w:rPr>
          <w:sz w:val="22"/>
          <w:szCs w:val="22"/>
          <w:lang w:val="tr-TR"/>
        </w:rPr>
        <w:t>TL</w:t>
      </w:r>
      <w:r w:rsidR="00FD1363" w:rsidRPr="004F1486">
        <w:rPr>
          <w:sz w:val="22"/>
          <w:szCs w:val="22"/>
          <w:lang w:val="tr-TR"/>
        </w:rPr>
        <w:t>,</w:t>
      </w:r>
      <w:r w:rsidRPr="004F1486">
        <w:rPr>
          <w:sz w:val="22"/>
          <w:szCs w:val="22"/>
          <w:lang w:val="tr-TR"/>
        </w:rPr>
        <w:t xml:space="preserve"> </w:t>
      </w:r>
      <w:r w:rsidR="00356BF9" w:rsidRPr="004F1486">
        <w:rPr>
          <w:sz w:val="22"/>
          <w:szCs w:val="22"/>
          <w:lang w:val="tr-TR"/>
        </w:rPr>
        <w:t xml:space="preserve">1 GBP için </w:t>
      </w:r>
      <w:bookmarkStart w:id="9" w:name="OLE_LINK4"/>
      <w:r w:rsidR="00364734" w:rsidRPr="004F1486">
        <w:rPr>
          <w:sz w:val="22"/>
          <w:szCs w:val="22"/>
          <w:lang w:val="tr-TR"/>
        </w:rPr>
        <w:t>3</w:t>
      </w:r>
      <w:r w:rsidR="00FD1363" w:rsidRPr="004F1486">
        <w:rPr>
          <w:sz w:val="22"/>
          <w:szCs w:val="22"/>
          <w:lang w:val="tr-TR"/>
        </w:rPr>
        <w:t>,</w:t>
      </w:r>
      <w:r w:rsidR="004F1486" w:rsidRPr="004F1486">
        <w:rPr>
          <w:sz w:val="22"/>
          <w:szCs w:val="22"/>
          <w:lang w:val="tr-TR"/>
        </w:rPr>
        <w:t>8686</w:t>
      </w:r>
      <w:r w:rsidR="00356BF9" w:rsidRPr="004F1486">
        <w:rPr>
          <w:sz w:val="22"/>
          <w:szCs w:val="22"/>
          <w:lang w:val="tr-TR"/>
        </w:rPr>
        <w:t xml:space="preserve"> </w:t>
      </w:r>
      <w:bookmarkEnd w:id="9"/>
      <w:r w:rsidR="00356BF9" w:rsidRPr="004F1486">
        <w:rPr>
          <w:sz w:val="22"/>
          <w:szCs w:val="22"/>
          <w:lang w:val="tr-TR"/>
        </w:rPr>
        <w:t xml:space="preserve">TL ve </w:t>
      </w:r>
      <w:r w:rsidRPr="004F1486">
        <w:rPr>
          <w:sz w:val="22"/>
          <w:szCs w:val="22"/>
          <w:lang w:val="tr-TR"/>
        </w:rPr>
        <w:t xml:space="preserve">100 JPY için </w:t>
      </w:r>
      <w:bookmarkStart w:id="10" w:name="OLE_LINK5"/>
      <w:r w:rsidR="0039482A" w:rsidRPr="004F1486">
        <w:rPr>
          <w:sz w:val="22"/>
          <w:szCs w:val="22"/>
          <w:lang w:val="tr-TR"/>
        </w:rPr>
        <w:t>2</w:t>
      </w:r>
      <w:r w:rsidR="00FD1363" w:rsidRPr="004F1486">
        <w:rPr>
          <w:sz w:val="22"/>
          <w:szCs w:val="22"/>
          <w:lang w:val="tr-TR"/>
        </w:rPr>
        <w:t>,</w:t>
      </w:r>
      <w:r w:rsidR="004F1486" w:rsidRPr="004F1486">
        <w:rPr>
          <w:sz w:val="22"/>
          <w:szCs w:val="22"/>
          <w:lang w:val="tr-TR"/>
        </w:rPr>
        <w:t>1462</w:t>
      </w:r>
      <w:r w:rsidR="007E509E" w:rsidRPr="004F1486">
        <w:rPr>
          <w:sz w:val="22"/>
          <w:szCs w:val="22"/>
          <w:lang w:val="tr-TR"/>
        </w:rPr>
        <w:t xml:space="preserve"> </w:t>
      </w:r>
      <w:bookmarkEnd w:id="10"/>
      <w:r w:rsidR="00356BF9" w:rsidRPr="004F1486">
        <w:rPr>
          <w:sz w:val="22"/>
          <w:szCs w:val="22"/>
          <w:lang w:val="tr-TR"/>
        </w:rPr>
        <w:t xml:space="preserve">TL </w:t>
      </w:r>
      <w:r w:rsidRPr="004F1486">
        <w:rPr>
          <w:sz w:val="22"/>
          <w:szCs w:val="22"/>
          <w:lang w:val="tr-TR"/>
        </w:rPr>
        <w:t>olarak gerçekleşmiştir.</w:t>
      </w:r>
    </w:p>
    <w:p w:rsidR="000D1504" w:rsidRPr="006C0BFA" w:rsidRDefault="000D1504" w:rsidP="007C7CA9">
      <w:pPr>
        <w:tabs>
          <w:tab w:val="left" w:pos="720"/>
        </w:tabs>
        <w:spacing w:line="216" w:lineRule="auto"/>
        <w:rPr>
          <w:b/>
          <w:bCs/>
          <w:sz w:val="16"/>
          <w:szCs w:val="16"/>
          <w:lang w:val="tr-TR"/>
        </w:rPr>
      </w:pPr>
    </w:p>
    <w:p w:rsidR="00FA7E64" w:rsidRPr="006C0BFA" w:rsidRDefault="00FA7E64">
      <w:pPr>
        <w:rPr>
          <w:b/>
          <w:bCs/>
          <w:sz w:val="22"/>
          <w:szCs w:val="22"/>
          <w:lang w:val="tr-TR"/>
        </w:rPr>
      </w:pPr>
      <w:r w:rsidRPr="006C0BFA">
        <w:rPr>
          <w:b/>
          <w:bCs/>
          <w:sz w:val="22"/>
          <w:szCs w:val="22"/>
          <w:lang w:val="tr-TR"/>
        </w:rPr>
        <w:br w:type="page"/>
      </w:r>
    </w:p>
    <w:p w:rsidR="007C7CA9" w:rsidRPr="006C0BFA" w:rsidRDefault="007C7CA9" w:rsidP="00F71842">
      <w:pPr>
        <w:tabs>
          <w:tab w:val="left" w:pos="720"/>
        </w:tabs>
        <w:ind w:right="-57"/>
        <w:jc w:val="both"/>
        <w:rPr>
          <w:b/>
          <w:bCs/>
          <w:sz w:val="14"/>
          <w:szCs w:val="22"/>
          <w:lang w:val="tr-TR"/>
        </w:rPr>
      </w:pPr>
    </w:p>
    <w:p w:rsidR="007C7CA9" w:rsidRPr="006C0BFA" w:rsidRDefault="000912BF" w:rsidP="00A50CED">
      <w:pPr>
        <w:tabs>
          <w:tab w:val="left" w:pos="709"/>
        </w:tabs>
        <w:ind w:right="-57"/>
        <w:jc w:val="both"/>
        <w:rPr>
          <w:b/>
          <w:bCs/>
          <w:sz w:val="22"/>
          <w:szCs w:val="22"/>
          <w:lang w:val="tr-TR"/>
        </w:rPr>
      </w:pPr>
      <w:r w:rsidRPr="006C0BFA">
        <w:rPr>
          <w:b/>
          <w:bCs/>
          <w:sz w:val="22"/>
          <w:szCs w:val="22"/>
          <w:lang w:val="tr-TR"/>
        </w:rPr>
        <w:t>III</w:t>
      </w:r>
      <w:r w:rsidR="00A50CED" w:rsidRPr="006C0BFA">
        <w:rPr>
          <w:b/>
          <w:bCs/>
          <w:sz w:val="22"/>
          <w:szCs w:val="22"/>
          <w:lang w:val="tr-TR"/>
        </w:rPr>
        <w:t>.</w:t>
      </w:r>
      <w:r w:rsidR="00A50CED" w:rsidRPr="006C0BFA">
        <w:rPr>
          <w:b/>
          <w:bCs/>
          <w:sz w:val="22"/>
          <w:szCs w:val="22"/>
          <w:lang w:val="tr-TR"/>
        </w:rPr>
        <w:tab/>
      </w:r>
      <w:r w:rsidR="007C7CA9" w:rsidRPr="006C0BFA">
        <w:rPr>
          <w:b/>
          <w:bCs/>
          <w:sz w:val="22"/>
          <w:szCs w:val="22"/>
          <w:lang w:val="tr-TR"/>
        </w:rPr>
        <w:t>Kur Riskine İlişkin Açıklamalar (devamı)</w:t>
      </w:r>
    </w:p>
    <w:p w:rsidR="000270E0" w:rsidRPr="006C0BFA" w:rsidRDefault="000270E0" w:rsidP="00086C08">
      <w:pPr>
        <w:tabs>
          <w:tab w:val="left" w:pos="540"/>
        </w:tabs>
        <w:ind w:right="-57"/>
        <w:jc w:val="both"/>
        <w:rPr>
          <w:b/>
          <w:sz w:val="10"/>
          <w:szCs w:val="10"/>
          <w:lang w:val="tr-TR"/>
        </w:rPr>
      </w:pPr>
    </w:p>
    <w:p w:rsidR="00A84576" w:rsidRPr="006C0BFA" w:rsidRDefault="00A84576" w:rsidP="00DF0A85">
      <w:pPr>
        <w:tabs>
          <w:tab w:val="left" w:pos="540"/>
        </w:tabs>
        <w:ind w:left="720" w:right="-57"/>
        <w:jc w:val="both"/>
        <w:rPr>
          <w:b/>
          <w:sz w:val="22"/>
          <w:szCs w:val="22"/>
          <w:lang w:val="tr-TR"/>
        </w:rPr>
      </w:pPr>
      <w:r w:rsidRPr="006C0BFA">
        <w:rPr>
          <w:b/>
          <w:bCs/>
          <w:sz w:val="22"/>
          <w:szCs w:val="22"/>
          <w:lang w:val="tr-TR"/>
        </w:rPr>
        <w:t xml:space="preserve">Banka’nın Kur Riskine İlişkin </w:t>
      </w:r>
      <w:r w:rsidR="009B1F14" w:rsidRPr="006C0BFA">
        <w:rPr>
          <w:b/>
          <w:bCs/>
          <w:sz w:val="22"/>
          <w:szCs w:val="22"/>
          <w:lang w:val="tr-TR"/>
        </w:rPr>
        <w:t>Bilgiler:</w:t>
      </w:r>
      <w:r w:rsidR="009B1F14" w:rsidRPr="006C0BFA">
        <w:rPr>
          <w:b/>
          <w:sz w:val="22"/>
          <w:szCs w:val="22"/>
          <w:lang w:val="tr-TR"/>
        </w:rPr>
        <w:t xml:space="preserve"> Yabancı</w:t>
      </w:r>
      <w:r w:rsidR="00DF0A85" w:rsidRPr="006C0BFA">
        <w:rPr>
          <w:b/>
          <w:sz w:val="22"/>
          <w:szCs w:val="22"/>
          <w:lang w:val="tr-TR"/>
        </w:rPr>
        <w:t xml:space="preserve"> Paralar </w:t>
      </w:r>
      <w:r w:rsidR="00D33D6A" w:rsidRPr="006C0BFA">
        <w:rPr>
          <w:b/>
          <w:sz w:val="22"/>
          <w:szCs w:val="22"/>
          <w:lang w:val="tr-TR"/>
        </w:rPr>
        <w:t>(</w:t>
      </w:r>
      <w:r w:rsidR="00B574AC" w:rsidRPr="006C0BFA">
        <w:rPr>
          <w:b/>
          <w:sz w:val="22"/>
          <w:szCs w:val="22"/>
          <w:lang w:val="tr-TR"/>
        </w:rPr>
        <w:t>TL</w:t>
      </w:r>
      <w:r w:rsidR="00286EC5" w:rsidRPr="006C0BFA">
        <w:rPr>
          <w:b/>
          <w:sz w:val="22"/>
          <w:szCs w:val="22"/>
          <w:lang w:val="tr-TR"/>
        </w:rPr>
        <w:t>)</w:t>
      </w:r>
    </w:p>
    <w:p w:rsidR="00D33D6A" w:rsidRPr="006C0BFA" w:rsidRDefault="00D33D6A" w:rsidP="00DF0A85">
      <w:pPr>
        <w:tabs>
          <w:tab w:val="left" w:pos="540"/>
        </w:tabs>
        <w:ind w:left="720" w:right="-57"/>
        <w:jc w:val="both"/>
        <w:rPr>
          <w:b/>
          <w:sz w:val="10"/>
          <w:szCs w:val="10"/>
          <w:lang w:val="tr-TR"/>
        </w:rPr>
      </w:pPr>
    </w:p>
    <w:tbl>
      <w:tblPr>
        <w:tblW w:w="488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4"/>
        <w:gridCol w:w="1274"/>
        <w:gridCol w:w="1274"/>
        <w:gridCol w:w="1274"/>
        <w:gridCol w:w="1276"/>
      </w:tblGrid>
      <w:tr w:rsidR="00EE67E3" w:rsidRPr="006C0BFA" w:rsidTr="00E46735">
        <w:trPr>
          <w:trHeight w:hRule="exact" w:val="402"/>
        </w:trPr>
        <w:tc>
          <w:tcPr>
            <w:tcW w:w="2402" w:type="pct"/>
            <w:shd w:val="clear" w:color="auto" w:fill="FFFFFF"/>
            <w:vAlign w:val="center"/>
          </w:tcPr>
          <w:p w:rsidR="00EE67E3" w:rsidRPr="006C0BFA" w:rsidRDefault="00EE67E3" w:rsidP="00EE67E3">
            <w:pPr>
              <w:rPr>
                <w:sz w:val="18"/>
                <w:szCs w:val="18"/>
                <w:lang w:val="tr-TR"/>
              </w:rPr>
            </w:pPr>
            <w:r w:rsidRPr="006C0BFA">
              <w:rPr>
                <w:b/>
                <w:bCs/>
                <w:sz w:val="18"/>
                <w:szCs w:val="18"/>
                <w:lang w:val="tr-TR"/>
              </w:rPr>
              <w:t>Cari Dönem – 31 Mart 201</w:t>
            </w:r>
            <w:r>
              <w:rPr>
                <w:b/>
                <w:bCs/>
                <w:sz w:val="18"/>
                <w:szCs w:val="18"/>
                <w:lang w:val="tr-TR"/>
              </w:rPr>
              <w:t>5</w:t>
            </w:r>
          </w:p>
        </w:tc>
        <w:tc>
          <w:tcPr>
            <w:tcW w:w="649" w:type="pct"/>
            <w:shd w:val="clear" w:color="auto" w:fill="FFFFFF"/>
            <w:vAlign w:val="bottom"/>
          </w:tcPr>
          <w:p w:rsidR="00EE67E3" w:rsidRPr="008C0E80" w:rsidRDefault="00EE67E3" w:rsidP="00EE67E3">
            <w:pPr>
              <w:jc w:val="center"/>
              <w:rPr>
                <w:b/>
                <w:sz w:val="18"/>
                <w:szCs w:val="18"/>
              </w:rPr>
            </w:pPr>
            <w:r w:rsidRPr="008C0E80">
              <w:rPr>
                <w:b/>
                <w:sz w:val="18"/>
                <w:szCs w:val="18"/>
              </w:rPr>
              <w:t>AVRO</w:t>
            </w:r>
          </w:p>
        </w:tc>
        <w:tc>
          <w:tcPr>
            <w:tcW w:w="649" w:type="pct"/>
            <w:shd w:val="clear" w:color="auto" w:fill="FFFFFF"/>
            <w:vAlign w:val="bottom"/>
          </w:tcPr>
          <w:p w:rsidR="00EE67E3" w:rsidRPr="008C0E80" w:rsidRDefault="00EE67E3" w:rsidP="00EE67E3">
            <w:pPr>
              <w:jc w:val="center"/>
              <w:rPr>
                <w:b/>
                <w:sz w:val="18"/>
                <w:szCs w:val="18"/>
              </w:rPr>
            </w:pPr>
            <w:r w:rsidRPr="008C0E80">
              <w:rPr>
                <w:b/>
                <w:sz w:val="18"/>
                <w:szCs w:val="18"/>
              </w:rPr>
              <w:t>ABD Doları</w:t>
            </w:r>
          </w:p>
        </w:tc>
        <w:tc>
          <w:tcPr>
            <w:tcW w:w="649" w:type="pct"/>
            <w:shd w:val="clear" w:color="auto" w:fill="FFFFFF"/>
            <w:vAlign w:val="bottom"/>
          </w:tcPr>
          <w:p w:rsidR="00EE67E3" w:rsidRPr="008C0E80" w:rsidRDefault="00EE67E3" w:rsidP="00EE67E3">
            <w:pPr>
              <w:jc w:val="center"/>
              <w:rPr>
                <w:b/>
                <w:sz w:val="18"/>
                <w:szCs w:val="18"/>
              </w:rPr>
            </w:pPr>
            <w:r w:rsidRPr="008C0E80">
              <w:rPr>
                <w:b/>
                <w:sz w:val="18"/>
                <w:szCs w:val="18"/>
              </w:rPr>
              <w:t>Diğer YP (*****)</w:t>
            </w:r>
          </w:p>
        </w:tc>
        <w:tc>
          <w:tcPr>
            <w:tcW w:w="650" w:type="pct"/>
            <w:shd w:val="clear" w:color="auto" w:fill="FFFFFF"/>
            <w:vAlign w:val="bottom"/>
          </w:tcPr>
          <w:p w:rsidR="00EE67E3" w:rsidRPr="008C0E80" w:rsidRDefault="00EE67E3" w:rsidP="00EE67E3">
            <w:pPr>
              <w:jc w:val="center"/>
              <w:rPr>
                <w:b/>
                <w:sz w:val="18"/>
                <w:szCs w:val="18"/>
              </w:rPr>
            </w:pPr>
            <w:r w:rsidRPr="008C0E80">
              <w:rPr>
                <w:b/>
                <w:sz w:val="18"/>
                <w:szCs w:val="18"/>
              </w:rPr>
              <w:t>Toplam</w:t>
            </w:r>
          </w:p>
        </w:tc>
      </w:tr>
      <w:tr w:rsidR="00EE67E3" w:rsidRPr="006C0BFA" w:rsidTr="00E46735">
        <w:trPr>
          <w:trHeight w:val="252"/>
        </w:trPr>
        <w:tc>
          <w:tcPr>
            <w:tcW w:w="2402" w:type="pct"/>
            <w:shd w:val="clear" w:color="auto" w:fill="FFFFFF"/>
            <w:vAlign w:val="center"/>
          </w:tcPr>
          <w:p w:rsidR="00EE67E3" w:rsidRPr="006C0BFA" w:rsidRDefault="00EE67E3" w:rsidP="00E009B5">
            <w:pPr>
              <w:ind w:left="180" w:hanging="180"/>
              <w:rPr>
                <w:b/>
                <w:snapToGrid w:val="0"/>
                <w:sz w:val="18"/>
                <w:szCs w:val="18"/>
                <w:lang w:val="tr-TR"/>
              </w:rPr>
            </w:pPr>
            <w:r w:rsidRPr="006C0BFA">
              <w:rPr>
                <w:b/>
                <w:snapToGrid w:val="0"/>
                <w:sz w:val="18"/>
                <w:szCs w:val="18"/>
                <w:lang w:val="tr-TR"/>
              </w:rPr>
              <w:t>Varlıklar</w:t>
            </w:r>
          </w:p>
        </w:tc>
        <w:tc>
          <w:tcPr>
            <w:tcW w:w="649" w:type="pct"/>
            <w:shd w:val="clear" w:color="auto" w:fill="auto"/>
            <w:vAlign w:val="bottom"/>
          </w:tcPr>
          <w:p w:rsidR="00EE67E3" w:rsidRPr="006C0BFA" w:rsidRDefault="00EE67E3" w:rsidP="00E009B5">
            <w:pPr>
              <w:jc w:val="right"/>
              <w:rPr>
                <w:sz w:val="18"/>
                <w:szCs w:val="18"/>
                <w:lang w:val="tr-TR"/>
              </w:rPr>
            </w:pPr>
          </w:p>
        </w:tc>
        <w:tc>
          <w:tcPr>
            <w:tcW w:w="649" w:type="pct"/>
            <w:shd w:val="clear" w:color="auto" w:fill="auto"/>
            <w:vAlign w:val="bottom"/>
          </w:tcPr>
          <w:p w:rsidR="00EE67E3" w:rsidRPr="006C0BFA" w:rsidRDefault="00EE67E3" w:rsidP="00E009B5">
            <w:pPr>
              <w:jc w:val="right"/>
              <w:rPr>
                <w:sz w:val="18"/>
                <w:szCs w:val="18"/>
                <w:lang w:val="tr-TR"/>
              </w:rPr>
            </w:pPr>
          </w:p>
        </w:tc>
        <w:tc>
          <w:tcPr>
            <w:tcW w:w="649" w:type="pct"/>
            <w:shd w:val="clear" w:color="auto" w:fill="auto"/>
            <w:vAlign w:val="bottom"/>
          </w:tcPr>
          <w:p w:rsidR="00EE67E3" w:rsidRPr="006C0BFA" w:rsidRDefault="00EE67E3" w:rsidP="00E009B5">
            <w:pPr>
              <w:jc w:val="right"/>
              <w:rPr>
                <w:sz w:val="18"/>
                <w:szCs w:val="18"/>
                <w:lang w:val="tr-TR"/>
              </w:rPr>
            </w:pPr>
          </w:p>
        </w:tc>
        <w:tc>
          <w:tcPr>
            <w:tcW w:w="650" w:type="pct"/>
            <w:shd w:val="clear" w:color="auto" w:fill="FFFFFF"/>
            <w:vAlign w:val="bottom"/>
          </w:tcPr>
          <w:p w:rsidR="00EE67E3" w:rsidRPr="006C0BFA" w:rsidRDefault="00EE67E3" w:rsidP="00E009B5">
            <w:pPr>
              <w:jc w:val="right"/>
              <w:rPr>
                <w:sz w:val="18"/>
                <w:szCs w:val="18"/>
                <w:lang w:val="tr-TR"/>
              </w:rPr>
            </w:pPr>
          </w:p>
        </w:tc>
      </w:tr>
      <w:tr w:rsidR="00E46735" w:rsidRPr="006C0BFA" w:rsidTr="00E46735">
        <w:trPr>
          <w:trHeight w:val="474"/>
        </w:trPr>
        <w:tc>
          <w:tcPr>
            <w:tcW w:w="2402" w:type="pct"/>
            <w:shd w:val="clear" w:color="auto" w:fill="FFFFFF"/>
            <w:vAlign w:val="center"/>
          </w:tcPr>
          <w:p w:rsidR="00D336A4" w:rsidRPr="00D336A4" w:rsidRDefault="00E46735" w:rsidP="00D336A4">
            <w:pPr>
              <w:ind w:left="360"/>
              <w:rPr>
                <w:snapToGrid w:val="0"/>
                <w:sz w:val="18"/>
                <w:szCs w:val="18"/>
                <w:lang w:val="tr-TR"/>
              </w:rPr>
            </w:pPr>
            <w:r w:rsidRPr="006C0BFA">
              <w:rPr>
                <w:snapToGrid w:val="0"/>
                <w:sz w:val="18"/>
                <w:szCs w:val="18"/>
                <w:lang w:val="tr-TR"/>
              </w:rPr>
              <w:t>Nakit Değerler (Kasa, Efektif Deposu, Yoldaki Paralar, Satın Alınan Çekler) ve T.C. Merkez B</w:t>
            </w:r>
            <w:r w:rsidR="00D336A4">
              <w:rPr>
                <w:snapToGrid w:val="0"/>
                <w:sz w:val="18"/>
                <w:szCs w:val="18"/>
                <w:lang w:val="tr-TR"/>
              </w:rPr>
              <w:t>a</w:t>
            </w:r>
            <w:r w:rsidRPr="006C0BFA">
              <w:rPr>
                <w:snapToGrid w:val="0"/>
                <w:sz w:val="18"/>
                <w:szCs w:val="18"/>
                <w:lang w:val="tr-TR"/>
              </w:rPr>
              <w:t>nk</w:t>
            </w:r>
            <w:r w:rsidR="00D336A4">
              <w:rPr>
                <w:snapToGrid w:val="0"/>
                <w:sz w:val="18"/>
                <w:szCs w:val="18"/>
                <w:lang w:val="tr-TR"/>
              </w:rPr>
              <w:t>ası</w:t>
            </w:r>
          </w:p>
        </w:tc>
        <w:tc>
          <w:tcPr>
            <w:tcW w:w="649" w:type="pct"/>
            <w:shd w:val="clear" w:color="auto" w:fill="auto"/>
            <w:vAlign w:val="bottom"/>
          </w:tcPr>
          <w:p w:rsidR="00E46735" w:rsidRDefault="00E46735" w:rsidP="00E46735">
            <w:pPr>
              <w:jc w:val="right"/>
              <w:rPr>
                <w:sz w:val="18"/>
                <w:szCs w:val="18"/>
                <w:lang w:val="tr-TR" w:eastAsia="tr-TR"/>
              </w:rPr>
            </w:pPr>
            <w:r>
              <w:rPr>
                <w:sz w:val="18"/>
                <w:szCs w:val="18"/>
              </w:rPr>
              <w:t>103.802</w:t>
            </w:r>
          </w:p>
        </w:tc>
        <w:tc>
          <w:tcPr>
            <w:tcW w:w="649" w:type="pct"/>
            <w:shd w:val="clear" w:color="auto" w:fill="auto"/>
            <w:vAlign w:val="bottom"/>
          </w:tcPr>
          <w:p w:rsidR="00E46735" w:rsidRDefault="00E46735" w:rsidP="00E46735">
            <w:pPr>
              <w:jc w:val="right"/>
              <w:rPr>
                <w:sz w:val="18"/>
                <w:szCs w:val="18"/>
              </w:rPr>
            </w:pPr>
            <w:r>
              <w:rPr>
                <w:sz w:val="18"/>
                <w:szCs w:val="18"/>
              </w:rPr>
              <w:t>577.361</w:t>
            </w:r>
          </w:p>
        </w:tc>
        <w:tc>
          <w:tcPr>
            <w:tcW w:w="649" w:type="pct"/>
            <w:shd w:val="clear" w:color="auto" w:fill="auto"/>
            <w:vAlign w:val="bottom"/>
          </w:tcPr>
          <w:p w:rsidR="00E46735" w:rsidRDefault="00E46735" w:rsidP="00E46735">
            <w:pPr>
              <w:jc w:val="right"/>
              <w:rPr>
                <w:sz w:val="18"/>
                <w:szCs w:val="18"/>
              </w:rPr>
            </w:pPr>
            <w:r>
              <w:rPr>
                <w:sz w:val="18"/>
                <w:szCs w:val="18"/>
              </w:rPr>
              <w:t>401.234</w:t>
            </w:r>
          </w:p>
        </w:tc>
        <w:tc>
          <w:tcPr>
            <w:tcW w:w="650" w:type="pct"/>
            <w:shd w:val="clear" w:color="auto" w:fill="FFFFFF"/>
            <w:vAlign w:val="bottom"/>
          </w:tcPr>
          <w:p w:rsidR="00E46735" w:rsidRDefault="00E46735" w:rsidP="00E46735">
            <w:pPr>
              <w:jc w:val="right"/>
              <w:rPr>
                <w:sz w:val="18"/>
                <w:szCs w:val="18"/>
              </w:rPr>
            </w:pPr>
            <w:r>
              <w:rPr>
                <w:sz w:val="18"/>
                <w:szCs w:val="18"/>
              </w:rPr>
              <w:t>1.082.397</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i/>
                <w:iCs/>
                <w:snapToGrid w:val="0"/>
                <w:color w:val="000000"/>
                <w:sz w:val="18"/>
                <w:szCs w:val="18"/>
                <w:lang w:val="tr-TR"/>
              </w:rPr>
            </w:pPr>
            <w:r w:rsidRPr="006C0BFA">
              <w:rPr>
                <w:snapToGrid w:val="0"/>
                <w:sz w:val="18"/>
                <w:szCs w:val="18"/>
                <w:lang w:val="tr-TR"/>
              </w:rPr>
              <w:t xml:space="preserve">Bankalar </w:t>
            </w:r>
          </w:p>
        </w:tc>
        <w:tc>
          <w:tcPr>
            <w:tcW w:w="649" w:type="pct"/>
            <w:shd w:val="clear" w:color="auto" w:fill="auto"/>
            <w:vAlign w:val="bottom"/>
          </w:tcPr>
          <w:p w:rsidR="00E46735" w:rsidRDefault="00E46735" w:rsidP="00E46735">
            <w:pPr>
              <w:jc w:val="right"/>
              <w:rPr>
                <w:sz w:val="18"/>
                <w:szCs w:val="18"/>
              </w:rPr>
            </w:pPr>
            <w:r>
              <w:rPr>
                <w:sz w:val="18"/>
                <w:szCs w:val="18"/>
              </w:rPr>
              <w:t>31.105</w:t>
            </w:r>
          </w:p>
        </w:tc>
        <w:tc>
          <w:tcPr>
            <w:tcW w:w="649" w:type="pct"/>
            <w:shd w:val="clear" w:color="auto" w:fill="auto"/>
            <w:vAlign w:val="bottom"/>
          </w:tcPr>
          <w:p w:rsidR="00E46735" w:rsidRDefault="00E46735" w:rsidP="00E46735">
            <w:pPr>
              <w:jc w:val="right"/>
              <w:rPr>
                <w:sz w:val="18"/>
                <w:szCs w:val="18"/>
              </w:rPr>
            </w:pPr>
            <w:r>
              <w:rPr>
                <w:sz w:val="18"/>
                <w:szCs w:val="18"/>
              </w:rPr>
              <w:t>233.702</w:t>
            </w:r>
          </w:p>
        </w:tc>
        <w:tc>
          <w:tcPr>
            <w:tcW w:w="649" w:type="pct"/>
            <w:shd w:val="clear" w:color="auto" w:fill="auto"/>
            <w:vAlign w:val="bottom"/>
          </w:tcPr>
          <w:p w:rsidR="00E46735" w:rsidRDefault="00E46735" w:rsidP="00E46735">
            <w:pPr>
              <w:jc w:val="right"/>
              <w:rPr>
                <w:sz w:val="18"/>
                <w:szCs w:val="18"/>
              </w:rPr>
            </w:pPr>
            <w:r>
              <w:rPr>
                <w:sz w:val="18"/>
                <w:szCs w:val="18"/>
              </w:rPr>
              <w:t>103.813</w:t>
            </w:r>
          </w:p>
        </w:tc>
        <w:tc>
          <w:tcPr>
            <w:tcW w:w="650" w:type="pct"/>
            <w:shd w:val="clear" w:color="auto" w:fill="FFFFFF"/>
            <w:vAlign w:val="bottom"/>
          </w:tcPr>
          <w:p w:rsidR="00E46735" w:rsidRDefault="00E46735" w:rsidP="00E46735">
            <w:pPr>
              <w:jc w:val="right"/>
              <w:rPr>
                <w:sz w:val="18"/>
                <w:szCs w:val="18"/>
              </w:rPr>
            </w:pPr>
            <w:r>
              <w:rPr>
                <w:sz w:val="18"/>
                <w:szCs w:val="18"/>
              </w:rPr>
              <w:t>368.620</w:t>
            </w:r>
          </w:p>
        </w:tc>
      </w:tr>
      <w:tr w:rsidR="00E46735" w:rsidRPr="006C0BFA" w:rsidTr="00E46735">
        <w:trPr>
          <w:trHeight w:val="436"/>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 xml:space="preserve">Gerçeğe Uygun Değer Farkı Kar veya Zarara Yansıtılan </w:t>
            </w:r>
            <w:r w:rsidRPr="006C0BFA">
              <w:rPr>
                <w:color w:val="000000"/>
                <w:sz w:val="18"/>
                <w:szCs w:val="18"/>
                <w:lang w:val="tr-TR"/>
              </w:rPr>
              <w:t>Finansal Varlıklar (**)</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Para Piyasalarından Alacaklar</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 xml:space="preserve">Satılmaya Hazır </w:t>
            </w:r>
            <w:r w:rsidRPr="006C0BFA">
              <w:rPr>
                <w:color w:val="000000"/>
                <w:sz w:val="18"/>
                <w:szCs w:val="18"/>
                <w:lang w:val="tr-TR"/>
              </w:rPr>
              <w:t>Finansal Varlıklar</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Krediler (*)</w:t>
            </w:r>
          </w:p>
        </w:tc>
        <w:tc>
          <w:tcPr>
            <w:tcW w:w="649" w:type="pct"/>
            <w:shd w:val="clear" w:color="auto" w:fill="auto"/>
            <w:vAlign w:val="bottom"/>
          </w:tcPr>
          <w:p w:rsidR="00E46735" w:rsidRDefault="00E46735" w:rsidP="00E46735">
            <w:pPr>
              <w:jc w:val="right"/>
              <w:rPr>
                <w:sz w:val="18"/>
                <w:szCs w:val="18"/>
              </w:rPr>
            </w:pPr>
            <w:r>
              <w:rPr>
                <w:sz w:val="18"/>
                <w:szCs w:val="18"/>
              </w:rPr>
              <w:t>871.431</w:t>
            </w:r>
          </w:p>
        </w:tc>
        <w:tc>
          <w:tcPr>
            <w:tcW w:w="649" w:type="pct"/>
            <w:shd w:val="clear" w:color="auto" w:fill="auto"/>
            <w:vAlign w:val="bottom"/>
          </w:tcPr>
          <w:p w:rsidR="00E46735" w:rsidRDefault="00E46735" w:rsidP="00E46735">
            <w:pPr>
              <w:jc w:val="right"/>
              <w:rPr>
                <w:sz w:val="18"/>
                <w:szCs w:val="18"/>
              </w:rPr>
            </w:pPr>
            <w:r>
              <w:rPr>
                <w:sz w:val="18"/>
                <w:szCs w:val="18"/>
              </w:rPr>
              <w:t>2.273.987</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3.145.418</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İştirak, Bağlı Ortaklık ve Birlikte Kontrol Edilen Ortaklıklar(**)</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Vadeye Kadar Elde Tutulacak Yatırım</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Riskten Korunma Amaçlı Türev Finansal Varlıklar</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Maddi Duran Varlıklar</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Maddi Olmayan Duran Varlıklar</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Diğer Varlıklar</w:t>
            </w:r>
          </w:p>
        </w:tc>
        <w:tc>
          <w:tcPr>
            <w:tcW w:w="649" w:type="pct"/>
            <w:shd w:val="clear" w:color="auto" w:fill="auto"/>
            <w:vAlign w:val="bottom"/>
          </w:tcPr>
          <w:p w:rsidR="00E46735" w:rsidRDefault="00E46735" w:rsidP="00E46735">
            <w:pPr>
              <w:jc w:val="right"/>
              <w:rPr>
                <w:sz w:val="18"/>
                <w:szCs w:val="18"/>
              </w:rPr>
            </w:pPr>
            <w:r>
              <w:rPr>
                <w:sz w:val="18"/>
                <w:szCs w:val="18"/>
              </w:rPr>
              <w:t>2.557</w:t>
            </w:r>
          </w:p>
        </w:tc>
        <w:tc>
          <w:tcPr>
            <w:tcW w:w="649" w:type="pct"/>
            <w:shd w:val="clear" w:color="auto" w:fill="auto"/>
            <w:vAlign w:val="bottom"/>
          </w:tcPr>
          <w:p w:rsidR="00E46735" w:rsidRDefault="00E46735" w:rsidP="00E46735">
            <w:pPr>
              <w:jc w:val="right"/>
              <w:rPr>
                <w:sz w:val="18"/>
                <w:szCs w:val="18"/>
              </w:rPr>
            </w:pPr>
            <w:r>
              <w:rPr>
                <w:sz w:val="18"/>
                <w:szCs w:val="18"/>
              </w:rPr>
              <w:t>1.965</w:t>
            </w:r>
          </w:p>
        </w:tc>
        <w:tc>
          <w:tcPr>
            <w:tcW w:w="649" w:type="pct"/>
            <w:shd w:val="clear" w:color="auto" w:fill="auto"/>
            <w:vAlign w:val="bottom"/>
          </w:tcPr>
          <w:p w:rsidR="00E46735" w:rsidRDefault="00E46735" w:rsidP="00E46735">
            <w:pPr>
              <w:jc w:val="right"/>
              <w:rPr>
                <w:sz w:val="18"/>
                <w:szCs w:val="18"/>
              </w:rPr>
            </w:pPr>
            <w:r>
              <w:rPr>
                <w:sz w:val="18"/>
                <w:szCs w:val="18"/>
              </w:rPr>
              <w:t>1.128</w:t>
            </w:r>
          </w:p>
        </w:tc>
        <w:tc>
          <w:tcPr>
            <w:tcW w:w="650" w:type="pct"/>
            <w:shd w:val="clear" w:color="auto" w:fill="FFFFFF"/>
            <w:vAlign w:val="bottom"/>
          </w:tcPr>
          <w:p w:rsidR="00E46735" w:rsidRDefault="00E46735" w:rsidP="00E46735">
            <w:pPr>
              <w:jc w:val="right"/>
              <w:rPr>
                <w:sz w:val="18"/>
                <w:szCs w:val="18"/>
              </w:rPr>
            </w:pPr>
            <w:r>
              <w:rPr>
                <w:sz w:val="18"/>
                <w:szCs w:val="18"/>
              </w:rPr>
              <w:t>5.650</w:t>
            </w:r>
          </w:p>
        </w:tc>
      </w:tr>
      <w:tr w:rsidR="00E46735" w:rsidRPr="006C0BFA" w:rsidTr="00E46735">
        <w:trPr>
          <w:trHeight w:val="252"/>
        </w:trPr>
        <w:tc>
          <w:tcPr>
            <w:tcW w:w="2402" w:type="pct"/>
            <w:shd w:val="clear" w:color="auto" w:fill="FFFFFF"/>
            <w:vAlign w:val="center"/>
          </w:tcPr>
          <w:p w:rsidR="00E46735" w:rsidRPr="006C0BFA" w:rsidRDefault="00E46735" w:rsidP="00E46735">
            <w:pPr>
              <w:rPr>
                <w:b/>
                <w:snapToGrid w:val="0"/>
                <w:sz w:val="18"/>
                <w:szCs w:val="18"/>
                <w:lang w:val="tr-TR"/>
              </w:rPr>
            </w:pPr>
            <w:r w:rsidRPr="006C0BFA">
              <w:rPr>
                <w:b/>
                <w:snapToGrid w:val="0"/>
                <w:sz w:val="18"/>
                <w:szCs w:val="18"/>
                <w:lang w:val="tr-TR"/>
              </w:rPr>
              <w:t>Toplam Varlıklar</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1.008.895</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3.087.015</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506.175</w:t>
            </w:r>
          </w:p>
        </w:tc>
        <w:tc>
          <w:tcPr>
            <w:tcW w:w="650" w:type="pct"/>
            <w:shd w:val="clear" w:color="auto" w:fill="FFFFFF"/>
            <w:vAlign w:val="bottom"/>
          </w:tcPr>
          <w:p w:rsidR="00E46735" w:rsidRPr="00E46735" w:rsidRDefault="00E46735" w:rsidP="00E46735">
            <w:pPr>
              <w:jc w:val="right"/>
              <w:rPr>
                <w:b/>
                <w:sz w:val="18"/>
                <w:szCs w:val="18"/>
              </w:rPr>
            </w:pPr>
            <w:r w:rsidRPr="00E46735">
              <w:rPr>
                <w:b/>
                <w:sz w:val="18"/>
                <w:szCs w:val="18"/>
              </w:rPr>
              <w:t>4.602.085</w:t>
            </w:r>
          </w:p>
        </w:tc>
      </w:tr>
      <w:tr w:rsidR="00EE67E3" w:rsidRPr="006C0BFA" w:rsidTr="00E46735">
        <w:trPr>
          <w:trHeight w:val="252"/>
        </w:trPr>
        <w:tc>
          <w:tcPr>
            <w:tcW w:w="2402" w:type="pct"/>
            <w:shd w:val="clear" w:color="auto" w:fill="FFFFFF"/>
            <w:vAlign w:val="center"/>
          </w:tcPr>
          <w:p w:rsidR="00EE67E3" w:rsidRPr="006C0BFA" w:rsidRDefault="00EE67E3" w:rsidP="0039482A">
            <w:pPr>
              <w:rPr>
                <w:b/>
                <w:bCs/>
                <w:i/>
                <w:iCs/>
                <w:snapToGrid w:val="0"/>
                <w:sz w:val="18"/>
                <w:szCs w:val="18"/>
                <w:lang w:val="tr-TR"/>
              </w:rPr>
            </w:pPr>
            <w:r w:rsidRPr="006C0BFA">
              <w:rPr>
                <w:b/>
                <w:bCs/>
                <w:snapToGrid w:val="0"/>
                <w:sz w:val="18"/>
                <w:szCs w:val="18"/>
                <w:lang w:val="tr-TR"/>
              </w:rPr>
              <w:t>Yükümlülükler</w:t>
            </w:r>
          </w:p>
        </w:tc>
        <w:tc>
          <w:tcPr>
            <w:tcW w:w="649" w:type="pct"/>
            <w:shd w:val="clear" w:color="auto" w:fill="auto"/>
            <w:vAlign w:val="bottom"/>
          </w:tcPr>
          <w:p w:rsidR="00EE67E3" w:rsidRPr="006C0BFA" w:rsidRDefault="00EE67E3" w:rsidP="00E46735">
            <w:pPr>
              <w:jc w:val="right"/>
              <w:rPr>
                <w:sz w:val="18"/>
                <w:szCs w:val="18"/>
              </w:rPr>
            </w:pPr>
          </w:p>
        </w:tc>
        <w:tc>
          <w:tcPr>
            <w:tcW w:w="649" w:type="pct"/>
            <w:shd w:val="clear" w:color="auto" w:fill="auto"/>
            <w:vAlign w:val="bottom"/>
          </w:tcPr>
          <w:p w:rsidR="00EE67E3" w:rsidRPr="006C0BFA" w:rsidRDefault="00EE67E3" w:rsidP="00E46735">
            <w:pPr>
              <w:jc w:val="right"/>
              <w:rPr>
                <w:sz w:val="18"/>
                <w:szCs w:val="18"/>
              </w:rPr>
            </w:pPr>
          </w:p>
        </w:tc>
        <w:tc>
          <w:tcPr>
            <w:tcW w:w="649" w:type="pct"/>
            <w:shd w:val="clear" w:color="auto" w:fill="auto"/>
            <w:vAlign w:val="bottom"/>
          </w:tcPr>
          <w:p w:rsidR="00EE67E3" w:rsidRPr="006C0BFA" w:rsidRDefault="00EE67E3" w:rsidP="00E46735">
            <w:pPr>
              <w:jc w:val="right"/>
              <w:rPr>
                <w:sz w:val="18"/>
                <w:szCs w:val="18"/>
              </w:rPr>
            </w:pPr>
          </w:p>
        </w:tc>
        <w:tc>
          <w:tcPr>
            <w:tcW w:w="650" w:type="pct"/>
            <w:shd w:val="clear" w:color="auto" w:fill="FFFFFF"/>
            <w:vAlign w:val="bottom"/>
          </w:tcPr>
          <w:p w:rsidR="00EE67E3" w:rsidRPr="006C0BFA" w:rsidRDefault="00EE67E3" w:rsidP="00E46735">
            <w:pPr>
              <w:jc w:val="right"/>
              <w:rPr>
                <w:sz w:val="18"/>
                <w:szCs w:val="18"/>
              </w:rPr>
            </w:pP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z w:val="18"/>
                <w:szCs w:val="18"/>
                <w:lang w:val="tr-TR" w:eastAsia="tr-TR"/>
              </w:rPr>
              <w:t>Özel Cari ve Katılma Hesapları Aracılığı ile Bankalardan Toplanan Fonlar</w:t>
            </w:r>
          </w:p>
        </w:tc>
        <w:tc>
          <w:tcPr>
            <w:tcW w:w="649" w:type="pct"/>
            <w:shd w:val="clear" w:color="auto" w:fill="auto"/>
            <w:vAlign w:val="bottom"/>
          </w:tcPr>
          <w:p w:rsidR="00E46735" w:rsidRDefault="00E46735" w:rsidP="00E46735">
            <w:pPr>
              <w:jc w:val="right"/>
              <w:rPr>
                <w:sz w:val="18"/>
                <w:szCs w:val="18"/>
                <w:lang w:val="tr-TR" w:eastAsia="tr-TR"/>
              </w:rPr>
            </w:pPr>
            <w:r>
              <w:rPr>
                <w:sz w:val="18"/>
                <w:szCs w:val="18"/>
              </w:rPr>
              <w:t>1.880</w:t>
            </w:r>
          </w:p>
        </w:tc>
        <w:tc>
          <w:tcPr>
            <w:tcW w:w="649" w:type="pct"/>
            <w:shd w:val="clear" w:color="auto" w:fill="auto"/>
            <w:vAlign w:val="bottom"/>
          </w:tcPr>
          <w:p w:rsidR="00E46735" w:rsidRDefault="00E46735" w:rsidP="00E46735">
            <w:pPr>
              <w:jc w:val="right"/>
              <w:rPr>
                <w:sz w:val="18"/>
                <w:szCs w:val="18"/>
              </w:rPr>
            </w:pPr>
            <w:r>
              <w:rPr>
                <w:sz w:val="18"/>
                <w:szCs w:val="18"/>
              </w:rPr>
              <w:t>5.622</w:t>
            </w:r>
          </w:p>
        </w:tc>
        <w:tc>
          <w:tcPr>
            <w:tcW w:w="649" w:type="pct"/>
            <w:shd w:val="clear" w:color="auto" w:fill="auto"/>
            <w:vAlign w:val="bottom"/>
          </w:tcPr>
          <w:p w:rsidR="00E46735" w:rsidRDefault="00E46735" w:rsidP="00E46735">
            <w:pPr>
              <w:jc w:val="right"/>
              <w:rPr>
                <w:sz w:val="18"/>
                <w:szCs w:val="18"/>
              </w:rPr>
            </w:pPr>
            <w:r>
              <w:rPr>
                <w:sz w:val="18"/>
                <w:szCs w:val="18"/>
              </w:rPr>
              <w:t>259</w:t>
            </w:r>
          </w:p>
        </w:tc>
        <w:tc>
          <w:tcPr>
            <w:tcW w:w="650" w:type="pct"/>
            <w:shd w:val="clear" w:color="auto" w:fill="FFFFFF"/>
            <w:vAlign w:val="bottom"/>
          </w:tcPr>
          <w:p w:rsidR="00E46735" w:rsidRDefault="00E46735" w:rsidP="00E46735">
            <w:pPr>
              <w:jc w:val="right"/>
              <w:rPr>
                <w:sz w:val="18"/>
                <w:szCs w:val="18"/>
              </w:rPr>
            </w:pPr>
            <w:r>
              <w:rPr>
                <w:sz w:val="18"/>
                <w:szCs w:val="18"/>
              </w:rPr>
              <w:t>7.761</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z w:val="18"/>
                <w:szCs w:val="18"/>
                <w:lang w:val="tr-TR"/>
              </w:rPr>
              <w:t xml:space="preserve">Özel Cari Hesap ve Katılma Hesapları </w:t>
            </w:r>
          </w:p>
        </w:tc>
        <w:tc>
          <w:tcPr>
            <w:tcW w:w="649" w:type="pct"/>
            <w:shd w:val="clear" w:color="auto" w:fill="auto"/>
            <w:vAlign w:val="bottom"/>
          </w:tcPr>
          <w:p w:rsidR="00E46735" w:rsidRDefault="00E46735" w:rsidP="00E46735">
            <w:pPr>
              <w:jc w:val="right"/>
              <w:rPr>
                <w:sz w:val="18"/>
                <w:szCs w:val="18"/>
              </w:rPr>
            </w:pPr>
            <w:r>
              <w:rPr>
                <w:sz w:val="18"/>
                <w:szCs w:val="18"/>
              </w:rPr>
              <w:t>666.456</w:t>
            </w:r>
          </w:p>
        </w:tc>
        <w:tc>
          <w:tcPr>
            <w:tcW w:w="649" w:type="pct"/>
            <w:shd w:val="clear" w:color="auto" w:fill="auto"/>
            <w:vAlign w:val="bottom"/>
          </w:tcPr>
          <w:p w:rsidR="00E46735" w:rsidRDefault="00E46735" w:rsidP="00E46735">
            <w:pPr>
              <w:jc w:val="right"/>
              <w:rPr>
                <w:sz w:val="18"/>
                <w:szCs w:val="18"/>
              </w:rPr>
            </w:pPr>
            <w:r>
              <w:rPr>
                <w:sz w:val="18"/>
                <w:szCs w:val="18"/>
              </w:rPr>
              <w:t>2.427.661</w:t>
            </w:r>
          </w:p>
        </w:tc>
        <w:tc>
          <w:tcPr>
            <w:tcW w:w="649" w:type="pct"/>
            <w:shd w:val="clear" w:color="auto" w:fill="auto"/>
            <w:vAlign w:val="bottom"/>
          </w:tcPr>
          <w:p w:rsidR="00E46735" w:rsidRDefault="00E46735" w:rsidP="00E46735">
            <w:pPr>
              <w:jc w:val="right"/>
              <w:rPr>
                <w:sz w:val="18"/>
                <w:szCs w:val="18"/>
              </w:rPr>
            </w:pPr>
            <w:r>
              <w:rPr>
                <w:sz w:val="18"/>
                <w:szCs w:val="18"/>
              </w:rPr>
              <w:t>589.413</w:t>
            </w:r>
          </w:p>
        </w:tc>
        <w:tc>
          <w:tcPr>
            <w:tcW w:w="650" w:type="pct"/>
            <w:shd w:val="clear" w:color="auto" w:fill="FFFFFF"/>
            <w:vAlign w:val="bottom"/>
          </w:tcPr>
          <w:p w:rsidR="00E46735" w:rsidRDefault="00E46735" w:rsidP="00E46735">
            <w:pPr>
              <w:jc w:val="right"/>
              <w:rPr>
                <w:sz w:val="18"/>
                <w:szCs w:val="18"/>
              </w:rPr>
            </w:pPr>
            <w:r>
              <w:rPr>
                <w:sz w:val="18"/>
                <w:szCs w:val="18"/>
              </w:rPr>
              <w:t>3.683.530</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Para Piyasalarına Borçlar</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Diğer Mali Kuruluşlar. Sağl. Fonlar</w:t>
            </w:r>
          </w:p>
        </w:tc>
        <w:tc>
          <w:tcPr>
            <w:tcW w:w="649" w:type="pct"/>
            <w:shd w:val="clear" w:color="auto" w:fill="auto"/>
            <w:vAlign w:val="bottom"/>
          </w:tcPr>
          <w:p w:rsidR="00E46735" w:rsidRDefault="00E46735" w:rsidP="00E46735">
            <w:pPr>
              <w:jc w:val="right"/>
              <w:rPr>
                <w:sz w:val="18"/>
                <w:szCs w:val="18"/>
              </w:rPr>
            </w:pPr>
            <w:r>
              <w:rPr>
                <w:sz w:val="18"/>
                <w:szCs w:val="18"/>
              </w:rPr>
              <w:t>137.817</w:t>
            </w:r>
          </w:p>
        </w:tc>
        <w:tc>
          <w:tcPr>
            <w:tcW w:w="649" w:type="pct"/>
            <w:shd w:val="clear" w:color="auto" w:fill="auto"/>
            <w:vAlign w:val="bottom"/>
          </w:tcPr>
          <w:p w:rsidR="00E46735" w:rsidRDefault="00E46735" w:rsidP="00E46735">
            <w:pPr>
              <w:jc w:val="right"/>
              <w:rPr>
                <w:sz w:val="18"/>
                <w:szCs w:val="18"/>
              </w:rPr>
            </w:pPr>
            <w:r>
              <w:rPr>
                <w:sz w:val="18"/>
                <w:szCs w:val="18"/>
              </w:rPr>
              <w:t>1.178.893</w:t>
            </w:r>
          </w:p>
        </w:tc>
        <w:tc>
          <w:tcPr>
            <w:tcW w:w="649" w:type="pct"/>
            <w:shd w:val="clear" w:color="auto" w:fill="auto"/>
            <w:vAlign w:val="bottom"/>
          </w:tcPr>
          <w:p w:rsidR="00E46735" w:rsidRDefault="00E46735" w:rsidP="00E46735">
            <w:pPr>
              <w:jc w:val="right"/>
              <w:rPr>
                <w:sz w:val="18"/>
                <w:szCs w:val="18"/>
              </w:rPr>
            </w:pPr>
            <w:r>
              <w:rPr>
                <w:sz w:val="18"/>
                <w:szCs w:val="18"/>
              </w:rPr>
              <w:t>20.386</w:t>
            </w:r>
          </w:p>
        </w:tc>
        <w:tc>
          <w:tcPr>
            <w:tcW w:w="650" w:type="pct"/>
            <w:shd w:val="clear" w:color="auto" w:fill="FFFFFF"/>
            <w:vAlign w:val="bottom"/>
          </w:tcPr>
          <w:p w:rsidR="00E46735" w:rsidRDefault="00E46735" w:rsidP="00E46735">
            <w:pPr>
              <w:jc w:val="right"/>
              <w:rPr>
                <w:sz w:val="18"/>
                <w:szCs w:val="18"/>
              </w:rPr>
            </w:pPr>
            <w:r>
              <w:rPr>
                <w:sz w:val="18"/>
                <w:szCs w:val="18"/>
              </w:rPr>
              <w:t>1.337.096</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İhraç Edilen Menkul Değerler</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Muhtelif Borçlar</w:t>
            </w:r>
          </w:p>
        </w:tc>
        <w:tc>
          <w:tcPr>
            <w:tcW w:w="649" w:type="pct"/>
            <w:shd w:val="clear" w:color="auto" w:fill="auto"/>
            <w:vAlign w:val="bottom"/>
          </w:tcPr>
          <w:p w:rsidR="00E46735" w:rsidRDefault="00E46735" w:rsidP="00E46735">
            <w:pPr>
              <w:jc w:val="right"/>
              <w:rPr>
                <w:sz w:val="18"/>
                <w:szCs w:val="18"/>
              </w:rPr>
            </w:pPr>
            <w:r>
              <w:rPr>
                <w:sz w:val="18"/>
                <w:szCs w:val="18"/>
              </w:rPr>
              <w:t>320</w:t>
            </w:r>
          </w:p>
        </w:tc>
        <w:tc>
          <w:tcPr>
            <w:tcW w:w="649" w:type="pct"/>
            <w:shd w:val="clear" w:color="auto" w:fill="auto"/>
            <w:vAlign w:val="bottom"/>
          </w:tcPr>
          <w:p w:rsidR="00E46735" w:rsidRDefault="00E46735" w:rsidP="00E46735">
            <w:pPr>
              <w:jc w:val="right"/>
              <w:rPr>
                <w:sz w:val="18"/>
                <w:szCs w:val="18"/>
              </w:rPr>
            </w:pPr>
            <w:r>
              <w:rPr>
                <w:sz w:val="18"/>
                <w:szCs w:val="18"/>
              </w:rPr>
              <w:t>44.786</w:t>
            </w:r>
          </w:p>
        </w:tc>
        <w:tc>
          <w:tcPr>
            <w:tcW w:w="649" w:type="pct"/>
            <w:shd w:val="clear" w:color="auto" w:fill="auto"/>
            <w:vAlign w:val="bottom"/>
          </w:tcPr>
          <w:p w:rsidR="00E46735" w:rsidRDefault="00E46735" w:rsidP="00E46735">
            <w:pPr>
              <w:jc w:val="right"/>
              <w:rPr>
                <w:sz w:val="18"/>
                <w:szCs w:val="18"/>
              </w:rPr>
            </w:pPr>
            <w:r>
              <w:rPr>
                <w:sz w:val="18"/>
                <w:szCs w:val="18"/>
              </w:rPr>
              <w:t>213</w:t>
            </w:r>
          </w:p>
        </w:tc>
        <w:tc>
          <w:tcPr>
            <w:tcW w:w="650" w:type="pct"/>
            <w:shd w:val="clear" w:color="auto" w:fill="FFFFFF"/>
            <w:vAlign w:val="bottom"/>
          </w:tcPr>
          <w:p w:rsidR="00E46735" w:rsidRDefault="00E46735" w:rsidP="00E46735">
            <w:pPr>
              <w:jc w:val="right"/>
              <w:rPr>
                <w:sz w:val="18"/>
                <w:szCs w:val="18"/>
              </w:rPr>
            </w:pPr>
            <w:r>
              <w:rPr>
                <w:sz w:val="18"/>
                <w:szCs w:val="18"/>
              </w:rPr>
              <w:t>45.319</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Riskten Korunma Amaçlı Türev Finansal Borçlar</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49" w:type="pct"/>
            <w:shd w:val="clear" w:color="auto" w:fill="auto"/>
            <w:vAlign w:val="bottom"/>
          </w:tcPr>
          <w:p w:rsidR="00E46735" w:rsidRDefault="00E46735" w:rsidP="00E46735">
            <w:pPr>
              <w:jc w:val="right"/>
              <w:rPr>
                <w:sz w:val="18"/>
                <w:szCs w:val="18"/>
              </w:rPr>
            </w:pPr>
            <w:r>
              <w:rPr>
                <w:sz w:val="18"/>
                <w:szCs w:val="18"/>
              </w:rPr>
              <w:t>-</w:t>
            </w:r>
          </w:p>
        </w:tc>
        <w:tc>
          <w:tcPr>
            <w:tcW w:w="650" w:type="pct"/>
            <w:shd w:val="clear" w:color="auto" w:fill="FFFFFF"/>
            <w:vAlign w:val="bottom"/>
          </w:tcPr>
          <w:p w:rsidR="00E46735" w:rsidRDefault="00E46735" w:rsidP="00E46735">
            <w:pPr>
              <w:jc w:val="right"/>
              <w:rPr>
                <w:sz w:val="18"/>
                <w:szCs w:val="18"/>
              </w:rPr>
            </w:pPr>
            <w:r>
              <w:rPr>
                <w:sz w:val="18"/>
                <w:szCs w:val="18"/>
              </w:rPr>
              <w:t>-</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Diğer Yükümlülükler (**)</w:t>
            </w:r>
          </w:p>
        </w:tc>
        <w:tc>
          <w:tcPr>
            <w:tcW w:w="649" w:type="pct"/>
            <w:shd w:val="clear" w:color="auto" w:fill="auto"/>
            <w:vAlign w:val="bottom"/>
          </w:tcPr>
          <w:p w:rsidR="00E46735" w:rsidRDefault="00E46735" w:rsidP="00E46735">
            <w:pPr>
              <w:jc w:val="right"/>
              <w:rPr>
                <w:sz w:val="18"/>
                <w:szCs w:val="18"/>
              </w:rPr>
            </w:pPr>
            <w:r>
              <w:rPr>
                <w:sz w:val="18"/>
                <w:szCs w:val="18"/>
              </w:rPr>
              <w:t>11.434</w:t>
            </w:r>
          </w:p>
        </w:tc>
        <w:tc>
          <w:tcPr>
            <w:tcW w:w="649" w:type="pct"/>
            <w:shd w:val="clear" w:color="auto" w:fill="auto"/>
            <w:vAlign w:val="bottom"/>
          </w:tcPr>
          <w:p w:rsidR="00E46735" w:rsidRDefault="00E46735" w:rsidP="00E46735">
            <w:pPr>
              <w:jc w:val="right"/>
              <w:rPr>
                <w:sz w:val="18"/>
                <w:szCs w:val="18"/>
              </w:rPr>
            </w:pPr>
            <w:r>
              <w:rPr>
                <w:sz w:val="18"/>
                <w:szCs w:val="18"/>
              </w:rPr>
              <w:t>61.055</w:t>
            </w:r>
          </w:p>
        </w:tc>
        <w:tc>
          <w:tcPr>
            <w:tcW w:w="649" w:type="pct"/>
            <w:shd w:val="clear" w:color="auto" w:fill="auto"/>
            <w:vAlign w:val="bottom"/>
          </w:tcPr>
          <w:p w:rsidR="00E46735" w:rsidRDefault="00E46735" w:rsidP="00E46735">
            <w:pPr>
              <w:jc w:val="right"/>
              <w:rPr>
                <w:sz w:val="18"/>
                <w:szCs w:val="18"/>
              </w:rPr>
            </w:pPr>
            <w:r>
              <w:rPr>
                <w:sz w:val="18"/>
                <w:szCs w:val="18"/>
              </w:rPr>
              <w:t>1.983</w:t>
            </w:r>
          </w:p>
        </w:tc>
        <w:tc>
          <w:tcPr>
            <w:tcW w:w="650" w:type="pct"/>
            <w:shd w:val="clear" w:color="auto" w:fill="FFFFFF"/>
            <w:vAlign w:val="bottom"/>
          </w:tcPr>
          <w:p w:rsidR="00E46735" w:rsidRDefault="00E46735" w:rsidP="00E46735">
            <w:pPr>
              <w:jc w:val="right"/>
              <w:rPr>
                <w:sz w:val="18"/>
                <w:szCs w:val="18"/>
              </w:rPr>
            </w:pPr>
            <w:r>
              <w:rPr>
                <w:sz w:val="18"/>
                <w:szCs w:val="18"/>
              </w:rPr>
              <w:t>74.472</w:t>
            </w:r>
          </w:p>
        </w:tc>
      </w:tr>
      <w:tr w:rsidR="00E46735" w:rsidRPr="006C0BFA" w:rsidTr="00E46735">
        <w:trPr>
          <w:trHeight w:val="252"/>
        </w:trPr>
        <w:tc>
          <w:tcPr>
            <w:tcW w:w="2402" w:type="pct"/>
            <w:shd w:val="clear" w:color="auto" w:fill="FFFFFF"/>
            <w:vAlign w:val="center"/>
          </w:tcPr>
          <w:p w:rsidR="00E46735" w:rsidRPr="006C0BFA" w:rsidRDefault="00E46735" w:rsidP="00E46735">
            <w:pPr>
              <w:rPr>
                <w:b/>
                <w:snapToGrid w:val="0"/>
                <w:sz w:val="18"/>
                <w:szCs w:val="18"/>
                <w:lang w:val="tr-TR"/>
              </w:rPr>
            </w:pPr>
            <w:r w:rsidRPr="006C0BFA">
              <w:rPr>
                <w:b/>
                <w:snapToGrid w:val="0"/>
                <w:sz w:val="18"/>
                <w:szCs w:val="18"/>
                <w:lang w:val="tr-TR"/>
              </w:rPr>
              <w:t>Toplam Yükümlülükler</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817.907</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3.718.017</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612.254</w:t>
            </w:r>
          </w:p>
        </w:tc>
        <w:tc>
          <w:tcPr>
            <w:tcW w:w="650" w:type="pct"/>
            <w:shd w:val="clear" w:color="auto" w:fill="FFFFFF"/>
            <w:vAlign w:val="bottom"/>
          </w:tcPr>
          <w:p w:rsidR="00E46735" w:rsidRPr="00E46735" w:rsidRDefault="00E46735" w:rsidP="00E46735">
            <w:pPr>
              <w:jc w:val="right"/>
              <w:rPr>
                <w:b/>
                <w:sz w:val="18"/>
                <w:szCs w:val="18"/>
              </w:rPr>
            </w:pPr>
            <w:r w:rsidRPr="00E46735">
              <w:rPr>
                <w:b/>
                <w:sz w:val="18"/>
                <w:szCs w:val="18"/>
              </w:rPr>
              <w:t>5.148.178</w:t>
            </w:r>
          </w:p>
        </w:tc>
      </w:tr>
      <w:tr w:rsidR="00E46735" w:rsidRPr="006C0BFA" w:rsidTr="00E46735">
        <w:trPr>
          <w:trHeight w:val="252"/>
        </w:trPr>
        <w:tc>
          <w:tcPr>
            <w:tcW w:w="2402" w:type="pct"/>
            <w:shd w:val="clear" w:color="auto" w:fill="FFFFFF"/>
            <w:noWrap/>
            <w:vAlign w:val="center"/>
          </w:tcPr>
          <w:p w:rsidR="00E46735" w:rsidRPr="006C0BFA" w:rsidRDefault="00E46735" w:rsidP="00E46735">
            <w:pPr>
              <w:rPr>
                <w:b/>
                <w:snapToGrid w:val="0"/>
                <w:sz w:val="18"/>
                <w:szCs w:val="18"/>
                <w:lang w:val="tr-TR"/>
              </w:rPr>
            </w:pPr>
            <w:r w:rsidRPr="006C0BFA">
              <w:rPr>
                <w:b/>
                <w:snapToGrid w:val="0"/>
                <w:sz w:val="18"/>
                <w:szCs w:val="18"/>
                <w:lang w:val="tr-TR"/>
              </w:rPr>
              <w:t>Net Bilanço Pozisyonu</w:t>
            </w:r>
          </w:p>
        </w:tc>
        <w:tc>
          <w:tcPr>
            <w:tcW w:w="649" w:type="pct"/>
            <w:shd w:val="clear" w:color="auto" w:fill="auto"/>
            <w:vAlign w:val="bottom"/>
          </w:tcPr>
          <w:p w:rsidR="00E46735" w:rsidRPr="00E46735" w:rsidRDefault="00E46735" w:rsidP="00E46735">
            <w:pPr>
              <w:jc w:val="right"/>
              <w:rPr>
                <w:b/>
                <w:sz w:val="18"/>
                <w:szCs w:val="18"/>
                <w:lang w:val="tr-TR" w:eastAsia="tr-TR"/>
              </w:rPr>
            </w:pPr>
            <w:r w:rsidRPr="00E46735">
              <w:rPr>
                <w:b/>
                <w:sz w:val="18"/>
                <w:szCs w:val="18"/>
              </w:rPr>
              <w:t>190.988</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(631.002)</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(106.079)</w:t>
            </w:r>
          </w:p>
        </w:tc>
        <w:tc>
          <w:tcPr>
            <w:tcW w:w="650" w:type="pct"/>
            <w:shd w:val="clear" w:color="auto" w:fill="FFFFFF"/>
            <w:vAlign w:val="bottom"/>
          </w:tcPr>
          <w:p w:rsidR="00E46735" w:rsidRPr="00E46735" w:rsidRDefault="00E46735" w:rsidP="00E46735">
            <w:pPr>
              <w:jc w:val="right"/>
              <w:rPr>
                <w:b/>
                <w:sz w:val="18"/>
                <w:szCs w:val="18"/>
              </w:rPr>
            </w:pPr>
            <w:r w:rsidRPr="00E46735">
              <w:rPr>
                <w:b/>
                <w:sz w:val="18"/>
                <w:szCs w:val="18"/>
              </w:rPr>
              <w:t>(546.093)</w:t>
            </w:r>
          </w:p>
        </w:tc>
      </w:tr>
      <w:tr w:rsidR="00E46735" w:rsidRPr="006C0BFA" w:rsidTr="00E46735">
        <w:trPr>
          <w:trHeight w:val="252"/>
        </w:trPr>
        <w:tc>
          <w:tcPr>
            <w:tcW w:w="2402" w:type="pct"/>
            <w:shd w:val="clear" w:color="auto" w:fill="FFFFFF"/>
            <w:vAlign w:val="center"/>
          </w:tcPr>
          <w:p w:rsidR="00E46735" w:rsidRPr="006C0BFA" w:rsidRDefault="00E46735" w:rsidP="00E46735">
            <w:pPr>
              <w:rPr>
                <w:b/>
                <w:snapToGrid w:val="0"/>
                <w:sz w:val="18"/>
                <w:szCs w:val="18"/>
                <w:lang w:val="tr-TR"/>
              </w:rPr>
            </w:pPr>
            <w:r w:rsidRPr="006C0BFA">
              <w:rPr>
                <w:b/>
                <w:snapToGrid w:val="0"/>
                <w:sz w:val="18"/>
                <w:szCs w:val="18"/>
                <w:lang w:val="tr-TR"/>
              </w:rPr>
              <w:t>Net Nazım Hesap Pozisyonu</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(34.653)</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530.763</w:t>
            </w:r>
          </w:p>
        </w:tc>
        <w:tc>
          <w:tcPr>
            <w:tcW w:w="649" w:type="pct"/>
            <w:shd w:val="clear" w:color="auto" w:fill="auto"/>
            <w:vAlign w:val="bottom"/>
          </w:tcPr>
          <w:p w:rsidR="00E46735" w:rsidRPr="00E46735" w:rsidRDefault="00E46735" w:rsidP="00E46735">
            <w:pPr>
              <w:jc w:val="right"/>
              <w:rPr>
                <w:b/>
                <w:sz w:val="18"/>
                <w:szCs w:val="18"/>
              </w:rPr>
            </w:pPr>
            <w:r w:rsidRPr="00E46735">
              <w:rPr>
                <w:b/>
                <w:sz w:val="18"/>
                <w:szCs w:val="18"/>
              </w:rPr>
              <w:t>95.694</w:t>
            </w:r>
          </w:p>
        </w:tc>
        <w:tc>
          <w:tcPr>
            <w:tcW w:w="650" w:type="pct"/>
            <w:shd w:val="clear" w:color="auto" w:fill="FFFFFF"/>
            <w:vAlign w:val="bottom"/>
          </w:tcPr>
          <w:p w:rsidR="00E46735" w:rsidRPr="00E46735" w:rsidRDefault="00E46735" w:rsidP="00E46735">
            <w:pPr>
              <w:jc w:val="right"/>
              <w:rPr>
                <w:b/>
                <w:sz w:val="18"/>
                <w:szCs w:val="18"/>
              </w:rPr>
            </w:pPr>
            <w:r w:rsidRPr="00E46735">
              <w:rPr>
                <w:b/>
                <w:sz w:val="18"/>
                <w:szCs w:val="18"/>
              </w:rPr>
              <w:t>591.804</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Türev Finansal Araçlardan Alacaklar (***)</w:t>
            </w:r>
          </w:p>
        </w:tc>
        <w:tc>
          <w:tcPr>
            <w:tcW w:w="649" w:type="pct"/>
            <w:shd w:val="clear" w:color="auto" w:fill="auto"/>
            <w:vAlign w:val="bottom"/>
          </w:tcPr>
          <w:p w:rsidR="00E46735" w:rsidRDefault="00E46735" w:rsidP="00E46735">
            <w:pPr>
              <w:jc w:val="right"/>
              <w:rPr>
                <w:sz w:val="18"/>
                <w:szCs w:val="18"/>
              </w:rPr>
            </w:pPr>
            <w:r>
              <w:rPr>
                <w:sz w:val="18"/>
                <w:szCs w:val="18"/>
              </w:rPr>
              <w:t>34.486</w:t>
            </w:r>
          </w:p>
        </w:tc>
        <w:tc>
          <w:tcPr>
            <w:tcW w:w="649" w:type="pct"/>
            <w:shd w:val="clear" w:color="auto" w:fill="auto"/>
            <w:vAlign w:val="bottom"/>
          </w:tcPr>
          <w:p w:rsidR="00E46735" w:rsidRDefault="00E46735" w:rsidP="00E46735">
            <w:pPr>
              <w:jc w:val="right"/>
              <w:rPr>
                <w:sz w:val="18"/>
                <w:szCs w:val="18"/>
              </w:rPr>
            </w:pPr>
            <w:r>
              <w:rPr>
                <w:sz w:val="18"/>
                <w:szCs w:val="18"/>
              </w:rPr>
              <w:t>669.107</w:t>
            </w:r>
          </w:p>
        </w:tc>
        <w:tc>
          <w:tcPr>
            <w:tcW w:w="649" w:type="pct"/>
            <w:shd w:val="clear" w:color="auto" w:fill="auto"/>
            <w:vAlign w:val="bottom"/>
          </w:tcPr>
          <w:p w:rsidR="00E46735" w:rsidRDefault="00E46735" w:rsidP="00E46735">
            <w:pPr>
              <w:jc w:val="right"/>
              <w:rPr>
                <w:sz w:val="18"/>
                <w:szCs w:val="18"/>
              </w:rPr>
            </w:pPr>
            <w:r>
              <w:rPr>
                <w:sz w:val="18"/>
                <w:szCs w:val="18"/>
              </w:rPr>
              <w:t>101.169</w:t>
            </w:r>
          </w:p>
        </w:tc>
        <w:tc>
          <w:tcPr>
            <w:tcW w:w="650" w:type="pct"/>
            <w:shd w:val="clear" w:color="auto" w:fill="FFFFFF"/>
            <w:vAlign w:val="bottom"/>
          </w:tcPr>
          <w:p w:rsidR="00E46735" w:rsidRDefault="00E46735" w:rsidP="00E46735">
            <w:pPr>
              <w:jc w:val="right"/>
              <w:rPr>
                <w:sz w:val="18"/>
                <w:szCs w:val="18"/>
              </w:rPr>
            </w:pPr>
            <w:r>
              <w:rPr>
                <w:sz w:val="18"/>
                <w:szCs w:val="18"/>
              </w:rPr>
              <w:t>804.762</w:t>
            </w:r>
          </w:p>
        </w:tc>
      </w:tr>
      <w:tr w:rsidR="00E46735" w:rsidRPr="006C0BFA" w:rsidTr="00E46735">
        <w:trPr>
          <w:trHeight w:val="252"/>
        </w:trPr>
        <w:tc>
          <w:tcPr>
            <w:tcW w:w="2402" w:type="pct"/>
            <w:shd w:val="clear" w:color="auto" w:fill="FFFFFF"/>
            <w:vAlign w:val="center"/>
          </w:tcPr>
          <w:p w:rsidR="00E46735" w:rsidRPr="006C0BFA" w:rsidRDefault="00E46735" w:rsidP="00E46735">
            <w:pPr>
              <w:ind w:left="360"/>
              <w:rPr>
                <w:snapToGrid w:val="0"/>
                <w:sz w:val="18"/>
                <w:szCs w:val="18"/>
                <w:lang w:val="tr-TR"/>
              </w:rPr>
            </w:pPr>
            <w:r w:rsidRPr="006C0BFA">
              <w:rPr>
                <w:snapToGrid w:val="0"/>
                <w:sz w:val="18"/>
                <w:szCs w:val="18"/>
                <w:lang w:val="tr-TR"/>
              </w:rPr>
              <w:t>Türev Finansal Araçlardan Borçlar (***)</w:t>
            </w:r>
          </w:p>
        </w:tc>
        <w:tc>
          <w:tcPr>
            <w:tcW w:w="649" w:type="pct"/>
            <w:shd w:val="clear" w:color="auto" w:fill="auto"/>
            <w:vAlign w:val="bottom"/>
          </w:tcPr>
          <w:p w:rsidR="00E46735" w:rsidRDefault="00E46735" w:rsidP="00E46735">
            <w:pPr>
              <w:jc w:val="right"/>
              <w:rPr>
                <w:sz w:val="18"/>
                <w:szCs w:val="18"/>
              </w:rPr>
            </w:pPr>
            <w:r>
              <w:rPr>
                <w:sz w:val="18"/>
                <w:szCs w:val="18"/>
              </w:rPr>
              <w:t>69.139</w:t>
            </w:r>
          </w:p>
        </w:tc>
        <w:tc>
          <w:tcPr>
            <w:tcW w:w="649" w:type="pct"/>
            <w:shd w:val="clear" w:color="auto" w:fill="auto"/>
            <w:vAlign w:val="bottom"/>
          </w:tcPr>
          <w:p w:rsidR="00E46735" w:rsidRDefault="00E46735" w:rsidP="00E46735">
            <w:pPr>
              <w:jc w:val="right"/>
              <w:rPr>
                <w:sz w:val="18"/>
                <w:szCs w:val="18"/>
              </w:rPr>
            </w:pPr>
            <w:r>
              <w:rPr>
                <w:sz w:val="18"/>
                <w:szCs w:val="18"/>
              </w:rPr>
              <w:t>138.344</w:t>
            </w:r>
          </w:p>
        </w:tc>
        <w:tc>
          <w:tcPr>
            <w:tcW w:w="649" w:type="pct"/>
            <w:shd w:val="clear" w:color="auto" w:fill="auto"/>
            <w:vAlign w:val="bottom"/>
          </w:tcPr>
          <w:p w:rsidR="00E46735" w:rsidRDefault="00E46735" w:rsidP="00E46735">
            <w:pPr>
              <w:jc w:val="right"/>
              <w:rPr>
                <w:sz w:val="18"/>
                <w:szCs w:val="18"/>
              </w:rPr>
            </w:pPr>
            <w:r>
              <w:rPr>
                <w:sz w:val="18"/>
                <w:szCs w:val="18"/>
              </w:rPr>
              <w:t>5.475</w:t>
            </w:r>
          </w:p>
        </w:tc>
        <w:tc>
          <w:tcPr>
            <w:tcW w:w="650" w:type="pct"/>
            <w:shd w:val="clear" w:color="auto" w:fill="FFFFFF"/>
            <w:vAlign w:val="bottom"/>
          </w:tcPr>
          <w:p w:rsidR="00E46735" w:rsidRDefault="00E46735" w:rsidP="00E46735">
            <w:pPr>
              <w:jc w:val="right"/>
              <w:rPr>
                <w:sz w:val="18"/>
                <w:szCs w:val="18"/>
              </w:rPr>
            </w:pPr>
            <w:r>
              <w:rPr>
                <w:sz w:val="18"/>
                <w:szCs w:val="18"/>
              </w:rPr>
              <w:t>212.958</w:t>
            </w:r>
          </w:p>
        </w:tc>
      </w:tr>
      <w:tr w:rsidR="00E46735" w:rsidRPr="006C0BFA" w:rsidTr="00E46735">
        <w:trPr>
          <w:trHeight w:val="252"/>
        </w:trPr>
        <w:tc>
          <w:tcPr>
            <w:tcW w:w="2402" w:type="pct"/>
            <w:shd w:val="clear" w:color="auto" w:fill="FFFFFF"/>
            <w:vAlign w:val="center"/>
          </w:tcPr>
          <w:p w:rsidR="00E46735" w:rsidRPr="006C0BFA" w:rsidRDefault="00E46735" w:rsidP="00E46735">
            <w:pPr>
              <w:pStyle w:val="Balk5"/>
              <w:ind w:left="360"/>
              <w:rPr>
                <w:rFonts w:ascii="Times New Roman" w:hAnsi="Times New Roman"/>
                <w:b w:val="0"/>
                <w:bCs/>
                <w:sz w:val="18"/>
                <w:szCs w:val="18"/>
                <w:lang w:val="tr-TR"/>
              </w:rPr>
            </w:pPr>
            <w:r w:rsidRPr="006C0BFA">
              <w:rPr>
                <w:rFonts w:ascii="Times New Roman" w:hAnsi="Times New Roman"/>
                <w:b w:val="0"/>
                <w:bCs/>
                <w:sz w:val="18"/>
                <w:szCs w:val="18"/>
                <w:lang w:val="tr-TR"/>
              </w:rPr>
              <w:t>Gayrinakdi Krediler (****)</w:t>
            </w:r>
          </w:p>
        </w:tc>
        <w:tc>
          <w:tcPr>
            <w:tcW w:w="649" w:type="pct"/>
            <w:shd w:val="clear" w:color="auto" w:fill="auto"/>
            <w:vAlign w:val="bottom"/>
          </w:tcPr>
          <w:p w:rsidR="00E46735" w:rsidRDefault="00E46735" w:rsidP="00E46735">
            <w:pPr>
              <w:jc w:val="right"/>
              <w:rPr>
                <w:sz w:val="18"/>
                <w:szCs w:val="18"/>
              </w:rPr>
            </w:pPr>
            <w:r>
              <w:rPr>
                <w:sz w:val="18"/>
                <w:szCs w:val="18"/>
              </w:rPr>
              <w:t>607.365</w:t>
            </w:r>
          </w:p>
        </w:tc>
        <w:tc>
          <w:tcPr>
            <w:tcW w:w="649" w:type="pct"/>
            <w:shd w:val="clear" w:color="auto" w:fill="auto"/>
            <w:vAlign w:val="bottom"/>
          </w:tcPr>
          <w:p w:rsidR="00E46735" w:rsidRDefault="00E46735" w:rsidP="00E46735">
            <w:pPr>
              <w:jc w:val="right"/>
              <w:rPr>
                <w:sz w:val="18"/>
                <w:szCs w:val="18"/>
              </w:rPr>
            </w:pPr>
            <w:r>
              <w:rPr>
                <w:sz w:val="18"/>
                <w:szCs w:val="18"/>
              </w:rPr>
              <w:t>2.143.597</w:t>
            </w:r>
          </w:p>
        </w:tc>
        <w:tc>
          <w:tcPr>
            <w:tcW w:w="649" w:type="pct"/>
            <w:shd w:val="clear" w:color="auto" w:fill="auto"/>
            <w:vAlign w:val="bottom"/>
          </w:tcPr>
          <w:p w:rsidR="00E46735" w:rsidRDefault="00E46735" w:rsidP="00E46735">
            <w:pPr>
              <w:jc w:val="right"/>
              <w:rPr>
                <w:sz w:val="18"/>
                <w:szCs w:val="18"/>
              </w:rPr>
            </w:pPr>
            <w:r>
              <w:rPr>
                <w:sz w:val="18"/>
                <w:szCs w:val="18"/>
              </w:rPr>
              <w:t>51.885</w:t>
            </w:r>
          </w:p>
        </w:tc>
        <w:tc>
          <w:tcPr>
            <w:tcW w:w="650" w:type="pct"/>
            <w:shd w:val="clear" w:color="auto" w:fill="FFFFFF"/>
            <w:vAlign w:val="bottom"/>
          </w:tcPr>
          <w:p w:rsidR="00E46735" w:rsidRDefault="00E46735" w:rsidP="00E46735">
            <w:pPr>
              <w:jc w:val="right"/>
              <w:rPr>
                <w:sz w:val="18"/>
                <w:szCs w:val="18"/>
              </w:rPr>
            </w:pPr>
            <w:r>
              <w:rPr>
                <w:sz w:val="18"/>
                <w:szCs w:val="18"/>
              </w:rPr>
              <w:t>2.802.847</w:t>
            </w:r>
          </w:p>
        </w:tc>
      </w:tr>
      <w:tr w:rsidR="00EE67E3" w:rsidRPr="006C0BFA" w:rsidTr="00E46735">
        <w:trPr>
          <w:trHeight w:val="252"/>
        </w:trPr>
        <w:tc>
          <w:tcPr>
            <w:tcW w:w="2402" w:type="pct"/>
            <w:shd w:val="clear" w:color="auto" w:fill="FFFFFF"/>
            <w:vAlign w:val="center"/>
          </w:tcPr>
          <w:p w:rsidR="00EE67E3" w:rsidRPr="006C0BFA" w:rsidRDefault="00EE67E3" w:rsidP="00E009B5">
            <w:pPr>
              <w:pStyle w:val="Balk3"/>
              <w:ind w:left="0"/>
              <w:rPr>
                <w:rFonts w:ascii="Times New Roman" w:hAnsi="Times New Roman"/>
                <w:sz w:val="18"/>
                <w:szCs w:val="18"/>
                <w:lang w:val="tr-TR"/>
              </w:rPr>
            </w:pPr>
            <w:r>
              <w:rPr>
                <w:rFonts w:ascii="Times New Roman" w:hAnsi="Times New Roman"/>
                <w:sz w:val="18"/>
                <w:szCs w:val="18"/>
                <w:lang w:val="tr-TR"/>
              </w:rPr>
              <w:t>Önceki Dönem - 31 Aralık 2014</w:t>
            </w:r>
          </w:p>
        </w:tc>
        <w:tc>
          <w:tcPr>
            <w:tcW w:w="649" w:type="pct"/>
            <w:shd w:val="clear" w:color="auto" w:fill="auto"/>
            <w:vAlign w:val="bottom"/>
          </w:tcPr>
          <w:p w:rsidR="00EE67E3" w:rsidRPr="006C0BFA" w:rsidRDefault="00EE67E3" w:rsidP="00E009B5">
            <w:pPr>
              <w:jc w:val="right"/>
              <w:rPr>
                <w:sz w:val="18"/>
                <w:szCs w:val="18"/>
              </w:rPr>
            </w:pPr>
          </w:p>
        </w:tc>
        <w:tc>
          <w:tcPr>
            <w:tcW w:w="649" w:type="pct"/>
            <w:shd w:val="clear" w:color="auto" w:fill="auto"/>
            <w:vAlign w:val="bottom"/>
          </w:tcPr>
          <w:p w:rsidR="00EE67E3" w:rsidRPr="006C0BFA" w:rsidRDefault="00EE67E3" w:rsidP="00E009B5">
            <w:pPr>
              <w:jc w:val="right"/>
              <w:rPr>
                <w:sz w:val="18"/>
                <w:szCs w:val="18"/>
              </w:rPr>
            </w:pPr>
          </w:p>
        </w:tc>
        <w:tc>
          <w:tcPr>
            <w:tcW w:w="649" w:type="pct"/>
            <w:shd w:val="clear" w:color="auto" w:fill="auto"/>
            <w:vAlign w:val="bottom"/>
          </w:tcPr>
          <w:p w:rsidR="00EE67E3" w:rsidRPr="006C0BFA" w:rsidRDefault="00EE67E3" w:rsidP="00E009B5">
            <w:pPr>
              <w:jc w:val="right"/>
              <w:rPr>
                <w:sz w:val="18"/>
                <w:szCs w:val="18"/>
              </w:rPr>
            </w:pPr>
          </w:p>
        </w:tc>
        <w:tc>
          <w:tcPr>
            <w:tcW w:w="650" w:type="pct"/>
            <w:shd w:val="clear" w:color="auto" w:fill="FFFFFF"/>
            <w:vAlign w:val="bottom"/>
          </w:tcPr>
          <w:p w:rsidR="00EE67E3" w:rsidRPr="006C0BFA" w:rsidRDefault="00EE67E3" w:rsidP="00E009B5">
            <w:pPr>
              <w:jc w:val="right"/>
              <w:rPr>
                <w:sz w:val="18"/>
                <w:szCs w:val="18"/>
              </w:rPr>
            </w:pPr>
          </w:p>
        </w:tc>
      </w:tr>
      <w:tr w:rsidR="00EE67E3" w:rsidRPr="006C0BFA" w:rsidTr="00E46735">
        <w:trPr>
          <w:trHeight w:hRule="exact" w:val="242"/>
        </w:trPr>
        <w:tc>
          <w:tcPr>
            <w:tcW w:w="2402" w:type="pct"/>
            <w:shd w:val="clear" w:color="auto" w:fill="FFFFFF"/>
            <w:vAlign w:val="center"/>
          </w:tcPr>
          <w:p w:rsidR="00EE67E3" w:rsidRPr="006C0BFA" w:rsidRDefault="00EE67E3" w:rsidP="00EE67E3">
            <w:pPr>
              <w:ind w:left="360"/>
              <w:rPr>
                <w:b/>
                <w:snapToGrid w:val="0"/>
                <w:sz w:val="18"/>
                <w:szCs w:val="18"/>
                <w:lang w:val="tr-TR"/>
              </w:rPr>
            </w:pPr>
            <w:r w:rsidRPr="006C0BFA">
              <w:rPr>
                <w:b/>
                <w:snapToGrid w:val="0"/>
                <w:sz w:val="18"/>
                <w:szCs w:val="18"/>
                <w:lang w:val="tr-TR"/>
              </w:rPr>
              <w:t xml:space="preserve">Toplam Varlıklar </w:t>
            </w:r>
          </w:p>
        </w:tc>
        <w:tc>
          <w:tcPr>
            <w:tcW w:w="649" w:type="pct"/>
            <w:shd w:val="clear" w:color="auto" w:fill="auto"/>
            <w:vAlign w:val="bottom"/>
          </w:tcPr>
          <w:p w:rsidR="00EE67E3" w:rsidRPr="009953FD" w:rsidRDefault="00EE67E3" w:rsidP="00EE67E3">
            <w:pPr>
              <w:jc w:val="right"/>
              <w:rPr>
                <w:b/>
                <w:sz w:val="18"/>
                <w:szCs w:val="18"/>
              </w:rPr>
            </w:pPr>
            <w:r w:rsidRPr="009953FD">
              <w:rPr>
                <w:b/>
                <w:sz w:val="18"/>
                <w:szCs w:val="18"/>
              </w:rPr>
              <w:t>1.312.4</w:t>
            </w:r>
            <w:r>
              <w:rPr>
                <w:b/>
                <w:sz w:val="18"/>
                <w:szCs w:val="18"/>
              </w:rPr>
              <w:t>23</w:t>
            </w:r>
          </w:p>
        </w:tc>
        <w:tc>
          <w:tcPr>
            <w:tcW w:w="649" w:type="pct"/>
            <w:shd w:val="clear" w:color="auto" w:fill="auto"/>
            <w:vAlign w:val="bottom"/>
          </w:tcPr>
          <w:p w:rsidR="00EE67E3" w:rsidRPr="009953FD" w:rsidRDefault="00EE67E3" w:rsidP="00EE67E3">
            <w:pPr>
              <w:jc w:val="right"/>
              <w:rPr>
                <w:b/>
                <w:sz w:val="18"/>
                <w:szCs w:val="18"/>
              </w:rPr>
            </w:pPr>
            <w:r w:rsidRPr="009953FD">
              <w:rPr>
                <w:b/>
                <w:sz w:val="18"/>
                <w:szCs w:val="18"/>
              </w:rPr>
              <w:t>3.331.279</w:t>
            </w:r>
          </w:p>
        </w:tc>
        <w:tc>
          <w:tcPr>
            <w:tcW w:w="649" w:type="pct"/>
            <w:shd w:val="clear" w:color="auto" w:fill="auto"/>
            <w:vAlign w:val="bottom"/>
          </w:tcPr>
          <w:p w:rsidR="00EE67E3" w:rsidRPr="009953FD" w:rsidRDefault="00EE67E3" w:rsidP="00EE67E3">
            <w:pPr>
              <w:jc w:val="right"/>
              <w:rPr>
                <w:b/>
                <w:sz w:val="18"/>
                <w:szCs w:val="18"/>
              </w:rPr>
            </w:pPr>
            <w:r w:rsidRPr="009953FD">
              <w:rPr>
                <w:b/>
                <w:sz w:val="18"/>
                <w:szCs w:val="18"/>
              </w:rPr>
              <w:t>847.082</w:t>
            </w:r>
          </w:p>
        </w:tc>
        <w:tc>
          <w:tcPr>
            <w:tcW w:w="650" w:type="pct"/>
            <w:shd w:val="clear" w:color="auto" w:fill="FFFFFF"/>
            <w:vAlign w:val="bottom"/>
          </w:tcPr>
          <w:p w:rsidR="00EE67E3" w:rsidRPr="009953FD" w:rsidRDefault="00EE67E3" w:rsidP="00EE67E3">
            <w:pPr>
              <w:jc w:val="right"/>
              <w:rPr>
                <w:b/>
                <w:sz w:val="18"/>
                <w:szCs w:val="18"/>
              </w:rPr>
            </w:pPr>
            <w:r w:rsidRPr="009953FD">
              <w:rPr>
                <w:b/>
                <w:sz w:val="18"/>
                <w:szCs w:val="18"/>
              </w:rPr>
              <w:t xml:space="preserve"> 5.490.78</w:t>
            </w:r>
            <w:r>
              <w:rPr>
                <w:b/>
                <w:sz w:val="18"/>
                <w:szCs w:val="18"/>
              </w:rPr>
              <w:t>4</w:t>
            </w:r>
            <w:r w:rsidRPr="009953FD">
              <w:rPr>
                <w:b/>
                <w:sz w:val="18"/>
                <w:szCs w:val="18"/>
              </w:rPr>
              <w:t xml:space="preserve">    </w:t>
            </w:r>
          </w:p>
        </w:tc>
      </w:tr>
      <w:tr w:rsidR="00EE67E3" w:rsidRPr="006C0BFA" w:rsidTr="00E46735">
        <w:trPr>
          <w:trHeight w:hRule="exact" w:val="242"/>
        </w:trPr>
        <w:tc>
          <w:tcPr>
            <w:tcW w:w="2402" w:type="pct"/>
            <w:shd w:val="clear" w:color="auto" w:fill="FFFFFF"/>
            <w:vAlign w:val="center"/>
          </w:tcPr>
          <w:p w:rsidR="00EE67E3" w:rsidRPr="006C0BFA" w:rsidRDefault="00EE67E3" w:rsidP="00EE67E3">
            <w:pPr>
              <w:ind w:left="360"/>
              <w:rPr>
                <w:b/>
                <w:snapToGrid w:val="0"/>
                <w:sz w:val="18"/>
                <w:szCs w:val="18"/>
                <w:lang w:val="tr-TR"/>
              </w:rPr>
            </w:pPr>
            <w:r w:rsidRPr="006C0BFA">
              <w:rPr>
                <w:b/>
                <w:snapToGrid w:val="0"/>
                <w:sz w:val="18"/>
                <w:szCs w:val="18"/>
                <w:lang w:val="tr-TR"/>
              </w:rPr>
              <w:t xml:space="preserve">Toplam Yükümlülükler </w:t>
            </w:r>
          </w:p>
        </w:tc>
        <w:tc>
          <w:tcPr>
            <w:tcW w:w="649" w:type="pct"/>
            <w:shd w:val="clear" w:color="auto" w:fill="auto"/>
            <w:vAlign w:val="bottom"/>
          </w:tcPr>
          <w:p w:rsidR="00EE67E3" w:rsidRPr="009953FD" w:rsidRDefault="00EE67E3" w:rsidP="00EE67E3">
            <w:pPr>
              <w:jc w:val="right"/>
              <w:rPr>
                <w:b/>
                <w:sz w:val="18"/>
                <w:szCs w:val="18"/>
              </w:rPr>
            </w:pPr>
            <w:r w:rsidRPr="009953FD">
              <w:rPr>
                <w:b/>
                <w:sz w:val="18"/>
                <w:szCs w:val="18"/>
              </w:rPr>
              <w:t>1.068.706</w:t>
            </w:r>
          </w:p>
        </w:tc>
        <w:tc>
          <w:tcPr>
            <w:tcW w:w="649" w:type="pct"/>
            <w:shd w:val="clear" w:color="auto" w:fill="auto"/>
            <w:vAlign w:val="bottom"/>
          </w:tcPr>
          <w:p w:rsidR="00EE67E3" w:rsidRPr="009953FD" w:rsidRDefault="00EE67E3" w:rsidP="00EE67E3">
            <w:pPr>
              <w:jc w:val="right"/>
              <w:rPr>
                <w:b/>
                <w:sz w:val="18"/>
                <w:szCs w:val="18"/>
              </w:rPr>
            </w:pPr>
            <w:r w:rsidRPr="009953FD">
              <w:rPr>
                <w:b/>
                <w:sz w:val="18"/>
                <w:szCs w:val="18"/>
              </w:rPr>
              <w:t>3.934.940</w:t>
            </w:r>
          </w:p>
        </w:tc>
        <w:tc>
          <w:tcPr>
            <w:tcW w:w="649" w:type="pct"/>
            <w:shd w:val="clear" w:color="auto" w:fill="auto"/>
            <w:vAlign w:val="bottom"/>
          </w:tcPr>
          <w:p w:rsidR="00EE67E3" w:rsidRPr="009953FD" w:rsidRDefault="00EE67E3" w:rsidP="00EE67E3">
            <w:pPr>
              <w:jc w:val="right"/>
              <w:rPr>
                <w:b/>
                <w:sz w:val="18"/>
                <w:szCs w:val="18"/>
              </w:rPr>
            </w:pPr>
            <w:r w:rsidRPr="009953FD">
              <w:rPr>
                <w:b/>
                <w:sz w:val="18"/>
                <w:szCs w:val="18"/>
              </w:rPr>
              <w:t>856.893</w:t>
            </w:r>
          </w:p>
        </w:tc>
        <w:tc>
          <w:tcPr>
            <w:tcW w:w="650" w:type="pct"/>
            <w:shd w:val="clear" w:color="auto" w:fill="FFFFFF"/>
            <w:vAlign w:val="bottom"/>
          </w:tcPr>
          <w:p w:rsidR="00EE67E3" w:rsidRPr="009953FD" w:rsidRDefault="00EE67E3" w:rsidP="00EE67E3">
            <w:pPr>
              <w:jc w:val="right"/>
              <w:rPr>
                <w:b/>
                <w:sz w:val="18"/>
                <w:szCs w:val="18"/>
              </w:rPr>
            </w:pPr>
            <w:r w:rsidRPr="009953FD">
              <w:rPr>
                <w:b/>
                <w:sz w:val="18"/>
                <w:szCs w:val="18"/>
              </w:rPr>
              <w:t xml:space="preserve"> 5.860.539    </w:t>
            </w:r>
          </w:p>
        </w:tc>
      </w:tr>
      <w:tr w:rsidR="00EE67E3" w:rsidRPr="006C0BFA" w:rsidTr="00E46735">
        <w:trPr>
          <w:trHeight w:hRule="exact" w:val="242"/>
        </w:trPr>
        <w:tc>
          <w:tcPr>
            <w:tcW w:w="2402" w:type="pct"/>
            <w:shd w:val="clear" w:color="auto" w:fill="FFFFFF"/>
            <w:vAlign w:val="center"/>
          </w:tcPr>
          <w:p w:rsidR="00EE67E3" w:rsidRPr="006C0BFA" w:rsidRDefault="00EE67E3" w:rsidP="00EE67E3">
            <w:pPr>
              <w:rPr>
                <w:b/>
                <w:snapToGrid w:val="0"/>
                <w:sz w:val="18"/>
                <w:szCs w:val="18"/>
                <w:lang w:val="tr-TR"/>
              </w:rPr>
            </w:pPr>
            <w:r w:rsidRPr="006C0BFA">
              <w:rPr>
                <w:b/>
                <w:snapToGrid w:val="0"/>
                <w:sz w:val="18"/>
                <w:szCs w:val="18"/>
                <w:lang w:val="tr-TR"/>
              </w:rPr>
              <w:t>Net Bilanço Pozisyonu</w:t>
            </w:r>
          </w:p>
        </w:tc>
        <w:tc>
          <w:tcPr>
            <w:tcW w:w="649" w:type="pct"/>
            <w:shd w:val="clear" w:color="auto" w:fill="auto"/>
            <w:vAlign w:val="bottom"/>
          </w:tcPr>
          <w:p w:rsidR="00EE67E3" w:rsidRPr="009953FD" w:rsidRDefault="00EE67E3" w:rsidP="00EE67E3">
            <w:pPr>
              <w:jc w:val="right"/>
              <w:rPr>
                <w:b/>
                <w:sz w:val="18"/>
                <w:szCs w:val="18"/>
              </w:rPr>
            </w:pPr>
            <w:r w:rsidRPr="009953FD">
              <w:rPr>
                <w:b/>
                <w:sz w:val="18"/>
                <w:szCs w:val="18"/>
              </w:rPr>
              <w:t xml:space="preserve"> 243.71</w:t>
            </w:r>
            <w:r>
              <w:rPr>
                <w:b/>
                <w:sz w:val="18"/>
                <w:szCs w:val="18"/>
              </w:rPr>
              <w:t>7</w:t>
            </w:r>
            <w:r w:rsidRPr="009953FD">
              <w:rPr>
                <w:b/>
                <w:sz w:val="18"/>
                <w:szCs w:val="18"/>
              </w:rPr>
              <w:t xml:space="preserve">    </w:t>
            </w:r>
          </w:p>
        </w:tc>
        <w:tc>
          <w:tcPr>
            <w:tcW w:w="649" w:type="pct"/>
            <w:shd w:val="clear" w:color="auto" w:fill="auto"/>
            <w:vAlign w:val="bottom"/>
          </w:tcPr>
          <w:p w:rsidR="00EE67E3" w:rsidRPr="009953FD" w:rsidRDefault="00EE67E3" w:rsidP="00EE67E3">
            <w:pPr>
              <w:jc w:val="right"/>
              <w:rPr>
                <w:b/>
                <w:sz w:val="18"/>
                <w:szCs w:val="18"/>
              </w:rPr>
            </w:pPr>
            <w:r>
              <w:rPr>
                <w:b/>
                <w:sz w:val="18"/>
                <w:szCs w:val="18"/>
              </w:rPr>
              <w:t>(</w:t>
            </w:r>
            <w:r w:rsidRPr="009953FD">
              <w:rPr>
                <w:b/>
                <w:sz w:val="18"/>
                <w:szCs w:val="18"/>
              </w:rPr>
              <w:t>603.661</w:t>
            </w:r>
            <w:r>
              <w:rPr>
                <w:b/>
                <w:sz w:val="18"/>
                <w:szCs w:val="18"/>
              </w:rPr>
              <w:t>)</w:t>
            </w:r>
            <w:r w:rsidRPr="009953FD">
              <w:rPr>
                <w:b/>
                <w:sz w:val="18"/>
                <w:szCs w:val="18"/>
              </w:rPr>
              <w:t xml:space="preserve">    </w:t>
            </w:r>
          </w:p>
        </w:tc>
        <w:tc>
          <w:tcPr>
            <w:tcW w:w="649" w:type="pct"/>
            <w:shd w:val="clear" w:color="auto" w:fill="auto"/>
            <w:vAlign w:val="bottom"/>
          </w:tcPr>
          <w:p w:rsidR="00EE67E3" w:rsidRPr="009953FD" w:rsidRDefault="00EE67E3" w:rsidP="00EE67E3">
            <w:pPr>
              <w:jc w:val="right"/>
              <w:rPr>
                <w:b/>
                <w:sz w:val="18"/>
                <w:szCs w:val="18"/>
              </w:rPr>
            </w:pPr>
            <w:r>
              <w:rPr>
                <w:b/>
                <w:sz w:val="18"/>
                <w:szCs w:val="18"/>
              </w:rPr>
              <w:t>(</w:t>
            </w:r>
            <w:r w:rsidRPr="009953FD">
              <w:rPr>
                <w:b/>
                <w:sz w:val="18"/>
                <w:szCs w:val="18"/>
              </w:rPr>
              <w:t>9.811</w:t>
            </w:r>
            <w:r>
              <w:rPr>
                <w:b/>
                <w:sz w:val="18"/>
                <w:szCs w:val="18"/>
              </w:rPr>
              <w:t>)</w:t>
            </w:r>
            <w:r w:rsidRPr="009953FD">
              <w:rPr>
                <w:b/>
                <w:sz w:val="18"/>
                <w:szCs w:val="18"/>
              </w:rPr>
              <w:t xml:space="preserve">    </w:t>
            </w:r>
          </w:p>
        </w:tc>
        <w:tc>
          <w:tcPr>
            <w:tcW w:w="650" w:type="pct"/>
            <w:shd w:val="clear" w:color="auto" w:fill="FFFFFF"/>
            <w:vAlign w:val="bottom"/>
          </w:tcPr>
          <w:p w:rsidR="00EE67E3" w:rsidRPr="009953FD" w:rsidRDefault="00EE67E3" w:rsidP="00EE67E3">
            <w:pPr>
              <w:jc w:val="right"/>
              <w:rPr>
                <w:b/>
                <w:sz w:val="18"/>
                <w:szCs w:val="18"/>
              </w:rPr>
            </w:pPr>
            <w:r>
              <w:rPr>
                <w:b/>
                <w:sz w:val="18"/>
                <w:szCs w:val="18"/>
              </w:rPr>
              <w:t>(</w:t>
            </w:r>
            <w:r w:rsidRPr="009953FD">
              <w:rPr>
                <w:b/>
                <w:sz w:val="18"/>
                <w:szCs w:val="18"/>
              </w:rPr>
              <w:t>369.75</w:t>
            </w:r>
            <w:r>
              <w:rPr>
                <w:b/>
                <w:sz w:val="18"/>
                <w:szCs w:val="18"/>
              </w:rPr>
              <w:t>5)</w:t>
            </w:r>
            <w:r w:rsidRPr="009953FD">
              <w:rPr>
                <w:b/>
                <w:sz w:val="18"/>
                <w:szCs w:val="18"/>
              </w:rPr>
              <w:t xml:space="preserve">    </w:t>
            </w:r>
          </w:p>
        </w:tc>
      </w:tr>
      <w:tr w:rsidR="00EE67E3" w:rsidRPr="006C0BFA" w:rsidTr="00E46735">
        <w:trPr>
          <w:trHeight w:hRule="exact" w:val="242"/>
        </w:trPr>
        <w:tc>
          <w:tcPr>
            <w:tcW w:w="2402" w:type="pct"/>
            <w:shd w:val="clear" w:color="auto" w:fill="FFFFFF"/>
            <w:vAlign w:val="center"/>
          </w:tcPr>
          <w:p w:rsidR="00EE67E3" w:rsidRPr="006C0BFA" w:rsidRDefault="00EE67E3" w:rsidP="00EE67E3">
            <w:pPr>
              <w:rPr>
                <w:b/>
                <w:snapToGrid w:val="0"/>
                <w:sz w:val="18"/>
                <w:szCs w:val="18"/>
                <w:lang w:val="tr-TR"/>
              </w:rPr>
            </w:pPr>
            <w:r w:rsidRPr="006C0BFA">
              <w:rPr>
                <w:b/>
                <w:snapToGrid w:val="0"/>
                <w:sz w:val="18"/>
                <w:szCs w:val="18"/>
                <w:lang w:val="tr-TR"/>
              </w:rPr>
              <w:t>Net Nazım Hesap Pozisyonu</w:t>
            </w:r>
          </w:p>
        </w:tc>
        <w:tc>
          <w:tcPr>
            <w:tcW w:w="649" w:type="pct"/>
            <w:shd w:val="clear" w:color="auto" w:fill="auto"/>
            <w:vAlign w:val="bottom"/>
          </w:tcPr>
          <w:p w:rsidR="00EE67E3" w:rsidRPr="009953FD" w:rsidRDefault="00EE67E3" w:rsidP="00EE67E3">
            <w:pPr>
              <w:jc w:val="right"/>
              <w:rPr>
                <w:b/>
                <w:sz w:val="18"/>
                <w:szCs w:val="18"/>
              </w:rPr>
            </w:pPr>
            <w:r>
              <w:rPr>
                <w:b/>
                <w:sz w:val="18"/>
                <w:szCs w:val="18"/>
              </w:rPr>
              <w:t>(</w:t>
            </w:r>
            <w:r w:rsidRPr="009953FD">
              <w:rPr>
                <w:b/>
                <w:sz w:val="18"/>
                <w:szCs w:val="18"/>
              </w:rPr>
              <w:t>77.491</w:t>
            </w:r>
            <w:r>
              <w:rPr>
                <w:b/>
                <w:sz w:val="18"/>
                <w:szCs w:val="18"/>
              </w:rPr>
              <w:t>)</w:t>
            </w:r>
            <w:r w:rsidRPr="009953FD">
              <w:rPr>
                <w:b/>
                <w:sz w:val="18"/>
                <w:szCs w:val="18"/>
              </w:rPr>
              <w:t xml:space="preserve">    </w:t>
            </w:r>
          </w:p>
        </w:tc>
        <w:tc>
          <w:tcPr>
            <w:tcW w:w="649" w:type="pct"/>
            <w:shd w:val="clear" w:color="auto" w:fill="auto"/>
            <w:vAlign w:val="bottom"/>
          </w:tcPr>
          <w:p w:rsidR="00EE67E3" w:rsidRPr="009953FD" w:rsidRDefault="00EE67E3" w:rsidP="00EE67E3">
            <w:pPr>
              <w:jc w:val="right"/>
              <w:rPr>
                <w:b/>
                <w:sz w:val="18"/>
                <w:szCs w:val="18"/>
              </w:rPr>
            </w:pPr>
            <w:r w:rsidRPr="009953FD">
              <w:rPr>
                <w:b/>
                <w:sz w:val="18"/>
                <w:szCs w:val="18"/>
              </w:rPr>
              <w:t xml:space="preserve"> 415.193    </w:t>
            </w:r>
          </w:p>
        </w:tc>
        <w:tc>
          <w:tcPr>
            <w:tcW w:w="649" w:type="pct"/>
            <w:shd w:val="clear" w:color="auto" w:fill="auto"/>
            <w:vAlign w:val="bottom"/>
          </w:tcPr>
          <w:p w:rsidR="00EE67E3" w:rsidRPr="009953FD" w:rsidRDefault="00EE67E3" w:rsidP="00EE67E3">
            <w:pPr>
              <w:jc w:val="right"/>
              <w:rPr>
                <w:b/>
                <w:sz w:val="18"/>
                <w:szCs w:val="18"/>
              </w:rPr>
            </w:pPr>
            <w:r>
              <w:rPr>
                <w:b/>
                <w:sz w:val="18"/>
                <w:szCs w:val="18"/>
              </w:rPr>
              <w:t>(</w:t>
            </w:r>
            <w:r w:rsidRPr="009953FD">
              <w:rPr>
                <w:b/>
                <w:sz w:val="18"/>
                <w:szCs w:val="18"/>
              </w:rPr>
              <w:t>5.078</w:t>
            </w:r>
            <w:r>
              <w:rPr>
                <w:b/>
                <w:sz w:val="18"/>
                <w:szCs w:val="18"/>
              </w:rPr>
              <w:t>)</w:t>
            </w:r>
            <w:r w:rsidRPr="009953FD">
              <w:rPr>
                <w:b/>
                <w:sz w:val="18"/>
                <w:szCs w:val="18"/>
              </w:rPr>
              <w:t xml:space="preserve">    </w:t>
            </w:r>
          </w:p>
        </w:tc>
        <w:tc>
          <w:tcPr>
            <w:tcW w:w="650" w:type="pct"/>
            <w:shd w:val="clear" w:color="auto" w:fill="FFFFFF"/>
            <w:vAlign w:val="bottom"/>
          </w:tcPr>
          <w:p w:rsidR="00EE67E3" w:rsidRPr="009953FD" w:rsidRDefault="00EE67E3" w:rsidP="00EE67E3">
            <w:pPr>
              <w:jc w:val="right"/>
              <w:rPr>
                <w:b/>
                <w:sz w:val="18"/>
                <w:szCs w:val="18"/>
              </w:rPr>
            </w:pPr>
            <w:r w:rsidRPr="009953FD">
              <w:rPr>
                <w:b/>
                <w:sz w:val="18"/>
                <w:szCs w:val="18"/>
              </w:rPr>
              <w:t xml:space="preserve"> 332.624    </w:t>
            </w:r>
          </w:p>
        </w:tc>
      </w:tr>
      <w:tr w:rsidR="00EE67E3" w:rsidRPr="006C0BFA" w:rsidTr="00E46735">
        <w:trPr>
          <w:trHeight w:hRule="exact" w:val="242"/>
        </w:trPr>
        <w:tc>
          <w:tcPr>
            <w:tcW w:w="2402" w:type="pct"/>
            <w:shd w:val="clear" w:color="auto" w:fill="FFFFFF"/>
            <w:vAlign w:val="center"/>
          </w:tcPr>
          <w:p w:rsidR="00EE67E3" w:rsidRPr="006C0BFA" w:rsidRDefault="00EE67E3" w:rsidP="00EE67E3">
            <w:pPr>
              <w:ind w:left="360"/>
              <w:rPr>
                <w:snapToGrid w:val="0"/>
                <w:sz w:val="18"/>
                <w:szCs w:val="18"/>
                <w:lang w:val="tr-TR"/>
              </w:rPr>
            </w:pPr>
            <w:r w:rsidRPr="006C0BFA">
              <w:rPr>
                <w:snapToGrid w:val="0"/>
                <w:sz w:val="18"/>
                <w:szCs w:val="18"/>
                <w:lang w:val="tr-TR"/>
              </w:rPr>
              <w:t>Türev Finansal Araçlardan Alacaklar</w:t>
            </w:r>
          </w:p>
        </w:tc>
        <w:tc>
          <w:tcPr>
            <w:tcW w:w="649" w:type="pct"/>
            <w:shd w:val="clear" w:color="auto" w:fill="auto"/>
            <w:vAlign w:val="bottom"/>
          </w:tcPr>
          <w:p w:rsidR="00EE67E3" w:rsidRPr="00F251C1" w:rsidRDefault="00EE67E3" w:rsidP="00EE67E3">
            <w:pPr>
              <w:jc w:val="right"/>
              <w:rPr>
                <w:sz w:val="18"/>
                <w:szCs w:val="18"/>
              </w:rPr>
            </w:pPr>
            <w:r w:rsidRPr="009953FD">
              <w:rPr>
                <w:sz w:val="18"/>
                <w:szCs w:val="18"/>
              </w:rPr>
              <w:t xml:space="preserve"> 86.041    </w:t>
            </w:r>
          </w:p>
        </w:tc>
        <w:tc>
          <w:tcPr>
            <w:tcW w:w="649" w:type="pct"/>
            <w:shd w:val="clear" w:color="auto" w:fill="auto"/>
            <w:vAlign w:val="bottom"/>
          </w:tcPr>
          <w:p w:rsidR="00EE67E3" w:rsidRPr="00F251C1" w:rsidRDefault="00EE67E3" w:rsidP="00EE67E3">
            <w:pPr>
              <w:jc w:val="right"/>
              <w:rPr>
                <w:sz w:val="18"/>
                <w:szCs w:val="18"/>
              </w:rPr>
            </w:pPr>
            <w:r w:rsidRPr="009953FD">
              <w:rPr>
                <w:sz w:val="18"/>
                <w:szCs w:val="18"/>
              </w:rPr>
              <w:t xml:space="preserve"> 540.928    </w:t>
            </w:r>
          </w:p>
        </w:tc>
        <w:tc>
          <w:tcPr>
            <w:tcW w:w="649" w:type="pct"/>
            <w:shd w:val="clear" w:color="auto" w:fill="auto"/>
            <w:vAlign w:val="bottom"/>
          </w:tcPr>
          <w:p w:rsidR="00EE67E3" w:rsidRPr="00F251C1" w:rsidRDefault="00EE67E3" w:rsidP="00EE67E3">
            <w:pPr>
              <w:jc w:val="right"/>
              <w:rPr>
                <w:sz w:val="18"/>
                <w:szCs w:val="18"/>
              </w:rPr>
            </w:pPr>
            <w:r w:rsidRPr="009953FD">
              <w:rPr>
                <w:sz w:val="18"/>
                <w:szCs w:val="18"/>
              </w:rPr>
              <w:t xml:space="preserve"> 1.288    </w:t>
            </w:r>
          </w:p>
        </w:tc>
        <w:tc>
          <w:tcPr>
            <w:tcW w:w="650" w:type="pct"/>
            <w:shd w:val="clear" w:color="auto" w:fill="FFFFFF"/>
            <w:vAlign w:val="bottom"/>
          </w:tcPr>
          <w:p w:rsidR="00EE67E3" w:rsidRPr="00F251C1" w:rsidRDefault="00EE67E3" w:rsidP="00EE67E3">
            <w:pPr>
              <w:jc w:val="right"/>
              <w:rPr>
                <w:sz w:val="18"/>
                <w:szCs w:val="18"/>
              </w:rPr>
            </w:pPr>
            <w:r w:rsidRPr="009953FD">
              <w:rPr>
                <w:sz w:val="18"/>
                <w:szCs w:val="18"/>
              </w:rPr>
              <w:t xml:space="preserve"> 628.257    </w:t>
            </w:r>
          </w:p>
        </w:tc>
      </w:tr>
      <w:tr w:rsidR="00EE67E3" w:rsidRPr="006C0BFA" w:rsidTr="00E46735">
        <w:trPr>
          <w:trHeight w:hRule="exact" w:val="242"/>
        </w:trPr>
        <w:tc>
          <w:tcPr>
            <w:tcW w:w="2402" w:type="pct"/>
            <w:shd w:val="clear" w:color="auto" w:fill="FFFFFF"/>
            <w:vAlign w:val="center"/>
          </w:tcPr>
          <w:p w:rsidR="00EE67E3" w:rsidRPr="006C0BFA" w:rsidRDefault="00EE67E3" w:rsidP="00EE67E3">
            <w:pPr>
              <w:ind w:left="360"/>
              <w:rPr>
                <w:snapToGrid w:val="0"/>
                <w:sz w:val="18"/>
                <w:szCs w:val="18"/>
                <w:lang w:val="tr-TR"/>
              </w:rPr>
            </w:pPr>
            <w:r w:rsidRPr="006C0BFA">
              <w:rPr>
                <w:snapToGrid w:val="0"/>
                <w:sz w:val="18"/>
                <w:szCs w:val="18"/>
                <w:lang w:val="tr-TR"/>
              </w:rPr>
              <w:t>Türev Finansal Araçlardan Borçlar</w:t>
            </w:r>
          </w:p>
        </w:tc>
        <w:tc>
          <w:tcPr>
            <w:tcW w:w="649" w:type="pct"/>
            <w:shd w:val="clear" w:color="auto" w:fill="auto"/>
            <w:vAlign w:val="bottom"/>
          </w:tcPr>
          <w:p w:rsidR="00EE67E3" w:rsidRPr="00F251C1" w:rsidRDefault="00EE67E3" w:rsidP="00EE67E3">
            <w:pPr>
              <w:jc w:val="right"/>
              <w:rPr>
                <w:sz w:val="18"/>
                <w:szCs w:val="18"/>
              </w:rPr>
            </w:pPr>
            <w:r w:rsidRPr="009953FD">
              <w:rPr>
                <w:sz w:val="18"/>
                <w:szCs w:val="18"/>
              </w:rPr>
              <w:t xml:space="preserve"> 163.532    </w:t>
            </w:r>
          </w:p>
        </w:tc>
        <w:tc>
          <w:tcPr>
            <w:tcW w:w="649" w:type="pct"/>
            <w:shd w:val="clear" w:color="auto" w:fill="auto"/>
            <w:vAlign w:val="bottom"/>
          </w:tcPr>
          <w:p w:rsidR="00EE67E3" w:rsidRPr="00F251C1" w:rsidRDefault="00EE67E3" w:rsidP="00EE67E3">
            <w:pPr>
              <w:jc w:val="right"/>
              <w:rPr>
                <w:sz w:val="18"/>
                <w:szCs w:val="18"/>
              </w:rPr>
            </w:pPr>
            <w:r w:rsidRPr="009953FD">
              <w:rPr>
                <w:sz w:val="18"/>
                <w:szCs w:val="18"/>
              </w:rPr>
              <w:t xml:space="preserve"> 125.735    </w:t>
            </w:r>
          </w:p>
        </w:tc>
        <w:tc>
          <w:tcPr>
            <w:tcW w:w="649" w:type="pct"/>
            <w:shd w:val="clear" w:color="auto" w:fill="auto"/>
            <w:vAlign w:val="bottom"/>
          </w:tcPr>
          <w:p w:rsidR="00EE67E3" w:rsidRPr="00F251C1" w:rsidRDefault="00EE67E3" w:rsidP="00EE67E3">
            <w:pPr>
              <w:jc w:val="right"/>
              <w:rPr>
                <w:sz w:val="18"/>
                <w:szCs w:val="18"/>
              </w:rPr>
            </w:pPr>
            <w:r w:rsidRPr="009953FD">
              <w:rPr>
                <w:sz w:val="18"/>
                <w:szCs w:val="18"/>
              </w:rPr>
              <w:t xml:space="preserve"> 6.366    </w:t>
            </w:r>
          </w:p>
        </w:tc>
        <w:tc>
          <w:tcPr>
            <w:tcW w:w="650" w:type="pct"/>
            <w:shd w:val="clear" w:color="auto" w:fill="FFFFFF"/>
            <w:vAlign w:val="bottom"/>
          </w:tcPr>
          <w:p w:rsidR="00EE67E3" w:rsidRPr="00F251C1" w:rsidRDefault="00EE67E3" w:rsidP="00EE67E3">
            <w:pPr>
              <w:jc w:val="right"/>
              <w:rPr>
                <w:sz w:val="18"/>
                <w:szCs w:val="18"/>
              </w:rPr>
            </w:pPr>
            <w:r w:rsidRPr="009953FD">
              <w:rPr>
                <w:sz w:val="18"/>
                <w:szCs w:val="18"/>
              </w:rPr>
              <w:t xml:space="preserve"> 295.633    </w:t>
            </w:r>
          </w:p>
        </w:tc>
      </w:tr>
      <w:tr w:rsidR="00EE67E3" w:rsidRPr="006C0BFA" w:rsidTr="00E46735">
        <w:trPr>
          <w:trHeight w:hRule="exact" w:val="242"/>
        </w:trPr>
        <w:tc>
          <w:tcPr>
            <w:tcW w:w="2402" w:type="pct"/>
            <w:shd w:val="clear" w:color="auto" w:fill="FFFFFF"/>
            <w:vAlign w:val="center"/>
          </w:tcPr>
          <w:p w:rsidR="00EE67E3" w:rsidRPr="006C0BFA" w:rsidRDefault="00EE67E3" w:rsidP="00EE67E3">
            <w:pPr>
              <w:ind w:left="360"/>
              <w:rPr>
                <w:snapToGrid w:val="0"/>
                <w:sz w:val="18"/>
                <w:szCs w:val="18"/>
                <w:lang w:val="tr-TR"/>
              </w:rPr>
            </w:pPr>
            <w:r w:rsidRPr="006C0BFA">
              <w:rPr>
                <w:snapToGrid w:val="0"/>
                <w:sz w:val="18"/>
                <w:szCs w:val="18"/>
                <w:lang w:val="tr-TR"/>
              </w:rPr>
              <w:t>Gayrinakdi Krediler (****)</w:t>
            </w:r>
          </w:p>
        </w:tc>
        <w:tc>
          <w:tcPr>
            <w:tcW w:w="649" w:type="pct"/>
            <w:shd w:val="clear" w:color="auto" w:fill="auto"/>
            <w:vAlign w:val="bottom"/>
          </w:tcPr>
          <w:p w:rsidR="00EE67E3" w:rsidRPr="00F251C1" w:rsidRDefault="00EE67E3" w:rsidP="00EE67E3">
            <w:pPr>
              <w:jc w:val="right"/>
              <w:rPr>
                <w:sz w:val="18"/>
                <w:szCs w:val="18"/>
              </w:rPr>
            </w:pPr>
            <w:r w:rsidRPr="009953FD">
              <w:rPr>
                <w:sz w:val="18"/>
                <w:szCs w:val="18"/>
              </w:rPr>
              <w:t xml:space="preserve"> 747.418    </w:t>
            </w:r>
          </w:p>
        </w:tc>
        <w:tc>
          <w:tcPr>
            <w:tcW w:w="649" w:type="pct"/>
            <w:shd w:val="clear" w:color="auto" w:fill="auto"/>
            <w:vAlign w:val="bottom"/>
          </w:tcPr>
          <w:p w:rsidR="00EE67E3" w:rsidRPr="00F251C1" w:rsidRDefault="00EE67E3" w:rsidP="00EE67E3">
            <w:pPr>
              <w:jc w:val="right"/>
              <w:rPr>
                <w:sz w:val="18"/>
                <w:szCs w:val="18"/>
              </w:rPr>
            </w:pPr>
            <w:r w:rsidRPr="009953FD">
              <w:rPr>
                <w:sz w:val="18"/>
                <w:szCs w:val="18"/>
              </w:rPr>
              <w:t xml:space="preserve"> 2.235.964    </w:t>
            </w:r>
          </w:p>
        </w:tc>
        <w:tc>
          <w:tcPr>
            <w:tcW w:w="649" w:type="pct"/>
            <w:shd w:val="clear" w:color="auto" w:fill="auto"/>
            <w:vAlign w:val="bottom"/>
          </w:tcPr>
          <w:p w:rsidR="00EE67E3" w:rsidRPr="00F251C1" w:rsidRDefault="00EE67E3" w:rsidP="00EE67E3">
            <w:pPr>
              <w:jc w:val="right"/>
              <w:rPr>
                <w:sz w:val="18"/>
                <w:szCs w:val="18"/>
              </w:rPr>
            </w:pPr>
            <w:r w:rsidRPr="009953FD">
              <w:rPr>
                <w:sz w:val="18"/>
                <w:szCs w:val="18"/>
              </w:rPr>
              <w:t xml:space="preserve"> 54.351    </w:t>
            </w:r>
          </w:p>
        </w:tc>
        <w:tc>
          <w:tcPr>
            <w:tcW w:w="650" w:type="pct"/>
            <w:shd w:val="clear" w:color="auto" w:fill="FFFFFF"/>
            <w:vAlign w:val="bottom"/>
          </w:tcPr>
          <w:p w:rsidR="00EE67E3" w:rsidRPr="00F251C1" w:rsidRDefault="00EE67E3" w:rsidP="00EE67E3">
            <w:pPr>
              <w:jc w:val="right"/>
              <w:rPr>
                <w:sz w:val="18"/>
                <w:szCs w:val="18"/>
              </w:rPr>
            </w:pPr>
            <w:r w:rsidRPr="009953FD">
              <w:rPr>
                <w:sz w:val="18"/>
                <w:szCs w:val="18"/>
              </w:rPr>
              <w:t xml:space="preserve"> 3.037.733    </w:t>
            </w:r>
          </w:p>
        </w:tc>
      </w:tr>
    </w:tbl>
    <w:p w:rsidR="00F31E22" w:rsidRPr="006C0BFA" w:rsidRDefault="00F31E22" w:rsidP="00F31E22">
      <w:pPr>
        <w:tabs>
          <w:tab w:val="left" w:pos="10065"/>
        </w:tabs>
        <w:autoSpaceDE w:val="0"/>
        <w:autoSpaceDN w:val="0"/>
        <w:adjustRightInd w:val="0"/>
        <w:ind w:left="142"/>
        <w:jc w:val="both"/>
        <w:rPr>
          <w:rFonts w:ascii="TimesNewRomanPS-ItalicMT" w:hAnsi="TimesNewRomanPS-ItalicMT" w:cs="TimesNewRomanPS-ItalicMT"/>
          <w:iCs/>
          <w:sz w:val="14"/>
          <w:szCs w:val="14"/>
          <w:lang w:val="tr-TR" w:eastAsia="tr-TR"/>
        </w:rPr>
      </w:pPr>
      <w:r w:rsidRPr="006C0BFA">
        <w:rPr>
          <w:rFonts w:ascii="TimesNewRomanPS-ItalicMT" w:hAnsi="TimesNewRomanPS-ItalicMT" w:cs="TimesNewRomanPS-ItalicMT"/>
          <w:iCs/>
          <w:sz w:val="14"/>
          <w:szCs w:val="14"/>
          <w:lang w:val="tr-TR" w:eastAsia="tr-TR"/>
        </w:rPr>
        <w:t xml:space="preserve">(*) Bilançoda Türk Lirası olarak gösterilen </w:t>
      </w:r>
      <w:r w:rsidR="003A2B44">
        <w:rPr>
          <w:rFonts w:ascii="TimesNewRomanPS-ItalicMT" w:hAnsi="TimesNewRomanPS-ItalicMT" w:cs="TimesNewRomanPS-ItalicMT"/>
          <w:iCs/>
          <w:sz w:val="14"/>
          <w:szCs w:val="14"/>
          <w:lang w:val="tr-TR" w:eastAsia="tr-TR"/>
        </w:rPr>
        <w:t>2.246.476</w:t>
      </w:r>
      <w:r w:rsidRPr="006C0BFA">
        <w:rPr>
          <w:rFonts w:ascii="TimesNewRomanPS-ItalicMT" w:hAnsi="TimesNewRomanPS-ItalicMT" w:cs="TimesNewRomanPS-ItalicMT"/>
          <w:iCs/>
          <w:sz w:val="14"/>
          <w:szCs w:val="14"/>
          <w:lang w:val="tr-TR" w:eastAsia="tr-TR"/>
        </w:rPr>
        <w:t xml:space="preserve"> TL tutarındaki Dövize Endeksli Kredi bakiyesi(finansal kiralama alacakları </w:t>
      </w:r>
      <w:proofErr w:type="gramStart"/>
      <w:r w:rsidRPr="006C0BFA">
        <w:rPr>
          <w:rFonts w:ascii="TimesNewRomanPS-ItalicMT" w:hAnsi="TimesNewRomanPS-ItalicMT" w:cs="TimesNewRomanPS-ItalicMT"/>
          <w:iCs/>
          <w:sz w:val="14"/>
          <w:szCs w:val="14"/>
          <w:lang w:val="tr-TR" w:eastAsia="tr-TR"/>
        </w:rPr>
        <w:t>dahil</w:t>
      </w:r>
      <w:proofErr w:type="gramEnd"/>
      <w:r w:rsidRPr="006C0BFA">
        <w:rPr>
          <w:rFonts w:ascii="TimesNewRomanPS-ItalicMT" w:hAnsi="TimesNewRomanPS-ItalicMT" w:cs="TimesNewRomanPS-ItalicMT"/>
          <w:iCs/>
          <w:sz w:val="14"/>
          <w:szCs w:val="14"/>
          <w:lang w:val="tr-TR" w:eastAsia="tr-TR"/>
        </w:rPr>
        <w:t>) d</w:t>
      </w:r>
      <w:r w:rsidR="006F4B65">
        <w:rPr>
          <w:rFonts w:ascii="TimesNewRomanPS-ItalicMT" w:hAnsi="TimesNewRomanPS-ItalicMT" w:cs="TimesNewRomanPS-ItalicMT"/>
          <w:iCs/>
          <w:sz w:val="14"/>
          <w:szCs w:val="14"/>
          <w:lang w:val="tr-TR" w:eastAsia="tr-TR"/>
        </w:rPr>
        <w:t>ahil edilmiştir. (31 Aralık 2014</w:t>
      </w:r>
      <w:r w:rsidR="00136B41">
        <w:rPr>
          <w:rFonts w:ascii="TimesNewRomanPS-ItalicMT" w:hAnsi="TimesNewRomanPS-ItalicMT" w:cs="TimesNewRomanPS-ItalicMT"/>
          <w:iCs/>
          <w:sz w:val="14"/>
          <w:szCs w:val="14"/>
          <w:lang w:val="tr-TR" w:eastAsia="tr-TR"/>
        </w:rPr>
        <w:t>: 2.510.818</w:t>
      </w:r>
      <w:r w:rsidRPr="006C0BFA">
        <w:rPr>
          <w:rFonts w:ascii="TimesNewRomanPS-ItalicMT" w:hAnsi="TimesNewRomanPS-ItalicMT" w:cs="TimesNewRomanPS-ItalicMT"/>
          <w:iCs/>
          <w:sz w:val="14"/>
          <w:szCs w:val="14"/>
          <w:lang w:val="tr-TR" w:eastAsia="tr-TR"/>
        </w:rPr>
        <w:t xml:space="preserve"> TL).</w:t>
      </w:r>
    </w:p>
    <w:p w:rsidR="002637C6" w:rsidRDefault="00F31E22" w:rsidP="00F31E22">
      <w:pPr>
        <w:tabs>
          <w:tab w:val="left" w:pos="10065"/>
        </w:tabs>
        <w:autoSpaceDE w:val="0"/>
        <w:autoSpaceDN w:val="0"/>
        <w:adjustRightInd w:val="0"/>
        <w:ind w:left="142"/>
        <w:jc w:val="both"/>
        <w:rPr>
          <w:rFonts w:ascii="TimesNewRomanPS-ItalicMT" w:hAnsi="TimesNewRomanPS-ItalicMT" w:cs="TimesNewRomanPS-ItalicMT"/>
          <w:iCs/>
          <w:sz w:val="14"/>
          <w:szCs w:val="14"/>
          <w:lang w:val="tr-TR" w:eastAsia="tr-TR"/>
        </w:rPr>
      </w:pPr>
      <w:r w:rsidRPr="006C0BFA">
        <w:rPr>
          <w:rFonts w:ascii="TimesNewRomanPS-ItalicMT" w:hAnsi="TimesNewRomanPS-ItalicMT" w:cs="TimesNewRomanPS-ItalicMT"/>
          <w:iCs/>
          <w:sz w:val="14"/>
          <w:szCs w:val="14"/>
          <w:lang w:val="tr-TR" w:eastAsia="tr-TR"/>
        </w:rPr>
        <w:t xml:space="preserve">(**) “Yabancı Para Net Genel Pozisyon/Özkaynak Standart Oranının Bankalarca Konsolide ve Konsolide Olmayan Bazda Hesaplanması ve Uygulanması Hakkında Yönetmelik” hükümleri gereğince; aktifte türev finansal varlıklar gelir </w:t>
      </w:r>
      <w:proofErr w:type="gramStart"/>
      <w:r w:rsidRPr="006C0BFA">
        <w:rPr>
          <w:rFonts w:ascii="TimesNewRomanPS-ItalicMT" w:hAnsi="TimesNewRomanPS-ItalicMT" w:cs="TimesNewRomanPS-ItalicMT"/>
          <w:iCs/>
          <w:sz w:val="14"/>
          <w:szCs w:val="14"/>
          <w:lang w:val="tr-TR" w:eastAsia="tr-TR"/>
        </w:rPr>
        <w:t>reeskont</w:t>
      </w:r>
      <w:proofErr w:type="gramEnd"/>
      <w:r w:rsidRPr="006C0BFA">
        <w:rPr>
          <w:rFonts w:ascii="TimesNewRomanPS-ItalicMT" w:hAnsi="TimesNewRomanPS-ItalicMT" w:cs="TimesNewRomanPS-ItalicMT"/>
          <w:iCs/>
          <w:sz w:val="14"/>
          <w:szCs w:val="14"/>
          <w:lang w:val="tr-TR" w:eastAsia="tr-TR"/>
        </w:rPr>
        <w:t xml:space="preserve"> bakiyesi </w:t>
      </w:r>
      <w:r w:rsidR="002637C6">
        <w:rPr>
          <w:rFonts w:ascii="TimesNewRomanPS-ItalicMT" w:hAnsi="TimesNewRomanPS-ItalicMT" w:cs="TimesNewRomanPS-ItalicMT"/>
          <w:iCs/>
          <w:sz w:val="14"/>
          <w:szCs w:val="14"/>
          <w:lang w:val="tr-TR" w:eastAsia="tr-TR"/>
        </w:rPr>
        <w:t>17.417</w:t>
      </w:r>
      <w:r w:rsidR="00780214" w:rsidRPr="006C0BFA">
        <w:rPr>
          <w:rFonts w:ascii="TimesNewRomanPS-ItalicMT" w:hAnsi="TimesNewRomanPS-ItalicMT" w:cs="TimesNewRomanPS-ItalicMT"/>
          <w:iCs/>
          <w:sz w:val="14"/>
          <w:szCs w:val="14"/>
          <w:lang w:val="tr-TR" w:eastAsia="tr-TR"/>
        </w:rPr>
        <w:t xml:space="preserve"> </w:t>
      </w:r>
      <w:r w:rsidRPr="006C0BFA">
        <w:rPr>
          <w:rFonts w:ascii="TimesNewRomanPS-ItalicMT" w:hAnsi="TimesNewRomanPS-ItalicMT" w:cs="TimesNewRomanPS-ItalicMT"/>
          <w:iCs/>
          <w:sz w:val="14"/>
          <w:szCs w:val="14"/>
          <w:lang w:val="tr-TR" w:eastAsia="tr-TR"/>
        </w:rPr>
        <w:t>TL</w:t>
      </w:r>
      <w:r w:rsidR="006F4B65">
        <w:rPr>
          <w:rFonts w:ascii="TimesNewRomanPS-ItalicMT" w:hAnsi="TimesNewRomanPS-ItalicMT" w:cs="TimesNewRomanPS-ItalicMT"/>
          <w:iCs/>
          <w:sz w:val="14"/>
          <w:szCs w:val="14"/>
          <w:lang w:val="tr-TR" w:eastAsia="tr-TR"/>
        </w:rPr>
        <w:t xml:space="preserve"> (31 Aralık 2014</w:t>
      </w:r>
      <w:r w:rsidRPr="006C0BFA">
        <w:rPr>
          <w:rFonts w:ascii="TimesNewRomanPS-ItalicMT" w:hAnsi="TimesNewRomanPS-ItalicMT" w:cs="TimesNewRomanPS-ItalicMT"/>
          <w:iCs/>
          <w:sz w:val="14"/>
          <w:szCs w:val="14"/>
          <w:lang w:val="tr-TR" w:eastAsia="tr-TR"/>
        </w:rPr>
        <w:t xml:space="preserve">: </w:t>
      </w:r>
      <w:r w:rsidR="00136B41">
        <w:rPr>
          <w:rFonts w:ascii="TimesNewRomanPS-ItalicMT" w:hAnsi="TimesNewRomanPS-ItalicMT" w:cs="TimesNewRomanPS-ItalicMT"/>
          <w:iCs/>
          <w:sz w:val="14"/>
          <w:szCs w:val="14"/>
          <w:lang w:val="tr-TR" w:eastAsia="tr-TR"/>
        </w:rPr>
        <w:t>10.362</w:t>
      </w:r>
      <w:r w:rsidRPr="006C0BFA">
        <w:rPr>
          <w:rFonts w:ascii="TimesNewRomanPS-ItalicMT" w:hAnsi="TimesNewRomanPS-ItalicMT" w:cs="TimesNewRomanPS-ItalicMT"/>
          <w:iCs/>
          <w:sz w:val="14"/>
          <w:szCs w:val="14"/>
          <w:lang w:val="tr-TR" w:eastAsia="tr-TR"/>
        </w:rPr>
        <w:t xml:space="preserve"> TL) ile pasifte yabancı para gider hesabına yansıtılan genel karşılık bakiyesi </w:t>
      </w:r>
      <w:r w:rsidR="003A2B44">
        <w:rPr>
          <w:rFonts w:ascii="TimesNewRomanPS-ItalicMT" w:hAnsi="TimesNewRomanPS-ItalicMT" w:cs="TimesNewRomanPS-ItalicMT"/>
          <w:iCs/>
          <w:sz w:val="14"/>
          <w:szCs w:val="14"/>
          <w:lang w:val="tr-TR" w:eastAsia="tr-TR"/>
        </w:rPr>
        <w:t>25.593</w:t>
      </w:r>
      <w:r w:rsidR="006F4B65">
        <w:rPr>
          <w:rFonts w:ascii="TimesNewRomanPS-ItalicMT" w:hAnsi="TimesNewRomanPS-ItalicMT" w:cs="TimesNewRomanPS-ItalicMT"/>
          <w:iCs/>
          <w:sz w:val="14"/>
          <w:szCs w:val="14"/>
          <w:lang w:val="tr-TR" w:eastAsia="tr-TR"/>
        </w:rPr>
        <w:t xml:space="preserve"> TL (31 Aralık 2014</w:t>
      </w:r>
      <w:r w:rsidRPr="006C0BFA">
        <w:rPr>
          <w:rFonts w:ascii="TimesNewRomanPS-ItalicMT" w:hAnsi="TimesNewRomanPS-ItalicMT" w:cs="TimesNewRomanPS-ItalicMT"/>
          <w:iCs/>
          <w:sz w:val="14"/>
          <w:szCs w:val="14"/>
          <w:lang w:val="tr-TR" w:eastAsia="tr-TR"/>
        </w:rPr>
        <w:t xml:space="preserve">: </w:t>
      </w:r>
      <w:r w:rsidR="00136B41">
        <w:rPr>
          <w:rFonts w:ascii="TimesNewRomanPS-ItalicMT" w:hAnsi="TimesNewRomanPS-ItalicMT" w:cs="TimesNewRomanPS-ItalicMT"/>
          <w:iCs/>
          <w:sz w:val="14"/>
          <w:szCs w:val="14"/>
          <w:lang w:val="tr-TR" w:eastAsia="tr-TR"/>
        </w:rPr>
        <w:t>29.699</w:t>
      </w:r>
      <w:r w:rsidRPr="006C0BFA">
        <w:rPr>
          <w:rFonts w:ascii="TimesNewRomanPS-ItalicMT" w:hAnsi="TimesNewRomanPS-ItalicMT" w:cs="TimesNewRomanPS-ItalicMT"/>
          <w:iCs/>
          <w:sz w:val="14"/>
          <w:szCs w:val="14"/>
          <w:lang w:val="tr-TR" w:eastAsia="tr-TR"/>
        </w:rPr>
        <w:t xml:space="preserve">TL) ve türev finansal varlıklar gider reeskont bakiyesi </w:t>
      </w:r>
      <w:r w:rsidR="002637C6">
        <w:rPr>
          <w:rFonts w:ascii="TimesNewRomanPS-ItalicMT" w:hAnsi="TimesNewRomanPS-ItalicMT" w:cs="TimesNewRomanPS-ItalicMT"/>
          <w:iCs/>
          <w:sz w:val="14"/>
          <w:szCs w:val="14"/>
          <w:lang w:val="tr-TR" w:eastAsia="tr-TR"/>
        </w:rPr>
        <w:t>976</w:t>
      </w:r>
      <w:r w:rsidR="006F4B65">
        <w:rPr>
          <w:rFonts w:ascii="TimesNewRomanPS-ItalicMT" w:hAnsi="TimesNewRomanPS-ItalicMT" w:cs="TimesNewRomanPS-ItalicMT"/>
          <w:iCs/>
          <w:sz w:val="14"/>
          <w:szCs w:val="14"/>
          <w:lang w:val="tr-TR" w:eastAsia="tr-TR"/>
        </w:rPr>
        <w:t xml:space="preserve"> TL (31 Aralık 2014</w:t>
      </w:r>
      <w:r w:rsidRPr="006C0BFA">
        <w:rPr>
          <w:rFonts w:ascii="TimesNewRomanPS-ItalicMT" w:hAnsi="TimesNewRomanPS-ItalicMT" w:cs="TimesNewRomanPS-ItalicMT"/>
          <w:iCs/>
          <w:sz w:val="14"/>
          <w:szCs w:val="14"/>
          <w:lang w:val="tr-TR" w:eastAsia="tr-TR"/>
        </w:rPr>
        <w:t>:</w:t>
      </w:r>
      <w:r w:rsidR="00B67847" w:rsidRPr="006C0BFA">
        <w:rPr>
          <w:rFonts w:ascii="TimesNewRomanPS-ItalicMT" w:hAnsi="TimesNewRomanPS-ItalicMT" w:cs="TimesNewRomanPS-ItalicMT"/>
          <w:iCs/>
          <w:sz w:val="14"/>
          <w:szCs w:val="14"/>
          <w:lang w:val="tr-TR" w:eastAsia="tr-TR"/>
        </w:rPr>
        <w:t xml:space="preserve"> </w:t>
      </w:r>
      <w:r w:rsidR="00136B41">
        <w:rPr>
          <w:rFonts w:ascii="TimesNewRomanPS-ItalicMT" w:hAnsi="TimesNewRomanPS-ItalicMT" w:cs="TimesNewRomanPS-ItalicMT"/>
          <w:iCs/>
          <w:sz w:val="14"/>
          <w:szCs w:val="14"/>
          <w:lang w:val="tr-TR" w:eastAsia="tr-TR"/>
        </w:rPr>
        <w:t>1.423</w:t>
      </w:r>
      <w:r w:rsidRPr="006C0BFA">
        <w:rPr>
          <w:rFonts w:ascii="TimesNewRomanPS-ItalicMT" w:hAnsi="TimesNewRomanPS-ItalicMT" w:cs="TimesNewRomanPS-ItalicMT"/>
          <w:iCs/>
          <w:sz w:val="14"/>
          <w:szCs w:val="14"/>
          <w:lang w:val="tr-TR" w:eastAsia="tr-TR"/>
        </w:rPr>
        <w:t xml:space="preserve"> TL)</w:t>
      </w:r>
      <w:r w:rsidR="00FD1363" w:rsidRPr="006C0BFA">
        <w:rPr>
          <w:rFonts w:ascii="TimesNewRomanPS-ItalicMT" w:hAnsi="TimesNewRomanPS-ItalicMT" w:cs="TimesNewRomanPS-ItalicMT"/>
          <w:iCs/>
          <w:sz w:val="14"/>
          <w:szCs w:val="14"/>
          <w:lang w:val="tr-TR" w:eastAsia="tr-TR"/>
        </w:rPr>
        <w:t>,</w:t>
      </w:r>
      <w:r w:rsidRPr="006C0BFA">
        <w:rPr>
          <w:rFonts w:ascii="TimesNewRomanPS-ItalicMT" w:hAnsi="TimesNewRomanPS-ItalicMT" w:cs="TimesNewRomanPS-ItalicMT"/>
          <w:iCs/>
          <w:sz w:val="14"/>
          <w:szCs w:val="14"/>
          <w:lang w:val="tr-TR" w:eastAsia="tr-TR"/>
        </w:rPr>
        <w:t xml:space="preserve"> kur riski hesaplamasında dikkate alınmamıştır.</w:t>
      </w:r>
      <w:r w:rsidR="00FD1363" w:rsidRPr="006C0BFA">
        <w:rPr>
          <w:rFonts w:ascii="TimesNewRomanPS-ItalicMT" w:hAnsi="TimesNewRomanPS-ItalicMT" w:cs="TimesNewRomanPS-ItalicMT"/>
          <w:iCs/>
          <w:sz w:val="14"/>
          <w:szCs w:val="14"/>
          <w:lang w:val="tr-TR" w:eastAsia="tr-TR"/>
        </w:rPr>
        <w:t xml:space="preserve"> A</w:t>
      </w:r>
      <w:r w:rsidRPr="006C0BFA">
        <w:rPr>
          <w:rFonts w:ascii="TimesNewRomanPS-ItalicMT" w:hAnsi="TimesNewRomanPS-ItalicMT" w:cs="TimesNewRomanPS-ItalicMT"/>
          <w:iCs/>
          <w:sz w:val="14"/>
          <w:szCs w:val="14"/>
          <w:lang w:val="tr-TR" w:eastAsia="tr-TR"/>
        </w:rPr>
        <w:t xml:space="preserve">yrıca Finansal tablolarda yabancı para hesaplarda </w:t>
      </w:r>
      <w:proofErr w:type="gramStart"/>
      <w:r w:rsidRPr="006C0BFA">
        <w:rPr>
          <w:rFonts w:ascii="TimesNewRomanPS-ItalicMT" w:hAnsi="TimesNewRomanPS-ItalicMT" w:cs="TimesNewRomanPS-ItalicMT"/>
          <w:iCs/>
          <w:sz w:val="14"/>
          <w:szCs w:val="14"/>
          <w:lang w:val="tr-TR" w:eastAsia="tr-TR"/>
        </w:rPr>
        <w:t>izlenen  46</w:t>
      </w:r>
      <w:proofErr w:type="gramEnd"/>
      <w:r w:rsidRPr="006C0BFA">
        <w:rPr>
          <w:rFonts w:ascii="TimesNewRomanPS-ItalicMT" w:hAnsi="TimesNewRomanPS-ItalicMT" w:cs="TimesNewRomanPS-ItalicMT"/>
          <w:iCs/>
          <w:sz w:val="14"/>
          <w:szCs w:val="14"/>
          <w:lang w:val="tr-TR" w:eastAsia="tr-TR"/>
        </w:rPr>
        <w:t xml:space="preserve">.408 TL </w:t>
      </w:r>
      <w:r w:rsidR="002637C6">
        <w:rPr>
          <w:rFonts w:ascii="TimesNewRomanPS-ItalicMT" w:hAnsi="TimesNewRomanPS-ItalicMT" w:cs="TimesNewRomanPS-ItalicMT"/>
          <w:iCs/>
          <w:sz w:val="14"/>
          <w:szCs w:val="14"/>
          <w:lang w:eastAsia="tr-TR"/>
        </w:rPr>
        <w:t xml:space="preserve">satış amaçlı duran varlık </w:t>
      </w:r>
      <w:r w:rsidR="002637C6" w:rsidRPr="00580513">
        <w:rPr>
          <w:rFonts w:ascii="TimesNewRomanPS-ItalicMT" w:hAnsi="TimesNewRomanPS-ItalicMT" w:cs="TimesNewRomanPS-ItalicMT"/>
          <w:iCs/>
          <w:sz w:val="14"/>
          <w:szCs w:val="14"/>
          <w:lang w:eastAsia="tr-TR"/>
        </w:rPr>
        <w:t>tutarı kur riski oluşturmadığından tabloya dahil edilmemiştir.</w:t>
      </w:r>
      <w:r w:rsidR="002637C6" w:rsidRPr="006C0BFA">
        <w:rPr>
          <w:rFonts w:ascii="TimesNewRomanPS-ItalicMT" w:hAnsi="TimesNewRomanPS-ItalicMT" w:cs="TimesNewRomanPS-ItalicMT"/>
          <w:iCs/>
          <w:sz w:val="14"/>
          <w:szCs w:val="14"/>
          <w:lang w:val="tr-TR" w:eastAsia="tr-TR"/>
        </w:rPr>
        <w:t xml:space="preserve"> </w:t>
      </w:r>
    </w:p>
    <w:p w:rsidR="00F31E22" w:rsidRPr="006C0BFA" w:rsidRDefault="00F31E22" w:rsidP="00F31E22">
      <w:pPr>
        <w:tabs>
          <w:tab w:val="left" w:pos="10065"/>
        </w:tabs>
        <w:autoSpaceDE w:val="0"/>
        <w:autoSpaceDN w:val="0"/>
        <w:adjustRightInd w:val="0"/>
        <w:ind w:left="142"/>
        <w:jc w:val="both"/>
        <w:rPr>
          <w:rFonts w:ascii="TimesNewRomanPS-ItalicMT" w:hAnsi="TimesNewRomanPS-ItalicMT" w:cs="TimesNewRomanPS-ItalicMT"/>
          <w:iCs/>
          <w:sz w:val="14"/>
          <w:szCs w:val="14"/>
          <w:lang w:val="tr-TR" w:eastAsia="tr-TR"/>
        </w:rPr>
      </w:pPr>
      <w:r w:rsidRPr="006C0BFA">
        <w:rPr>
          <w:rFonts w:ascii="TimesNewRomanPS-ItalicMT" w:hAnsi="TimesNewRomanPS-ItalicMT" w:cs="TimesNewRomanPS-ItalicMT"/>
          <w:iCs/>
          <w:sz w:val="14"/>
          <w:szCs w:val="14"/>
          <w:lang w:val="tr-TR" w:eastAsia="tr-TR"/>
        </w:rPr>
        <w:t xml:space="preserve">(***) Cari dönemde türev finansal araçlardan alacaklar içerisinde </w:t>
      </w:r>
      <w:r w:rsidR="003A2B44">
        <w:rPr>
          <w:rFonts w:ascii="TimesNewRomanPS-ItalicMT" w:hAnsi="TimesNewRomanPS-ItalicMT" w:cs="TimesNewRomanPS-ItalicMT"/>
          <w:iCs/>
          <w:sz w:val="14"/>
          <w:szCs w:val="14"/>
          <w:lang w:val="tr-TR" w:eastAsia="tr-TR"/>
        </w:rPr>
        <w:t>164.794</w:t>
      </w:r>
      <w:r w:rsidRPr="006C0BFA">
        <w:rPr>
          <w:rFonts w:ascii="TimesNewRomanPS-ItalicMT" w:hAnsi="TimesNewRomanPS-ItalicMT" w:cs="TimesNewRomanPS-ItalicMT"/>
          <w:iCs/>
          <w:sz w:val="14"/>
          <w:szCs w:val="14"/>
          <w:lang w:val="tr-TR" w:eastAsia="tr-TR"/>
        </w:rPr>
        <w:t xml:space="preserve"> TL döviz alım taahhüdü</w:t>
      </w:r>
      <w:r w:rsidR="006B3174" w:rsidRPr="006C0BFA">
        <w:rPr>
          <w:rFonts w:ascii="TimesNewRomanPS-ItalicMT" w:hAnsi="TimesNewRomanPS-ItalicMT" w:cs="TimesNewRomanPS-ItalicMT"/>
          <w:iCs/>
          <w:sz w:val="14"/>
          <w:szCs w:val="14"/>
          <w:lang w:val="tr-TR" w:eastAsia="tr-TR"/>
        </w:rPr>
        <w:t>.</w:t>
      </w:r>
      <w:r w:rsidRPr="006C0BFA">
        <w:rPr>
          <w:rFonts w:ascii="TimesNewRomanPS-ItalicMT" w:hAnsi="TimesNewRomanPS-ItalicMT" w:cs="TimesNewRomanPS-ItalicMT"/>
          <w:iCs/>
          <w:sz w:val="14"/>
          <w:szCs w:val="14"/>
          <w:lang w:val="tr-TR" w:eastAsia="tr-TR"/>
        </w:rPr>
        <w:t xml:space="preserve"> </w:t>
      </w:r>
      <w:proofErr w:type="gramStart"/>
      <w:r w:rsidRPr="006C0BFA">
        <w:rPr>
          <w:rFonts w:ascii="TimesNewRomanPS-ItalicMT" w:hAnsi="TimesNewRomanPS-ItalicMT" w:cs="TimesNewRomanPS-ItalicMT"/>
          <w:iCs/>
          <w:sz w:val="14"/>
          <w:szCs w:val="14"/>
          <w:lang w:val="tr-TR" w:eastAsia="tr-TR"/>
        </w:rPr>
        <w:t>türev</w:t>
      </w:r>
      <w:proofErr w:type="gramEnd"/>
      <w:r w:rsidRPr="006C0BFA">
        <w:rPr>
          <w:rFonts w:ascii="TimesNewRomanPS-ItalicMT" w:hAnsi="TimesNewRomanPS-ItalicMT" w:cs="TimesNewRomanPS-ItalicMT"/>
          <w:iCs/>
          <w:sz w:val="14"/>
          <w:szCs w:val="14"/>
          <w:lang w:val="tr-TR" w:eastAsia="tr-TR"/>
        </w:rPr>
        <w:t xml:space="preserve"> finansal araçlardan borçlar içerisinde </w:t>
      </w:r>
      <w:r w:rsidR="003A2B44">
        <w:rPr>
          <w:rFonts w:ascii="TimesNewRomanPS-ItalicMT" w:hAnsi="TimesNewRomanPS-ItalicMT" w:cs="TimesNewRomanPS-ItalicMT"/>
          <w:iCs/>
          <w:sz w:val="14"/>
          <w:szCs w:val="14"/>
          <w:lang w:val="tr-TR" w:eastAsia="tr-TR"/>
        </w:rPr>
        <w:t>76.495</w:t>
      </w:r>
      <w:r w:rsidRPr="006C0BFA">
        <w:rPr>
          <w:rFonts w:ascii="TimesNewRomanPS-ItalicMT" w:hAnsi="TimesNewRomanPS-ItalicMT" w:cs="TimesNewRomanPS-ItalicMT"/>
          <w:iCs/>
          <w:sz w:val="14"/>
          <w:szCs w:val="14"/>
          <w:lang w:val="tr-TR" w:eastAsia="tr-TR"/>
        </w:rPr>
        <w:t xml:space="preserve"> TL döviz satım taahhüdü yer almaktadır (31 Aralık </w:t>
      </w:r>
      <w:r w:rsidR="006F4B65">
        <w:rPr>
          <w:rFonts w:ascii="TimesNewRomanPS-ItalicMT" w:hAnsi="TimesNewRomanPS-ItalicMT" w:cs="TimesNewRomanPS-ItalicMT"/>
          <w:iCs/>
          <w:sz w:val="14"/>
          <w:szCs w:val="14"/>
          <w:lang w:val="tr-TR" w:eastAsia="tr-TR"/>
        </w:rPr>
        <w:t>2014</w:t>
      </w:r>
      <w:r w:rsidRPr="006C0BFA">
        <w:rPr>
          <w:rFonts w:ascii="TimesNewRomanPS-ItalicMT" w:hAnsi="TimesNewRomanPS-ItalicMT" w:cs="TimesNewRomanPS-ItalicMT"/>
          <w:iCs/>
          <w:sz w:val="14"/>
          <w:szCs w:val="14"/>
          <w:lang w:val="tr-TR" w:eastAsia="tr-TR"/>
        </w:rPr>
        <w:t xml:space="preserve">: </w:t>
      </w:r>
      <w:r w:rsidR="00136B41">
        <w:rPr>
          <w:rFonts w:ascii="TimesNewRomanPS-ItalicMT" w:hAnsi="TimesNewRomanPS-ItalicMT" w:cs="TimesNewRomanPS-ItalicMT"/>
          <w:iCs/>
          <w:sz w:val="14"/>
          <w:szCs w:val="14"/>
          <w:lang w:val="tr-TR" w:eastAsia="tr-TR"/>
        </w:rPr>
        <w:t>212.680</w:t>
      </w:r>
      <w:r w:rsidRPr="006C0BFA">
        <w:rPr>
          <w:rFonts w:ascii="TimesNewRomanPS-ItalicMT" w:hAnsi="TimesNewRomanPS-ItalicMT" w:cs="TimesNewRomanPS-ItalicMT"/>
          <w:iCs/>
          <w:sz w:val="14"/>
          <w:szCs w:val="14"/>
          <w:lang w:val="tr-TR" w:eastAsia="tr-TR"/>
        </w:rPr>
        <w:t xml:space="preserve"> TL döviz alım taahhüdü</w:t>
      </w:r>
      <w:r w:rsidR="00136B41">
        <w:rPr>
          <w:rFonts w:ascii="TimesNewRomanPS-ItalicMT" w:hAnsi="TimesNewRomanPS-ItalicMT" w:cs="TimesNewRomanPS-ItalicMT"/>
          <w:iCs/>
          <w:sz w:val="14"/>
          <w:szCs w:val="14"/>
          <w:lang w:val="tr-TR" w:eastAsia="tr-TR"/>
        </w:rPr>
        <w:t xml:space="preserve"> 183.080</w:t>
      </w:r>
      <w:r w:rsidRPr="006C0BFA">
        <w:rPr>
          <w:rFonts w:ascii="TimesNewRomanPS-ItalicMT" w:hAnsi="TimesNewRomanPS-ItalicMT" w:cs="TimesNewRomanPS-ItalicMT"/>
          <w:iCs/>
          <w:sz w:val="14"/>
          <w:szCs w:val="14"/>
          <w:lang w:val="tr-TR" w:eastAsia="tr-TR"/>
        </w:rPr>
        <w:t xml:space="preserve"> TL döviz satım taahhüdü). </w:t>
      </w:r>
      <w:proofErr w:type="gramStart"/>
      <w:r w:rsidRPr="006C0BFA">
        <w:rPr>
          <w:rFonts w:ascii="TimesNewRomanPS-ItalicMT" w:hAnsi="TimesNewRomanPS-ItalicMT" w:cs="TimesNewRomanPS-ItalicMT"/>
          <w:iCs/>
          <w:sz w:val="14"/>
          <w:szCs w:val="14"/>
          <w:lang w:val="tr-TR" w:eastAsia="tr-TR"/>
        </w:rPr>
        <w:t>Türev  finansal</w:t>
      </w:r>
      <w:proofErr w:type="gramEnd"/>
      <w:r w:rsidRPr="006C0BFA">
        <w:rPr>
          <w:rFonts w:ascii="TimesNewRomanPS-ItalicMT" w:hAnsi="TimesNewRomanPS-ItalicMT" w:cs="TimesNewRomanPS-ItalicMT"/>
          <w:iCs/>
          <w:sz w:val="14"/>
          <w:szCs w:val="14"/>
          <w:lang w:val="tr-TR" w:eastAsia="tr-TR"/>
        </w:rPr>
        <w:t xml:space="preserve"> araçlardan alacaklar ve borçlar satırında gösterile</w:t>
      </w:r>
      <w:r w:rsidR="002637C6">
        <w:rPr>
          <w:rFonts w:ascii="TimesNewRomanPS-ItalicMT" w:hAnsi="TimesNewRomanPS-ItalicMT" w:cs="TimesNewRomanPS-ItalicMT"/>
          <w:iCs/>
          <w:sz w:val="14"/>
          <w:szCs w:val="14"/>
          <w:lang w:val="tr-TR" w:eastAsia="tr-TR"/>
        </w:rPr>
        <w:t>n tutarların sırasıyla 100.162</w:t>
      </w:r>
      <w:r w:rsidR="00FC1C85">
        <w:rPr>
          <w:rFonts w:ascii="TimesNewRomanPS-ItalicMT" w:hAnsi="TimesNewRomanPS-ItalicMT" w:cs="TimesNewRomanPS-ItalicMT"/>
          <w:iCs/>
          <w:sz w:val="14"/>
          <w:szCs w:val="14"/>
          <w:lang w:val="tr-TR" w:eastAsia="tr-TR"/>
        </w:rPr>
        <w:t xml:space="preserve"> ve </w:t>
      </w:r>
      <w:r w:rsidR="002637C6">
        <w:rPr>
          <w:rFonts w:ascii="TimesNewRomanPS-ItalicMT" w:hAnsi="TimesNewRomanPS-ItalicMT" w:cs="TimesNewRomanPS-ItalicMT"/>
          <w:iCs/>
          <w:sz w:val="14"/>
          <w:szCs w:val="14"/>
          <w:lang w:val="tr-TR" w:eastAsia="tr-TR"/>
        </w:rPr>
        <w:t>4.895</w:t>
      </w:r>
      <w:r w:rsidRPr="006C0BFA">
        <w:rPr>
          <w:rFonts w:ascii="TimesNewRomanPS-ItalicMT" w:hAnsi="TimesNewRomanPS-ItalicMT" w:cs="TimesNewRomanPS-ItalicMT"/>
          <w:iCs/>
          <w:sz w:val="14"/>
          <w:szCs w:val="14"/>
          <w:lang w:val="tr-TR" w:eastAsia="tr-TR"/>
        </w:rPr>
        <w:t xml:space="preserve"> TL kıymetli maden alım/satım işlemleridir.</w:t>
      </w:r>
    </w:p>
    <w:p w:rsidR="00F31E22" w:rsidRPr="006C0BFA" w:rsidRDefault="00F31E22" w:rsidP="00F31E22">
      <w:pPr>
        <w:tabs>
          <w:tab w:val="left" w:pos="10065"/>
        </w:tabs>
        <w:autoSpaceDE w:val="0"/>
        <w:autoSpaceDN w:val="0"/>
        <w:adjustRightInd w:val="0"/>
        <w:ind w:left="142"/>
        <w:jc w:val="both"/>
        <w:rPr>
          <w:rFonts w:ascii="TimesNewRomanPS-ItalicMT" w:hAnsi="TimesNewRomanPS-ItalicMT" w:cs="TimesNewRomanPS-ItalicMT"/>
          <w:iCs/>
          <w:sz w:val="14"/>
          <w:szCs w:val="14"/>
          <w:lang w:val="tr-TR" w:eastAsia="tr-TR"/>
        </w:rPr>
      </w:pPr>
      <w:r w:rsidRPr="006C0BFA">
        <w:rPr>
          <w:rFonts w:ascii="TimesNewRomanPS-ItalicMT" w:hAnsi="TimesNewRomanPS-ItalicMT" w:cs="TimesNewRomanPS-ItalicMT"/>
          <w:iCs/>
          <w:sz w:val="14"/>
          <w:szCs w:val="14"/>
          <w:lang w:val="tr-TR" w:eastAsia="tr-TR"/>
        </w:rPr>
        <w:t>(****)  Net bilanço dışı pozisyona etkisi bulunmamaktadır.</w:t>
      </w:r>
    </w:p>
    <w:p w:rsidR="008B2CE4" w:rsidRPr="006C0BFA" w:rsidRDefault="00F31E22" w:rsidP="00F31E22">
      <w:pPr>
        <w:tabs>
          <w:tab w:val="left" w:pos="10065"/>
        </w:tabs>
        <w:autoSpaceDE w:val="0"/>
        <w:autoSpaceDN w:val="0"/>
        <w:adjustRightInd w:val="0"/>
        <w:ind w:left="142"/>
        <w:jc w:val="both"/>
        <w:rPr>
          <w:rFonts w:ascii="TimesNewRomanPS-ItalicMT" w:hAnsi="TimesNewRomanPS-ItalicMT" w:cs="TimesNewRomanPS-ItalicMT"/>
          <w:iCs/>
          <w:sz w:val="14"/>
          <w:szCs w:val="14"/>
          <w:lang w:val="tr-TR" w:eastAsia="tr-TR"/>
        </w:rPr>
      </w:pPr>
      <w:r w:rsidRPr="006C0BFA">
        <w:rPr>
          <w:rFonts w:ascii="TimesNewRomanPS-ItalicMT" w:hAnsi="TimesNewRomanPS-ItalicMT" w:cs="TimesNewRomanPS-ItalicMT"/>
          <w:iCs/>
          <w:sz w:val="14"/>
          <w:szCs w:val="14"/>
          <w:lang w:val="tr-TR" w:eastAsia="tr-TR"/>
        </w:rPr>
        <w:t>(*****) Nakit değerler (Kasa</w:t>
      </w:r>
      <w:r w:rsidR="00FD1363" w:rsidRPr="006C0BFA">
        <w:rPr>
          <w:rFonts w:ascii="TimesNewRomanPS-ItalicMT" w:hAnsi="TimesNewRomanPS-ItalicMT" w:cs="TimesNewRomanPS-ItalicMT"/>
          <w:iCs/>
          <w:sz w:val="14"/>
          <w:szCs w:val="14"/>
          <w:lang w:val="tr-TR" w:eastAsia="tr-TR"/>
        </w:rPr>
        <w:t>,</w:t>
      </w:r>
      <w:r w:rsidRPr="006C0BFA">
        <w:rPr>
          <w:rFonts w:ascii="TimesNewRomanPS-ItalicMT" w:hAnsi="TimesNewRomanPS-ItalicMT" w:cs="TimesNewRomanPS-ItalicMT"/>
          <w:iCs/>
          <w:sz w:val="14"/>
          <w:szCs w:val="14"/>
          <w:lang w:val="tr-TR" w:eastAsia="tr-TR"/>
        </w:rPr>
        <w:t xml:space="preserve"> Efektif Deposu</w:t>
      </w:r>
      <w:r w:rsidR="00FD1363" w:rsidRPr="006C0BFA">
        <w:rPr>
          <w:rFonts w:ascii="TimesNewRomanPS-ItalicMT" w:hAnsi="TimesNewRomanPS-ItalicMT" w:cs="TimesNewRomanPS-ItalicMT"/>
          <w:iCs/>
          <w:sz w:val="14"/>
          <w:szCs w:val="14"/>
          <w:lang w:val="tr-TR" w:eastAsia="tr-TR"/>
        </w:rPr>
        <w:t>,</w:t>
      </w:r>
      <w:r w:rsidRPr="006C0BFA">
        <w:rPr>
          <w:rFonts w:ascii="TimesNewRomanPS-ItalicMT" w:hAnsi="TimesNewRomanPS-ItalicMT" w:cs="TimesNewRomanPS-ItalicMT"/>
          <w:iCs/>
          <w:sz w:val="14"/>
          <w:szCs w:val="14"/>
          <w:lang w:val="tr-TR" w:eastAsia="tr-TR"/>
        </w:rPr>
        <w:t xml:space="preserve"> Yoldaki Paralar</w:t>
      </w:r>
      <w:r w:rsidR="00FD1363" w:rsidRPr="006C0BFA">
        <w:rPr>
          <w:rFonts w:ascii="TimesNewRomanPS-ItalicMT" w:hAnsi="TimesNewRomanPS-ItalicMT" w:cs="TimesNewRomanPS-ItalicMT"/>
          <w:iCs/>
          <w:sz w:val="14"/>
          <w:szCs w:val="14"/>
          <w:lang w:val="tr-TR" w:eastAsia="tr-TR"/>
        </w:rPr>
        <w:t>,</w:t>
      </w:r>
      <w:r w:rsidRPr="006C0BFA">
        <w:rPr>
          <w:rFonts w:ascii="TimesNewRomanPS-ItalicMT" w:hAnsi="TimesNewRomanPS-ItalicMT" w:cs="TimesNewRomanPS-ItalicMT"/>
          <w:iCs/>
          <w:sz w:val="14"/>
          <w:szCs w:val="14"/>
          <w:lang w:val="tr-TR" w:eastAsia="tr-TR"/>
        </w:rPr>
        <w:t xml:space="preserve"> Satın Alınan Çekler) ve T.C Merkez Bnk. Satırında diğer YP olarak gösterilen bakiyenin </w:t>
      </w:r>
      <w:r w:rsidR="003A2B44">
        <w:rPr>
          <w:rFonts w:ascii="TimesNewRomanPS-ItalicMT" w:hAnsi="TimesNewRomanPS-ItalicMT" w:cs="TimesNewRomanPS-ItalicMT"/>
          <w:iCs/>
          <w:sz w:val="14"/>
          <w:szCs w:val="14"/>
          <w:lang w:val="tr-TR" w:eastAsia="tr-TR"/>
        </w:rPr>
        <w:t>361.054</w:t>
      </w:r>
      <w:r w:rsidRPr="006C0BFA">
        <w:rPr>
          <w:rFonts w:ascii="TimesNewRomanPS-ItalicMT" w:hAnsi="TimesNewRomanPS-ItalicMT" w:cs="TimesNewRomanPS-ItalicMT"/>
          <w:iCs/>
          <w:sz w:val="14"/>
          <w:szCs w:val="14"/>
          <w:lang w:val="tr-TR" w:eastAsia="tr-TR"/>
        </w:rPr>
        <w:t xml:space="preserve"> TL’si</w:t>
      </w:r>
      <w:r w:rsidR="006B3174" w:rsidRPr="006C0BFA">
        <w:rPr>
          <w:rFonts w:ascii="TimesNewRomanPS-ItalicMT" w:hAnsi="TimesNewRomanPS-ItalicMT" w:cs="TimesNewRomanPS-ItalicMT"/>
          <w:iCs/>
          <w:sz w:val="14"/>
          <w:szCs w:val="14"/>
          <w:lang w:val="tr-TR" w:eastAsia="tr-TR"/>
        </w:rPr>
        <w:t>.</w:t>
      </w:r>
      <w:r w:rsidRPr="006C0BFA">
        <w:rPr>
          <w:rFonts w:ascii="TimesNewRomanPS-ItalicMT" w:hAnsi="TimesNewRomanPS-ItalicMT" w:cs="TimesNewRomanPS-ItalicMT"/>
          <w:iCs/>
          <w:sz w:val="14"/>
          <w:szCs w:val="14"/>
          <w:lang w:val="tr-TR" w:eastAsia="tr-TR"/>
        </w:rPr>
        <w:t xml:space="preserve"> Bankalar satırında diğer YP olarak gösterilen bakiyenin </w:t>
      </w:r>
      <w:r w:rsidR="003A2B44">
        <w:rPr>
          <w:rFonts w:ascii="TimesNewRomanPS-ItalicMT" w:hAnsi="TimesNewRomanPS-ItalicMT" w:cs="TimesNewRomanPS-ItalicMT"/>
          <w:iCs/>
          <w:sz w:val="14"/>
          <w:szCs w:val="14"/>
          <w:lang w:val="tr-TR" w:eastAsia="tr-TR"/>
        </w:rPr>
        <w:t>68.220</w:t>
      </w:r>
      <w:r w:rsidRPr="006C0BFA">
        <w:rPr>
          <w:rFonts w:ascii="TimesNewRomanPS-ItalicMT" w:hAnsi="TimesNewRomanPS-ItalicMT" w:cs="TimesNewRomanPS-ItalicMT"/>
          <w:iCs/>
          <w:sz w:val="14"/>
          <w:szCs w:val="14"/>
          <w:lang w:val="tr-TR" w:eastAsia="tr-TR"/>
        </w:rPr>
        <w:t xml:space="preserve"> TL’si ve Diğer Özel Cari Hesap ve Katılma Hesapları satırında diğer YP olarak gösterilen bakiyenin </w:t>
      </w:r>
      <w:r w:rsidR="003A2B44">
        <w:rPr>
          <w:rFonts w:ascii="TimesNewRomanPS-ItalicMT" w:hAnsi="TimesNewRomanPS-ItalicMT" w:cs="TimesNewRomanPS-ItalicMT"/>
          <w:iCs/>
          <w:sz w:val="14"/>
          <w:szCs w:val="14"/>
          <w:lang w:val="tr-TR" w:eastAsia="tr-TR"/>
        </w:rPr>
        <w:t>569.673</w:t>
      </w:r>
      <w:r w:rsidRPr="006C0BFA">
        <w:rPr>
          <w:rFonts w:ascii="TimesNewRomanPS-ItalicMT" w:hAnsi="TimesNewRomanPS-ItalicMT" w:cs="TimesNewRomanPS-ItalicMT"/>
          <w:iCs/>
          <w:sz w:val="14"/>
          <w:szCs w:val="14"/>
          <w:lang w:val="tr-TR" w:eastAsia="tr-TR"/>
        </w:rPr>
        <w:t xml:space="preserve"> TL’si kıymetli maden hesaplarından oluşmaktadır.</w:t>
      </w:r>
      <w:r w:rsidR="008B2CE4" w:rsidRPr="006C0BFA">
        <w:rPr>
          <w:rFonts w:ascii="TimesNewRomanPS-ItalicMT" w:hAnsi="TimesNewRomanPS-ItalicMT" w:cs="TimesNewRomanPS-ItalicMT"/>
          <w:sz w:val="22"/>
          <w:szCs w:val="22"/>
          <w:lang w:val="tr-TR" w:eastAsia="tr-TR"/>
        </w:rPr>
        <w:br w:type="page"/>
      </w:r>
    </w:p>
    <w:p w:rsidR="00F256BC" w:rsidRPr="006C0BFA" w:rsidRDefault="00F256BC" w:rsidP="001B7237">
      <w:pPr>
        <w:tabs>
          <w:tab w:val="left" w:pos="720"/>
        </w:tabs>
        <w:ind w:left="720" w:hanging="720"/>
        <w:jc w:val="both"/>
        <w:rPr>
          <w:b/>
          <w:sz w:val="22"/>
          <w:szCs w:val="22"/>
          <w:lang w:val="tr-TR"/>
        </w:rPr>
      </w:pPr>
    </w:p>
    <w:p w:rsidR="001B7237" w:rsidRPr="006C0BFA" w:rsidRDefault="000912BF" w:rsidP="001B7237">
      <w:pPr>
        <w:tabs>
          <w:tab w:val="left" w:pos="720"/>
        </w:tabs>
        <w:ind w:left="720" w:hanging="720"/>
        <w:jc w:val="both"/>
        <w:rPr>
          <w:b/>
          <w:sz w:val="22"/>
          <w:szCs w:val="22"/>
          <w:lang w:val="tr-TR"/>
        </w:rPr>
      </w:pPr>
      <w:r w:rsidRPr="006C0BFA">
        <w:rPr>
          <w:b/>
          <w:sz w:val="22"/>
          <w:szCs w:val="22"/>
          <w:lang w:val="tr-TR"/>
        </w:rPr>
        <w:t>I</w:t>
      </w:r>
      <w:r w:rsidR="001B7237" w:rsidRPr="006C0BFA">
        <w:rPr>
          <w:b/>
          <w:sz w:val="22"/>
          <w:szCs w:val="22"/>
          <w:lang w:val="tr-TR"/>
        </w:rPr>
        <w:t>V.</w:t>
      </w:r>
      <w:r w:rsidR="001B7237" w:rsidRPr="006C0BFA">
        <w:rPr>
          <w:b/>
          <w:sz w:val="22"/>
          <w:szCs w:val="22"/>
          <w:lang w:val="tr-TR"/>
        </w:rPr>
        <w:tab/>
        <w:t>Faiz Oranı Riskine İlişkin Açıklamalar</w:t>
      </w:r>
    </w:p>
    <w:p w:rsidR="001B7237" w:rsidRPr="006C0BFA" w:rsidRDefault="001B7237" w:rsidP="001B7237">
      <w:pPr>
        <w:pStyle w:val="Balk2"/>
        <w:tabs>
          <w:tab w:val="left" w:pos="720"/>
        </w:tabs>
        <w:spacing w:before="0"/>
        <w:ind w:left="720" w:right="165" w:hanging="720"/>
        <w:rPr>
          <w:rFonts w:ascii="Times New Roman" w:hAnsi="Times New Roman"/>
          <w:sz w:val="20"/>
          <w:lang w:val="tr-TR"/>
        </w:rPr>
      </w:pPr>
    </w:p>
    <w:p w:rsidR="001B7237" w:rsidRPr="006C0BFA" w:rsidRDefault="001B7237" w:rsidP="00F945BA">
      <w:pPr>
        <w:tabs>
          <w:tab w:val="left" w:pos="720"/>
        </w:tabs>
        <w:ind w:left="720" w:right="-2" w:hanging="720"/>
        <w:jc w:val="both"/>
        <w:rPr>
          <w:sz w:val="22"/>
          <w:szCs w:val="22"/>
          <w:lang w:val="tr-TR"/>
        </w:rPr>
      </w:pPr>
      <w:r w:rsidRPr="006C0BFA">
        <w:rPr>
          <w:sz w:val="22"/>
          <w:szCs w:val="22"/>
          <w:lang w:val="tr-TR"/>
        </w:rPr>
        <w:tab/>
        <w:t>Banka’nın faizsiz bankacılık faaliyeti nedeniyle faize duyarlı varlık ya</w:t>
      </w:r>
      <w:r w:rsidR="0024769B" w:rsidRPr="006C0BFA">
        <w:rPr>
          <w:sz w:val="22"/>
          <w:szCs w:val="22"/>
          <w:lang w:val="tr-TR"/>
        </w:rPr>
        <w:t xml:space="preserve"> </w:t>
      </w:r>
      <w:r w:rsidRPr="006C0BFA">
        <w:rPr>
          <w:sz w:val="22"/>
          <w:szCs w:val="22"/>
          <w:lang w:val="tr-TR"/>
        </w:rPr>
        <w:t>da yükümlülüğü bulunmadığından faiz riski bulunmamaktadır.</w:t>
      </w:r>
    </w:p>
    <w:p w:rsidR="001B7237" w:rsidRPr="006C0BFA" w:rsidRDefault="001B7237" w:rsidP="00F945BA">
      <w:pPr>
        <w:ind w:right="-2"/>
        <w:rPr>
          <w:lang w:val="tr-TR"/>
        </w:rPr>
      </w:pPr>
    </w:p>
    <w:p w:rsidR="00A84576" w:rsidRPr="006C0BFA" w:rsidRDefault="00A84576" w:rsidP="00F945BA">
      <w:pPr>
        <w:pStyle w:val="Balk2"/>
        <w:tabs>
          <w:tab w:val="left" w:pos="720"/>
          <w:tab w:val="left" w:pos="900"/>
        </w:tabs>
        <w:spacing w:before="0"/>
        <w:ind w:left="720" w:right="-2" w:hanging="720"/>
        <w:rPr>
          <w:rFonts w:ascii="Times New Roman" w:hAnsi="Times New Roman"/>
          <w:sz w:val="22"/>
          <w:szCs w:val="22"/>
          <w:lang w:val="tr-TR"/>
        </w:rPr>
      </w:pPr>
      <w:r w:rsidRPr="006C0BFA">
        <w:rPr>
          <w:rFonts w:ascii="Times New Roman" w:hAnsi="Times New Roman"/>
          <w:sz w:val="22"/>
          <w:szCs w:val="22"/>
          <w:lang w:val="tr-TR"/>
        </w:rPr>
        <w:t>V.</w:t>
      </w:r>
      <w:r w:rsidRPr="006C0BFA">
        <w:rPr>
          <w:rFonts w:ascii="Times New Roman" w:hAnsi="Times New Roman"/>
          <w:sz w:val="22"/>
          <w:szCs w:val="22"/>
          <w:lang w:val="tr-TR"/>
        </w:rPr>
        <w:tab/>
        <w:t>Likid</w:t>
      </w:r>
      <w:r w:rsidR="00716732" w:rsidRPr="006C0BFA">
        <w:rPr>
          <w:rFonts w:ascii="Times New Roman" w:hAnsi="Times New Roman"/>
          <w:sz w:val="22"/>
          <w:szCs w:val="22"/>
          <w:lang w:val="tr-TR"/>
        </w:rPr>
        <w:t>ite Riskine İlişkin Açıklamalar</w:t>
      </w:r>
    </w:p>
    <w:p w:rsidR="00A84576" w:rsidRPr="006C0BFA" w:rsidRDefault="00A84576" w:rsidP="00F945BA">
      <w:pPr>
        <w:tabs>
          <w:tab w:val="left" w:pos="720"/>
        </w:tabs>
        <w:ind w:left="720" w:right="-2" w:hanging="720"/>
        <w:jc w:val="both"/>
        <w:rPr>
          <w:sz w:val="20"/>
          <w:szCs w:val="20"/>
          <w:lang w:val="tr-TR"/>
        </w:rPr>
      </w:pPr>
    </w:p>
    <w:p w:rsidR="00D33D6A" w:rsidRPr="006C0BFA"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Banka likidite riskinden korunmak amacıyla fon toplama kaynaklarını müşterilerden toplanan fonlar ile yurtdışından kullanılan krediler olmak üzere çeşitlendirmekte</w:t>
      </w:r>
      <w:r w:rsidR="00FD1363"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varlık ve yükümlülükler arasında vade uyumunun sağlanması gözetilmekte</w:t>
      </w:r>
      <w:r w:rsidR="00016318"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özellikle daha uzun vadeli kaynak temin edilmesi yönünde stratejiler uygulanmakta</w:t>
      </w:r>
      <w:r w:rsidR="00FD1363"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piyasa dalgalanmaları neticesinde ortaya çıkabilecek likidite ihtiyacının eksiksiz bir biçimde sağlanabilmesi amacıyla </w:t>
      </w:r>
      <w:proofErr w:type="gramStart"/>
      <w:r w:rsidRPr="006C0BFA">
        <w:rPr>
          <w:rFonts w:ascii="TimesNewRomanPSMT" w:hAnsi="TimesNewRomanPSMT" w:cs="TimesNewRomanPSMT"/>
          <w:sz w:val="22"/>
          <w:szCs w:val="22"/>
          <w:lang w:val="tr-TR" w:eastAsia="tr-TR"/>
        </w:rPr>
        <w:t>likit</w:t>
      </w:r>
      <w:proofErr w:type="gramEnd"/>
      <w:r w:rsidRPr="006C0BFA">
        <w:rPr>
          <w:rFonts w:ascii="TimesNewRomanPSMT" w:hAnsi="TimesNewRomanPSMT" w:cs="TimesNewRomanPSMT"/>
          <w:sz w:val="22"/>
          <w:szCs w:val="22"/>
          <w:lang w:val="tr-TR" w:eastAsia="tr-TR"/>
        </w:rPr>
        <w:t xml:space="preserve"> değerler muhafaza edilmektedir.</w:t>
      </w:r>
    </w:p>
    <w:p w:rsidR="00D33D6A" w:rsidRPr="006C0BFA"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p>
    <w:p w:rsidR="00D33D6A" w:rsidRPr="006C0BFA" w:rsidRDefault="00D336A4" w:rsidP="00F945BA">
      <w:pPr>
        <w:autoSpaceDE w:val="0"/>
        <w:autoSpaceDN w:val="0"/>
        <w:adjustRightInd w:val="0"/>
        <w:ind w:left="720" w:right="-2"/>
        <w:jc w:val="both"/>
        <w:rPr>
          <w:rFonts w:ascii="TimesNewRomanPSMT" w:hAnsi="TimesNewRomanPSMT" w:cs="TimesNewRomanPSMT"/>
          <w:sz w:val="22"/>
          <w:szCs w:val="22"/>
          <w:lang w:val="tr-TR" w:eastAsia="tr-TR"/>
        </w:rPr>
      </w:pPr>
      <w:r>
        <w:rPr>
          <w:rFonts w:ascii="TimesNewRomanPSMT" w:hAnsi="TimesNewRomanPSMT" w:cs="TimesNewRomanPSMT"/>
          <w:sz w:val="22"/>
          <w:szCs w:val="22"/>
          <w:lang w:val="tr-TR" w:eastAsia="tr-TR"/>
        </w:rPr>
        <w:t>Türk Lirası</w:t>
      </w:r>
      <w:r w:rsidR="00D1240F">
        <w:rPr>
          <w:rFonts w:ascii="TimesNewRomanPSMT" w:hAnsi="TimesNewRomanPSMT" w:cs="TimesNewRomanPSMT"/>
          <w:sz w:val="22"/>
          <w:szCs w:val="22"/>
          <w:lang w:val="tr-TR" w:eastAsia="tr-TR"/>
        </w:rPr>
        <w:t xml:space="preserve"> cinsinden</w:t>
      </w:r>
      <w:r w:rsidR="00D33D6A" w:rsidRPr="006C0BFA">
        <w:rPr>
          <w:rFonts w:ascii="TimesNewRomanPSMT" w:hAnsi="TimesNewRomanPSMT" w:cs="TimesNewRomanPSMT"/>
          <w:sz w:val="22"/>
          <w:szCs w:val="22"/>
          <w:lang w:val="tr-TR" w:eastAsia="tr-TR"/>
        </w:rPr>
        <w:t xml:space="preserve"> ve Y</w:t>
      </w:r>
      <w:r>
        <w:rPr>
          <w:rFonts w:ascii="TimesNewRomanPSMT" w:hAnsi="TimesNewRomanPSMT" w:cs="TimesNewRomanPSMT"/>
          <w:sz w:val="22"/>
          <w:szCs w:val="22"/>
          <w:lang w:val="tr-TR" w:eastAsia="tr-TR"/>
        </w:rPr>
        <w:t>abancı Para</w:t>
      </w:r>
      <w:r w:rsidR="00D1240F">
        <w:rPr>
          <w:rFonts w:ascii="TimesNewRomanPSMT" w:hAnsi="TimesNewRomanPSMT" w:cs="TimesNewRomanPSMT"/>
          <w:sz w:val="22"/>
          <w:szCs w:val="22"/>
          <w:lang w:val="tr-TR" w:eastAsia="tr-TR"/>
        </w:rPr>
        <w:t xml:space="preserve"> cinsinden</w:t>
      </w:r>
      <w:r w:rsidR="00D33D6A" w:rsidRPr="006C0BFA">
        <w:rPr>
          <w:rFonts w:ascii="TimesNewRomanPSMT" w:hAnsi="TimesNewRomanPSMT" w:cs="TimesNewRomanPSMT"/>
          <w:sz w:val="22"/>
          <w:szCs w:val="22"/>
          <w:lang w:val="tr-TR" w:eastAsia="tr-TR"/>
        </w:rPr>
        <w:t xml:space="preserve"> toplanan fonların vade yapısı</w:t>
      </w:r>
      <w:r w:rsidR="00FD1363" w:rsidRPr="006C0BFA">
        <w:rPr>
          <w:rFonts w:ascii="TimesNewRomanPSMT" w:hAnsi="TimesNewRomanPSMT" w:cs="TimesNewRomanPSMT"/>
          <w:sz w:val="22"/>
          <w:szCs w:val="22"/>
          <w:lang w:val="tr-TR" w:eastAsia="tr-TR"/>
        </w:rPr>
        <w:t>,</w:t>
      </w:r>
      <w:r w:rsidR="00D33D6A" w:rsidRPr="006C0BFA">
        <w:rPr>
          <w:rFonts w:ascii="TimesNewRomanPSMT" w:hAnsi="TimesNewRomanPSMT" w:cs="TimesNewRomanPSMT"/>
          <w:sz w:val="22"/>
          <w:szCs w:val="22"/>
          <w:lang w:val="tr-TR" w:eastAsia="tr-TR"/>
        </w:rPr>
        <w:t xml:space="preserve"> maliyeti ve toplam tutarındaki gelişmeler günlük olarak takip edilmekte</w:t>
      </w:r>
      <w:r w:rsidR="00FD1363" w:rsidRPr="006C0BFA">
        <w:rPr>
          <w:rFonts w:ascii="TimesNewRomanPSMT" w:hAnsi="TimesNewRomanPSMT" w:cs="TimesNewRomanPSMT"/>
          <w:sz w:val="22"/>
          <w:szCs w:val="22"/>
          <w:lang w:val="tr-TR" w:eastAsia="tr-TR"/>
        </w:rPr>
        <w:t>,</w:t>
      </w:r>
      <w:r w:rsidR="00D33D6A" w:rsidRPr="006C0BFA">
        <w:rPr>
          <w:rFonts w:ascii="TimesNewRomanPSMT" w:hAnsi="TimesNewRomanPSMT" w:cs="TimesNewRomanPSMT"/>
          <w:sz w:val="22"/>
          <w:szCs w:val="22"/>
          <w:lang w:val="tr-TR" w:eastAsia="tr-TR"/>
        </w:rPr>
        <w:t xml:space="preserve"> söz konusu çalışmalar sırasında geçmiş dönemlerde yaşanan gelişmeler ve geleceğe yönelik beklentiler dikkate alınmaktadır.</w:t>
      </w:r>
    </w:p>
    <w:p w:rsidR="00D33D6A" w:rsidRPr="006C0BFA" w:rsidRDefault="00D33D6A" w:rsidP="00F945BA">
      <w:pPr>
        <w:autoSpaceDE w:val="0"/>
        <w:autoSpaceDN w:val="0"/>
        <w:adjustRightInd w:val="0"/>
        <w:ind w:left="720" w:right="-2"/>
        <w:rPr>
          <w:rFonts w:ascii="TimesNewRomanPSMT" w:hAnsi="TimesNewRomanPSMT" w:cs="TimesNewRomanPSMT"/>
          <w:sz w:val="22"/>
          <w:szCs w:val="22"/>
          <w:lang w:val="tr-TR" w:eastAsia="tr-TR"/>
        </w:rPr>
      </w:pPr>
    </w:p>
    <w:p w:rsidR="00D33D6A" w:rsidRPr="006C0BFA"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Banka politikaları</w:t>
      </w:r>
      <w:r w:rsidR="00FD1363"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öncelikle her türlü borcun </w:t>
      </w:r>
      <w:proofErr w:type="gramStart"/>
      <w:r w:rsidRPr="006C0BFA">
        <w:rPr>
          <w:rFonts w:ascii="TimesNewRomanPSMT" w:hAnsi="TimesNewRomanPSMT" w:cs="TimesNewRomanPSMT"/>
          <w:sz w:val="22"/>
          <w:szCs w:val="22"/>
          <w:lang w:val="tr-TR" w:eastAsia="tr-TR"/>
        </w:rPr>
        <w:t>likit</w:t>
      </w:r>
      <w:proofErr w:type="gramEnd"/>
      <w:r w:rsidRPr="006C0BFA">
        <w:rPr>
          <w:rFonts w:ascii="TimesNewRomanPSMT" w:hAnsi="TimesNewRomanPSMT" w:cs="TimesNewRomanPSMT"/>
          <w:sz w:val="22"/>
          <w:szCs w:val="22"/>
          <w:lang w:val="tr-TR" w:eastAsia="tr-TR"/>
        </w:rPr>
        <w:t xml:space="preserve"> kaynaklarla her zaman karşılanabilecek nitelikte olduğu bir aktif yapısının sağlanması yönündedir. Bunun sağlanmasını teminen Banka Yönetimi düzenli olarak likidite rasyoları ile ilgili standardı belirlemekte ve takip etmektedir.</w:t>
      </w:r>
    </w:p>
    <w:p w:rsidR="00B67847" w:rsidRPr="006C0BFA" w:rsidRDefault="00B67847" w:rsidP="00F945BA">
      <w:pPr>
        <w:autoSpaceDE w:val="0"/>
        <w:autoSpaceDN w:val="0"/>
        <w:adjustRightInd w:val="0"/>
        <w:ind w:left="720" w:right="-2"/>
        <w:jc w:val="both"/>
        <w:rPr>
          <w:rFonts w:ascii="TimesNewRomanPSMT" w:hAnsi="TimesNewRomanPSMT" w:cs="TimesNewRomanPSMT"/>
          <w:sz w:val="22"/>
          <w:szCs w:val="22"/>
          <w:lang w:val="tr-TR" w:eastAsia="tr-TR"/>
        </w:rPr>
      </w:pPr>
    </w:p>
    <w:p w:rsidR="00BD361C" w:rsidRPr="006C0BFA" w:rsidRDefault="00BD361C">
      <w:pPr>
        <w:rPr>
          <w:lang w:val="tr-TR" w:eastAsia="tr-TR"/>
        </w:rPr>
      </w:pPr>
    </w:p>
    <w:p w:rsidR="009C5FE4" w:rsidRPr="006C0BFA" w:rsidRDefault="009C5FE4">
      <w:pPr>
        <w:rPr>
          <w:lang w:val="tr-TR" w:eastAsia="tr-TR"/>
        </w:rPr>
      </w:pPr>
    </w:p>
    <w:p w:rsidR="00111128" w:rsidRPr="006C0BFA" w:rsidRDefault="00111128">
      <w:pPr>
        <w:rPr>
          <w:lang w:val="tr-TR" w:eastAsia="tr-TR"/>
        </w:rPr>
      </w:pPr>
      <w:r w:rsidRPr="006C0BFA">
        <w:rPr>
          <w:lang w:val="tr-TR" w:eastAsia="tr-TR"/>
        </w:rPr>
        <w:br w:type="page"/>
      </w:r>
    </w:p>
    <w:p w:rsidR="00F256BC" w:rsidRPr="006C0BFA" w:rsidRDefault="00F256BC" w:rsidP="00F256BC">
      <w:pPr>
        <w:rPr>
          <w:lang w:val="tr-TR" w:eastAsia="tr-TR"/>
        </w:rPr>
      </w:pPr>
    </w:p>
    <w:p w:rsidR="002809F3" w:rsidRPr="006C0BFA" w:rsidRDefault="00737DE7" w:rsidP="002809F3">
      <w:pPr>
        <w:pStyle w:val="Balk2"/>
        <w:tabs>
          <w:tab w:val="left" w:pos="720"/>
          <w:tab w:val="left" w:pos="900"/>
        </w:tabs>
        <w:spacing w:before="0"/>
        <w:ind w:left="720" w:hanging="720"/>
        <w:rPr>
          <w:rFonts w:ascii="Times New Roman" w:hAnsi="Times New Roman"/>
          <w:sz w:val="22"/>
          <w:szCs w:val="22"/>
          <w:lang w:val="tr-TR"/>
        </w:rPr>
      </w:pPr>
      <w:r w:rsidRPr="006C0BFA">
        <w:rPr>
          <w:rFonts w:ascii="Times New Roman" w:hAnsi="Times New Roman"/>
          <w:sz w:val="22"/>
          <w:szCs w:val="22"/>
          <w:lang w:val="tr-TR"/>
        </w:rPr>
        <w:t>V</w:t>
      </w:r>
      <w:r w:rsidR="002809F3" w:rsidRPr="006C0BFA">
        <w:rPr>
          <w:rFonts w:ascii="Times New Roman" w:hAnsi="Times New Roman"/>
          <w:sz w:val="22"/>
          <w:szCs w:val="22"/>
          <w:lang w:val="tr-TR"/>
        </w:rPr>
        <w:t>.</w:t>
      </w:r>
      <w:r w:rsidR="002809F3" w:rsidRPr="006C0BFA">
        <w:rPr>
          <w:rFonts w:ascii="Times New Roman" w:hAnsi="Times New Roman"/>
          <w:sz w:val="22"/>
          <w:szCs w:val="22"/>
          <w:lang w:val="tr-TR"/>
        </w:rPr>
        <w:tab/>
        <w:t>Likidite Riskine İlişkin Açıklamalar (devamı)</w:t>
      </w:r>
    </w:p>
    <w:p w:rsidR="00D33D6A" w:rsidRPr="006C0BFA" w:rsidRDefault="00D33D6A" w:rsidP="00DF0A85">
      <w:pPr>
        <w:pStyle w:val="GvdeMetniGirintisi"/>
        <w:ind w:firstLine="0"/>
        <w:jc w:val="left"/>
        <w:rPr>
          <w:sz w:val="10"/>
          <w:szCs w:val="10"/>
        </w:rPr>
      </w:pPr>
    </w:p>
    <w:p w:rsidR="00A84576" w:rsidRPr="006C0BFA" w:rsidRDefault="00D96BEF" w:rsidP="00A84576">
      <w:pPr>
        <w:ind w:firstLine="720"/>
        <w:jc w:val="both"/>
        <w:rPr>
          <w:sz w:val="22"/>
          <w:szCs w:val="22"/>
          <w:lang w:val="tr-TR"/>
        </w:rPr>
      </w:pPr>
      <w:r w:rsidRPr="006C0BFA">
        <w:rPr>
          <w:b/>
          <w:bCs/>
          <w:sz w:val="22"/>
          <w:szCs w:val="22"/>
          <w:lang w:val="tr-TR"/>
        </w:rPr>
        <w:t>Aktif ve Pasif Kalemlerin Kalan Vadelerine Göre G</w:t>
      </w:r>
      <w:r w:rsidR="00A84576" w:rsidRPr="006C0BFA">
        <w:rPr>
          <w:b/>
          <w:bCs/>
          <w:sz w:val="22"/>
          <w:szCs w:val="22"/>
          <w:lang w:val="tr-TR"/>
        </w:rPr>
        <w:t>österimi:</w:t>
      </w:r>
    </w:p>
    <w:p w:rsidR="00A84576" w:rsidRPr="006C0BFA" w:rsidRDefault="00A84576" w:rsidP="00A84576">
      <w:pPr>
        <w:ind w:firstLine="720"/>
        <w:jc w:val="both"/>
        <w:rPr>
          <w:sz w:val="20"/>
          <w:szCs w:val="20"/>
          <w:lang w:val="tr-TR"/>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2410"/>
        <w:gridCol w:w="982"/>
        <w:gridCol w:w="993"/>
        <w:gridCol w:w="850"/>
        <w:gridCol w:w="851"/>
        <w:gridCol w:w="850"/>
        <w:gridCol w:w="851"/>
        <w:gridCol w:w="1285"/>
        <w:gridCol w:w="993"/>
      </w:tblGrid>
      <w:tr w:rsidR="004E2AAA" w:rsidRPr="006C0BFA" w:rsidTr="003D322F">
        <w:trPr>
          <w:trHeight w:val="255"/>
        </w:trPr>
        <w:tc>
          <w:tcPr>
            <w:tcW w:w="2410" w:type="dxa"/>
            <w:vAlign w:val="bottom"/>
          </w:tcPr>
          <w:p w:rsidR="004E2AAA" w:rsidRPr="006C0BFA" w:rsidRDefault="003C701E" w:rsidP="004A185C">
            <w:pPr>
              <w:rPr>
                <w:b/>
                <w:bCs/>
                <w:snapToGrid w:val="0"/>
                <w:sz w:val="18"/>
                <w:szCs w:val="18"/>
                <w:lang w:val="tr-TR"/>
              </w:rPr>
            </w:pPr>
            <w:r w:rsidRPr="006C0BFA">
              <w:rPr>
                <w:b/>
                <w:bCs/>
                <w:sz w:val="18"/>
                <w:szCs w:val="18"/>
                <w:lang w:val="tr-TR"/>
              </w:rPr>
              <w:t>Cari Dönem</w:t>
            </w:r>
            <w:r w:rsidR="00595F3E" w:rsidRPr="006C0BFA">
              <w:rPr>
                <w:b/>
                <w:bCs/>
                <w:sz w:val="18"/>
                <w:szCs w:val="18"/>
                <w:lang w:val="tr-TR"/>
              </w:rPr>
              <w:t xml:space="preserve"> </w:t>
            </w:r>
            <w:r w:rsidR="002D0E82" w:rsidRPr="006C0BFA">
              <w:rPr>
                <w:b/>
                <w:bCs/>
                <w:sz w:val="18"/>
                <w:szCs w:val="18"/>
                <w:lang w:val="tr-TR"/>
              </w:rPr>
              <w:t>–</w:t>
            </w:r>
            <w:r w:rsidR="00595F3E" w:rsidRPr="006C0BFA">
              <w:rPr>
                <w:b/>
                <w:bCs/>
                <w:sz w:val="18"/>
                <w:szCs w:val="18"/>
                <w:lang w:val="tr-TR"/>
              </w:rPr>
              <w:t xml:space="preserve"> </w:t>
            </w:r>
            <w:r w:rsidR="004A185C" w:rsidRPr="006C0BFA">
              <w:rPr>
                <w:b/>
                <w:bCs/>
                <w:sz w:val="18"/>
                <w:szCs w:val="18"/>
                <w:lang w:val="tr-TR"/>
              </w:rPr>
              <w:t xml:space="preserve">31 Mart </w:t>
            </w:r>
            <w:r w:rsidRPr="006C0BFA">
              <w:rPr>
                <w:b/>
                <w:bCs/>
                <w:sz w:val="18"/>
                <w:szCs w:val="18"/>
                <w:lang w:val="tr-TR"/>
              </w:rPr>
              <w:t>20</w:t>
            </w:r>
            <w:r w:rsidR="006772C9" w:rsidRPr="006C0BFA">
              <w:rPr>
                <w:b/>
                <w:bCs/>
                <w:sz w:val="18"/>
                <w:szCs w:val="18"/>
                <w:lang w:val="tr-TR"/>
              </w:rPr>
              <w:t>1</w:t>
            </w:r>
            <w:r w:rsidR="008E15BC">
              <w:rPr>
                <w:b/>
                <w:bCs/>
                <w:sz w:val="18"/>
                <w:szCs w:val="18"/>
                <w:lang w:val="tr-TR"/>
              </w:rPr>
              <w:t>5</w:t>
            </w:r>
          </w:p>
        </w:tc>
        <w:tc>
          <w:tcPr>
            <w:tcW w:w="982" w:type="dxa"/>
            <w:vAlign w:val="bottom"/>
          </w:tcPr>
          <w:p w:rsidR="004E2AAA" w:rsidRPr="00826D29" w:rsidRDefault="004E2AAA" w:rsidP="00840E73">
            <w:pPr>
              <w:jc w:val="center"/>
              <w:rPr>
                <w:rFonts w:eastAsia="Arial Unicode MS"/>
                <w:b/>
                <w:sz w:val="18"/>
                <w:szCs w:val="18"/>
                <w:lang w:val="tr-TR"/>
              </w:rPr>
            </w:pPr>
            <w:r w:rsidRPr="00826D29">
              <w:rPr>
                <w:b/>
                <w:sz w:val="18"/>
                <w:szCs w:val="18"/>
                <w:lang w:val="tr-TR"/>
              </w:rPr>
              <w:t>Vadesiz</w:t>
            </w:r>
          </w:p>
        </w:tc>
        <w:tc>
          <w:tcPr>
            <w:tcW w:w="993" w:type="dxa"/>
            <w:vAlign w:val="bottom"/>
          </w:tcPr>
          <w:p w:rsidR="004E2AAA" w:rsidRPr="00826D29" w:rsidRDefault="004E2AAA" w:rsidP="00D63DA1">
            <w:pPr>
              <w:jc w:val="center"/>
              <w:rPr>
                <w:b/>
                <w:sz w:val="18"/>
                <w:szCs w:val="18"/>
                <w:lang w:val="tr-TR"/>
              </w:rPr>
            </w:pPr>
          </w:p>
          <w:p w:rsidR="00B67847" w:rsidRPr="00826D29" w:rsidRDefault="004E2AAA" w:rsidP="00B67847">
            <w:pPr>
              <w:jc w:val="center"/>
              <w:rPr>
                <w:b/>
                <w:sz w:val="18"/>
                <w:szCs w:val="18"/>
                <w:lang w:val="tr-TR"/>
              </w:rPr>
            </w:pPr>
            <w:r w:rsidRPr="00826D29">
              <w:rPr>
                <w:b/>
                <w:sz w:val="18"/>
                <w:szCs w:val="18"/>
                <w:lang w:val="tr-TR"/>
              </w:rPr>
              <w:t>1 Aya</w:t>
            </w:r>
          </w:p>
          <w:p w:rsidR="004E2AAA" w:rsidRPr="00826D29" w:rsidRDefault="004E2AAA" w:rsidP="00B67847">
            <w:pPr>
              <w:jc w:val="center"/>
              <w:rPr>
                <w:b/>
                <w:sz w:val="18"/>
                <w:szCs w:val="18"/>
                <w:lang w:val="tr-TR"/>
              </w:rPr>
            </w:pPr>
            <w:r w:rsidRPr="00826D29">
              <w:rPr>
                <w:b/>
                <w:sz w:val="18"/>
                <w:szCs w:val="18"/>
                <w:lang w:val="tr-TR"/>
              </w:rPr>
              <w:t>Kadar</w:t>
            </w:r>
          </w:p>
        </w:tc>
        <w:tc>
          <w:tcPr>
            <w:tcW w:w="850" w:type="dxa"/>
            <w:vAlign w:val="bottom"/>
          </w:tcPr>
          <w:p w:rsidR="00B67847" w:rsidRPr="00826D29" w:rsidRDefault="004E2AAA" w:rsidP="00840E73">
            <w:pPr>
              <w:jc w:val="center"/>
              <w:rPr>
                <w:b/>
                <w:sz w:val="18"/>
                <w:szCs w:val="18"/>
                <w:lang w:val="tr-TR"/>
              </w:rPr>
            </w:pPr>
            <w:r w:rsidRPr="00826D29">
              <w:rPr>
                <w:b/>
                <w:sz w:val="18"/>
                <w:szCs w:val="18"/>
                <w:lang w:val="tr-TR"/>
              </w:rPr>
              <w:t xml:space="preserve">1-3 </w:t>
            </w:r>
          </w:p>
          <w:p w:rsidR="004E2AAA" w:rsidRPr="00826D29" w:rsidRDefault="004E2AAA" w:rsidP="00840E73">
            <w:pPr>
              <w:jc w:val="center"/>
              <w:rPr>
                <w:rFonts w:eastAsia="Arial Unicode MS"/>
                <w:b/>
                <w:sz w:val="18"/>
                <w:szCs w:val="18"/>
                <w:lang w:val="tr-TR"/>
              </w:rPr>
            </w:pPr>
            <w:r w:rsidRPr="00826D29">
              <w:rPr>
                <w:b/>
                <w:sz w:val="18"/>
                <w:szCs w:val="18"/>
                <w:lang w:val="tr-TR"/>
              </w:rPr>
              <w:t>Ay</w:t>
            </w:r>
          </w:p>
        </w:tc>
        <w:tc>
          <w:tcPr>
            <w:tcW w:w="851" w:type="dxa"/>
            <w:vAlign w:val="bottom"/>
          </w:tcPr>
          <w:p w:rsidR="00B67847" w:rsidRPr="00826D29" w:rsidRDefault="004E2AAA" w:rsidP="00840E73">
            <w:pPr>
              <w:jc w:val="center"/>
              <w:rPr>
                <w:b/>
                <w:sz w:val="18"/>
                <w:szCs w:val="18"/>
                <w:lang w:val="tr-TR"/>
              </w:rPr>
            </w:pPr>
            <w:r w:rsidRPr="00826D29">
              <w:rPr>
                <w:b/>
                <w:sz w:val="18"/>
                <w:szCs w:val="18"/>
                <w:lang w:val="tr-TR"/>
              </w:rPr>
              <w:t xml:space="preserve">3-12 </w:t>
            </w:r>
          </w:p>
          <w:p w:rsidR="004E2AAA" w:rsidRPr="00826D29" w:rsidRDefault="004E2AAA" w:rsidP="00840E73">
            <w:pPr>
              <w:jc w:val="center"/>
              <w:rPr>
                <w:rFonts w:eastAsia="Arial Unicode MS"/>
                <w:b/>
                <w:sz w:val="18"/>
                <w:szCs w:val="18"/>
                <w:lang w:val="tr-TR"/>
              </w:rPr>
            </w:pPr>
            <w:r w:rsidRPr="00826D29">
              <w:rPr>
                <w:b/>
                <w:sz w:val="18"/>
                <w:szCs w:val="18"/>
                <w:lang w:val="tr-TR"/>
              </w:rPr>
              <w:t>Ay</w:t>
            </w:r>
          </w:p>
        </w:tc>
        <w:tc>
          <w:tcPr>
            <w:tcW w:w="850" w:type="dxa"/>
            <w:vAlign w:val="bottom"/>
          </w:tcPr>
          <w:p w:rsidR="00B67847" w:rsidRPr="00826D29" w:rsidRDefault="004E2AAA" w:rsidP="00840E73">
            <w:pPr>
              <w:jc w:val="center"/>
              <w:rPr>
                <w:b/>
                <w:sz w:val="18"/>
                <w:szCs w:val="18"/>
                <w:lang w:val="tr-TR"/>
              </w:rPr>
            </w:pPr>
            <w:r w:rsidRPr="00826D29">
              <w:rPr>
                <w:b/>
                <w:sz w:val="18"/>
                <w:szCs w:val="18"/>
                <w:lang w:val="tr-TR"/>
              </w:rPr>
              <w:t xml:space="preserve">1-5 </w:t>
            </w:r>
          </w:p>
          <w:p w:rsidR="004E2AAA" w:rsidRPr="00826D29" w:rsidRDefault="004E2AAA" w:rsidP="00840E73">
            <w:pPr>
              <w:jc w:val="center"/>
              <w:rPr>
                <w:rFonts w:eastAsia="Arial Unicode MS"/>
                <w:b/>
                <w:sz w:val="18"/>
                <w:szCs w:val="18"/>
                <w:lang w:val="tr-TR"/>
              </w:rPr>
            </w:pPr>
            <w:r w:rsidRPr="00826D29">
              <w:rPr>
                <w:b/>
                <w:sz w:val="18"/>
                <w:szCs w:val="18"/>
                <w:lang w:val="tr-TR"/>
              </w:rPr>
              <w:t>Yıl</w:t>
            </w:r>
          </w:p>
        </w:tc>
        <w:tc>
          <w:tcPr>
            <w:tcW w:w="851" w:type="dxa"/>
            <w:vAlign w:val="bottom"/>
          </w:tcPr>
          <w:p w:rsidR="004E2AAA" w:rsidRPr="00826D29" w:rsidRDefault="004E2AAA" w:rsidP="00840E73">
            <w:pPr>
              <w:jc w:val="center"/>
              <w:rPr>
                <w:rFonts w:eastAsia="Arial Unicode MS"/>
                <w:b/>
                <w:sz w:val="18"/>
                <w:szCs w:val="18"/>
                <w:lang w:val="tr-TR"/>
              </w:rPr>
            </w:pPr>
            <w:r w:rsidRPr="00826D29">
              <w:rPr>
                <w:b/>
                <w:sz w:val="18"/>
                <w:szCs w:val="18"/>
                <w:lang w:val="tr-TR"/>
              </w:rPr>
              <w:t>5 Yıl ve Üzeri</w:t>
            </w:r>
          </w:p>
        </w:tc>
        <w:tc>
          <w:tcPr>
            <w:tcW w:w="1285" w:type="dxa"/>
          </w:tcPr>
          <w:p w:rsidR="004E2AAA" w:rsidRPr="00826D29" w:rsidRDefault="004E2AAA" w:rsidP="00840E73">
            <w:pPr>
              <w:jc w:val="center"/>
              <w:rPr>
                <w:b/>
                <w:sz w:val="18"/>
                <w:szCs w:val="18"/>
                <w:lang w:val="tr-TR"/>
              </w:rPr>
            </w:pPr>
          </w:p>
          <w:p w:rsidR="004E2AAA" w:rsidRPr="00826D29" w:rsidRDefault="004E2AAA" w:rsidP="00840E73">
            <w:pPr>
              <w:jc w:val="center"/>
              <w:rPr>
                <w:b/>
                <w:sz w:val="18"/>
                <w:szCs w:val="18"/>
                <w:lang w:val="tr-TR"/>
              </w:rPr>
            </w:pPr>
            <w:r w:rsidRPr="00826D29">
              <w:rPr>
                <w:b/>
                <w:sz w:val="18"/>
                <w:szCs w:val="18"/>
                <w:lang w:val="tr-TR"/>
              </w:rPr>
              <w:t xml:space="preserve">Dağıtılamayan </w:t>
            </w:r>
            <w:r w:rsidRPr="00826D29">
              <w:rPr>
                <w:b/>
                <w:sz w:val="16"/>
                <w:szCs w:val="16"/>
                <w:lang w:val="tr-TR"/>
              </w:rPr>
              <w:t>(*)</w:t>
            </w:r>
          </w:p>
        </w:tc>
        <w:tc>
          <w:tcPr>
            <w:tcW w:w="993" w:type="dxa"/>
            <w:vAlign w:val="bottom"/>
          </w:tcPr>
          <w:p w:rsidR="004E2AAA" w:rsidRPr="00826D29" w:rsidRDefault="004E2AAA" w:rsidP="00840E73">
            <w:pPr>
              <w:jc w:val="center"/>
              <w:rPr>
                <w:rFonts w:eastAsia="Arial Unicode MS"/>
                <w:b/>
                <w:sz w:val="18"/>
                <w:szCs w:val="18"/>
                <w:lang w:val="tr-TR"/>
              </w:rPr>
            </w:pPr>
            <w:r w:rsidRPr="00826D29">
              <w:rPr>
                <w:b/>
                <w:sz w:val="18"/>
                <w:szCs w:val="18"/>
                <w:lang w:val="tr-TR"/>
              </w:rPr>
              <w:t>Toplam</w:t>
            </w:r>
          </w:p>
        </w:tc>
      </w:tr>
      <w:tr w:rsidR="00A84576" w:rsidRPr="006C0BFA" w:rsidTr="003D322F">
        <w:trPr>
          <w:trHeight w:val="255"/>
        </w:trPr>
        <w:tc>
          <w:tcPr>
            <w:tcW w:w="2410" w:type="dxa"/>
            <w:vAlign w:val="center"/>
          </w:tcPr>
          <w:p w:rsidR="00A84576" w:rsidRPr="006C0BFA" w:rsidRDefault="00A84576" w:rsidP="008C7986">
            <w:pPr>
              <w:ind w:right="-2"/>
              <w:rPr>
                <w:b/>
                <w:snapToGrid w:val="0"/>
                <w:sz w:val="18"/>
                <w:szCs w:val="18"/>
                <w:lang w:val="tr-TR"/>
              </w:rPr>
            </w:pPr>
            <w:r w:rsidRPr="006C0BFA">
              <w:rPr>
                <w:b/>
                <w:snapToGrid w:val="0"/>
                <w:sz w:val="18"/>
                <w:szCs w:val="18"/>
                <w:lang w:val="tr-TR"/>
              </w:rPr>
              <w:t>Varlıklar</w:t>
            </w:r>
          </w:p>
        </w:tc>
        <w:tc>
          <w:tcPr>
            <w:tcW w:w="982" w:type="dxa"/>
            <w:vAlign w:val="bottom"/>
          </w:tcPr>
          <w:p w:rsidR="00A84576" w:rsidRPr="006C0BFA" w:rsidRDefault="00A84576" w:rsidP="00E6433D">
            <w:pPr>
              <w:jc w:val="right"/>
              <w:rPr>
                <w:rFonts w:eastAsia="Arial Unicode MS"/>
                <w:sz w:val="18"/>
                <w:szCs w:val="18"/>
                <w:lang w:val="tr-TR"/>
              </w:rPr>
            </w:pPr>
          </w:p>
        </w:tc>
        <w:tc>
          <w:tcPr>
            <w:tcW w:w="993" w:type="dxa"/>
            <w:vAlign w:val="bottom"/>
          </w:tcPr>
          <w:p w:rsidR="00A84576" w:rsidRPr="006C0BFA" w:rsidRDefault="00A84576" w:rsidP="00E6433D">
            <w:pPr>
              <w:jc w:val="right"/>
              <w:rPr>
                <w:rFonts w:eastAsia="Arial Unicode MS"/>
                <w:sz w:val="18"/>
                <w:szCs w:val="18"/>
                <w:lang w:val="tr-TR"/>
              </w:rPr>
            </w:pPr>
          </w:p>
        </w:tc>
        <w:tc>
          <w:tcPr>
            <w:tcW w:w="850" w:type="dxa"/>
            <w:vAlign w:val="bottom"/>
          </w:tcPr>
          <w:p w:rsidR="00A84576" w:rsidRPr="006C0BFA" w:rsidRDefault="00A84576" w:rsidP="00E6433D">
            <w:pPr>
              <w:jc w:val="right"/>
              <w:rPr>
                <w:rFonts w:eastAsia="Arial Unicode MS"/>
                <w:sz w:val="18"/>
                <w:szCs w:val="18"/>
                <w:lang w:val="tr-TR"/>
              </w:rPr>
            </w:pPr>
          </w:p>
        </w:tc>
        <w:tc>
          <w:tcPr>
            <w:tcW w:w="851" w:type="dxa"/>
            <w:vAlign w:val="bottom"/>
          </w:tcPr>
          <w:p w:rsidR="00A84576" w:rsidRPr="006C0BFA" w:rsidRDefault="00A84576" w:rsidP="00E6433D">
            <w:pPr>
              <w:jc w:val="right"/>
              <w:rPr>
                <w:rFonts w:eastAsia="Arial Unicode MS"/>
                <w:sz w:val="18"/>
                <w:szCs w:val="18"/>
                <w:lang w:val="tr-TR"/>
              </w:rPr>
            </w:pPr>
          </w:p>
        </w:tc>
        <w:tc>
          <w:tcPr>
            <w:tcW w:w="850" w:type="dxa"/>
            <w:vAlign w:val="bottom"/>
          </w:tcPr>
          <w:p w:rsidR="00A84576" w:rsidRPr="006C0BFA" w:rsidRDefault="00A84576" w:rsidP="00E6433D">
            <w:pPr>
              <w:jc w:val="right"/>
              <w:rPr>
                <w:rFonts w:eastAsia="Arial Unicode MS"/>
                <w:sz w:val="18"/>
                <w:szCs w:val="18"/>
                <w:lang w:val="tr-TR"/>
              </w:rPr>
            </w:pPr>
          </w:p>
        </w:tc>
        <w:tc>
          <w:tcPr>
            <w:tcW w:w="851" w:type="dxa"/>
            <w:vAlign w:val="bottom"/>
          </w:tcPr>
          <w:p w:rsidR="00A84576" w:rsidRPr="006C0BFA" w:rsidRDefault="00A84576" w:rsidP="00E6433D">
            <w:pPr>
              <w:jc w:val="right"/>
              <w:rPr>
                <w:rFonts w:eastAsia="Arial Unicode MS"/>
                <w:sz w:val="18"/>
                <w:szCs w:val="18"/>
                <w:lang w:val="tr-TR"/>
              </w:rPr>
            </w:pPr>
          </w:p>
        </w:tc>
        <w:tc>
          <w:tcPr>
            <w:tcW w:w="1285" w:type="dxa"/>
            <w:vAlign w:val="bottom"/>
          </w:tcPr>
          <w:p w:rsidR="00A84576" w:rsidRPr="006C0BFA" w:rsidRDefault="00A84576" w:rsidP="00E6433D">
            <w:pPr>
              <w:jc w:val="right"/>
              <w:rPr>
                <w:sz w:val="18"/>
                <w:szCs w:val="18"/>
                <w:lang w:val="tr-TR"/>
              </w:rPr>
            </w:pPr>
          </w:p>
        </w:tc>
        <w:tc>
          <w:tcPr>
            <w:tcW w:w="993" w:type="dxa"/>
            <w:vAlign w:val="bottom"/>
          </w:tcPr>
          <w:p w:rsidR="00A84576" w:rsidRPr="006C0BFA" w:rsidRDefault="00A84576" w:rsidP="00E6433D">
            <w:pPr>
              <w:ind w:left="-124"/>
              <w:jc w:val="right"/>
              <w:rPr>
                <w:rFonts w:eastAsia="Arial Unicode MS"/>
                <w:sz w:val="18"/>
                <w:szCs w:val="18"/>
                <w:lang w:val="tr-TR"/>
              </w:rPr>
            </w:pPr>
            <w:r w:rsidRPr="006C0BFA">
              <w:rPr>
                <w:sz w:val="18"/>
                <w:szCs w:val="18"/>
                <w:lang w:val="tr-TR"/>
              </w:rPr>
              <w:t> </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ight="-2"/>
              <w:rPr>
                <w:snapToGrid w:val="0"/>
                <w:sz w:val="18"/>
                <w:szCs w:val="18"/>
                <w:lang w:val="tr-TR"/>
              </w:rPr>
            </w:pPr>
            <w:r w:rsidRPr="006C0BFA">
              <w:rPr>
                <w:snapToGrid w:val="0"/>
                <w:sz w:val="18"/>
                <w:szCs w:val="18"/>
                <w:lang w:val="tr-TR"/>
              </w:rPr>
              <w:t xml:space="preserve">Nakit Değ. (Kasa, Efektif Deposu, Yoldaki Paralar, </w:t>
            </w:r>
            <w:proofErr w:type="gramStart"/>
            <w:r w:rsidRPr="006C0BFA">
              <w:rPr>
                <w:snapToGrid w:val="0"/>
                <w:sz w:val="18"/>
                <w:szCs w:val="18"/>
                <w:lang w:val="tr-TR"/>
              </w:rPr>
              <w:t>Sat.Al</w:t>
            </w:r>
            <w:proofErr w:type="gramEnd"/>
            <w:r w:rsidRPr="006C0BFA">
              <w:rPr>
                <w:snapToGrid w:val="0"/>
                <w:sz w:val="18"/>
                <w:szCs w:val="18"/>
                <w:lang w:val="tr-TR"/>
              </w:rPr>
              <w:t>.Çekl</w:t>
            </w:r>
            <w:r>
              <w:rPr>
                <w:snapToGrid w:val="0"/>
                <w:sz w:val="18"/>
                <w:szCs w:val="18"/>
                <w:lang w:val="tr-TR"/>
              </w:rPr>
              <w:t>er) ve TCMB</w:t>
            </w:r>
          </w:p>
        </w:tc>
        <w:tc>
          <w:tcPr>
            <w:tcW w:w="982" w:type="dxa"/>
            <w:vAlign w:val="bottom"/>
          </w:tcPr>
          <w:p w:rsidR="00C62E48" w:rsidRDefault="00C62E48" w:rsidP="000B071E">
            <w:pPr>
              <w:jc w:val="right"/>
              <w:rPr>
                <w:sz w:val="18"/>
                <w:szCs w:val="18"/>
                <w:lang w:val="tr-TR" w:eastAsia="tr-TR"/>
              </w:rPr>
            </w:pPr>
            <w:r>
              <w:rPr>
                <w:sz w:val="18"/>
                <w:szCs w:val="18"/>
              </w:rPr>
              <w:t>583.409</w:t>
            </w:r>
          </w:p>
        </w:tc>
        <w:tc>
          <w:tcPr>
            <w:tcW w:w="993" w:type="dxa"/>
            <w:vAlign w:val="bottom"/>
          </w:tcPr>
          <w:p w:rsidR="00C62E48" w:rsidRDefault="00C62E48" w:rsidP="000B071E">
            <w:pPr>
              <w:jc w:val="right"/>
              <w:rPr>
                <w:sz w:val="18"/>
                <w:szCs w:val="18"/>
              </w:rPr>
            </w:pPr>
            <w:r>
              <w:rPr>
                <w:sz w:val="18"/>
                <w:szCs w:val="18"/>
              </w:rPr>
              <w:t>827.897</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1.411.306</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ight="-2"/>
              <w:rPr>
                <w:i/>
                <w:iCs/>
                <w:snapToGrid w:val="0"/>
                <w:sz w:val="18"/>
                <w:szCs w:val="18"/>
                <w:lang w:val="tr-TR"/>
              </w:rPr>
            </w:pPr>
            <w:r w:rsidRPr="006C0BFA">
              <w:rPr>
                <w:snapToGrid w:val="0"/>
                <w:sz w:val="18"/>
                <w:szCs w:val="18"/>
                <w:lang w:val="tr-TR"/>
              </w:rPr>
              <w:t xml:space="preserve">Bankalar </w:t>
            </w:r>
          </w:p>
        </w:tc>
        <w:tc>
          <w:tcPr>
            <w:tcW w:w="982" w:type="dxa"/>
            <w:vAlign w:val="bottom"/>
          </w:tcPr>
          <w:p w:rsidR="00C62E48" w:rsidRDefault="00C62E48" w:rsidP="000B071E">
            <w:pPr>
              <w:jc w:val="right"/>
              <w:rPr>
                <w:sz w:val="18"/>
                <w:szCs w:val="18"/>
              </w:rPr>
            </w:pPr>
            <w:r>
              <w:rPr>
                <w:sz w:val="18"/>
                <w:szCs w:val="18"/>
              </w:rPr>
              <w:t>370.116</w:t>
            </w:r>
          </w:p>
        </w:tc>
        <w:tc>
          <w:tcPr>
            <w:tcW w:w="993"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370.116</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ight="-2"/>
              <w:rPr>
                <w:snapToGrid w:val="0"/>
                <w:sz w:val="18"/>
                <w:szCs w:val="18"/>
                <w:lang w:val="tr-TR"/>
              </w:rPr>
            </w:pPr>
            <w:r w:rsidRPr="006C0BFA">
              <w:rPr>
                <w:snapToGrid w:val="0"/>
                <w:sz w:val="18"/>
                <w:szCs w:val="18"/>
                <w:lang w:val="tr-TR"/>
              </w:rPr>
              <w:t>Gerçeğe Uygun Değer Farkı Kar veya Zarara Yansıtılan Menkul Değerler</w:t>
            </w:r>
          </w:p>
        </w:tc>
        <w:tc>
          <w:tcPr>
            <w:tcW w:w="982" w:type="dxa"/>
            <w:vAlign w:val="bottom"/>
          </w:tcPr>
          <w:p w:rsidR="00C62E48" w:rsidRDefault="00C62E48" w:rsidP="000B071E">
            <w:pPr>
              <w:jc w:val="right"/>
              <w:rPr>
                <w:sz w:val="18"/>
                <w:szCs w:val="18"/>
              </w:rPr>
            </w:pPr>
            <w:r>
              <w:rPr>
                <w:sz w:val="18"/>
                <w:szCs w:val="18"/>
              </w:rPr>
              <w:t>428</w:t>
            </w:r>
          </w:p>
        </w:tc>
        <w:tc>
          <w:tcPr>
            <w:tcW w:w="993" w:type="dxa"/>
            <w:vAlign w:val="bottom"/>
          </w:tcPr>
          <w:p w:rsidR="00C62E48" w:rsidRDefault="00C62E48" w:rsidP="000B071E">
            <w:pPr>
              <w:jc w:val="right"/>
              <w:rPr>
                <w:sz w:val="18"/>
                <w:szCs w:val="18"/>
              </w:rPr>
            </w:pPr>
            <w:r>
              <w:rPr>
                <w:sz w:val="18"/>
                <w:szCs w:val="18"/>
              </w:rPr>
              <w:t>17.417</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17.845</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ight="-2"/>
              <w:rPr>
                <w:snapToGrid w:val="0"/>
                <w:sz w:val="18"/>
                <w:szCs w:val="18"/>
                <w:lang w:val="tr-TR"/>
              </w:rPr>
            </w:pPr>
            <w:r w:rsidRPr="006C0BFA">
              <w:rPr>
                <w:snapToGrid w:val="0"/>
                <w:sz w:val="18"/>
                <w:szCs w:val="18"/>
                <w:lang w:val="tr-TR"/>
              </w:rPr>
              <w:t>Para Piyasalarından Alacaklar</w:t>
            </w:r>
          </w:p>
        </w:tc>
        <w:tc>
          <w:tcPr>
            <w:tcW w:w="982"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ight="-2"/>
              <w:rPr>
                <w:snapToGrid w:val="0"/>
                <w:sz w:val="18"/>
                <w:szCs w:val="18"/>
                <w:lang w:val="tr-TR"/>
              </w:rPr>
            </w:pPr>
            <w:r w:rsidRPr="006C0BFA">
              <w:rPr>
                <w:snapToGrid w:val="0"/>
                <w:sz w:val="18"/>
                <w:szCs w:val="18"/>
                <w:lang w:val="tr-TR"/>
              </w:rPr>
              <w:t>Satılmaya Hazır Finansal Varlıklar</w:t>
            </w:r>
          </w:p>
        </w:tc>
        <w:tc>
          <w:tcPr>
            <w:tcW w:w="982" w:type="dxa"/>
            <w:vAlign w:val="bottom"/>
          </w:tcPr>
          <w:p w:rsidR="00C62E48" w:rsidRDefault="00C62E48" w:rsidP="000B071E">
            <w:pPr>
              <w:jc w:val="right"/>
              <w:rPr>
                <w:sz w:val="18"/>
                <w:szCs w:val="18"/>
              </w:rPr>
            </w:pPr>
            <w:r>
              <w:rPr>
                <w:sz w:val="18"/>
                <w:szCs w:val="18"/>
              </w:rPr>
              <w:t>108</w:t>
            </w:r>
          </w:p>
        </w:tc>
        <w:tc>
          <w:tcPr>
            <w:tcW w:w="993"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482.247</w:t>
            </w:r>
          </w:p>
        </w:tc>
        <w:tc>
          <w:tcPr>
            <w:tcW w:w="850" w:type="dxa"/>
            <w:vAlign w:val="bottom"/>
          </w:tcPr>
          <w:p w:rsidR="00C62E48" w:rsidRDefault="00C62E48" w:rsidP="000B071E">
            <w:pPr>
              <w:jc w:val="right"/>
              <w:rPr>
                <w:sz w:val="18"/>
                <w:szCs w:val="18"/>
              </w:rPr>
            </w:pPr>
            <w:r>
              <w:rPr>
                <w:sz w:val="18"/>
                <w:szCs w:val="18"/>
              </w:rPr>
              <w:t>138.412</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620.767</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ight="-2"/>
              <w:rPr>
                <w:snapToGrid w:val="0"/>
                <w:sz w:val="18"/>
                <w:szCs w:val="18"/>
                <w:lang w:val="tr-TR"/>
              </w:rPr>
            </w:pPr>
            <w:r w:rsidRPr="006C0BFA">
              <w:rPr>
                <w:snapToGrid w:val="0"/>
                <w:sz w:val="18"/>
                <w:szCs w:val="18"/>
                <w:lang w:val="tr-TR"/>
              </w:rPr>
              <w:t xml:space="preserve">Verilen Krediler </w:t>
            </w:r>
            <w:r w:rsidRPr="006C0BFA">
              <w:rPr>
                <w:snapToGrid w:val="0"/>
                <w:sz w:val="16"/>
                <w:szCs w:val="16"/>
                <w:lang w:val="tr-TR"/>
              </w:rPr>
              <w:t xml:space="preserve">(**) </w:t>
            </w:r>
          </w:p>
        </w:tc>
        <w:tc>
          <w:tcPr>
            <w:tcW w:w="982"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1.553.173</w:t>
            </w:r>
          </w:p>
        </w:tc>
        <w:tc>
          <w:tcPr>
            <w:tcW w:w="850" w:type="dxa"/>
            <w:vAlign w:val="bottom"/>
          </w:tcPr>
          <w:p w:rsidR="00C62E48" w:rsidRDefault="00C62E48" w:rsidP="000B071E">
            <w:pPr>
              <w:jc w:val="right"/>
              <w:rPr>
                <w:sz w:val="18"/>
                <w:szCs w:val="18"/>
              </w:rPr>
            </w:pPr>
            <w:r>
              <w:rPr>
                <w:sz w:val="18"/>
                <w:szCs w:val="18"/>
              </w:rPr>
              <w:t>693.147</w:t>
            </w:r>
          </w:p>
        </w:tc>
        <w:tc>
          <w:tcPr>
            <w:tcW w:w="851" w:type="dxa"/>
            <w:vAlign w:val="bottom"/>
          </w:tcPr>
          <w:p w:rsidR="00C62E48" w:rsidRDefault="00C62E48" w:rsidP="000B071E">
            <w:pPr>
              <w:jc w:val="right"/>
              <w:rPr>
                <w:sz w:val="18"/>
                <w:szCs w:val="18"/>
              </w:rPr>
            </w:pPr>
            <w:r>
              <w:rPr>
                <w:sz w:val="18"/>
                <w:szCs w:val="18"/>
              </w:rPr>
              <w:t>2.180.357</w:t>
            </w:r>
          </w:p>
        </w:tc>
        <w:tc>
          <w:tcPr>
            <w:tcW w:w="850" w:type="dxa"/>
            <w:vAlign w:val="bottom"/>
          </w:tcPr>
          <w:p w:rsidR="00C62E48" w:rsidRDefault="00C62E48" w:rsidP="000B071E">
            <w:pPr>
              <w:jc w:val="right"/>
              <w:rPr>
                <w:sz w:val="18"/>
                <w:szCs w:val="18"/>
              </w:rPr>
            </w:pPr>
            <w:r>
              <w:rPr>
                <w:sz w:val="18"/>
                <w:szCs w:val="18"/>
              </w:rPr>
              <w:t>2.657.896</w:t>
            </w:r>
          </w:p>
        </w:tc>
        <w:tc>
          <w:tcPr>
            <w:tcW w:w="851" w:type="dxa"/>
            <w:vAlign w:val="bottom"/>
          </w:tcPr>
          <w:p w:rsidR="00C62E48" w:rsidRDefault="00C62E48" w:rsidP="000B071E">
            <w:pPr>
              <w:jc w:val="right"/>
              <w:rPr>
                <w:sz w:val="18"/>
                <w:szCs w:val="18"/>
              </w:rPr>
            </w:pPr>
            <w:r>
              <w:rPr>
                <w:sz w:val="18"/>
                <w:szCs w:val="18"/>
              </w:rPr>
              <w:t>496.745</w:t>
            </w:r>
          </w:p>
        </w:tc>
        <w:tc>
          <w:tcPr>
            <w:tcW w:w="1285" w:type="dxa"/>
            <w:vAlign w:val="bottom"/>
          </w:tcPr>
          <w:p w:rsidR="00C62E48" w:rsidRDefault="00C62E48" w:rsidP="000B071E">
            <w:pPr>
              <w:jc w:val="right"/>
              <w:rPr>
                <w:sz w:val="18"/>
                <w:szCs w:val="18"/>
              </w:rPr>
            </w:pPr>
            <w:r>
              <w:rPr>
                <w:sz w:val="18"/>
                <w:szCs w:val="18"/>
              </w:rPr>
              <w:t>905.823</w:t>
            </w:r>
          </w:p>
        </w:tc>
        <w:tc>
          <w:tcPr>
            <w:tcW w:w="993" w:type="dxa"/>
            <w:vAlign w:val="bottom"/>
          </w:tcPr>
          <w:p w:rsidR="00C62E48" w:rsidRDefault="00C62E48" w:rsidP="000B071E">
            <w:pPr>
              <w:jc w:val="right"/>
              <w:rPr>
                <w:sz w:val="18"/>
                <w:szCs w:val="18"/>
              </w:rPr>
            </w:pPr>
            <w:r>
              <w:rPr>
                <w:sz w:val="18"/>
                <w:szCs w:val="18"/>
              </w:rPr>
              <w:t>8.487.141</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Pr>
                <w:snapToGrid w:val="0"/>
                <w:sz w:val="18"/>
                <w:szCs w:val="18"/>
                <w:lang w:val="tr-TR"/>
              </w:rPr>
            </w:pPr>
            <w:r w:rsidRPr="006C0BFA">
              <w:rPr>
                <w:snapToGrid w:val="0"/>
                <w:sz w:val="18"/>
                <w:szCs w:val="18"/>
                <w:lang w:val="tr-TR"/>
              </w:rPr>
              <w:t>Vadeye Kadar Elde Tutulacak Yatırımlar</w:t>
            </w:r>
          </w:p>
        </w:tc>
        <w:tc>
          <w:tcPr>
            <w:tcW w:w="982"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Pr>
                <w:snapToGrid w:val="0"/>
                <w:sz w:val="18"/>
                <w:szCs w:val="18"/>
                <w:lang w:val="tr-TR"/>
              </w:rPr>
            </w:pPr>
            <w:r w:rsidRPr="006C0BFA">
              <w:rPr>
                <w:snapToGrid w:val="0"/>
                <w:sz w:val="18"/>
                <w:szCs w:val="18"/>
                <w:lang w:val="tr-TR"/>
              </w:rPr>
              <w:t>Diğer Varlıklar</w:t>
            </w:r>
          </w:p>
        </w:tc>
        <w:tc>
          <w:tcPr>
            <w:tcW w:w="982"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222.556</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837.655</w:t>
            </w:r>
          </w:p>
        </w:tc>
        <w:tc>
          <w:tcPr>
            <w:tcW w:w="993" w:type="dxa"/>
            <w:vAlign w:val="bottom"/>
          </w:tcPr>
          <w:p w:rsidR="00C62E48" w:rsidRDefault="00C62E48" w:rsidP="000B071E">
            <w:pPr>
              <w:jc w:val="right"/>
              <w:rPr>
                <w:sz w:val="18"/>
                <w:szCs w:val="18"/>
              </w:rPr>
            </w:pPr>
            <w:r>
              <w:rPr>
                <w:sz w:val="18"/>
                <w:szCs w:val="18"/>
              </w:rPr>
              <w:t>1.060.211</w:t>
            </w:r>
          </w:p>
        </w:tc>
      </w:tr>
      <w:tr w:rsidR="00C62E48" w:rsidRPr="006C0BFA" w:rsidTr="003D322F">
        <w:trPr>
          <w:trHeight w:val="255"/>
        </w:trPr>
        <w:tc>
          <w:tcPr>
            <w:tcW w:w="2410" w:type="dxa"/>
            <w:vAlign w:val="center"/>
          </w:tcPr>
          <w:p w:rsidR="00C62E48" w:rsidRPr="006C0BFA" w:rsidRDefault="00C62E48" w:rsidP="00C62E48">
            <w:pPr>
              <w:rPr>
                <w:b/>
                <w:snapToGrid w:val="0"/>
                <w:sz w:val="18"/>
                <w:szCs w:val="18"/>
                <w:lang w:val="tr-TR"/>
              </w:rPr>
            </w:pPr>
            <w:r w:rsidRPr="006C0BFA">
              <w:rPr>
                <w:b/>
                <w:snapToGrid w:val="0"/>
                <w:sz w:val="18"/>
                <w:szCs w:val="18"/>
                <w:lang w:val="tr-TR"/>
              </w:rPr>
              <w:t>Toplam Varlıklar</w:t>
            </w:r>
          </w:p>
        </w:tc>
        <w:tc>
          <w:tcPr>
            <w:tcW w:w="982" w:type="dxa"/>
            <w:vAlign w:val="bottom"/>
          </w:tcPr>
          <w:p w:rsidR="00C62E48" w:rsidRPr="00C62E48" w:rsidRDefault="00C62E48" w:rsidP="000B071E">
            <w:pPr>
              <w:jc w:val="right"/>
              <w:rPr>
                <w:b/>
                <w:sz w:val="18"/>
                <w:szCs w:val="18"/>
              </w:rPr>
            </w:pPr>
            <w:r w:rsidRPr="00C62E48">
              <w:rPr>
                <w:b/>
                <w:sz w:val="18"/>
                <w:szCs w:val="18"/>
              </w:rPr>
              <w:t>954.061</w:t>
            </w:r>
          </w:p>
        </w:tc>
        <w:tc>
          <w:tcPr>
            <w:tcW w:w="993" w:type="dxa"/>
            <w:vAlign w:val="bottom"/>
          </w:tcPr>
          <w:p w:rsidR="00C62E48" w:rsidRPr="00C62E48" w:rsidRDefault="00C62E48" w:rsidP="000B071E">
            <w:pPr>
              <w:jc w:val="right"/>
              <w:rPr>
                <w:b/>
                <w:sz w:val="18"/>
                <w:szCs w:val="18"/>
              </w:rPr>
            </w:pPr>
            <w:r w:rsidRPr="00C62E48">
              <w:rPr>
                <w:b/>
                <w:sz w:val="18"/>
                <w:szCs w:val="18"/>
              </w:rPr>
              <w:t>2.621.043</w:t>
            </w:r>
          </w:p>
        </w:tc>
        <w:tc>
          <w:tcPr>
            <w:tcW w:w="850" w:type="dxa"/>
            <w:vAlign w:val="bottom"/>
          </w:tcPr>
          <w:p w:rsidR="00C62E48" w:rsidRPr="00C62E48" w:rsidRDefault="00C62E48" w:rsidP="000B071E">
            <w:pPr>
              <w:jc w:val="right"/>
              <w:rPr>
                <w:b/>
                <w:sz w:val="18"/>
                <w:szCs w:val="18"/>
              </w:rPr>
            </w:pPr>
            <w:r w:rsidRPr="00C62E48">
              <w:rPr>
                <w:b/>
                <w:sz w:val="18"/>
                <w:szCs w:val="18"/>
              </w:rPr>
              <w:t>693.147</w:t>
            </w:r>
          </w:p>
        </w:tc>
        <w:tc>
          <w:tcPr>
            <w:tcW w:w="851" w:type="dxa"/>
            <w:vAlign w:val="bottom"/>
          </w:tcPr>
          <w:p w:rsidR="00C62E48" w:rsidRPr="00C62E48" w:rsidRDefault="00C62E48" w:rsidP="000B071E">
            <w:pPr>
              <w:jc w:val="right"/>
              <w:rPr>
                <w:b/>
                <w:bCs/>
                <w:sz w:val="18"/>
                <w:szCs w:val="18"/>
              </w:rPr>
            </w:pPr>
            <w:r w:rsidRPr="00C62E48">
              <w:rPr>
                <w:b/>
                <w:bCs/>
                <w:sz w:val="18"/>
                <w:szCs w:val="18"/>
              </w:rPr>
              <w:t>2.662.604</w:t>
            </w:r>
          </w:p>
        </w:tc>
        <w:tc>
          <w:tcPr>
            <w:tcW w:w="850" w:type="dxa"/>
            <w:vAlign w:val="bottom"/>
          </w:tcPr>
          <w:p w:rsidR="00C62E48" w:rsidRPr="00C62E48" w:rsidRDefault="00C62E48" w:rsidP="000B071E">
            <w:pPr>
              <w:jc w:val="right"/>
              <w:rPr>
                <w:b/>
                <w:bCs/>
                <w:sz w:val="18"/>
                <w:szCs w:val="18"/>
              </w:rPr>
            </w:pPr>
            <w:r w:rsidRPr="00C62E48">
              <w:rPr>
                <w:b/>
                <w:bCs/>
                <w:sz w:val="18"/>
                <w:szCs w:val="18"/>
              </w:rPr>
              <w:t>2.796.308</w:t>
            </w:r>
          </w:p>
        </w:tc>
        <w:tc>
          <w:tcPr>
            <w:tcW w:w="851" w:type="dxa"/>
            <w:vAlign w:val="bottom"/>
          </w:tcPr>
          <w:p w:rsidR="00C62E48" w:rsidRPr="00C62E48" w:rsidRDefault="00C62E48" w:rsidP="000B071E">
            <w:pPr>
              <w:jc w:val="right"/>
              <w:rPr>
                <w:b/>
                <w:bCs/>
                <w:sz w:val="18"/>
                <w:szCs w:val="18"/>
              </w:rPr>
            </w:pPr>
            <w:r w:rsidRPr="00C62E48">
              <w:rPr>
                <w:b/>
                <w:bCs/>
                <w:sz w:val="18"/>
                <w:szCs w:val="18"/>
              </w:rPr>
              <w:t>496.745</w:t>
            </w:r>
          </w:p>
        </w:tc>
        <w:tc>
          <w:tcPr>
            <w:tcW w:w="1285" w:type="dxa"/>
            <w:vAlign w:val="bottom"/>
          </w:tcPr>
          <w:p w:rsidR="00C62E48" w:rsidRPr="00C62E48" w:rsidRDefault="00C62E48" w:rsidP="000B071E">
            <w:pPr>
              <w:jc w:val="right"/>
              <w:rPr>
                <w:b/>
                <w:bCs/>
                <w:sz w:val="18"/>
                <w:szCs w:val="18"/>
              </w:rPr>
            </w:pPr>
            <w:r w:rsidRPr="00C62E48">
              <w:rPr>
                <w:b/>
                <w:bCs/>
                <w:sz w:val="18"/>
                <w:szCs w:val="18"/>
              </w:rPr>
              <w:t>1.743.478</w:t>
            </w:r>
          </w:p>
        </w:tc>
        <w:tc>
          <w:tcPr>
            <w:tcW w:w="993" w:type="dxa"/>
            <w:vAlign w:val="bottom"/>
          </w:tcPr>
          <w:p w:rsidR="00C62E48" w:rsidRPr="00C62E48" w:rsidRDefault="00C62E48" w:rsidP="000B071E">
            <w:pPr>
              <w:jc w:val="right"/>
              <w:rPr>
                <w:b/>
                <w:bCs/>
                <w:sz w:val="18"/>
                <w:szCs w:val="18"/>
              </w:rPr>
            </w:pPr>
            <w:r w:rsidRPr="00C62E48">
              <w:rPr>
                <w:b/>
                <w:bCs/>
                <w:sz w:val="18"/>
                <w:szCs w:val="18"/>
              </w:rPr>
              <w:t>11.967.386</w:t>
            </w:r>
          </w:p>
        </w:tc>
      </w:tr>
      <w:tr w:rsidR="00E53FCE" w:rsidRPr="006C0BFA" w:rsidTr="003D322F">
        <w:trPr>
          <w:trHeight w:val="255"/>
        </w:trPr>
        <w:tc>
          <w:tcPr>
            <w:tcW w:w="2410" w:type="dxa"/>
            <w:tcMar>
              <w:top w:w="0" w:type="dxa"/>
              <w:left w:w="480" w:type="dxa"/>
              <w:bottom w:w="0" w:type="dxa"/>
              <w:right w:w="0" w:type="dxa"/>
            </w:tcMar>
            <w:vAlign w:val="bottom"/>
          </w:tcPr>
          <w:p w:rsidR="00E53FCE" w:rsidRPr="006C0BFA" w:rsidRDefault="00E53FCE" w:rsidP="008C7986">
            <w:pPr>
              <w:rPr>
                <w:sz w:val="18"/>
                <w:szCs w:val="18"/>
                <w:lang w:val="tr-TR"/>
              </w:rPr>
            </w:pPr>
          </w:p>
        </w:tc>
        <w:tc>
          <w:tcPr>
            <w:tcW w:w="982" w:type="dxa"/>
            <w:vAlign w:val="bottom"/>
          </w:tcPr>
          <w:p w:rsidR="00E53FCE" w:rsidRPr="006C0BFA" w:rsidRDefault="00E53FCE" w:rsidP="000B071E">
            <w:pPr>
              <w:jc w:val="right"/>
              <w:rPr>
                <w:sz w:val="18"/>
                <w:szCs w:val="18"/>
              </w:rPr>
            </w:pPr>
          </w:p>
        </w:tc>
        <w:tc>
          <w:tcPr>
            <w:tcW w:w="993" w:type="dxa"/>
            <w:vAlign w:val="bottom"/>
          </w:tcPr>
          <w:p w:rsidR="00E53FCE" w:rsidRPr="006C0BFA" w:rsidRDefault="00E53FCE" w:rsidP="000B071E">
            <w:pPr>
              <w:jc w:val="right"/>
              <w:rPr>
                <w:sz w:val="18"/>
                <w:szCs w:val="18"/>
              </w:rPr>
            </w:pPr>
          </w:p>
        </w:tc>
        <w:tc>
          <w:tcPr>
            <w:tcW w:w="850" w:type="dxa"/>
            <w:vAlign w:val="bottom"/>
          </w:tcPr>
          <w:p w:rsidR="00E53FCE" w:rsidRPr="006C0BFA" w:rsidRDefault="00E53FCE" w:rsidP="000B071E">
            <w:pPr>
              <w:jc w:val="right"/>
              <w:rPr>
                <w:sz w:val="18"/>
                <w:szCs w:val="18"/>
              </w:rPr>
            </w:pPr>
          </w:p>
        </w:tc>
        <w:tc>
          <w:tcPr>
            <w:tcW w:w="851" w:type="dxa"/>
            <w:vAlign w:val="bottom"/>
          </w:tcPr>
          <w:p w:rsidR="00E53FCE" w:rsidRPr="006C0BFA" w:rsidRDefault="00E53FCE" w:rsidP="000B071E">
            <w:pPr>
              <w:jc w:val="right"/>
              <w:rPr>
                <w:sz w:val="18"/>
                <w:szCs w:val="18"/>
              </w:rPr>
            </w:pPr>
          </w:p>
        </w:tc>
        <w:tc>
          <w:tcPr>
            <w:tcW w:w="850" w:type="dxa"/>
            <w:vAlign w:val="bottom"/>
          </w:tcPr>
          <w:p w:rsidR="00E53FCE" w:rsidRPr="006C0BFA" w:rsidRDefault="00E53FCE" w:rsidP="000B071E">
            <w:pPr>
              <w:jc w:val="right"/>
              <w:rPr>
                <w:sz w:val="18"/>
                <w:szCs w:val="18"/>
              </w:rPr>
            </w:pPr>
          </w:p>
        </w:tc>
        <w:tc>
          <w:tcPr>
            <w:tcW w:w="851" w:type="dxa"/>
            <w:vAlign w:val="bottom"/>
          </w:tcPr>
          <w:p w:rsidR="00E53FCE" w:rsidRPr="006C0BFA" w:rsidRDefault="00E53FCE" w:rsidP="000B071E">
            <w:pPr>
              <w:jc w:val="right"/>
              <w:rPr>
                <w:sz w:val="18"/>
                <w:szCs w:val="18"/>
              </w:rPr>
            </w:pPr>
          </w:p>
        </w:tc>
        <w:tc>
          <w:tcPr>
            <w:tcW w:w="1285" w:type="dxa"/>
            <w:vAlign w:val="bottom"/>
          </w:tcPr>
          <w:p w:rsidR="00E53FCE" w:rsidRPr="006C0BFA" w:rsidRDefault="00E53FCE" w:rsidP="000B071E">
            <w:pPr>
              <w:jc w:val="right"/>
              <w:rPr>
                <w:sz w:val="18"/>
                <w:szCs w:val="18"/>
              </w:rPr>
            </w:pPr>
          </w:p>
        </w:tc>
        <w:tc>
          <w:tcPr>
            <w:tcW w:w="993" w:type="dxa"/>
            <w:vAlign w:val="bottom"/>
          </w:tcPr>
          <w:p w:rsidR="00E53FCE" w:rsidRPr="006C0BFA" w:rsidRDefault="00E53FCE" w:rsidP="000B071E">
            <w:pPr>
              <w:jc w:val="right"/>
              <w:rPr>
                <w:sz w:val="18"/>
                <w:szCs w:val="18"/>
              </w:rPr>
            </w:pPr>
          </w:p>
        </w:tc>
      </w:tr>
      <w:tr w:rsidR="00E53FCE" w:rsidRPr="006C0BFA" w:rsidTr="003D322F">
        <w:trPr>
          <w:trHeight w:val="255"/>
        </w:trPr>
        <w:tc>
          <w:tcPr>
            <w:tcW w:w="2410" w:type="dxa"/>
            <w:tcMar>
              <w:top w:w="0" w:type="dxa"/>
              <w:left w:w="480" w:type="dxa"/>
              <w:bottom w:w="0" w:type="dxa"/>
              <w:right w:w="0" w:type="dxa"/>
            </w:tcMar>
            <w:vAlign w:val="center"/>
          </w:tcPr>
          <w:p w:rsidR="00E53FCE" w:rsidRPr="006C0BFA" w:rsidRDefault="00E53FCE" w:rsidP="008C7986">
            <w:pPr>
              <w:ind w:left="-480"/>
              <w:rPr>
                <w:b/>
                <w:bCs/>
                <w:i/>
                <w:iCs/>
                <w:snapToGrid w:val="0"/>
                <w:sz w:val="18"/>
                <w:szCs w:val="18"/>
                <w:lang w:val="tr-TR"/>
              </w:rPr>
            </w:pPr>
            <w:r w:rsidRPr="006C0BFA">
              <w:rPr>
                <w:b/>
                <w:bCs/>
                <w:snapToGrid w:val="0"/>
                <w:sz w:val="18"/>
                <w:szCs w:val="18"/>
                <w:lang w:val="tr-TR"/>
              </w:rPr>
              <w:t>Yükümlülükler</w:t>
            </w:r>
          </w:p>
        </w:tc>
        <w:tc>
          <w:tcPr>
            <w:tcW w:w="982" w:type="dxa"/>
            <w:vAlign w:val="bottom"/>
          </w:tcPr>
          <w:p w:rsidR="00E53FCE" w:rsidRPr="006C0BFA" w:rsidRDefault="00E53FCE" w:rsidP="000B071E">
            <w:pPr>
              <w:jc w:val="right"/>
              <w:rPr>
                <w:sz w:val="18"/>
                <w:szCs w:val="18"/>
              </w:rPr>
            </w:pPr>
          </w:p>
        </w:tc>
        <w:tc>
          <w:tcPr>
            <w:tcW w:w="993" w:type="dxa"/>
            <w:vAlign w:val="bottom"/>
          </w:tcPr>
          <w:p w:rsidR="00E53FCE" w:rsidRPr="006C0BFA" w:rsidRDefault="00E53FCE" w:rsidP="000B071E">
            <w:pPr>
              <w:jc w:val="right"/>
              <w:rPr>
                <w:sz w:val="18"/>
                <w:szCs w:val="18"/>
              </w:rPr>
            </w:pPr>
          </w:p>
        </w:tc>
        <w:tc>
          <w:tcPr>
            <w:tcW w:w="850" w:type="dxa"/>
            <w:vAlign w:val="bottom"/>
          </w:tcPr>
          <w:p w:rsidR="00E53FCE" w:rsidRPr="006C0BFA" w:rsidRDefault="00E53FCE" w:rsidP="000B071E">
            <w:pPr>
              <w:jc w:val="right"/>
              <w:rPr>
                <w:sz w:val="18"/>
                <w:szCs w:val="18"/>
              </w:rPr>
            </w:pPr>
          </w:p>
        </w:tc>
        <w:tc>
          <w:tcPr>
            <w:tcW w:w="851" w:type="dxa"/>
            <w:vAlign w:val="bottom"/>
          </w:tcPr>
          <w:p w:rsidR="00E53FCE" w:rsidRPr="006C0BFA" w:rsidRDefault="00E53FCE" w:rsidP="000B071E">
            <w:pPr>
              <w:jc w:val="right"/>
              <w:rPr>
                <w:sz w:val="18"/>
                <w:szCs w:val="18"/>
              </w:rPr>
            </w:pPr>
          </w:p>
        </w:tc>
        <w:tc>
          <w:tcPr>
            <w:tcW w:w="850" w:type="dxa"/>
            <w:vAlign w:val="bottom"/>
          </w:tcPr>
          <w:p w:rsidR="00E53FCE" w:rsidRPr="006C0BFA" w:rsidRDefault="00E53FCE" w:rsidP="000B071E">
            <w:pPr>
              <w:jc w:val="right"/>
              <w:rPr>
                <w:sz w:val="18"/>
                <w:szCs w:val="18"/>
              </w:rPr>
            </w:pPr>
          </w:p>
        </w:tc>
        <w:tc>
          <w:tcPr>
            <w:tcW w:w="851" w:type="dxa"/>
            <w:vAlign w:val="bottom"/>
          </w:tcPr>
          <w:p w:rsidR="00E53FCE" w:rsidRPr="006C0BFA" w:rsidRDefault="00E53FCE" w:rsidP="000B071E">
            <w:pPr>
              <w:jc w:val="right"/>
              <w:rPr>
                <w:sz w:val="18"/>
                <w:szCs w:val="18"/>
              </w:rPr>
            </w:pPr>
          </w:p>
        </w:tc>
        <w:tc>
          <w:tcPr>
            <w:tcW w:w="1285" w:type="dxa"/>
            <w:vAlign w:val="bottom"/>
          </w:tcPr>
          <w:p w:rsidR="00E53FCE" w:rsidRPr="006C0BFA" w:rsidRDefault="00E53FCE" w:rsidP="000B071E">
            <w:pPr>
              <w:jc w:val="right"/>
              <w:rPr>
                <w:sz w:val="18"/>
                <w:szCs w:val="18"/>
              </w:rPr>
            </w:pPr>
          </w:p>
        </w:tc>
        <w:tc>
          <w:tcPr>
            <w:tcW w:w="993" w:type="dxa"/>
            <w:vAlign w:val="bottom"/>
          </w:tcPr>
          <w:p w:rsidR="00E53FCE" w:rsidRPr="006C0BFA" w:rsidRDefault="00E53FCE" w:rsidP="000B071E">
            <w:pPr>
              <w:jc w:val="right"/>
              <w:rPr>
                <w:sz w:val="18"/>
                <w:szCs w:val="18"/>
              </w:rPr>
            </w:pP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Pr>
                <w:snapToGrid w:val="0"/>
                <w:sz w:val="18"/>
                <w:szCs w:val="18"/>
                <w:lang w:val="tr-TR"/>
              </w:rPr>
            </w:pPr>
            <w:r w:rsidRPr="006C0BFA">
              <w:rPr>
                <w:rFonts w:ascii="TimesNewRomanPSMT" w:hAnsi="TimesNewRomanPSMT" w:cs="TimesNewRomanPSMT"/>
                <w:sz w:val="18"/>
                <w:szCs w:val="18"/>
                <w:lang w:val="tr-TR" w:eastAsia="tr-TR"/>
              </w:rPr>
              <w:t>Özel Cari ve Katılma Hesapları Aracılığı ile Bankalardan Toplanan Fonlar</w:t>
            </w:r>
          </w:p>
        </w:tc>
        <w:tc>
          <w:tcPr>
            <w:tcW w:w="982" w:type="dxa"/>
            <w:vAlign w:val="bottom"/>
          </w:tcPr>
          <w:p w:rsidR="00C62E48" w:rsidRDefault="00C62E48" w:rsidP="000B071E">
            <w:pPr>
              <w:jc w:val="right"/>
              <w:rPr>
                <w:sz w:val="18"/>
                <w:szCs w:val="18"/>
                <w:lang w:val="tr-TR" w:eastAsia="tr-TR"/>
              </w:rPr>
            </w:pPr>
            <w:r>
              <w:rPr>
                <w:sz w:val="18"/>
                <w:szCs w:val="18"/>
              </w:rPr>
              <w:t>7.761</w:t>
            </w:r>
          </w:p>
        </w:tc>
        <w:tc>
          <w:tcPr>
            <w:tcW w:w="993"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7.761</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Pr>
                <w:snapToGrid w:val="0"/>
                <w:sz w:val="18"/>
                <w:szCs w:val="18"/>
                <w:lang w:val="tr-TR"/>
              </w:rPr>
            </w:pPr>
            <w:r w:rsidRPr="006C0BFA">
              <w:rPr>
                <w:sz w:val="18"/>
                <w:szCs w:val="18"/>
                <w:lang w:val="tr-TR"/>
              </w:rPr>
              <w:t>Özel Cari Hesap ve Katılma Hesapları</w:t>
            </w:r>
          </w:p>
        </w:tc>
        <w:tc>
          <w:tcPr>
            <w:tcW w:w="982" w:type="dxa"/>
            <w:vAlign w:val="bottom"/>
          </w:tcPr>
          <w:p w:rsidR="00C62E48" w:rsidRDefault="00C62E48" w:rsidP="000B071E">
            <w:pPr>
              <w:jc w:val="right"/>
              <w:rPr>
                <w:sz w:val="18"/>
                <w:szCs w:val="18"/>
              </w:rPr>
            </w:pPr>
            <w:r>
              <w:rPr>
                <w:sz w:val="18"/>
                <w:szCs w:val="18"/>
              </w:rPr>
              <w:t>1.793.529</w:t>
            </w:r>
          </w:p>
        </w:tc>
        <w:tc>
          <w:tcPr>
            <w:tcW w:w="993" w:type="dxa"/>
            <w:vAlign w:val="bottom"/>
          </w:tcPr>
          <w:p w:rsidR="00C62E48" w:rsidRDefault="00C62E48" w:rsidP="000B071E">
            <w:pPr>
              <w:jc w:val="right"/>
              <w:rPr>
                <w:sz w:val="18"/>
                <w:szCs w:val="18"/>
              </w:rPr>
            </w:pPr>
            <w:r>
              <w:rPr>
                <w:sz w:val="18"/>
                <w:szCs w:val="18"/>
              </w:rPr>
              <w:t>3.145.641</w:t>
            </w:r>
          </w:p>
        </w:tc>
        <w:tc>
          <w:tcPr>
            <w:tcW w:w="850" w:type="dxa"/>
            <w:vAlign w:val="bottom"/>
          </w:tcPr>
          <w:p w:rsidR="00C62E48" w:rsidRDefault="00C62E48" w:rsidP="000B071E">
            <w:pPr>
              <w:jc w:val="right"/>
              <w:rPr>
                <w:sz w:val="18"/>
                <w:szCs w:val="18"/>
              </w:rPr>
            </w:pPr>
            <w:r>
              <w:rPr>
                <w:sz w:val="18"/>
                <w:szCs w:val="18"/>
              </w:rPr>
              <w:t>1.161.418</w:t>
            </w:r>
          </w:p>
        </w:tc>
        <w:tc>
          <w:tcPr>
            <w:tcW w:w="851" w:type="dxa"/>
            <w:vAlign w:val="bottom"/>
          </w:tcPr>
          <w:p w:rsidR="00C62E48" w:rsidRDefault="00C62E48" w:rsidP="000B071E">
            <w:pPr>
              <w:jc w:val="right"/>
              <w:rPr>
                <w:sz w:val="18"/>
                <w:szCs w:val="18"/>
              </w:rPr>
            </w:pPr>
            <w:r>
              <w:rPr>
                <w:sz w:val="18"/>
                <w:szCs w:val="18"/>
              </w:rPr>
              <w:t>1.382.241</w:t>
            </w:r>
          </w:p>
        </w:tc>
        <w:tc>
          <w:tcPr>
            <w:tcW w:w="850" w:type="dxa"/>
            <w:vAlign w:val="bottom"/>
          </w:tcPr>
          <w:p w:rsidR="00C62E48" w:rsidRDefault="00C62E48" w:rsidP="000B071E">
            <w:pPr>
              <w:jc w:val="right"/>
              <w:rPr>
                <w:sz w:val="18"/>
                <w:szCs w:val="18"/>
              </w:rPr>
            </w:pPr>
            <w:r>
              <w:rPr>
                <w:sz w:val="18"/>
                <w:szCs w:val="18"/>
              </w:rPr>
              <w:t>60.905</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7.543.734</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Pr>
                <w:snapToGrid w:val="0"/>
                <w:sz w:val="18"/>
                <w:szCs w:val="18"/>
                <w:lang w:val="tr-TR"/>
              </w:rPr>
            </w:pPr>
            <w:r w:rsidRPr="006C0BFA">
              <w:rPr>
                <w:snapToGrid w:val="0"/>
                <w:sz w:val="18"/>
                <w:szCs w:val="18"/>
                <w:lang w:val="tr-TR"/>
              </w:rPr>
              <w:t>Diğer Mali Kuruluşlar. Sağl. Fonlar</w:t>
            </w:r>
          </w:p>
        </w:tc>
        <w:tc>
          <w:tcPr>
            <w:tcW w:w="982"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33.740</w:t>
            </w:r>
          </w:p>
        </w:tc>
        <w:tc>
          <w:tcPr>
            <w:tcW w:w="850" w:type="dxa"/>
            <w:vAlign w:val="bottom"/>
          </w:tcPr>
          <w:p w:rsidR="00C62E48" w:rsidRDefault="00C62E48" w:rsidP="000B071E">
            <w:pPr>
              <w:jc w:val="right"/>
              <w:rPr>
                <w:sz w:val="18"/>
                <w:szCs w:val="18"/>
              </w:rPr>
            </w:pPr>
            <w:r>
              <w:rPr>
                <w:sz w:val="18"/>
                <w:szCs w:val="18"/>
              </w:rPr>
              <w:t>224.387</w:t>
            </w:r>
          </w:p>
        </w:tc>
        <w:tc>
          <w:tcPr>
            <w:tcW w:w="851" w:type="dxa"/>
            <w:vAlign w:val="bottom"/>
          </w:tcPr>
          <w:p w:rsidR="00C62E48" w:rsidRDefault="00C62E48" w:rsidP="000B071E">
            <w:pPr>
              <w:jc w:val="right"/>
              <w:rPr>
                <w:sz w:val="18"/>
                <w:szCs w:val="18"/>
              </w:rPr>
            </w:pPr>
            <w:r>
              <w:rPr>
                <w:sz w:val="18"/>
                <w:szCs w:val="18"/>
              </w:rPr>
              <w:t>331.280</w:t>
            </w:r>
          </w:p>
        </w:tc>
        <w:tc>
          <w:tcPr>
            <w:tcW w:w="850" w:type="dxa"/>
            <w:vAlign w:val="bottom"/>
          </w:tcPr>
          <w:p w:rsidR="00C62E48" w:rsidRDefault="00C62E48" w:rsidP="000B071E">
            <w:pPr>
              <w:jc w:val="right"/>
              <w:rPr>
                <w:sz w:val="18"/>
                <w:szCs w:val="18"/>
              </w:rPr>
            </w:pPr>
            <w:r>
              <w:rPr>
                <w:sz w:val="18"/>
                <w:szCs w:val="18"/>
              </w:rPr>
              <w:t>95.139</w:t>
            </w:r>
          </w:p>
        </w:tc>
        <w:tc>
          <w:tcPr>
            <w:tcW w:w="851" w:type="dxa"/>
            <w:vAlign w:val="bottom"/>
          </w:tcPr>
          <w:p w:rsidR="00C62E48" w:rsidRDefault="00C62E48" w:rsidP="000B071E">
            <w:pPr>
              <w:jc w:val="right"/>
              <w:rPr>
                <w:sz w:val="18"/>
                <w:szCs w:val="18"/>
              </w:rPr>
            </w:pPr>
            <w:r>
              <w:rPr>
                <w:sz w:val="18"/>
                <w:szCs w:val="18"/>
              </w:rPr>
              <w:t>652.550</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1.337.096</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Pr>
                <w:snapToGrid w:val="0"/>
                <w:sz w:val="18"/>
                <w:szCs w:val="18"/>
                <w:lang w:val="tr-TR"/>
              </w:rPr>
            </w:pPr>
            <w:r w:rsidRPr="006C0BFA">
              <w:rPr>
                <w:snapToGrid w:val="0"/>
                <w:sz w:val="18"/>
                <w:szCs w:val="18"/>
                <w:lang w:val="tr-TR"/>
              </w:rPr>
              <w:t>Para Piyasalarına Borçlar</w:t>
            </w:r>
          </w:p>
        </w:tc>
        <w:tc>
          <w:tcPr>
            <w:tcW w:w="982"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370.118</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370.118</w:t>
            </w:r>
          </w:p>
        </w:tc>
      </w:tr>
      <w:tr w:rsidR="00C62E48" w:rsidRPr="006C0BFA" w:rsidTr="003D322F">
        <w:trPr>
          <w:trHeight w:val="255"/>
        </w:trPr>
        <w:tc>
          <w:tcPr>
            <w:tcW w:w="2410" w:type="dxa"/>
            <w:tcMar>
              <w:top w:w="0" w:type="dxa"/>
              <w:left w:w="480" w:type="dxa"/>
              <w:bottom w:w="0" w:type="dxa"/>
              <w:right w:w="0" w:type="dxa"/>
            </w:tcMar>
            <w:vAlign w:val="center"/>
          </w:tcPr>
          <w:p w:rsidR="00C62E48" w:rsidRPr="006C0BFA" w:rsidRDefault="00C62E48" w:rsidP="00C62E48">
            <w:pPr>
              <w:ind w:left="-300"/>
              <w:rPr>
                <w:snapToGrid w:val="0"/>
                <w:sz w:val="18"/>
                <w:szCs w:val="18"/>
                <w:lang w:val="tr-TR"/>
              </w:rPr>
            </w:pPr>
            <w:r w:rsidRPr="006C0BFA">
              <w:rPr>
                <w:snapToGrid w:val="0"/>
                <w:sz w:val="18"/>
                <w:szCs w:val="18"/>
                <w:lang w:val="tr-TR"/>
              </w:rPr>
              <w:t>İhraç Edilen Menkul Değerler</w:t>
            </w:r>
          </w:p>
        </w:tc>
        <w:tc>
          <w:tcPr>
            <w:tcW w:w="982"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w:t>
            </w:r>
          </w:p>
        </w:tc>
      </w:tr>
      <w:tr w:rsidR="00C62E48" w:rsidRPr="006C0BFA" w:rsidTr="003D322F">
        <w:trPr>
          <w:trHeight w:val="255"/>
        </w:trPr>
        <w:tc>
          <w:tcPr>
            <w:tcW w:w="2410" w:type="dxa"/>
            <w:vAlign w:val="center"/>
          </w:tcPr>
          <w:p w:rsidR="00C62E48" w:rsidRPr="006C0BFA" w:rsidRDefault="00C62E48" w:rsidP="00C62E48">
            <w:pPr>
              <w:ind w:left="180"/>
              <w:rPr>
                <w:snapToGrid w:val="0"/>
                <w:sz w:val="18"/>
                <w:szCs w:val="18"/>
                <w:lang w:val="tr-TR"/>
              </w:rPr>
            </w:pPr>
            <w:r w:rsidRPr="006C0BFA">
              <w:rPr>
                <w:snapToGrid w:val="0"/>
                <w:sz w:val="18"/>
                <w:szCs w:val="18"/>
                <w:lang w:val="tr-TR"/>
              </w:rPr>
              <w:t>Muhtelif Borçlar</w:t>
            </w:r>
          </w:p>
        </w:tc>
        <w:tc>
          <w:tcPr>
            <w:tcW w:w="982" w:type="dxa"/>
            <w:vAlign w:val="bottom"/>
          </w:tcPr>
          <w:p w:rsidR="00C62E48" w:rsidRDefault="00C62E48" w:rsidP="000B071E">
            <w:pPr>
              <w:jc w:val="right"/>
              <w:rPr>
                <w:sz w:val="18"/>
                <w:szCs w:val="18"/>
              </w:rPr>
            </w:pPr>
            <w:r>
              <w:rPr>
                <w:sz w:val="18"/>
                <w:szCs w:val="18"/>
              </w:rPr>
              <w:t>84.799</w:t>
            </w:r>
          </w:p>
        </w:tc>
        <w:tc>
          <w:tcPr>
            <w:tcW w:w="993" w:type="dxa"/>
            <w:vAlign w:val="bottom"/>
          </w:tcPr>
          <w:p w:rsidR="00C62E48" w:rsidRDefault="00C62E48" w:rsidP="000B071E">
            <w:pPr>
              <w:jc w:val="right"/>
              <w:rPr>
                <w:sz w:val="18"/>
                <w:szCs w:val="18"/>
              </w:rPr>
            </w:pPr>
            <w:r>
              <w:rPr>
                <w:sz w:val="18"/>
                <w:szCs w:val="18"/>
              </w:rPr>
              <w:t>322.298</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w:t>
            </w:r>
          </w:p>
        </w:tc>
        <w:tc>
          <w:tcPr>
            <w:tcW w:w="993" w:type="dxa"/>
            <w:vAlign w:val="bottom"/>
          </w:tcPr>
          <w:p w:rsidR="00C62E48" w:rsidRDefault="00C62E48" w:rsidP="000B071E">
            <w:pPr>
              <w:jc w:val="right"/>
              <w:rPr>
                <w:sz w:val="18"/>
                <w:szCs w:val="18"/>
              </w:rPr>
            </w:pPr>
            <w:r>
              <w:rPr>
                <w:sz w:val="18"/>
                <w:szCs w:val="18"/>
              </w:rPr>
              <w:t>407.097</w:t>
            </w:r>
          </w:p>
        </w:tc>
      </w:tr>
      <w:tr w:rsidR="00C62E48" w:rsidRPr="006C0BFA" w:rsidTr="003D322F">
        <w:trPr>
          <w:trHeight w:val="285"/>
        </w:trPr>
        <w:tc>
          <w:tcPr>
            <w:tcW w:w="2410" w:type="dxa"/>
            <w:vAlign w:val="center"/>
          </w:tcPr>
          <w:p w:rsidR="00C62E48" w:rsidRPr="006C0BFA" w:rsidRDefault="00C62E48" w:rsidP="00C62E48">
            <w:pPr>
              <w:ind w:left="180"/>
              <w:rPr>
                <w:snapToGrid w:val="0"/>
                <w:sz w:val="18"/>
                <w:szCs w:val="18"/>
                <w:lang w:val="tr-TR"/>
              </w:rPr>
            </w:pPr>
            <w:r w:rsidRPr="006C0BFA">
              <w:rPr>
                <w:snapToGrid w:val="0"/>
                <w:sz w:val="18"/>
                <w:szCs w:val="18"/>
                <w:lang w:val="tr-TR"/>
              </w:rPr>
              <w:t xml:space="preserve">Diğer Yükümlülükler </w:t>
            </w:r>
            <w:r w:rsidRPr="006C0BFA">
              <w:rPr>
                <w:snapToGrid w:val="0"/>
                <w:sz w:val="16"/>
                <w:szCs w:val="16"/>
                <w:lang w:val="tr-TR"/>
              </w:rPr>
              <w:t>(***)</w:t>
            </w:r>
          </w:p>
        </w:tc>
        <w:tc>
          <w:tcPr>
            <w:tcW w:w="982" w:type="dxa"/>
            <w:vAlign w:val="bottom"/>
          </w:tcPr>
          <w:p w:rsidR="00C62E48" w:rsidRDefault="00C62E48" w:rsidP="000B071E">
            <w:pPr>
              <w:jc w:val="right"/>
              <w:rPr>
                <w:sz w:val="18"/>
                <w:szCs w:val="18"/>
              </w:rPr>
            </w:pPr>
            <w:r>
              <w:rPr>
                <w:sz w:val="18"/>
                <w:szCs w:val="18"/>
              </w:rPr>
              <w:t>160.314</w:t>
            </w:r>
          </w:p>
        </w:tc>
        <w:tc>
          <w:tcPr>
            <w:tcW w:w="993" w:type="dxa"/>
            <w:vAlign w:val="bottom"/>
          </w:tcPr>
          <w:p w:rsidR="00C62E48" w:rsidRDefault="00C62E48" w:rsidP="000B071E">
            <w:pPr>
              <w:jc w:val="right"/>
              <w:rPr>
                <w:sz w:val="18"/>
                <w:szCs w:val="18"/>
              </w:rPr>
            </w:pPr>
            <w:r>
              <w:rPr>
                <w:sz w:val="18"/>
                <w:szCs w:val="18"/>
              </w:rPr>
              <w:t>-</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19.343</w:t>
            </w:r>
          </w:p>
        </w:tc>
        <w:tc>
          <w:tcPr>
            <w:tcW w:w="850" w:type="dxa"/>
            <w:vAlign w:val="bottom"/>
          </w:tcPr>
          <w:p w:rsidR="00C62E48" w:rsidRDefault="00C62E48" w:rsidP="000B071E">
            <w:pPr>
              <w:jc w:val="right"/>
              <w:rPr>
                <w:sz w:val="18"/>
                <w:szCs w:val="18"/>
              </w:rPr>
            </w:pPr>
            <w:r>
              <w:rPr>
                <w:sz w:val="18"/>
                <w:szCs w:val="18"/>
              </w:rPr>
              <w:t>-</w:t>
            </w:r>
          </w:p>
        </w:tc>
        <w:tc>
          <w:tcPr>
            <w:tcW w:w="851" w:type="dxa"/>
            <w:vAlign w:val="bottom"/>
          </w:tcPr>
          <w:p w:rsidR="00C62E48" w:rsidRDefault="00C62E48" w:rsidP="000B071E">
            <w:pPr>
              <w:jc w:val="right"/>
              <w:rPr>
                <w:sz w:val="18"/>
                <w:szCs w:val="18"/>
              </w:rPr>
            </w:pPr>
            <w:r>
              <w:rPr>
                <w:sz w:val="18"/>
                <w:szCs w:val="18"/>
              </w:rPr>
              <w:t>-</w:t>
            </w:r>
          </w:p>
        </w:tc>
        <w:tc>
          <w:tcPr>
            <w:tcW w:w="1285" w:type="dxa"/>
            <w:vAlign w:val="bottom"/>
          </w:tcPr>
          <w:p w:rsidR="00C62E48" w:rsidRDefault="00C62E48" w:rsidP="000B071E">
            <w:pPr>
              <w:jc w:val="right"/>
              <w:rPr>
                <w:sz w:val="18"/>
                <w:szCs w:val="18"/>
              </w:rPr>
            </w:pPr>
            <w:r>
              <w:rPr>
                <w:sz w:val="18"/>
                <w:szCs w:val="18"/>
              </w:rPr>
              <w:t>2.121.923</w:t>
            </w:r>
          </w:p>
        </w:tc>
        <w:tc>
          <w:tcPr>
            <w:tcW w:w="993" w:type="dxa"/>
            <w:vAlign w:val="bottom"/>
          </w:tcPr>
          <w:p w:rsidR="00C62E48" w:rsidRDefault="00C62E48" w:rsidP="000B071E">
            <w:pPr>
              <w:jc w:val="right"/>
              <w:rPr>
                <w:sz w:val="18"/>
                <w:szCs w:val="18"/>
              </w:rPr>
            </w:pPr>
            <w:r>
              <w:rPr>
                <w:sz w:val="18"/>
                <w:szCs w:val="18"/>
              </w:rPr>
              <w:t>2.301.580</w:t>
            </w:r>
          </w:p>
        </w:tc>
      </w:tr>
      <w:tr w:rsidR="00C62E48" w:rsidRPr="006C0BFA" w:rsidTr="003D322F">
        <w:trPr>
          <w:trHeight w:val="255"/>
        </w:trPr>
        <w:tc>
          <w:tcPr>
            <w:tcW w:w="2410" w:type="dxa"/>
            <w:vAlign w:val="center"/>
          </w:tcPr>
          <w:p w:rsidR="00C62E48" w:rsidRPr="006C0BFA" w:rsidRDefault="00C62E48" w:rsidP="00C62E48">
            <w:pPr>
              <w:rPr>
                <w:b/>
                <w:snapToGrid w:val="0"/>
                <w:sz w:val="18"/>
                <w:szCs w:val="18"/>
                <w:lang w:val="tr-TR"/>
              </w:rPr>
            </w:pPr>
            <w:r w:rsidRPr="006C0BFA">
              <w:rPr>
                <w:b/>
                <w:snapToGrid w:val="0"/>
                <w:sz w:val="18"/>
                <w:szCs w:val="18"/>
                <w:lang w:val="tr-TR"/>
              </w:rPr>
              <w:t>Toplam Yükümlülükler</w:t>
            </w:r>
          </w:p>
        </w:tc>
        <w:tc>
          <w:tcPr>
            <w:tcW w:w="982" w:type="dxa"/>
            <w:vAlign w:val="bottom"/>
          </w:tcPr>
          <w:p w:rsidR="00C62E48" w:rsidRPr="00C62E48" w:rsidRDefault="00C62E48" w:rsidP="000B071E">
            <w:pPr>
              <w:jc w:val="right"/>
              <w:rPr>
                <w:b/>
                <w:sz w:val="18"/>
                <w:szCs w:val="18"/>
              </w:rPr>
            </w:pPr>
            <w:r w:rsidRPr="00C62E48">
              <w:rPr>
                <w:b/>
                <w:sz w:val="18"/>
                <w:szCs w:val="18"/>
              </w:rPr>
              <w:t>2.046.403</w:t>
            </w:r>
          </w:p>
        </w:tc>
        <w:tc>
          <w:tcPr>
            <w:tcW w:w="993" w:type="dxa"/>
            <w:vAlign w:val="bottom"/>
          </w:tcPr>
          <w:p w:rsidR="00C62E48" w:rsidRPr="00C62E48" w:rsidRDefault="00C62E48" w:rsidP="000B071E">
            <w:pPr>
              <w:jc w:val="right"/>
              <w:rPr>
                <w:b/>
                <w:sz w:val="18"/>
                <w:szCs w:val="18"/>
              </w:rPr>
            </w:pPr>
            <w:r w:rsidRPr="00C62E48">
              <w:rPr>
                <w:b/>
                <w:sz w:val="18"/>
                <w:szCs w:val="18"/>
              </w:rPr>
              <w:t>3.871.797</w:t>
            </w:r>
          </w:p>
        </w:tc>
        <w:tc>
          <w:tcPr>
            <w:tcW w:w="850" w:type="dxa"/>
            <w:vAlign w:val="bottom"/>
          </w:tcPr>
          <w:p w:rsidR="00C62E48" w:rsidRPr="00C62E48" w:rsidRDefault="00C62E48" w:rsidP="000B071E">
            <w:pPr>
              <w:jc w:val="right"/>
              <w:rPr>
                <w:b/>
                <w:sz w:val="18"/>
                <w:szCs w:val="18"/>
              </w:rPr>
            </w:pPr>
            <w:r w:rsidRPr="00C62E48">
              <w:rPr>
                <w:b/>
                <w:sz w:val="18"/>
                <w:szCs w:val="18"/>
              </w:rPr>
              <w:t>1.385.805</w:t>
            </w:r>
          </w:p>
        </w:tc>
        <w:tc>
          <w:tcPr>
            <w:tcW w:w="851" w:type="dxa"/>
            <w:vAlign w:val="bottom"/>
          </w:tcPr>
          <w:p w:rsidR="00C62E48" w:rsidRPr="00C62E48" w:rsidRDefault="00C62E48" w:rsidP="000B071E">
            <w:pPr>
              <w:jc w:val="right"/>
              <w:rPr>
                <w:b/>
                <w:sz w:val="18"/>
                <w:szCs w:val="18"/>
              </w:rPr>
            </w:pPr>
            <w:r w:rsidRPr="00C62E48">
              <w:rPr>
                <w:b/>
                <w:sz w:val="18"/>
                <w:szCs w:val="18"/>
              </w:rPr>
              <w:t>1.732.864</w:t>
            </w:r>
          </w:p>
        </w:tc>
        <w:tc>
          <w:tcPr>
            <w:tcW w:w="850" w:type="dxa"/>
            <w:vAlign w:val="bottom"/>
          </w:tcPr>
          <w:p w:rsidR="00C62E48" w:rsidRPr="00C62E48" w:rsidRDefault="00C62E48" w:rsidP="000B071E">
            <w:pPr>
              <w:jc w:val="right"/>
              <w:rPr>
                <w:b/>
                <w:sz w:val="18"/>
                <w:szCs w:val="18"/>
              </w:rPr>
            </w:pPr>
            <w:r w:rsidRPr="00C62E48">
              <w:rPr>
                <w:b/>
                <w:sz w:val="18"/>
                <w:szCs w:val="18"/>
              </w:rPr>
              <w:t>156.044</w:t>
            </w:r>
          </w:p>
        </w:tc>
        <w:tc>
          <w:tcPr>
            <w:tcW w:w="851" w:type="dxa"/>
            <w:vAlign w:val="bottom"/>
          </w:tcPr>
          <w:p w:rsidR="00C62E48" w:rsidRPr="00C62E48" w:rsidRDefault="00C62E48" w:rsidP="000B071E">
            <w:pPr>
              <w:jc w:val="right"/>
              <w:rPr>
                <w:b/>
                <w:sz w:val="18"/>
                <w:szCs w:val="18"/>
              </w:rPr>
            </w:pPr>
            <w:r w:rsidRPr="00C62E48">
              <w:rPr>
                <w:b/>
                <w:sz w:val="18"/>
                <w:szCs w:val="18"/>
              </w:rPr>
              <w:t>652.550</w:t>
            </w:r>
          </w:p>
        </w:tc>
        <w:tc>
          <w:tcPr>
            <w:tcW w:w="1285" w:type="dxa"/>
            <w:vAlign w:val="bottom"/>
          </w:tcPr>
          <w:p w:rsidR="00C62E48" w:rsidRPr="00C62E48" w:rsidRDefault="00C62E48" w:rsidP="000B071E">
            <w:pPr>
              <w:jc w:val="right"/>
              <w:rPr>
                <w:b/>
                <w:bCs/>
                <w:sz w:val="18"/>
                <w:szCs w:val="18"/>
              </w:rPr>
            </w:pPr>
            <w:r w:rsidRPr="00C62E48">
              <w:rPr>
                <w:b/>
                <w:bCs/>
                <w:sz w:val="18"/>
                <w:szCs w:val="18"/>
              </w:rPr>
              <w:t>2.121.923</w:t>
            </w:r>
          </w:p>
        </w:tc>
        <w:tc>
          <w:tcPr>
            <w:tcW w:w="993" w:type="dxa"/>
            <w:vAlign w:val="bottom"/>
          </w:tcPr>
          <w:p w:rsidR="00C62E48" w:rsidRPr="00C62E48" w:rsidRDefault="00C62E48" w:rsidP="000B071E">
            <w:pPr>
              <w:jc w:val="right"/>
              <w:rPr>
                <w:b/>
                <w:bCs/>
                <w:sz w:val="18"/>
                <w:szCs w:val="18"/>
              </w:rPr>
            </w:pPr>
            <w:r w:rsidRPr="00C62E48">
              <w:rPr>
                <w:b/>
                <w:bCs/>
                <w:sz w:val="18"/>
                <w:szCs w:val="18"/>
              </w:rPr>
              <w:t>11.967.386</w:t>
            </w:r>
          </w:p>
        </w:tc>
      </w:tr>
      <w:tr w:rsidR="00C62E48" w:rsidRPr="006C0BFA" w:rsidTr="003D322F">
        <w:trPr>
          <w:trHeight w:val="255"/>
        </w:trPr>
        <w:tc>
          <w:tcPr>
            <w:tcW w:w="2410" w:type="dxa"/>
            <w:vAlign w:val="center"/>
          </w:tcPr>
          <w:p w:rsidR="00C62E48" w:rsidRPr="006C0BFA" w:rsidRDefault="00C62E48" w:rsidP="00C62E48">
            <w:pPr>
              <w:rPr>
                <w:b/>
                <w:snapToGrid w:val="0"/>
                <w:sz w:val="18"/>
                <w:szCs w:val="18"/>
                <w:lang w:val="tr-TR"/>
              </w:rPr>
            </w:pPr>
            <w:r w:rsidRPr="006C0BFA">
              <w:rPr>
                <w:b/>
                <w:snapToGrid w:val="0"/>
                <w:sz w:val="18"/>
                <w:szCs w:val="18"/>
                <w:lang w:val="tr-TR"/>
              </w:rPr>
              <w:t>Likidite Açığı</w:t>
            </w:r>
          </w:p>
        </w:tc>
        <w:tc>
          <w:tcPr>
            <w:tcW w:w="982" w:type="dxa"/>
            <w:vAlign w:val="bottom"/>
          </w:tcPr>
          <w:p w:rsidR="00C62E48" w:rsidRPr="00C62E48" w:rsidRDefault="00C62E48" w:rsidP="000B071E">
            <w:pPr>
              <w:jc w:val="right"/>
              <w:rPr>
                <w:b/>
                <w:sz w:val="18"/>
                <w:szCs w:val="18"/>
              </w:rPr>
            </w:pPr>
            <w:r w:rsidRPr="00C62E48">
              <w:rPr>
                <w:b/>
                <w:sz w:val="18"/>
                <w:szCs w:val="18"/>
              </w:rPr>
              <w:t>(1.092.342)</w:t>
            </w:r>
          </w:p>
        </w:tc>
        <w:tc>
          <w:tcPr>
            <w:tcW w:w="993" w:type="dxa"/>
            <w:vAlign w:val="bottom"/>
          </w:tcPr>
          <w:p w:rsidR="00C62E48" w:rsidRPr="00C62E48" w:rsidRDefault="00C62E48" w:rsidP="000B071E">
            <w:pPr>
              <w:jc w:val="right"/>
              <w:rPr>
                <w:b/>
                <w:sz w:val="18"/>
                <w:szCs w:val="18"/>
              </w:rPr>
            </w:pPr>
            <w:r w:rsidRPr="00C62E48">
              <w:rPr>
                <w:b/>
                <w:sz w:val="18"/>
                <w:szCs w:val="18"/>
              </w:rPr>
              <w:t>(1.250.754)</w:t>
            </w:r>
          </w:p>
        </w:tc>
        <w:tc>
          <w:tcPr>
            <w:tcW w:w="850" w:type="dxa"/>
            <w:vAlign w:val="bottom"/>
          </w:tcPr>
          <w:p w:rsidR="00C62E48" w:rsidRPr="00C62E48" w:rsidRDefault="00C62E48" w:rsidP="000B071E">
            <w:pPr>
              <w:jc w:val="right"/>
              <w:rPr>
                <w:b/>
                <w:sz w:val="18"/>
                <w:szCs w:val="18"/>
              </w:rPr>
            </w:pPr>
            <w:r w:rsidRPr="00C62E48">
              <w:rPr>
                <w:b/>
                <w:sz w:val="18"/>
                <w:szCs w:val="18"/>
              </w:rPr>
              <w:t>(692.658)</w:t>
            </w:r>
          </w:p>
        </w:tc>
        <w:tc>
          <w:tcPr>
            <w:tcW w:w="851" w:type="dxa"/>
            <w:vAlign w:val="bottom"/>
          </w:tcPr>
          <w:p w:rsidR="00C62E48" w:rsidRPr="00C62E48" w:rsidRDefault="00C62E48" w:rsidP="000B071E">
            <w:pPr>
              <w:jc w:val="right"/>
              <w:rPr>
                <w:b/>
                <w:sz w:val="18"/>
                <w:szCs w:val="18"/>
              </w:rPr>
            </w:pPr>
            <w:r w:rsidRPr="00C62E48">
              <w:rPr>
                <w:b/>
                <w:sz w:val="18"/>
                <w:szCs w:val="18"/>
              </w:rPr>
              <w:t>929.740</w:t>
            </w:r>
          </w:p>
        </w:tc>
        <w:tc>
          <w:tcPr>
            <w:tcW w:w="850" w:type="dxa"/>
            <w:vAlign w:val="bottom"/>
          </w:tcPr>
          <w:p w:rsidR="00C62E48" w:rsidRPr="00C62E48" w:rsidRDefault="00C62E48" w:rsidP="000B071E">
            <w:pPr>
              <w:jc w:val="right"/>
              <w:rPr>
                <w:b/>
                <w:sz w:val="18"/>
                <w:szCs w:val="18"/>
              </w:rPr>
            </w:pPr>
            <w:r w:rsidRPr="00C62E48">
              <w:rPr>
                <w:b/>
                <w:sz w:val="18"/>
                <w:szCs w:val="18"/>
              </w:rPr>
              <w:t>2.640.264</w:t>
            </w:r>
          </w:p>
        </w:tc>
        <w:tc>
          <w:tcPr>
            <w:tcW w:w="851" w:type="dxa"/>
            <w:vAlign w:val="bottom"/>
          </w:tcPr>
          <w:p w:rsidR="00C62E48" w:rsidRPr="00C62E48" w:rsidRDefault="00C62E48" w:rsidP="000B071E">
            <w:pPr>
              <w:jc w:val="right"/>
              <w:rPr>
                <w:b/>
                <w:sz w:val="18"/>
                <w:szCs w:val="18"/>
              </w:rPr>
            </w:pPr>
            <w:r w:rsidRPr="00C62E48">
              <w:rPr>
                <w:b/>
                <w:sz w:val="18"/>
                <w:szCs w:val="18"/>
              </w:rPr>
              <w:t>(155.805)</w:t>
            </w:r>
          </w:p>
        </w:tc>
        <w:tc>
          <w:tcPr>
            <w:tcW w:w="1285" w:type="dxa"/>
            <w:vAlign w:val="bottom"/>
          </w:tcPr>
          <w:p w:rsidR="00C62E48" w:rsidRPr="00C62E48" w:rsidRDefault="00C62E48" w:rsidP="000B071E">
            <w:pPr>
              <w:jc w:val="right"/>
              <w:rPr>
                <w:b/>
                <w:bCs/>
                <w:sz w:val="18"/>
                <w:szCs w:val="18"/>
              </w:rPr>
            </w:pPr>
            <w:r w:rsidRPr="00C62E48">
              <w:rPr>
                <w:b/>
                <w:bCs/>
                <w:sz w:val="18"/>
                <w:szCs w:val="18"/>
              </w:rPr>
              <w:t>(378.445)</w:t>
            </w:r>
          </w:p>
        </w:tc>
        <w:tc>
          <w:tcPr>
            <w:tcW w:w="993" w:type="dxa"/>
            <w:vAlign w:val="bottom"/>
          </w:tcPr>
          <w:p w:rsidR="00C62E48" w:rsidRPr="00C62E48" w:rsidRDefault="00C62E48" w:rsidP="000B071E">
            <w:pPr>
              <w:jc w:val="right"/>
              <w:rPr>
                <w:b/>
                <w:bCs/>
                <w:sz w:val="18"/>
                <w:szCs w:val="18"/>
              </w:rPr>
            </w:pPr>
            <w:r w:rsidRPr="00C62E48">
              <w:rPr>
                <w:b/>
                <w:bCs/>
                <w:sz w:val="18"/>
                <w:szCs w:val="18"/>
              </w:rPr>
              <w:t>-</w:t>
            </w:r>
          </w:p>
        </w:tc>
      </w:tr>
      <w:tr w:rsidR="00E53FCE" w:rsidRPr="006C0BFA" w:rsidTr="003D322F">
        <w:trPr>
          <w:trHeight w:val="255"/>
        </w:trPr>
        <w:tc>
          <w:tcPr>
            <w:tcW w:w="2410" w:type="dxa"/>
            <w:vAlign w:val="center"/>
          </w:tcPr>
          <w:p w:rsidR="00E53FCE" w:rsidRPr="006C0BFA" w:rsidRDefault="00E53FCE" w:rsidP="008C7986">
            <w:pPr>
              <w:rPr>
                <w:snapToGrid w:val="0"/>
                <w:sz w:val="18"/>
                <w:szCs w:val="18"/>
                <w:lang w:val="tr-TR"/>
              </w:rPr>
            </w:pPr>
          </w:p>
        </w:tc>
        <w:tc>
          <w:tcPr>
            <w:tcW w:w="982" w:type="dxa"/>
            <w:vAlign w:val="bottom"/>
          </w:tcPr>
          <w:p w:rsidR="00E53FCE" w:rsidRPr="006C0BFA" w:rsidRDefault="00E53FCE" w:rsidP="00A2690E">
            <w:pPr>
              <w:jc w:val="right"/>
              <w:rPr>
                <w:sz w:val="18"/>
                <w:szCs w:val="18"/>
              </w:rPr>
            </w:pPr>
          </w:p>
        </w:tc>
        <w:tc>
          <w:tcPr>
            <w:tcW w:w="993" w:type="dxa"/>
            <w:vAlign w:val="bottom"/>
          </w:tcPr>
          <w:p w:rsidR="00E53FCE" w:rsidRPr="006C0BFA" w:rsidRDefault="00E53FCE" w:rsidP="00A2690E">
            <w:pPr>
              <w:jc w:val="right"/>
              <w:rPr>
                <w:sz w:val="18"/>
                <w:szCs w:val="18"/>
              </w:rPr>
            </w:pPr>
          </w:p>
        </w:tc>
        <w:tc>
          <w:tcPr>
            <w:tcW w:w="850" w:type="dxa"/>
            <w:vAlign w:val="bottom"/>
          </w:tcPr>
          <w:p w:rsidR="00E53FCE" w:rsidRPr="006C0BFA" w:rsidRDefault="00E53FCE" w:rsidP="00A2690E">
            <w:pPr>
              <w:jc w:val="right"/>
              <w:rPr>
                <w:sz w:val="18"/>
                <w:szCs w:val="18"/>
              </w:rPr>
            </w:pPr>
          </w:p>
        </w:tc>
        <w:tc>
          <w:tcPr>
            <w:tcW w:w="851" w:type="dxa"/>
            <w:vAlign w:val="bottom"/>
          </w:tcPr>
          <w:p w:rsidR="00E53FCE" w:rsidRPr="006C0BFA" w:rsidRDefault="00E53FCE" w:rsidP="00A2690E">
            <w:pPr>
              <w:jc w:val="right"/>
              <w:rPr>
                <w:sz w:val="18"/>
                <w:szCs w:val="18"/>
              </w:rPr>
            </w:pPr>
          </w:p>
        </w:tc>
        <w:tc>
          <w:tcPr>
            <w:tcW w:w="850" w:type="dxa"/>
            <w:vAlign w:val="bottom"/>
          </w:tcPr>
          <w:p w:rsidR="00E53FCE" w:rsidRPr="006C0BFA" w:rsidRDefault="00E53FCE" w:rsidP="00A2690E">
            <w:pPr>
              <w:jc w:val="right"/>
              <w:rPr>
                <w:sz w:val="18"/>
                <w:szCs w:val="18"/>
              </w:rPr>
            </w:pPr>
          </w:p>
        </w:tc>
        <w:tc>
          <w:tcPr>
            <w:tcW w:w="851" w:type="dxa"/>
            <w:vAlign w:val="bottom"/>
          </w:tcPr>
          <w:p w:rsidR="00E53FCE" w:rsidRPr="006C0BFA" w:rsidRDefault="00E53FCE" w:rsidP="00A2690E">
            <w:pPr>
              <w:jc w:val="right"/>
              <w:rPr>
                <w:sz w:val="18"/>
                <w:szCs w:val="18"/>
              </w:rPr>
            </w:pPr>
          </w:p>
        </w:tc>
        <w:tc>
          <w:tcPr>
            <w:tcW w:w="1285" w:type="dxa"/>
            <w:vAlign w:val="bottom"/>
          </w:tcPr>
          <w:p w:rsidR="00E53FCE" w:rsidRPr="006C0BFA" w:rsidRDefault="00E53FCE" w:rsidP="00A2690E">
            <w:pPr>
              <w:jc w:val="right"/>
              <w:rPr>
                <w:sz w:val="18"/>
                <w:szCs w:val="18"/>
              </w:rPr>
            </w:pPr>
          </w:p>
        </w:tc>
        <w:tc>
          <w:tcPr>
            <w:tcW w:w="993" w:type="dxa"/>
            <w:vAlign w:val="bottom"/>
          </w:tcPr>
          <w:p w:rsidR="00E53FCE" w:rsidRPr="006C0BFA" w:rsidRDefault="00E53FCE" w:rsidP="00A2690E">
            <w:pPr>
              <w:jc w:val="right"/>
              <w:rPr>
                <w:sz w:val="18"/>
                <w:szCs w:val="18"/>
              </w:rPr>
            </w:pPr>
          </w:p>
        </w:tc>
      </w:tr>
      <w:tr w:rsidR="00E53FCE" w:rsidRPr="006C0BFA" w:rsidTr="003D322F">
        <w:trPr>
          <w:trHeight w:val="255"/>
        </w:trPr>
        <w:tc>
          <w:tcPr>
            <w:tcW w:w="2410" w:type="dxa"/>
            <w:vAlign w:val="center"/>
          </w:tcPr>
          <w:p w:rsidR="00826D29" w:rsidRDefault="00E53FCE" w:rsidP="008C7986">
            <w:pPr>
              <w:pStyle w:val="Balk5"/>
              <w:ind w:left="0"/>
              <w:rPr>
                <w:bCs/>
                <w:sz w:val="18"/>
                <w:szCs w:val="18"/>
                <w:lang w:val="tr-TR"/>
              </w:rPr>
            </w:pPr>
            <w:r w:rsidRPr="006C0BFA">
              <w:rPr>
                <w:rFonts w:ascii="Times New Roman" w:hAnsi="Times New Roman"/>
                <w:sz w:val="18"/>
                <w:szCs w:val="18"/>
                <w:lang w:val="tr-TR"/>
              </w:rPr>
              <w:t xml:space="preserve">Önceki Dönem </w:t>
            </w:r>
            <w:r w:rsidR="001C611F" w:rsidRPr="006C0BFA">
              <w:rPr>
                <w:bCs/>
                <w:sz w:val="18"/>
                <w:szCs w:val="18"/>
                <w:lang w:val="tr-TR"/>
              </w:rPr>
              <w:t>–</w:t>
            </w:r>
          </w:p>
          <w:p w:rsidR="00E53FCE" w:rsidRPr="00826D29" w:rsidRDefault="00E53FCE" w:rsidP="008C7986">
            <w:pPr>
              <w:pStyle w:val="Balk5"/>
              <w:ind w:left="0"/>
              <w:rPr>
                <w:bCs/>
                <w:sz w:val="18"/>
                <w:szCs w:val="18"/>
                <w:lang w:val="tr-TR"/>
              </w:rPr>
            </w:pPr>
            <w:r w:rsidRPr="006C0BFA">
              <w:rPr>
                <w:bCs/>
                <w:sz w:val="18"/>
                <w:szCs w:val="18"/>
                <w:lang w:val="tr-TR"/>
              </w:rPr>
              <w:t>31 Aralık 201</w:t>
            </w:r>
            <w:r w:rsidR="006F4B65">
              <w:rPr>
                <w:bCs/>
                <w:sz w:val="18"/>
                <w:szCs w:val="18"/>
                <w:lang w:val="tr-TR"/>
              </w:rPr>
              <w:t>4</w:t>
            </w:r>
          </w:p>
        </w:tc>
        <w:tc>
          <w:tcPr>
            <w:tcW w:w="982" w:type="dxa"/>
            <w:vAlign w:val="bottom"/>
          </w:tcPr>
          <w:p w:rsidR="00E53FCE" w:rsidRPr="006C0BFA" w:rsidRDefault="00E53FCE" w:rsidP="00A2690E">
            <w:pPr>
              <w:jc w:val="right"/>
              <w:rPr>
                <w:sz w:val="18"/>
                <w:szCs w:val="18"/>
              </w:rPr>
            </w:pPr>
          </w:p>
        </w:tc>
        <w:tc>
          <w:tcPr>
            <w:tcW w:w="993" w:type="dxa"/>
            <w:vAlign w:val="bottom"/>
          </w:tcPr>
          <w:p w:rsidR="00E53FCE" w:rsidRPr="006C0BFA" w:rsidRDefault="00E53FCE" w:rsidP="00A2690E">
            <w:pPr>
              <w:jc w:val="right"/>
              <w:rPr>
                <w:sz w:val="18"/>
                <w:szCs w:val="18"/>
              </w:rPr>
            </w:pPr>
          </w:p>
        </w:tc>
        <w:tc>
          <w:tcPr>
            <w:tcW w:w="850" w:type="dxa"/>
            <w:vAlign w:val="bottom"/>
          </w:tcPr>
          <w:p w:rsidR="00E53FCE" w:rsidRPr="006C0BFA" w:rsidRDefault="00E53FCE" w:rsidP="00A2690E">
            <w:pPr>
              <w:jc w:val="right"/>
              <w:rPr>
                <w:sz w:val="18"/>
                <w:szCs w:val="18"/>
              </w:rPr>
            </w:pPr>
          </w:p>
        </w:tc>
        <w:tc>
          <w:tcPr>
            <w:tcW w:w="851" w:type="dxa"/>
            <w:vAlign w:val="bottom"/>
          </w:tcPr>
          <w:p w:rsidR="00E53FCE" w:rsidRPr="006C0BFA" w:rsidRDefault="00E53FCE" w:rsidP="00A2690E">
            <w:pPr>
              <w:jc w:val="right"/>
              <w:rPr>
                <w:sz w:val="18"/>
                <w:szCs w:val="18"/>
              </w:rPr>
            </w:pPr>
          </w:p>
        </w:tc>
        <w:tc>
          <w:tcPr>
            <w:tcW w:w="850" w:type="dxa"/>
            <w:vAlign w:val="bottom"/>
          </w:tcPr>
          <w:p w:rsidR="00E53FCE" w:rsidRPr="006C0BFA" w:rsidRDefault="00E53FCE" w:rsidP="00A2690E">
            <w:pPr>
              <w:jc w:val="right"/>
              <w:rPr>
                <w:sz w:val="18"/>
                <w:szCs w:val="18"/>
              </w:rPr>
            </w:pPr>
          </w:p>
        </w:tc>
        <w:tc>
          <w:tcPr>
            <w:tcW w:w="851" w:type="dxa"/>
            <w:vAlign w:val="bottom"/>
          </w:tcPr>
          <w:p w:rsidR="00E53FCE" w:rsidRPr="006C0BFA" w:rsidRDefault="00E53FCE" w:rsidP="00A2690E">
            <w:pPr>
              <w:jc w:val="right"/>
              <w:rPr>
                <w:sz w:val="18"/>
                <w:szCs w:val="18"/>
              </w:rPr>
            </w:pPr>
          </w:p>
        </w:tc>
        <w:tc>
          <w:tcPr>
            <w:tcW w:w="1285" w:type="dxa"/>
            <w:vAlign w:val="bottom"/>
          </w:tcPr>
          <w:p w:rsidR="00E53FCE" w:rsidRPr="006C0BFA" w:rsidRDefault="00E53FCE" w:rsidP="00A2690E">
            <w:pPr>
              <w:jc w:val="right"/>
              <w:rPr>
                <w:sz w:val="18"/>
                <w:szCs w:val="18"/>
              </w:rPr>
            </w:pPr>
          </w:p>
        </w:tc>
        <w:tc>
          <w:tcPr>
            <w:tcW w:w="993" w:type="dxa"/>
            <w:vAlign w:val="bottom"/>
          </w:tcPr>
          <w:p w:rsidR="00E53FCE" w:rsidRPr="006C0BFA" w:rsidRDefault="00E53FCE" w:rsidP="00A2690E">
            <w:pPr>
              <w:jc w:val="right"/>
              <w:rPr>
                <w:sz w:val="18"/>
                <w:szCs w:val="18"/>
              </w:rPr>
            </w:pPr>
          </w:p>
        </w:tc>
      </w:tr>
      <w:tr w:rsidR="00136B41" w:rsidRPr="006C0BFA" w:rsidTr="003D322F">
        <w:trPr>
          <w:trHeight w:val="255"/>
        </w:trPr>
        <w:tc>
          <w:tcPr>
            <w:tcW w:w="2410" w:type="dxa"/>
            <w:vAlign w:val="center"/>
          </w:tcPr>
          <w:p w:rsidR="00136B41" w:rsidRPr="006C0BFA" w:rsidRDefault="00136B41" w:rsidP="00136B41">
            <w:pPr>
              <w:ind w:left="57"/>
              <w:rPr>
                <w:snapToGrid w:val="0"/>
                <w:sz w:val="18"/>
                <w:szCs w:val="18"/>
                <w:lang w:val="tr-TR"/>
              </w:rPr>
            </w:pPr>
            <w:r w:rsidRPr="006C0BFA">
              <w:rPr>
                <w:snapToGrid w:val="0"/>
                <w:sz w:val="18"/>
                <w:szCs w:val="18"/>
                <w:lang w:val="tr-TR"/>
              </w:rPr>
              <w:t>Toplam Aktifler</w:t>
            </w:r>
          </w:p>
        </w:tc>
        <w:tc>
          <w:tcPr>
            <w:tcW w:w="982" w:type="dxa"/>
            <w:vAlign w:val="bottom"/>
          </w:tcPr>
          <w:p w:rsidR="00136B41" w:rsidRPr="0000064C" w:rsidRDefault="00136B41" w:rsidP="00A2690E">
            <w:pPr>
              <w:jc w:val="right"/>
              <w:rPr>
                <w:bCs/>
                <w:sz w:val="18"/>
                <w:szCs w:val="18"/>
              </w:rPr>
            </w:pPr>
            <w:r w:rsidRPr="0000064C">
              <w:rPr>
                <w:sz w:val="18"/>
                <w:szCs w:val="18"/>
              </w:rPr>
              <w:t>1.393.050</w:t>
            </w:r>
          </w:p>
        </w:tc>
        <w:tc>
          <w:tcPr>
            <w:tcW w:w="993" w:type="dxa"/>
            <w:vAlign w:val="bottom"/>
          </w:tcPr>
          <w:p w:rsidR="00136B41" w:rsidRPr="0000064C" w:rsidRDefault="00136B41" w:rsidP="00A2690E">
            <w:pPr>
              <w:jc w:val="right"/>
              <w:rPr>
                <w:bCs/>
                <w:sz w:val="18"/>
                <w:szCs w:val="18"/>
              </w:rPr>
            </w:pPr>
            <w:r w:rsidRPr="0000064C">
              <w:rPr>
                <w:sz w:val="18"/>
                <w:szCs w:val="18"/>
              </w:rPr>
              <w:t>2.741.583</w:t>
            </w:r>
          </w:p>
        </w:tc>
        <w:tc>
          <w:tcPr>
            <w:tcW w:w="850" w:type="dxa"/>
            <w:vAlign w:val="bottom"/>
          </w:tcPr>
          <w:p w:rsidR="00136B41" w:rsidRPr="0000064C" w:rsidRDefault="00136B41" w:rsidP="00A2690E">
            <w:pPr>
              <w:jc w:val="right"/>
              <w:rPr>
                <w:bCs/>
                <w:sz w:val="18"/>
                <w:szCs w:val="18"/>
              </w:rPr>
            </w:pPr>
            <w:r w:rsidRPr="0000064C">
              <w:rPr>
                <w:sz w:val="18"/>
                <w:szCs w:val="18"/>
              </w:rPr>
              <w:t>1.004.326</w:t>
            </w:r>
          </w:p>
        </w:tc>
        <w:tc>
          <w:tcPr>
            <w:tcW w:w="851" w:type="dxa"/>
            <w:vAlign w:val="bottom"/>
          </w:tcPr>
          <w:p w:rsidR="00136B41" w:rsidRPr="0000064C" w:rsidRDefault="00136B41" w:rsidP="00A2690E">
            <w:pPr>
              <w:jc w:val="right"/>
              <w:rPr>
                <w:bCs/>
                <w:sz w:val="18"/>
                <w:szCs w:val="18"/>
              </w:rPr>
            </w:pPr>
            <w:r w:rsidRPr="0000064C">
              <w:rPr>
                <w:bCs/>
                <w:sz w:val="18"/>
                <w:szCs w:val="18"/>
              </w:rPr>
              <w:t>3.059.359</w:t>
            </w:r>
          </w:p>
        </w:tc>
        <w:tc>
          <w:tcPr>
            <w:tcW w:w="850" w:type="dxa"/>
            <w:vAlign w:val="bottom"/>
          </w:tcPr>
          <w:p w:rsidR="00136B41" w:rsidRPr="0000064C" w:rsidRDefault="00136B41" w:rsidP="00A2690E">
            <w:pPr>
              <w:jc w:val="right"/>
              <w:rPr>
                <w:bCs/>
                <w:sz w:val="18"/>
                <w:szCs w:val="18"/>
              </w:rPr>
            </w:pPr>
            <w:r w:rsidRPr="0000064C">
              <w:rPr>
                <w:bCs/>
                <w:sz w:val="18"/>
                <w:szCs w:val="18"/>
              </w:rPr>
              <w:t>3.082.546</w:t>
            </w:r>
          </w:p>
        </w:tc>
        <w:tc>
          <w:tcPr>
            <w:tcW w:w="851" w:type="dxa"/>
            <w:vAlign w:val="bottom"/>
          </w:tcPr>
          <w:p w:rsidR="00136B41" w:rsidRPr="0000064C" w:rsidRDefault="00136B41" w:rsidP="00A2690E">
            <w:pPr>
              <w:jc w:val="right"/>
              <w:rPr>
                <w:bCs/>
                <w:sz w:val="18"/>
                <w:szCs w:val="18"/>
              </w:rPr>
            </w:pPr>
            <w:r w:rsidRPr="0000064C">
              <w:rPr>
                <w:bCs/>
                <w:sz w:val="18"/>
                <w:szCs w:val="18"/>
              </w:rPr>
              <w:t>570.613</w:t>
            </w:r>
          </w:p>
        </w:tc>
        <w:tc>
          <w:tcPr>
            <w:tcW w:w="1285" w:type="dxa"/>
            <w:vAlign w:val="bottom"/>
          </w:tcPr>
          <w:p w:rsidR="00136B41" w:rsidRPr="0000064C" w:rsidRDefault="00136B41" w:rsidP="00A2690E">
            <w:pPr>
              <w:jc w:val="right"/>
              <w:rPr>
                <w:bCs/>
                <w:sz w:val="18"/>
                <w:szCs w:val="18"/>
              </w:rPr>
            </w:pPr>
            <w:r w:rsidRPr="0000064C">
              <w:rPr>
                <w:bCs/>
                <w:sz w:val="18"/>
                <w:szCs w:val="18"/>
              </w:rPr>
              <w:t>1.828.337</w:t>
            </w:r>
          </w:p>
        </w:tc>
        <w:tc>
          <w:tcPr>
            <w:tcW w:w="993" w:type="dxa"/>
            <w:vAlign w:val="bottom"/>
          </w:tcPr>
          <w:p w:rsidR="00136B41" w:rsidRPr="0000064C" w:rsidRDefault="00136B41" w:rsidP="00A2690E">
            <w:pPr>
              <w:jc w:val="right"/>
              <w:rPr>
                <w:bCs/>
                <w:sz w:val="18"/>
                <w:szCs w:val="18"/>
              </w:rPr>
            </w:pPr>
            <w:r w:rsidRPr="0000064C">
              <w:rPr>
                <w:bCs/>
                <w:sz w:val="18"/>
                <w:szCs w:val="18"/>
              </w:rPr>
              <w:t>13.679.814</w:t>
            </w:r>
          </w:p>
        </w:tc>
      </w:tr>
      <w:tr w:rsidR="00136B41" w:rsidRPr="006C0BFA" w:rsidTr="003D322F">
        <w:trPr>
          <w:trHeight w:val="255"/>
        </w:trPr>
        <w:tc>
          <w:tcPr>
            <w:tcW w:w="2410" w:type="dxa"/>
            <w:vAlign w:val="center"/>
          </w:tcPr>
          <w:p w:rsidR="00136B41" w:rsidRPr="006C0BFA" w:rsidRDefault="00136B41" w:rsidP="00136B41">
            <w:pPr>
              <w:ind w:left="57"/>
              <w:rPr>
                <w:snapToGrid w:val="0"/>
                <w:sz w:val="18"/>
                <w:szCs w:val="18"/>
                <w:lang w:val="tr-TR"/>
              </w:rPr>
            </w:pPr>
            <w:r w:rsidRPr="006C0BFA">
              <w:rPr>
                <w:snapToGrid w:val="0"/>
                <w:sz w:val="18"/>
                <w:szCs w:val="18"/>
                <w:lang w:val="tr-TR"/>
              </w:rPr>
              <w:t>Toplam Yükümlülükler</w:t>
            </w:r>
          </w:p>
        </w:tc>
        <w:tc>
          <w:tcPr>
            <w:tcW w:w="982" w:type="dxa"/>
            <w:vAlign w:val="bottom"/>
          </w:tcPr>
          <w:p w:rsidR="00136B41" w:rsidRPr="0000064C" w:rsidRDefault="00136B41" w:rsidP="00A2690E">
            <w:pPr>
              <w:jc w:val="right"/>
              <w:rPr>
                <w:bCs/>
                <w:sz w:val="18"/>
                <w:szCs w:val="18"/>
              </w:rPr>
            </w:pPr>
            <w:r w:rsidRPr="0000064C">
              <w:rPr>
                <w:sz w:val="18"/>
                <w:szCs w:val="18"/>
              </w:rPr>
              <w:t>2.248.637</w:t>
            </w:r>
          </w:p>
        </w:tc>
        <w:tc>
          <w:tcPr>
            <w:tcW w:w="993" w:type="dxa"/>
            <w:vAlign w:val="bottom"/>
          </w:tcPr>
          <w:p w:rsidR="00136B41" w:rsidRPr="0000064C" w:rsidRDefault="00136B41" w:rsidP="00A2690E">
            <w:pPr>
              <w:jc w:val="right"/>
              <w:rPr>
                <w:bCs/>
                <w:sz w:val="18"/>
                <w:szCs w:val="18"/>
              </w:rPr>
            </w:pPr>
            <w:r w:rsidRPr="0000064C">
              <w:rPr>
                <w:sz w:val="18"/>
                <w:szCs w:val="18"/>
              </w:rPr>
              <w:t>4.820.400</w:t>
            </w:r>
          </w:p>
        </w:tc>
        <w:tc>
          <w:tcPr>
            <w:tcW w:w="850" w:type="dxa"/>
            <w:vAlign w:val="bottom"/>
          </w:tcPr>
          <w:p w:rsidR="00136B41" w:rsidRPr="0000064C" w:rsidRDefault="00136B41" w:rsidP="00A2690E">
            <w:pPr>
              <w:jc w:val="right"/>
              <w:rPr>
                <w:bCs/>
                <w:sz w:val="18"/>
                <w:szCs w:val="18"/>
              </w:rPr>
            </w:pPr>
            <w:r w:rsidRPr="0000064C">
              <w:rPr>
                <w:sz w:val="18"/>
                <w:szCs w:val="18"/>
              </w:rPr>
              <w:t>1.661.438</w:t>
            </w:r>
          </w:p>
        </w:tc>
        <w:tc>
          <w:tcPr>
            <w:tcW w:w="851" w:type="dxa"/>
            <w:vAlign w:val="bottom"/>
          </w:tcPr>
          <w:p w:rsidR="00136B41" w:rsidRPr="0000064C" w:rsidRDefault="00136B41" w:rsidP="00A2690E">
            <w:pPr>
              <w:jc w:val="right"/>
              <w:rPr>
                <w:bCs/>
                <w:sz w:val="18"/>
                <w:szCs w:val="18"/>
              </w:rPr>
            </w:pPr>
            <w:r w:rsidRPr="0000064C">
              <w:rPr>
                <w:sz w:val="18"/>
                <w:szCs w:val="18"/>
              </w:rPr>
              <w:t>2.077.305</w:t>
            </w:r>
          </w:p>
        </w:tc>
        <w:tc>
          <w:tcPr>
            <w:tcW w:w="850" w:type="dxa"/>
            <w:vAlign w:val="bottom"/>
          </w:tcPr>
          <w:p w:rsidR="00136B41" w:rsidRPr="0000064C" w:rsidRDefault="00136B41" w:rsidP="00A2690E">
            <w:pPr>
              <w:jc w:val="right"/>
              <w:rPr>
                <w:bCs/>
                <w:sz w:val="18"/>
                <w:szCs w:val="18"/>
              </w:rPr>
            </w:pPr>
            <w:r w:rsidRPr="0000064C">
              <w:rPr>
                <w:sz w:val="18"/>
                <w:szCs w:val="18"/>
              </w:rPr>
              <w:t>175.340</w:t>
            </w:r>
          </w:p>
        </w:tc>
        <w:tc>
          <w:tcPr>
            <w:tcW w:w="851" w:type="dxa"/>
            <w:vAlign w:val="bottom"/>
          </w:tcPr>
          <w:p w:rsidR="00136B41" w:rsidRPr="0000064C" w:rsidRDefault="00136B41" w:rsidP="00A2690E">
            <w:pPr>
              <w:jc w:val="right"/>
              <w:rPr>
                <w:bCs/>
                <w:sz w:val="18"/>
                <w:szCs w:val="18"/>
              </w:rPr>
            </w:pPr>
            <w:r w:rsidRPr="0000064C">
              <w:rPr>
                <w:sz w:val="18"/>
                <w:szCs w:val="18"/>
              </w:rPr>
              <w:t>579.725</w:t>
            </w:r>
          </w:p>
        </w:tc>
        <w:tc>
          <w:tcPr>
            <w:tcW w:w="1285" w:type="dxa"/>
            <w:vAlign w:val="bottom"/>
          </w:tcPr>
          <w:p w:rsidR="00136B41" w:rsidRPr="0000064C" w:rsidRDefault="00136B41" w:rsidP="00A2690E">
            <w:pPr>
              <w:jc w:val="right"/>
              <w:rPr>
                <w:bCs/>
                <w:sz w:val="18"/>
                <w:szCs w:val="18"/>
              </w:rPr>
            </w:pPr>
            <w:r w:rsidRPr="0000064C">
              <w:rPr>
                <w:bCs/>
                <w:sz w:val="18"/>
                <w:szCs w:val="18"/>
              </w:rPr>
              <w:t>2.116.969</w:t>
            </w:r>
          </w:p>
        </w:tc>
        <w:tc>
          <w:tcPr>
            <w:tcW w:w="993" w:type="dxa"/>
            <w:vAlign w:val="bottom"/>
          </w:tcPr>
          <w:p w:rsidR="00136B41" w:rsidRPr="0000064C" w:rsidRDefault="00136B41" w:rsidP="00A2690E">
            <w:pPr>
              <w:jc w:val="right"/>
              <w:rPr>
                <w:bCs/>
                <w:sz w:val="18"/>
                <w:szCs w:val="18"/>
              </w:rPr>
            </w:pPr>
            <w:r w:rsidRPr="0000064C">
              <w:rPr>
                <w:bCs/>
                <w:sz w:val="18"/>
                <w:szCs w:val="18"/>
              </w:rPr>
              <w:t>13.679.814</w:t>
            </w:r>
          </w:p>
        </w:tc>
      </w:tr>
      <w:tr w:rsidR="00136B41" w:rsidRPr="006C0BFA" w:rsidTr="003D322F">
        <w:trPr>
          <w:trHeight w:hRule="exact" w:val="255"/>
        </w:trPr>
        <w:tc>
          <w:tcPr>
            <w:tcW w:w="2410" w:type="dxa"/>
            <w:vAlign w:val="center"/>
          </w:tcPr>
          <w:p w:rsidR="00136B41" w:rsidRPr="006C0BFA" w:rsidRDefault="00136B41" w:rsidP="00136B41">
            <w:pPr>
              <w:rPr>
                <w:b/>
                <w:snapToGrid w:val="0"/>
                <w:sz w:val="18"/>
                <w:szCs w:val="18"/>
                <w:lang w:val="tr-TR"/>
              </w:rPr>
            </w:pPr>
            <w:r w:rsidRPr="006C0BFA">
              <w:rPr>
                <w:b/>
                <w:snapToGrid w:val="0"/>
                <w:sz w:val="18"/>
                <w:szCs w:val="18"/>
                <w:lang w:val="tr-TR"/>
              </w:rPr>
              <w:t>Likidite Açığı</w:t>
            </w:r>
          </w:p>
        </w:tc>
        <w:tc>
          <w:tcPr>
            <w:tcW w:w="982" w:type="dxa"/>
            <w:vAlign w:val="bottom"/>
          </w:tcPr>
          <w:p w:rsidR="00136B41" w:rsidRPr="00DC6C92" w:rsidRDefault="00136B41" w:rsidP="00A2690E">
            <w:pPr>
              <w:jc w:val="right"/>
              <w:rPr>
                <w:b/>
                <w:bCs/>
                <w:sz w:val="18"/>
                <w:szCs w:val="18"/>
              </w:rPr>
            </w:pPr>
            <w:r>
              <w:rPr>
                <w:b/>
                <w:sz w:val="18"/>
                <w:szCs w:val="18"/>
              </w:rPr>
              <w:t>(855.587</w:t>
            </w:r>
            <w:r w:rsidRPr="00DC6C92">
              <w:rPr>
                <w:b/>
                <w:sz w:val="18"/>
                <w:szCs w:val="18"/>
              </w:rPr>
              <w:t>)</w:t>
            </w:r>
          </w:p>
        </w:tc>
        <w:tc>
          <w:tcPr>
            <w:tcW w:w="993" w:type="dxa"/>
            <w:vAlign w:val="bottom"/>
          </w:tcPr>
          <w:p w:rsidR="00136B41" w:rsidRPr="00DC6C92" w:rsidRDefault="00136B41" w:rsidP="00A2690E">
            <w:pPr>
              <w:jc w:val="right"/>
              <w:rPr>
                <w:b/>
                <w:bCs/>
                <w:sz w:val="18"/>
                <w:szCs w:val="18"/>
              </w:rPr>
            </w:pPr>
            <w:r w:rsidRPr="00DC6C92">
              <w:rPr>
                <w:b/>
                <w:sz w:val="18"/>
                <w:szCs w:val="18"/>
              </w:rPr>
              <w:t>(2.078.81</w:t>
            </w:r>
            <w:r>
              <w:rPr>
                <w:b/>
                <w:sz w:val="18"/>
                <w:szCs w:val="18"/>
              </w:rPr>
              <w:t>7</w:t>
            </w:r>
            <w:r w:rsidRPr="00DC6C92">
              <w:rPr>
                <w:b/>
                <w:sz w:val="18"/>
                <w:szCs w:val="18"/>
              </w:rPr>
              <w:t>)</w:t>
            </w:r>
          </w:p>
        </w:tc>
        <w:tc>
          <w:tcPr>
            <w:tcW w:w="850" w:type="dxa"/>
            <w:vAlign w:val="bottom"/>
          </w:tcPr>
          <w:p w:rsidR="00136B41" w:rsidRPr="00DC6C92" w:rsidRDefault="00136B41" w:rsidP="00A2690E">
            <w:pPr>
              <w:jc w:val="right"/>
              <w:rPr>
                <w:b/>
                <w:bCs/>
                <w:sz w:val="18"/>
                <w:szCs w:val="18"/>
              </w:rPr>
            </w:pPr>
            <w:r w:rsidRPr="00DC6C92">
              <w:rPr>
                <w:b/>
                <w:sz w:val="18"/>
                <w:szCs w:val="18"/>
              </w:rPr>
              <w:t>(657.112)</w:t>
            </w:r>
          </w:p>
        </w:tc>
        <w:tc>
          <w:tcPr>
            <w:tcW w:w="851" w:type="dxa"/>
            <w:vAlign w:val="bottom"/>
          </w:tcPr>
          <w:p w:rsidR="00136B41" w:rsidRPr="00DC6C92" w:rsidRDefault="00136B41" w:rsidP="00A2690E">
            <w:pPr>
              <w:jc w:val="right"/>
              <w:rPr>
                <w:b/>
                <w:bCs/>
                <w:sz w:val="18"/>
                <w:szCs w:val="18"/>
              </w:rPr>
            </w:pPr>
            <w:r w:rsidRPr="00DC6C92">
              <w:rPr>
                <w:b/>
                <w:sz w:val="18"/>
                <w:szCs w:val="18"/>
              </w:rPr>
              <w:t>982.054</w:t>
            </w:r>
          </w:p>
        </w:tc>
        <w:tc>
          <w:tcPr>
            <w:tcW w:w="850" w:type="dxa"/>
            <w:vAlign w:val="bottom"/>
          </w:tcPr>
          <w:p w:rsidR="00136B41" w:rsidRPr="00DC6C92" w:rsidRDefault="00136B41" w:rsidP="00A2690E">
            <w:pPr>
              <w:jc w:val="right"/>
              <w:rPr>
                <w:b/>
                <w:bCs/>
                <w:sz w:val="18"/>
                <w:szCs w:val="18"/>
              </w:rPr>
            </w:pPr>
            <w:r w:rsidRPr="00DC6C92">
              <w:rPr>
                <w:b/>
                <w:sz w:val="18"/>
                <w:szCs w:val="18"/>
              </w:rPr>
              <w:t>2.907.206</w:t>
            </w:r>
          </w:p>
        </w:tc>
        <w:tc>
          <w:tcPr>
            <w:tcW w:w="851" w:type="dxa"/>
            <w:vAlign w:val="bottom"/>
          </w:tcPr>
          <w:p w:rsidR="00136B41" w:rsidRPr="00DC6C92" w:rsidRDefault="00136B41" w:rsidP="00A2690E">
            <w:pPr>
              <w:jc w:val="right"/>
              <w:rPr>
                <w:b/>
                <w:bCs/>
                <w:sz w:val="18"/>
                <w:szCs w:val="18"/>
              </w:rPr>
            </w:pPr>
            <w:r w:rsidRPr="00DC6C92">
              <w:rPr>
                <w:b/>
                <w:sz w:val="18"/>
                <w:szCs w:val="18"/>
              </w:rPr>
              <w:t>(9.112)</w:t>
            </w:r>
          </w:p>
        </w:tc>
        <w:tc>
          <w:tcPr>
            <w:tcW w:w="1285" w:type="dxa"/>
            <w:vAlign w:val="bottom"/>
          </w:tcPr>
          <w:p w:rsidR="00136B41" w:rsidRPr="00DC6C92" w:rsidRDefault="00136B41" w:rsidP="00A2690E">
            <w:pPr>
              <w:jc w:val="right"/>
              <w:rPr>
                <w:b/>
                <w:bCs/>
                <w:sz w:val="18"/>
                <w:szCs w:val="18"/>
              </w:rPr>
            </w:pPr>
            <w:r w:rsidRPr="00DC6C92">
              <w:rPr>
                <w:b/>
                <w:bCs/>
                <w:sz w:val="18"/>
                <w:szCs w:val="18"/>
              </w:rPr>
              <w:t>(288.63</w:t>
            </w:r>
            <w:r>
              <w:rPr>
                <w:b/>
                <w:bCs/>
                <w:sz w:val="18"/>
                <w:szCs w:val="18"/>
              </w:rPr>
              <w:t>2</w:t>
            </w:r>
            <w:r w:rsidRPr="00DC6C92">
              <w:rPr>
                <w:b/>
                <w:bCs/>
                <w:sz w:val="18"/>
                <w:szCs w:val="18"/>
              </w:rPr>
              <w:t>)</w:t>
            </w:r>
          </w:p>
        </w:tc>
        <w:tc>
          <w:tcPr>
            <w:tcW w:w="993" w:type="dxa"/>
            <w:vAlign w:val="bottom"/>
          </w:tcPr>
          <w:p w:rsidR="00136B41" w:rsidRPr="00DC6C92" w:rsidRDefault="00136B41" w:rsidP="00A2690E">
            <w:pPr>
              <w:jc w:val="right"/>
              <w:rPr>
                <w:b/>
                <w:bCs/>
                <w:sz w:val="18"/>
                <w:szCs w:val="18"/>
              </w:rPr>
            </w:pPr>
            <w:r>
              <w:rPr>
                <w:b/>
                <w:bCs/>
                <w:sz w:val="18"/>
                <w:szCs w:val="18"/>
              </w:rPr>
              <w:t>-</w:t>
            </w:r>
          </w:p>
        </w:tc>
      </w:tr>
    </w:tbl>
    <w:p w:rsidR="0084667D" w:rsidRPr="006C0BFA" w:rsidRDefault="003D322F" w:rsidP="00227AB3">
      <w:pPr>
        <w:pStyle w:val="Altbilgi"/>
        <w:tabs>
          <w:tab w:val="clear" w:pos="4536"/>
          <w:tab w:val="clear" w:pos="9072"/>
        </w:tabs>
        <w:ind w:right="-2"/>
        <w:jc w:val="both"/>
        <w:rPr>
          <w:sz w:val="16"/>
          <w:szCs w:val="16"/>
          <w:lang w:val="tr-TR"/>
        </w:rPr>
      </w:pPr>
      <w:r>
        <w:rPr>
          <w:sz w:val="16"/>
          <w:szCs w:val="16"/>
          <w:lang w:val="tr-TR"/>
        </w:rPr>
        <w:t>(</w:t>
      </w:r>
      <w:r w:rsidR="00A84576" w:rsidRPr="006C0BFA">
        <w:rPr>
          <w:sz w:val="16"/>
          <w:szCs w:val="16"/>
          <w:lang w:val="tr-TR"/>
        </w:rPr>
        <w:t>*</w:t>
      </w:r>
      <w:r w:rsidR="000270E0" w:rsidRPr="006C0BFA">
        <w:rPr>
          <w:sz w:val="16"/>
          <w:szCs w:val="16"/>
          <w:lang w:val="tr-TR"/>
        </w:rPr>
        <w:t>)</w:t>
      </w:r>
      <w:r w:rsidR="00A84576" w:rsidRPr="006C0BFA">
        <w:rPr>
          <w:sz w:val="16"/>
          <w:szCs w:val="16"/>
          <w:lang w:val="tr-TR"/>
        </w:rPr>
        <w:t xml:space="preserve"> Bilançoyu oluşturan aktif hesaplardan sabit kıymetler</w:t>
      </w:r>
      <w:r w:rsidR="00B463C0" w:rsidRPr="006C0BFA">
        <w:rPr>
          <w:sz w:val="16"/>
          <w:szCs w:val="16"/>
          <w:lang w:val="tr-TR"/>
        </w:rPr>
        <w:t>,</w:t>
      </w:r>
      <w:r w:rsidR="00A84576" w:rsidRPr="006C0BFA">
        <w:rPr>
          <w:sz w:val="16"/>
          <w:szCs w:val="16"/>
          <w:lang w:val="tr-TR"/>
        </w:rPr>
        <w:t xml:space="preserve"> iştirak ve bağlı ortaklıklar</w:t>
      </w:r>
      <w:r w:rsidR="00B463C0" w:rsidRPr="006C0BFA">
        <w:rPr>
          <w:sz w:val="16"/>
          <w:szCs w:val="16"/>
          <w:lang w:val="tr-TR"/>
        </w:rPr>
        <w:t>,</w:t>
      </w:r>
      <w:r w:rsidR="00A84576" w:rsidRPr="006C0BFA">
        <w:rPr>
          <w:sz w:val="16"/>
          <w:szCs w:val="16"/>
          <w:lang w:val="tr-TR"/>
        </w:rPr>
        <w:t xml:space="preserve"> ayniyat mevcudu</w:t>
      </w:r>
      <w:r w:rsidR="00B463C0" w:rsidRPr="006C0BFA">
        <w:rPr>
          <w:sz w:val="16"/>
          <w:szCs w:val="16"/>
          <w:lang w:val="tr-TR"/>
        </w:rPr>
        <w:t>,</w:t>
      </w:r>
      <w:r w:rsidR="00A84576" w:rsidRPr="006C0BFA">
        <w:rPr>
          <w:sz w:val="16"/>
          <w:szCs w:val="16"/>
          <w:lang w:val="tr-TR"/>
        </w:rPr>
        <w:t xml:space="preserve"> peşin ödenmiş giderler ve takipteki alacaklar</w:t>
      </w:r>
      <w:r w:rsidR="004E65B3" w:rsidRPr="006C0BFA">
        <w:rPr>
          <w:sz w:val="16"/>
          <w:szCs w:val="16"/>
          <w:lang w:val="tr-TR"/>
        </w:rPr>
        <w:t xml:space="preserve"> </w:t>
      </w:r>
      <w:r w:rsidR="00A84576" w:rsidRPr="006C0BFA">
        <w:rPr>
          <w:sz w:val="16"/>
          <w:szCs w:val="16"/>
          <w:lang w:val="tr-TR"/>
        </w:rPr>
        <w:t>gibi bankacılık faaliyetinin sürdürülmesi için gereksinim duyulan</w:t>
      </w:r>
      <w:r w:rsidR="00B463C0" w:rsidRPr="006C0BFA">
        <w:rPr>
          <w:sz w:val="16"/>
          <w:szCs w:val="16"/>
          <w:lang w:val="tr-TR"/>
        </w:rPr>
        <w:t>,</w:t>
      </w:r>
      <w:r w:rsidR="00A84576" w:rsidRPr="006C0BFA">
        <w:rPr>
          <w:sz w:val="16"/>
          <w:szCs w:val="16"/>
          <w:lang w:val="tr-TR"/>
        </w:rPr>
        <w:t xml:space="preserve"> kısa zamanda nakde dönüşme şansı bulunmayan diğer aktif nitelikli hesaplar kaydedilmiştir.</w:t>
      </w:r>
    </w:p>
    <w:p w:rsidR="00A84576" w:rsidRPr="006C0BFA" w:rsidRDefault="000270E0" w:rsidP="00227AB3">
      <w:pPr>
        <w:pStyle w:val="Altbilgi"/>
        <w:tabs>
          <w:tab w:val="clear" w:pos="4536"/>
          <w:tab w:val="clear" w:pos="9072"/>
        </w:tabs>
        <w:ind w:right="-2"/>
        <w:jc w:val="both"/>
        <w:rPr>
          <w:sz w:val="16"/>
          <w:szCs w:val="16"/>
          <w:lang w:val="tr-TR"/>
        </w:rPr>
      </w:pPr>
      <w:r w:rsidRPr="006C0BFA">
        <w:rPr>
          <w:sz w:val="16"/>
          <w:szCs w:val="16"/>
          <w:lang w:val="tr-TR"/>
        </w:rPr>
        <w:t>(**)</w:t>
      </w:r>
      <w:r w:rsidR="00A84576" w:rsidRPr="006C0BFA">
        <w:rPr>
          <w:sz w:val="16"/>
          <w:szCs w:val="16"/>
          <w:lang w:val="tr-TR"/>
        </w:rPr>
        <w:t xml:space="preserve"> Verilen Krediler</w:t>
      </w:r>
      <w:r w:rsidR="00B463C0" w:rsidRPr="006C0BFA">
        <w:rPr>
          <w:sz w:val="16"/>
          <w:szCs w:val="16"/>
          <w:lang w:val="tr-TR"/>
        </w:rPr>
        <w:t>,</w:t>
      </w:r>
      <w:r w:rsidR="00A84576" w:rsidRPr="006C0BFA">
        <w:rPr>
          <w:sz w:val="16"/>
          <w:szCs w:val="16"/>
          <w:lang w:val="tr-TR"/>
        </w:rPr>
        <w:t xml:space="preserve"> Kiralama İşlemlerinden Alacaklar bakiyesini de içermektedir.  </w:t>
      </w:r>
    </w:p>
    <w:p w:rsidR="00A84576" w:rsidRPr="006C0BFA" w:rsidRDefault="00A84576" w:rsidP="00227AB3">
      <w:pPr>
        <w:ind w:right="-2"/>
        <w:jc w:val="both"/>
        <w:rPr>
          <w:sz w:val="16"/>
          <w:szCs w:val="16"/>
          <w:lang w:val="tr-TR"/>
        </w:rPr>
      </w:pPr>
      <w:r w:rsidRPr="006C0BFA">
        <w:rPr>
          <w:sz w:val="16"/>
          <w:szCs w:val="16"/>
          <w:lang w:val="tr-TR"/>
        </w:rPr>
        <w:t>(***)</w:t>
      </w:r>
      <w:r w:rsidR="00BE4D03" w:rsidRPr="006C0BFA">
        <w:rPr>
          <w:sz w:val="16"/>
          <w:szCs w:val="16"/>
          <w:lang w:val="tr-TR"/>
        </w:rPr>
        <w:t xml:space="preserve"> </w:t>
      </w:r>
      <w:r w:rsidR="00C3590B" w:rsidRPr="006C0BFA">
        <w:rPr>
          <w:sz w:val="16"/>
          <w:szCs w:val="16"/>
          <w:lang w:val="tr-TR"/>
        </w:rPr>
        <w:t>Özkaynaklar “Diğer Y</w:t>
      </w:r>
      <w:r w:rsidRPr="006C0BFA">
        <w:rPr>
          <w:sz w:val="16"/>
          <w:szCs w:val="16"/>
          <w:lang w:val="tr-TR"/>
        </w:rPr>
        <w:t>ükümlülükler” içinde “Dağıtılamayan” sütununda gösterilmiştir.</w:t>
      </w:r>
    </w:p>
    <w:p w:rsidR="00FD2F4D" w:rsidRPr="006C0BFA" w:rsidRDefault="00FD2F4D" w:rsidP="004F6455">
      <w:pPr>
        <w:tabs>
          <w:tab w:val="left" w:pos="720"/>
        </w:tabs>
        <w:spacing w:line="216" w:lineRule="auto"/>
        <w:rPr>
          <w:b/>
          <w:bCs/>
          <w:sz w:val="22"/>
          <w:szCs w:val="22"/>
          <w:lang w:val="tr-TR"/>
        </w:rPr>
      </w:pPr>
    </w:p>
    <w:p w:rsidR="002A641B" w:rsidRPr="006C0BFA" w:rsidRDefault="002A641B" w:rsidP="002A641B">
      <w:pPr>
        <w:ind w:left="720" w:hanging="720"/>
        <w:jc w:val="both"/>
        <w:rPr>
          <w:b/>
          <w:bCs/>
          <w:sz w:val="22"/>
          <w:szCs w:val="22"/>
          <w:lang w:val="tr-TR"/>
        </w:rPr>
      </w:pPr>
    </w:p>
    <w:p w:rsidR="002A641B" w:rsidRPr="006C0BFA" w:rsidRDefault="002A641B" w:rsidP="002A641B">
      <w:pPr>
        <w:ind w:left="720" w:hanging="720"/>
        <w:jc w:val="both"/>
        <w:rPr>
          <w:b/>
          <w:bCs/>
          <w:sz w:val="22"/>
          <w:szCs w:val="22"/>
          <w:lang w:val="tr-TR"/>
        </w:rPr>
      </w:pPr>
    </w:p>
    <w:p w:rsidR="002A641B" w:rsidRPr="006C0BFA" w:rsidRDefault="002A641B" w:rsidP="002A641B">
      <w:pPr>
        <w:ind w:left="720" w:hanging="720"/>
        <w:jc w:val="both"/>
        <w:rPr>
          <w:b/>
          <w:bCs/>
          <w:sz w:val="22"/>
          <w:szCs w:val="22"/>
          <w:lang w:val="tr-TR"/>
        </w:rPr>
      </w:pPr>
    </w:p>
    <w:p w:rsidR="002A641B" w:rsidRPr="006C0BFA" w:rsidRDefault="002A641B" w:rsidP="002A641B">
      <w:pPr>
        <w:ind w:left="720" w:hanging="720"/>
        <w:jc w:val="both"/>
        <w:rPr>
          <w:b/>
          <w:bCs/>
          <w:sz w:val="22"/>
          <w:szCs w:val="22"/>
          <w:lang w:val="tr-TR"/>
        </w:rPr>
      </w:pPr>
    </w:p>
    <w:p w:rsidR="008B2CE4" w:rsidRPr="006C0BFA" w:rsidRDefault="008B2CE4">
      <w:pPr>
        <w:rPr>
          <w:b/>
          <w:bCs/>
          <w:sz w:val="22"/>
          <w:szCs w:val="22"/>
          <w:lang w:val="tr-TR"/>
        </w:rPr>
      </w:pPr>
      <w:r w:rsidRPr="006C0BFA">
        <w:rPr>
          <w:b/>
          <w:bCs/>
          <w:sz w:val="22"/>
          <w:szCs w:val="22"/>
          <w:lang w:val="tr-TR"/>
        </w:rPr>
        <w:br w:type="page"/>
      </w:r>
    </w:p>
    <w:p w:rsidR="008B2CE4" w:rsidRPr="006C0BFA" w:rsidRDefault="008B2CE4" w:rsidP="00F52F05">
      <w:pPr>
        <w:pStyle w:val="Balk2"/>
        <w:tabs>
          <w:tab w:val="left" w:pos="720"/>
          <w:tab w:val="left" w:pos="900"/>
        </w:tabs>
        <w:spacing w:before="0"/>
        <w:ind w:left="720" w:hanging="720"/>
        <w:rPr>
          <w:rFonts w:ascii="Times New Roman" w:hAnsi="Times New Roman"/>
          <w:sz w:val="22"/>
          <w:szCs w:val="22"/>
          <w:lang w:val="tr-TR"/>
        </w:rPr>
      </w:pPr>
    </w:p>
    <w:p w:rsidR="00F52F05" w:rsidRPr="006C0BFA" w:rsidRDefault="00F52F05" w:rsidP="00F52F05">
      <w:pPr>
        <w:pStyle w:val="Balk2"/>
        <w:tabs>
          <w:tab w:val="left" w:pos="720"/>
          <w:tab w:val="left" w:pos="900"/>
        </w:tabs>
        <w:spacing w:before="0"/>
        <w:ind w:left="720" w:hanging="720"/>
        <w:rPr>
          <w:rFonts w:ascii="Times New Roman" w:hAnsi="Times New Roman"/>
          <w:sz w:val="22"/>
          <w:szCs w:val="22"/>
          <w:lang w:val="tr-TR"/>
        </w:rPr>
      </w:pPr>
      <w:r w:rsidRPr="006C0BFA">
        <w:rPr>
          <w:rFonts w:ascii="Times New Roman" w:hAnsi="Times New Roman"/>
          <w:sz w:val="22"/>
          <w:szCs w:val="22"/>
          <w:lang w:val="tr-TR"/>
        </w:rPr>
        <w:t>V.</w:t>
      </w:r>
      <w:r w:rsidRPr="006C0BFA">
        <w:rPr>
          <w:rFonts w:ascii="Times New Roman" w:hAnsi="Times New Roman"/>
          <w:sz w:val="22"/>
          <w:szCs w:val="22"/>
          <w:lang w:val="tr-TR"/>
        </w:rPr>
        <w:tab/>
        <w:t>Likidite Riskine İlişkin Açıklamalar (devamı)</w:t>
      </w:r>
    </w:p>
    <w:p w:rsidR="00BA37D9" w:rsidRPr="006C0BFA" w:rsidRDefault="00BA37D9" w:rsidP="00BA37D9">
      <w:pPr>
        <w:pStyle w:val="GvdeMetniGirintisi"/>
        <w:ind w:firstLine="0"/>
        <w:jc w:val="left"/>
        <w:rPr>
          <w:sz w:val="20"/>
          <w:szCs w:val="20"/>
        </w:rPr>
      </w:pPr>
    </w:p>
    <w:p w:rsidR="00BA37D9" w:rsidRPr="006C0BFA" w:rsidRDefault="00BA37D9" w:rsidP="00F52F05">
      <w:pPr>
        <w:pStyle w:val="Balk2"/>
        <w:tabs>
          <w:tab w:val="left" w:pos="709"/>
        </w:tabs>
        <w:spacing w:before="0"/>
        <w:ind w:left="709"/>
        <w:rPr>
          <w:rFonts w:ascii="Times New Roman" w:hAnsi="Times New Roman"/>
          <w:sz w:val="22"/>
          <w:szCs w:val="22"/>
          <w:lang w:val="tr-TR"/>
        </w:rPr>
      </w:pPr>
      <w:r w:rsidRPr="006C0BFA">
        <w:rPr>
          <w:rFonts w:ascii="Times New Roman" w:hAnsi="Times New Roman"/>
          <w:sz w:val="22"/>
          <w:szCs w:val="22"/>
          <w:lang w:val="tr-TR"/>
        </w:rPr>
        <w:t>Menkul Kıymetleştirme Pozisyonlarına İlişkin Bilgiler</w:t>
      </w:r>
      <w:r w:rsidR="00C44A11" w:rsidRPr="006C0BFA">
        <w:rPr>
          <w:rFonts w:ascii="Times New Roman" w:hAnsi="Times New Roman"/>
          <w:sz w:val="22"/>
          <w:szCs w:val="22"/>
          <w:lang w:val="tr-TR"/>
        </w:rPr>
        <w:t>:</w:t>
      </w:r>
    </w:p>
    <w:p w:rsidR="007F1CC6" w:rsidRPr="006C0BFA" w:rsidRDefault="007F1CC6" w:rsidP="007F1CC6">
      <w:pPr>
        <w:rPr>
          <w:lang w:val="tr-TR"/>
        </w:rPr>
      </w:pPr>
    </w:p>
    <w:p w:rsidR="007F1CC6" w:rsidRPr="006C0BFA" w:rsidRDefault="00982214" w:rsidP="00982214">
      <w:pPr>
        <w:ind w:firstLine="709"/>
        <w:rPr>
          <w:lang w:val="tr-TR"/>
        </w:rPr>
      </w:pPr>
      <w:r w:rsidRPr="006C0BFA">
        <w:rPr>
          <w:lang w:val="tr-TR"/>
        </w:rPr>
        <w:t>Bulunmamaktadır</w:t>
      </w:r>
      <w:r w:rsidR="007F1CC6" w:rsidRPr="006C0BFA">
        <w:rPr>
          <w:lang w:val="tr-TR"/>
        </w:rPr>
        <w:t>.</w:t>
      </w:r>
    </w:p>
    <w:p w:rsidR="007F1CC6" w:rsidRPr="006C0BFA" w:rsidRDefault="007F1CC6" w:rsidP="007F1CC6">
      <w:pPr>
        <w:rPr>
          <w:lang w:val="tr-TR"/>
        </w:rPr>
      </w:pPr>
    </w:p>
    <w:p w:rsidR="00BA37D9" w:rsidRPr="006C0BFA" w:rsidRDefault="008E5C7F" w:rsidP="00F52F05">
      <w:pPr>
        <w:tabs>
          <w:tab w:val="left" w:pos="709"/>
          <w:tab w:val="left" w:pos="1134"/>
        </w:tabs>
        <w:ind w:left="709"/>
        <w:rPr>
          <w:rFonts w:ascii="TimesNewRomanPS-BoldMT" w:hAnsi="TimesNewRomanPS-BoldMT" w:cs="TimesNewRomanPS-BoldMT"/>
          <w:b/>
          <w:bCs/>
          <w:sz w:val="22"/>
          <w:szCs w:val="22"/>
          <w:lang w:val="tr-TR" w:eastAsia="tr-TR"/>
        </w:rPr>
      </w:pPr>
      <w:r w:rsidRPr="006C0BFA">
        <w:rPr>
          <w:rFonts w:ascii="TimesNewRomanPS-BoldMT" w:hAnsi="TimesNewRomanPS-BoldMT" w:cs="TimesNewRomanPS-BoldMT"/>
          <w:b/>
          <w:bCs/>
          <w:sz w:val="22"/>
          <w:szCs w:val="22"/>
          <w:lang w:val="tr-TR" w:eastAsia="tr-TR"/>
        </w:rPr>
        <w:t>Kredi Riski Azaltım Tekniklerine</w:t>
      </w:r>
      <w:r w:rsidR="00982214" w:rsidRPr="006C0BFA">
        <w:rPr>
          <w:rFonts w:ascii="TimesNewRomanPS-BoldMT" w:hAnsi="TimesNewRomanPS-BoldMT" w:cs="TimesNewRomanPS-BoldMT"/>
          <w:b/>
          <w:bCs/>
          <w:sz w:val="22"/>
          <w:szCs w:val="22"/>
          <w:lang w:val="tr-TR" w:eastAsia="tr-TR"/>
        </w:rPr>
        <w:t xml:space="preserve"> İlişkin B</w:t>
      </w:r>
      <w:r w:rsidR="007F1CC6" w:rsidRPr="006C0BFA">
        <w:rPr>
          <w:rFonts w:ascii="TimesNewRomanPS-BoldMT" w:hAnsi="TimesNewRomanPS-BoldMT" w:cs="TimesNewRomanPS-BoldMT"/>
          <w:b/>
          <w:bCs/>
          <w:sz w:val="22"/>
          <w:szCs w:val="22"/>
          <w:lang w:val="tr-TR" w:eastAsia="tr-TR"/>
        </w:rPr>
        <w:t>ilgiler</w:t>
      </w:r>
      <w:r w:rsidR="00C44A11" w:rsidRPr="006C0BFA">
        <w:rPr>
          <w:rFonts w:ascii="TimesNewRomanPS-BoldMT" w:hAnsi="TimesNewRomanPS-BoldMT" w:cs="TimesNewRomanPS-BoldMT"/>
          <w:b/>
          <w:bCs/>
          <w:sz w:val="22"/>
          <w:szCs w:val="22"/>
          <w:lang w:val="tr-TR" w:eastAsia="tr-TR"/>
        </w:rPr>
        <w:t>:</w:t>
      </w:r>
    </w:p>
    <w:p w:rsidR="00F52F05" w:rsidRPr="006C0BFA" w:rsidRDefault="00F52F05" w:rsidP="00982214">
      <w:pPr>
        <w:tabs>
          <w:tab w:val="left" w:pos="709"/>
          <w:tab w:val="left" w:pos="1134"/>
        </w:tabs>
        <w:rPr>
          <w:rFonts w:ascii="TimesNewRomanPS-BoldMT" w:hAnsi="TimesNewRomanPS-BoldMT" w:cs="TimesNewRomanPS-BoldMT"/>
          <w:b/>
          <w:bCs/>
          <w:sz w:val="22"/>
          <w:szCs w:val="22"/>
          <w:lang w:val="tr-TR" w:eastAsia="tr-TR"/>
        </w:rPr>
      </w:pPr>
    </w:p>
    <w:p w:rsidR="00C319EB" w:rsidRPr="006C0BFA"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Banka</w:t>
      </w:r>
      <w:r w:rsidR="0094437C"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Kredi Riski Azaltım Tekniklerin</w:t>
      </w:r>
      <w:r w:rsidR="0029140B" w:rsidRPr="006C0BFA">
        <w:rPr>
          <w:rFonts w:ascii="TimesNewRomanPSMT" w:hAnsi="TimesNewRomanPSMT" w:cs="TimesNewRomanPSMT"/>
          <w:sz w:val="22"/>
          <w:szCs w:val="22"/>
          <w:lang w:val="tr-TR" w:eastAsia="tr-TR"/>
        </w:rPr>
        <w:t>e İlişkin Tebliğ’in (</w:t>
      </w:r>
      <w:r w:rsidR="00D336A4">
        <w:rPr>
          <w:rFonts w:ascii="TimesNewRomanPSMT" w:hAnsi="TimesNewRomanPSMT" w:cs="TimesNewRomanPSMT"/>
          <w:sz w:val="22"/>
          <w:szCs w:val="22"/>
          <w:lang w:val="tr-TR" w:eastAsia="tr-TR"/>
        </w:rPr>
        <w:t>“</w:t>
      </w:r>
      <w:r w:rsidR="0029140B" w:rsidRPr="006C0BFA">
        <w:rPr>
          <w:rFonts w:ascii="TimesNewRomanPSMT" w:hAnsi="TimesNewRomanPSMT" w:cs="TimesNewRomanPSMT"/>
          <w:sz w:val="22"/>
          <w:szCs w:val="22"/>
          <w:lang w:val="tr-TR" w:eastAsia="tr-TR"/>
        </w:rPr>
        <w:t>Tebliğ</w:t>
      </w:r>
      <w:r w:rsidR="00D336A4">
        <w:rPr>
          <w:rFonts w:ascii="TimesNewRomanPSMT" w:hAnsi="TimesNewRomanPSMT" w:cs="TimesNewRomanPSMT"/>
          <w:sz w:val="22"/>
          <w:szCs w:val="22"/>
          <w:lang w:val="tr-TR" w:eastAsia="tr-TR"/>
        </w:rPr>
        <w:t>”</w:t>
      </w:r>
      <w:r w:rsidR="0029140B" w:rsidRPr="006C0BFA">
        <w:rPr>
          <w:rFonts w:ascii="TimesNewRomanPSMT" w:hAnsi="TimesNewRomanPSMT" w:cs="TimesNewRomanPSMT"/>
          <w:sz w:val="22"/>
          <w:szCs w:val="22"/>
          <w:lang w:val="tr-TR" w:eastAsia="tr-TR"/>
        </w:rPr>
        <w:t>) 33</w:t>
      </w:r>
      <w:r w:rsidR="00D336A4">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maddesi uyarınca</w:t>
      </w:r>
      <w:r w:rsidR="00B463C0"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finansal teminatların </w:t>
      </w:r>
      <w:r w:rsidR="00407A0B" w:rsidRPr="006C0BFA">
        <w:rPr>
          <w:rFonts w:ascii="TimesNewRomanPSMT" w:hAnsi="TimesNewRomanPSMT" w:cs="TimesNewRomanPSMT"/>
          <w:sz w:val="22"/>
          <w:szCs w:val="22"/>
          <w:lang w:val="tr-TR" w:eastAsia="tr-TR"/>
        </w:rPr>
        <w:t>gerçeğe uygu</w:t>
      </w:r>
      <w:r w:rsidR="00437B6E" w:rsidRPr="006C0BFA">
        <w:rPr>
          <w:rFonts w:ascii="TimesNewRomanPSMT" w:hAnsi="TimesNewRomanPSMT" w:cs="TimesNewRomanPSMT"/>
          <w:sz w:val="22"/>
          <w:szCs w:val="22"/>
          <w:lang w:val="tr-TR" w:eastAsia="tr-TR"/>
        </w:rPr>
        <w:t>n</w:t>
      </w:r>
      <w:r w:rsidRPr="006C0BFA">
        <w:rPr>
          <w:rFonts w:ascii="TimesNewRomanPSMT" w:hAnsi="TimesNewRomanPSMT" w:cs="TimesNewRomanPSMT"/>
          <w:sz w:val="22"/>
          <w:szCs w:val="22"/>
          <w:lang w:val="tr-TR" w:eastAsia="tr-TR"/>
        </w:rPr>
        <w:t xml:space="preserve"> değerleri üzerinden risk azaltımı etkilerinin hesaplandığı</w:t>
      </w:r>
      <w:r w:rsidR="00B463C0"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basit finansal</w:t>
      </w:r>
      <w:r w:rsidR="00407A0B"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teminat yöntemine göre kredi riski azaltımı yapmaktadır.</w:t>
      </w:r>
    </w:p>
    <w:p w:rsidR="000D1504" w:rsidRPr="006C0BFA" w:rsidRDefault="000D1504" w:rsidP="00F52F05">
      <w:pPr>
        <w:tabs>
          <w:tab w:val="left" w:pos="709"/>
          <w:tab w:val="left" w:pos="1134"/>
        </w:tabs>
        <w:ind w:left="709"/>
        <w:jc w:val="both"/>
        <w:rPr>
          <w:rFonts w:ascii="TimesNewRomanPSMT" w:hAnsi="TimesNewRomanPSMT" w:cs="TimesNewRomanPSMT"/>
          <w:sz w:val="22"/>
          <w:szCs w:val="22"/>
          <w:lang w:val="tr-TR" w:eastAsia="tr-TR"/>
        </w:rPr>
      </w:pPr>
    </w:p>
    <w:p w:rsidR="000D1504" w:rsidRPr="006C0BFA" w:rsidRDefault="000D1504" w:rsidP="000D1504">
      <w:pPr>
        <w:autoSpaceDE w:val="0"/>
        <w:autoSpaceDN w:val="0"/>
        <w:adjustRightInd w:val="0"/>
        <w:ind w:left="709"/>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Kredi riski azaltımında nakit veya benzeri kıymetler ile yüksek kredi kalite kademesine sahip borçlanma</w:t>
      </w:r>
    </w:p>
    <w:p w:rsidR="000D1504" w:rsidRPr="006C0BFA" w:rsidRDefault="000D1504" w:rsidP="000D1504">
      <w:pPr>
        <w:autoSpaceDE w:val="0"/>
        <w:autoSpaceDN w:val="0"/>
        <w:adjustRightInd w:val="0"/>
        <w:ind w:left="709"/>
        <w:jc w:val="both"/>
        <w:rPr>
          <w:rFonts w:ascii="TimesNewRomanPSMT" w:hAnsi="TimesNewRomanPSMT" w:cs="TimesNewRomanPSMT"/>
          <w:sz w:val="22"/>
          <w:szCs w:val="22"/>
          <w:lang w:val="tr-TR" w:eastAsia="tr-TR"/>
        </w:rPr>
      </w:pPr>
      <w:proofErr w:type="gramStart"/>
      <w:r w:rsidRPr="006C0BFA">
        <w:rPr>
          <w:rFonts w:ascii="TimesNewRomanPSMT" w:hAnsi="TimesNewRomanPSMT" w:cs="TimesNewRomanPSMT"/>
          <w:sz w:val="22"/>
          <w:szCs w:val="22"/>
          <w:lang w:val="tr-TR" w:eastAsia="tr-TR"/>
        </w:rPr>
        <w:t>araçları</w:t>
      </w:r>
      <w:proofErr w:type="gramEnd"/>
      <w:r w:rsidRPr="006C0BFA">
        <w:rPr>
          <w:rFonts w:ascii="TimesNewRomanPSMT" w:hAnsi="TimesNewRomanPSMT" w:cs="TimesNewRomanPSMT"/>
          <w:sz w:val="22"/>
          <w:szCs w:val="22"/>
          <w:lang w:val="tr-TR" w:eastAsia="tr-TR"/>
        </w:rPr>
        <w:t xml:space="preserve"> kullanılmaktadır.</w:t>
      </w:r>
    </w:p>
    <w:p w:rsidR="000D1504" w:rsidRPr="006C0BFA" w:rsidRDefault="000D1504" w:rsidP="000D1504">
      <w:pPr>
        <w:autoSpaceDE w:val="0"/>
        <w:autoSpaceDN w:val="0"/>
        <w:adjustRightInd w:val="0"/>
        <w:ind w:left="709"/>
        <w:jc w:val="both"/>
        <w:rPr>
          <w:rFonts w:ascii="TimesNewRomanPSMT" w:hAnsi="TimesNewRomanPSMT" w:cs="TimesNewRomanPSMT"/>
          <w:sz w:val="22"/>
          <w:szCs w:val="22"/>
          <w:lang w:val="tr-TR" w:eastAsia="tr-TR"/>
        </w:rPr>
      </w:pPr>
    </w:p>
    <w:p w:rsidR="000D1504" w:rsidRPr="006C0BFA" w:rsidRDefault="000D1504" w:rsidP="000D1504">
      <w:pPr>
        <w:autoSpaceDE w:val="0"/>
        <w:autoSpaceDN w:val="0"/>
        <w:adjustRightInd w:val="0"/>
        <w:ind w:left="709"/>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Alacağa</w:t>
      </w:r>
      <w:r w:rsidR="0094437C" w:rsidRPr="006C0BFA">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teminata ve teminatın kur uyumsuzluğuna ilişkin </w:t>
      </w:r>
      <w:proofErr w:type="gramStart"/>
      <w:r w:rsidRPr="006C0BFA">
        <w:rPr>
          <w:rFonts w:ascii="TimesNewRomanPSMT" w:hAnsi="TimesNewRomanPSMT" w:cs="TimesNewRomanPSMT"/>
          <w:sz w:val="22"/>
          <w:szCs w:val="22"/>
          <w:lang w:val="tr-TR" w:eastAsia="tr-TR"/>
        </w:rPr>
        <w:t>volat</w:t>
      </w:r>
      <w:r w:rsidR="00DC521B" w:rsidRPr="006C0BFA">
        <w:rPr>
          <w:rFonts w:ascii="TimesNewRomanPSMT" w:hAnsi="TimesNewRomanPSMT" w:cs="TimesNewRomanPSMT"/>
          <w:sz w:val="22"/>
          <w:szCs w:val="22"/>
          <w:lang w:val="tr-TR" w:eastAsia="tr-TR"/>
        </w:rPr>
        <w:t>ilite</w:t>
      </w:r>
      <w:proofErr w:type="gramEnd"/>
      <w:r w:rsidR="00DC521B" w:rsidRPr="006C0BFA">
        <w:rPr>
          <w:rFonts w:ascii="TimesNewRomanPSMT" w:hAnsi="TimesNewRomanPSMT" w:cs="TimesNewRomanPSMT"/>
          <w:sz w:val="22"/>
          <w:szCs w:val="22"/>
          <w:lang w:val="tr-TR" w:eastAsia="tr-TR"/>
        </w:rPr>
        <w:t xml:space="preserve"> ayarlamaları Tebliğ’in 37</w:t>
      </w:r>
      <w:r w:rsidR="00D336A4">
        <w:rPr>
          <w:rFonts w:ascii="TimesNewRomanPSMT" w:hAnsi="TimesNewRomanPSMT" w:cs="TimesNewRomanPSMT"/>
          <w:sz w:val="22"/>
          <w:szCs w:val="22"/>
          <w:lang w:val="tr-TR" w:eastAsia="tr-TR"/>
        </w:rPr>
        <w:t>.</w:t>
      </w:r>
      <w:r w:rsidRPr="006C0BFA">
        <w:rPr>
          <w:rFonts w:ascii="TimesNewRomanPSMT" w:hAnsi="TimesNewRomanPSMT" w:cs="TimesNewRomanPSMT"/>
          <w:sz w:val="22"/>
          <w:szCs w:val="22"/>
          <w:lang w:val="tr-TR" w:eastAsia="tr-TR"/>
        </w:rPr>
        <w:t xml:space="preserve"> maddesinde belirtilen standart volatilite ayarlaması yaklaşımı kullanılarak yapılmaktadır</w:t>
      </w:r>
      <w:r w:rsidR="00600BB4" w:rsidRPr="006C0BFA">
        <w:rPr>
          <w:rFonts w:ascii="TimesNewRomanPSMT" w:hAnsi="TimesNewRomanPSMT" w:cs="TimesNewRomanPSMT"/>
          <w:sz w:val="22"/>
          <w:szCs w:val="22"/>
          <w:lang w:val="tr-TR" w:eastAsia="tr-TR"/>
        </w:rPr>
        <w:t>.</w:t>
      </w:r>
    </w:p>
    <w:p w:rsidR="000D1504" w:rsidRPr="006C0BFA" w:rsidRDefault="000D1504" w:rsidP="000D1504">
      <w:pPr>
        <w:autoSpaceDE w:val="0"/>
        <w:autoSpaceDN w:val="0"/>
        <w:adjustRightInd w:val="0"/>
        <w:ind w:left="709"/>
        <w:jc w:val="both"/>
        <w:rPr>
          <w:rFonts w:ascii="TimesNewRomanPSMT" w:hAnsi="TimesNewRomanPSMT" w:cs="TimesNewRomanPSMT"/>
          <w:sz w:val="22"/>
          <w:szCs w:val="22"/>
          <w:lang w:val="tr-TR" w:eastAsia="tr-TR"/>
        </w:rPr>
      </w:pPr>
    </w:p>
    <w:p w:rsidR="000D1504" w:rsidRPr="006C0BFA" w:rsidRDefault="000D1504" w:rsidP="000D1504">
      <w:pPr>
        <w:autoSpaceDE w:val="0"/>
        <w:autoSpaceDN w:val="0"/>
        <w:adjustRightInd w:val="0"/>
        <w:ind w:left="709"/>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Teminatın kalan vadesinin alacağın kalan vadesinden az olması durumunda ortaya çıkan vade uyumsuzluğu durumunda teminatın değeri </w:t>
      </w:r>
      <w:proofErr w:type="gramStart"/>
      <w:r w:rsidRPr="006C0BFA">
        <w:rPr>
          <w:rFonts w:ascii="TimesNewRomanPSMT" w:hAnsi="TimesNewRomanPSMT" w:cs="TimesNewRomanPSMT"/>
          <w:sz w:val="22"/>
          <w:szCs w:val="22"/>
          <w:lang w:val="tr-TR" w:eastAsia="tr-TR"/>
        </w:rPr>
        <w:t>volatilite</w:t>
      </w:r>
      <w:proofErr w:type="gramEnd"/>
      <w:r w:rsidRPr="006C0BFA">
        <w:rPr>
          <w:rFonts w:ascii="TimesNewRomanPSMT" w:hAnsi="TimesNewRomanPSMT" w:cs="TimesNewRomanPSMT"/>
          <w:sz w:val="22"/>
          <w:szCs w:val="22"/>
          <w:lang w:val="tr-TR" w:eastAsia="tr-TR"/>
        </w:rPr>
        <w:t xml:space="preserve"> ayarlanmış değer olarak dikkate alınır.</w:t>
      </w:r>
    </w:p>
    <w:p w:rsidR="00982214" w:rsidRPr="006C0BFA" w:rsidRDefault="00982214" w:rsidP="00982214">
      <w:pPr>
        <w:tabs>
          <w:tab w:val="left" w:pos="709"/>
          <w:tab w:val="left" w:pos="1134"/>
        </w:tabs>
        <w:rPr>
          <w:rFonts w:ascii="TimesNewRomanPS-BoldMT" w:hAnsi="TimesNewRomanPS-BoldMT" w:cs="TimesNewRomanPS-BoldMT"/>
          <w:b/>
          <w:bCs/>
          <w:sz w:val="22"/>
          <w:szCs w:val="22"/>
          <w:lang w:val="tr-TR" w:eastAsia="tr-TR"/>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1"/>
        <w:gridCol w:w="1134"/>
        <w:gridCol w:w="1134"/>
        <w:gridCol w:w="1276"/>
        <w:gridCol w:w="1134"/>
      </w:tblGrid>
      <w:tr w:rsidR="00125893" w:rsidRPr="006C0BFA" w:rsidTr="00E009B5">
        <w:trPr>
          <w:trHeight w:val="70"/>
        </w:trPr>
        <w:tc>
          <w:tcPr>
            <w:tcW w:w="4791" w:type="dxa"/>
            <w:shd w:val="clear" w:color="auto" w:fill="auto"/>
            <w:vAlign w:val="bottom"/>
          </w:tcPr>
          <w:p w:rsidR="00125893" w:rsidRPr="006C0BFA" w:rsidRDefault="00125893" w:rsidP="0042798F">
            <w:pPr>
              <w:rPr>
                <w:b/>
                <w:sz w:val="18"/>
                <w:szCs w:val="18"/>
              </w:rPr>
            </w:pPr>
            <w:r w:rsidRPr="006C0BFA">
              <w:rPr>
                <w:b/>
                <w:sz w:val="18"/>
                <w:szCs w:val="18"/>
              </w:rPr>
              <w:t>Risk Sınıfları</w:t>
            </w:r>
          </w:p>
        </w:tc>
        <w:tc>
          <w:tcPr>
            <w:tcW w:w="1134" w:type="dxa"/>
            <w:vAlign w:val="bottom"/>
          </w:tcPr>
          <w:p w:rsidR="00125893" w:rsidRPr="006C0BFA" w:rsidRDefault="00125893" w:rsidP="0042798F">
            <w:pPr>
              <w:autoSpaceDE w:val="0"/>
              <w:autoSpaceDN w:val="0"/>
              <w:adjustRightInd w:val="0"/>
              <w:jc w:val="center"/>
              <w:rPr>
                <w:rFonts w:ascii="TimesNewRomanPS-BoldMT" w:hAnsi="TimesNewRomanPS-BoldMT" w:cs="TimesNewRomanPS-BoldMT"/>
                <w:b/>
                <w:bCs/>
                <w:sz w:val="18"/>
                <w:szCs w:val="18"/>
              </w:rPr>
            </w:pPr>
            <w:r w:rsidRPr="006C0BFA">
              <w:rPr>
                <w:rFonts w:ascii="TimesNewRomanPS-BoldMT" w:hAnsi="TimesNewRomanPS-BoldMT" w:cs="TimesNewRomanPS-BoldMT"/>
                <w:b/>
                <w:bCs/>
                <w:sz w:val="18"/>
                <w:szCs w:val="18"/>
                <w:lang w:val="tr-TR" w:eastAsia="tr-TR"/>
              </w:rPr>
              <w:t xml:space="preserve">Tutar </w:t>
            </w:r>
            <w:r w:rsidR="00CB4A11" w:rsidRPr="006C0BFA">
              <w:rPr>
                <w:rFonts w:ascii="TimesNewRomanPS-BoldMT" w:hAnsi="TimesNewRomanPS-BoldMT" w:cs="TimesNewRomanPS-BoldMT"/>
                <w:b/>
                <w:bCs/>
                <w:sz w:val="18"/>
                <w:szCs w:val="18"/>
                <w:lang w:val="tr-TR" w:eastAsia="tr-TR"/>
              </w:rPr>
              <w:t>(*)</w:t>
            </w:r>
          </w:p>
        </w:tc>
        <w:tc>
          <w:tcPr>
            <w:tcW w:w="1134" w:type="dxa"/>
            <w:vAlign w:val="bottom"/>
          </w:tcPr>
          <w:p w:rsidR="00125893" w:rsidRPr="006C0BFA" w:rsidRDefault="00125893" w:rsidP="0042798F">
            <w:pPr>
              <w:autoSpaceDE w:val="0"/>
              <w:autoSpaceDN w:val="0"/>
              <w:adjustRightInd w:val="0"/>
              <w:jc w:val="center"/>
              <w:rPr>
                <w:rFonts w:ascii="TimesNewRomanPS-BoldMT" w:hAnsi="TimesNewRomanPS-BoldMT" w:cs="TimesNewRomanPS-BoldMT"/>
                <w:b/>
                <w:bCs/>
                <w:sz w:val="18"/>
                <w:szCs w:val="18"/>
              </w:rPr>
            </w:pPr>
            <w:r w:rsidRPr="006C0BFA">
              <w:rPr>
                <w:rFonts w:ascii="TimesNewRomanPS-BoldMT" w:hAnsi="TimesNewRomanPS-BoldMT" w:cs="TimesNewRomanPS-BoldMT"/>
                <w:b/>
                <w:bCs/>
                <w:sz w:val="18"/>
                <w:szCs w:val="18"/>
                <w:lang w:val="tr-TR" w:eastAsia="tr-TR"/>
              </w:rPr>
              <w:t>Finansal Teminatlar</w:t>
            </w:r>
          </w:p>
        </w:tc>
        <w:tc>
          <w:tcPr>
            <w:tcW w:w="1276" w:type="dxa"/>
            <w:shd w:val="clear" w:color="auto" w:fill="auto"/>
            <w:vAlign w:val="bottom"/>
          </w:tcPr>
          <w:p w:rsidR="00125893" w:rsidRPr="006C0BFA" w:rsidRDefault="00125893" w:rsidP="0042798F">
            <w:pPr>
              <w:autoSpaceDE w:val="0"/>
              <w:autoSpaceDN w:val="0"/>
              <w:adjustRightInd w:val="0"/>
              <w:jc w:val="center"/>
              <w:rPr>
                <w:rFonts w:ascii="TimesNewRomanPS-BoldMT" w:hAnsi="TimesNewRomanPS-BoldMT" w:cs="TimesNewRomanPS-BoldMT"/>
                <w:b/>
                <w:bCs/>
                <w:sz w:val="18"/>
                <w:szCs w:val="18"/>
              </w:rPr>
            </w:pPr>
            <w:r w:rsidRPr="006C0BFA">
              <w:rPr>
                <w:rFonts w:ascii="TimesNewRomanPS-BoldMT" w:hAnsi="TimesNewRomanPS-BoldMT" w:cs="TimesNewRomanPS-BoldMT"/>
                <w:b/>
                <w:bCs/>
                <w:sz w:val="18"/>
                <w:szCs w:val="18"/>
                <w:lang w:val="tr-TR" w:eastAsia="tr-TR"/>
              </w:rPr>
              <w:t>Diğer/Fiziki Teminatlar</w:t>
            </w:r>
          </w:p>
        </w:tc>
        <w:tc>
          <w:tcPr>
            <w:tcW w:w="1134" w:type="dxa"/>
            <w:vAlign w:val="bottom"/>
          </w:tcPr>
          <w:p w:rsidR="00125893" w:rsidRPr="006C0BFA" w:rsidRDefault="00125893" w:rsidP="0042798F">
            <w:pPr>
              <w:autoSpaceDE w:val="0"/>
              <w:autoSpaceDN w:val="0"/>
              <w:adjustRightInd w:val="0"/>
              <w:jc w:val="center"/>
              <w:rPr>
                <w:rFonts w:ascii="TimesNewRomanPS-BoldMT" w:hAnsi="TimesNewRomanPS-BoldMT" w:cs="TimesNewRomanPS-BoldMT"/>
                <w:b/>
                <w:bCs/>
                <w:sz w:val="18"/>
                <w:szCs w:val="18"/>
                <w:lang w:val="tr-TR" w:eastAsia="tr-TR"/>
              </w:rPr>
            </w:pPr>
            <w:r w:rsidRPr="006C0BFA">
              <w:rPr>
                <w:rFonts w:ascii="TimesNewRomanPS-BoldMT" w:hAnsi="TimesNewRomanPS-BoldMT" w:cs="TimesNewRomanPS-BoldMT"/>
                <w:b/>
                <w:bCs/>
                <w:sz w:val="18"/>
                <w:szCs w:val="18"/>
                <w:lang w:val="tr-TR" w:eastAsia="tr-TR"/>
              </w:rPr>
              <w:t>Garantiler ve Kredi Türevleri</w:t>
            </w:r>
          </w:p>
        </w:tc>
      </w:tr>
      <w:tr w:rsidR="00AD4E83" w:rsidRPr="006C0BFA" w:rsidTr="00E009B5">
        <w:trPr>
          <w:trHeight w:val="255"/>
        </w:trPr>
        <w:tc>
          <w:tcPr>
            <w:tcW w:w="4791" w:type="dxa"/>
            <w:shd w:val="clear" w:color="auto" w:fill="auto"/>
            <w:vAlign w:val="bottom"/>
          </w:tcPr>
          <w:p w:rsidR="00AD4E83" w:rsidRPr="006C0BFA" w:rsidRDefault="00AD4E83" w:rsidP="00AD4E83">
            <w:pPr>
              <w:rPr>
                <w:bCs/>
                <w:color w:val="000000"/>
                <w:sz w:val="18"/>
                <w:szCs w:val="18"/>
              </w:rPr>
            </w:pPr>
            <w:r w:rsidRPr="006C0BFA">
              <w:rPr>
                <w:bCs/>
                <w:color w:val="000000"/>
                <w:sz w:val="18"/>
                <w:szCs w:val="18"/>
              </w:rPr>
              <w:t>Merkezi yönetimlerden veya merkez bankalarından şarta bağlı olan ve olmayan alacaklar</w:t>
            </w:r>
          </w:p>
        </w:tc>
        <w:tc>
          <w:tcPr>
            <w:tcW w:w="1134" w:type="dxa"/>
            <w:vAlign w:val="bottom"/>
          </w:tcPr>
          <w:p w:rsidR="00AD4E83" w:rsidRDefault="00AD4E83" w:rsidP="00AD4E83">
            <w:pPr>
              <w:jc w:val="right"/>
              <w:rPr>
                <w:sz w:val="18"/>
                <w:szCs w:val="18"/>
                <w:lang w:val="tr-TR" w:eastAsia="tr-TR"/>
              </w:rPr>
            </w:pPr>
            <w:r>
              <w:rPr>
                <w:sz w:val="18"/>
                <w:szCs w:val="18"/>
              </w:rPr>
              <w:t>1.650.83</w:t>
            </w:r>
            <w:r w:rsidR="004D1116">
              <w:rPr>
                <w:sz w:val="18"/>
                <w:szCs w:val="18"/>
              </w:rPr>
              <w:t>8</w:t>
            </w:r>
          </w:p>
        </w:tc>
        <w:tc>
          <w:tcPr>
            <w:tcW w:w="1134" w:type="dxa"/>
            <w:vAlign w:val="bottom"/>
          </w:tcPr>
          <w:p w:rsidR="00AD4E83" w:rsidRDefault="00AD4E83" w:rsidP="00AD4E83">
            <w:pPr>
              <w:jc w:val="right"/>
              <w:rPr>
                <w:sz w:val="18"/>
                <w:szCs w:val="18"/>
              </w:rPr>
            </w:pPr>
            <w:r>
              <w:rPr>
                <w:sz w:val="18"/>
                <w:szCs w:val="18"/>
              </w:rPr>
              <w:t>-</w:t>
            </w:r>
          </w:p>
        </w:tc>
        <w:tc>
          <w:tcPr>
            <w:tcW w:w="1276" w:type="dxa"/>
            <w:shd w:val="clear" w:color="auto" w:fill="auto"/>
            <w:vAlign w:val="bottom"/>
          </w:tcPr>
          <w:p w:rsidR="00AD4E83" w:rsidRDefault="00AD4E83" w:rsidP="00AD4E83">
            <w:pPr>
              <w:jc w:val="right"/>
              <w:rPr>
                <w:sz w:val="18"/>
                <w:szCs w:val="18"/>
              </w:rPr>
            </w:pPr>
            <w:r>
              <w:rPr>
                <w:sz w:val="18"/>
                <w:szCs w:val="18"/>
              </w:rPr>
              <w:t>-</w:t>
            </w:r>
          </w:p>
        </w:tc>
        <w:tc>
          <w:tcPr>
            <w:tcW w:w="1134" w:type="dxa"/>
            <w:vAlign w:val="bottom"/>
          </w:tcPr>
          <w:p w:rsidR="00AD4E83" w:rsidRDefault="00AD4E83" w:rsidP="00AD4E83">
            <w:pPr>
              <w:jc w:val="right"/>
              <w:rPr>
                <w:sz w:val="18"/>
                <w:szCs w:val="18"/>
              </w:rPr>
            </w:pPr>
            <w:r>
              <w:rPr>
                <w:sz w:val="18"/>
                <w:szCs w:val="18"/>
              </w:rPr>
              <w:t>-</w:t>
            </w:r>
          </w:p>
        </w:tc>
      </w:tr>
      <w:tr w:rsidR="00AD4E83" w:rsidRPr="006C0BFA" w:rsidTr="00E009B5">
        <w:trPr>
          <w:trHeight w:val="255"/>
        </w:trPr>
        <w:tc>
          <w:tcPr>
            <w:tcW w:w="4791" w:type="dxa"/>
            <w:shd w:val="clear" w:color="auto" w:fill="auto"/>
            <w:vAlign w:val="bottom"/>
          </w:tcPr>
          <w:p w:rsidR="00AD4E83" w:rsidRPr="006C0BFA" w:rsidRDefault="00AD4E83" w:rsidP="00AD4E83">
            <w:pPr>
              <w:rPr>
                <w:bCs/>
                <w:color w:val="000000"/>
                <w:sz w:val="18"/>
                <w:szCs w:val="18"/>
              </w:rPr>
            </w:pPr>
            <w:r w:rsidRPr="006C0BFA">
              <w:rPr>
                <w:bCs/>
                <w:color w:val="000000"/>
                <w:sz w:val="18"/>
                <w:szCs w:val="18"/>
              </w:rPr>
              <w:t>Bölgesel yönetimlerden veya yerel yönetimlerden şarta bağlı olan ve olmayan alacaklar</w:t>
            </w:r>
          </w:p>
        </w:tc>
        <w:tc>
          <w:tcPr>
            <w:tcW w:w="1134" w:type="dxa"/>
            <w:vAlign w:val="bottom"/>
          </w:tcPr>
          <w:p w:rsidR="00AD4E83" w:rsidRDefault="00AD4E83" w:rsidP="00AD4E83">
            <w:pPr>
              <w:jc w:val="right"/>
              <w:rPr>
                <w:sz w:val="18"/>
                <w:szCs w:val="18"/>
              </w:rPr>
            </w:pPr>
            <w:r>
              <w:rPr>
                <w:sz w:val="18"/>
                <w:szCs w:val="18"/>
              </w:rPr>
              <w:t>7.972</w:t>
            </w:r>
          </w:p>
        </w:tc>
        <w:tc>
          <w:tcPr>
            <w:tcW w:w="1134" w:type="dxa"/>
            <w:vAlign w:val="bottom"/>
          </w:tcPr>
          <w:p w:rsidR="00AD4E83" w:rsidRDefault="00AD4E83" w:rsidP="00AD4E83">
            <w:pPr>
              <w:jc w:val="right"/>
              <w:rPr>
                <w:sz w:val="18"/>
                <w:szCs w:val="18"/>
              </w:rPr>
            </w:pPr>
            <w:r>
              <w:rPr>
                <w:sz w:val="18"/>
                <w:szCs w:val="18"/>
              </w:rPr>
              <w:t>-</w:t>
            </w:r>
          </w:p>
        </w:tc>
        <w:tc>
          <w:tcPr>
            <w:tcW w:w="1276" w:type="dxa"/>
            <w:shd w:val="clear" w:color="auto" w:fill="auto"/>
            <w:vAlign w:val="bottom"/>
          </w:tcPr>
          <w:p w:rsidR="00AD4E83" w:rsidRDefault="00AD4E83" w:rsidP="00AD4E83">
            <w:pPr>
              <w:jc w:val="right"/>
              <w:rPr>
                <w:sz w:val="18"/>
                <w:szCs w:val="18"/>
              </w:rPr>
            </w:pPr>
            <w:r>
              <w:rPr>
                <w:sz w:val="18"/>
                <w:szCs w:val="18"/>
              </w:rPr>
              <w:t>-</w:t>
            </w:r>
          </w:p>
        </w:tc>
        <w:tc>
          <w:tcPr>
            <w:tcW w:w="1134" w:type="dxa"/>
            <w:vAlign w:val="bottom"/>
          </w:tcPr>
          <w:p w:rsidR="00AD4E83" w:rsidRDefault="00AD4E83" w:rsidP="00AD4E83">
            <w:pPr>
              <w:jc w:val="right"/>
              <w:rPr>
                <w:sz w:val="18"/>
                <w:szCs w:val="18"/>
              </w:rPr>
            </w:pPr>
            <w:r>
              <w:rPr>
                <w:sz w:val="18"/>
                <w:szCs w:val="18"/>
              </w:rPr>
              <w:t>-</w:t>
            </w:r>
          </w:p>
        </w:tc>
      </w:tr>
      <w:tr w:rsidR="00AD4E83" w:rsidRPr="006C0BFA" w:rsidTr="00E009B5">
        <w:trPr>
          <w:trHeight w:val="255"/>
        </w:trPr>
        <w:tc>
          <w:tcPr>
            <w:tcW w:w="4791" w:type="dxa"/>
            <w:shd w:val="clear" w:color="auto" w:fill="auto"/>
            <w:vAlign w:val="bottom"/>
          </w:tcPr>
          <w:p w:rsidR="00AD4E83" w:rsidRPr="006C0BFA" w:rsidRDefault="00AD4E83" w:rsidP="00AD4E83">
            <w:pPr>
              <w:rPr>
                <w:bCs/>
                <w:color w:val="000000"/>
                <w:sz w:val="18"/>
                <w:szCs w:val="18"/>
              </w:rPr>
            </w:pPr>
            <w:r w:rsidRPr="006C0BFA">
              <w:rPr>
                <w:bCs/>
                <w:color w:val="000000"/>
                <w:sz w:val="18"/>
                <w:szCs w:val="18"/>
              </w:rPr>
              <w:t>İdari birimlerden ve ticari olmayan girişimlerden şarta bağlı olan ve olmayan alacaklar</w:t>
            </w:r>
          </w:p>
        </w:tc>
        <w:tc>
          <w:tcPr>
            <w:tcW w:w="1134" w:type="dxa"/>
            <w:vAlign w:val="bottom"/>
          </w:tcPr>
          <w:p w:rsidR="00AD4E83" w:rsidRDefault="00AD4E83" w:rsidP="00AD4E83">
            <w:pPr>
              <w:jc w:val="right"/>
              <w:rPr>
                <w:sz w:val="18"/>
                <w:szCs w:val="18"/>
              </w:rPr>
            </w:pPr>
            <w:r>
              <w:rPr>
                <w:sz w:val="18"/>
                <w:szCs w:val="18"/>
              </w:rPr>
              <w:t>112.972</w:t>
            </w:r>
          </w:p>
        </w:tc>
        <w:tc>
          <w:tcPr>
            <w:tcW w:w="1134" w:type="dxa"/>
            <w:vAlign w:val="bottom"/>
          </w:tcPr>
          <w:p w:rsidR="00AD4E83" w:rsidRDefault="00AD4E83" w:rsidP="00AD4E83">
            <w:pPr>
              <w:jc w:val="right"/>
              <w:rPr>
                <w:sz w:val="18"/>
                <w:szCs w:val="18"/>
              </w:rPr>
            </w:pPr>
            <w:r>
              <w:rPr>
                <w:sz w:val="18"/>
                <w:szCs w:val="18"/>
              </w:rPr>
              <w:t>1.054</w:t>
            </w:r>
          </w:p>
        </w:tc>
        <w:tc>
          <w:tcPr>
            <w:tcW w:w="1276" w:type="dxa"/>
            <w:shd w:val="clear" w:color="auto" w:fill="auto"/>
            <w:vAlign w:val="bottom"/>
          </w:tcPr>
          <w:p w:rsidR="00AD4E83" w:rsidRDefault="00AD4E83" w:rsidP="00AD4E83">
            <w:pPr>
              <w:jc w:val="right"/>
              <w:rPr>
                <w:sz w:val="18"/>
                <w:szCs w:val="18"/>
              </w:rPr>
            </w:pPr>
            <w:r>
              <w:rPr>
                <w:sz w:val="18"/>
                <w:szCs w:val="18"/>
              </w:rPr>
              <w:t>-</w:t>
            </w:r>
          </w:p>
        </w:tc>
        <w:tc>
          <w:tcPr>
            <w:tcW w:w="1134" w:type="dxa"/>
            <w:vAlign w:val="bottom"/>
          </w:tcPr>
          <w:p w:rsidR="00AD4E83" w:rsidRDefault="00AD4E83" w:rsidP="00AD4E83">
            <w:pPr>
              <w:jc w:val="right"/>
              <w:rPr>
                <w:sz w:val="18"/>
                <w:szCs w:val="18"/>
              </w:rPr>
            </w:pPr>
            <w:r>
              <w:rPr>
                <w:sz w:val="18"/>
                <w:szCs w:val="18"/>
              </w:rPr>
              <w:t>-</w:t>
            </w:r>
          </w:p>
        </w:tc>
      </w:tr>
      <w:tr w:rsidR="00AD4E83" w:rsidRPr="006C0BFA" w:rsidTr="00E009B5">
        <w:trPr>
          <w:trHeight w:val="255"/>
        </w:trPr>
        <w:tc>
          <w:tcPr>
            <w:tcW w:w="4791" w:type="dxa"/>
            <w:shd w:val="clear" w:color="auto" w:fill="auto"/>
            <w:vAlign w:val="bottom"/>
          </w:tcPr>
          <w:p w:rsidR="00AD4E83" w:rsidRPr="006C0BFA" w:rsidRDefault="00AD4E83" w:rsidP="00AD4E83">
            <w:pPr>
              <w:rPr>
                <w:bCs/>
                <w:color w:val="000000"/>
                <w:sz w:val="18"/>
                <w:szCs w:val="18"/>
              </w:rPr>
            </w:pPr>
            <w:r w:rsidRPr="006C0BFA">
              <w:rPr>
                <w:bCs/>
                <w:color w:val="000000"/>
                <w:sz w:val="18"/>
                <w:szCs w:val="18"/>
              </w:rPr>
              <w:t>Çok taraflı kalkınma bankalarından şarta bağlı olan ve olmayan alacaklar</w:t>
            </w:r>
          </w:p>
        </w:tc>
        <w:tc>
          <w:tcPr>
            <w:tcW w:w="1134" w:type="dxa"/>
            <w:vAlign w:val="bottom"/>
          </w:tcPr>
          <w:p w:rsidR="00AD4E83" w:rsidRDefault="00AD4E83" w:rsidP="00AD4E83">
            <w:pPr>
              <w:jc w:val="right"/>
              <w:rPr>
                <w:sz w:val="18"/>
                <w:szCs w:val="18"/>
              </w:rPr>
            </w:pPr>
            <w:r>
              <w:rPr>
                <w:sz w:val="18"/>
                <w:szCs w:val="18"/>
              </w:rPr>
              <w:t>-</w:t>
            </w:r>
          </w:p>
        </w:tc>
        <w:tc>
          <w:tcPr>
            <w:tcW w:w="1134" w:type="dxa"/>
            <w:vAlign w:val="bottom"/>
          </w:tcPr>
          <w:p w:rsidR="00AD4E83" w:rsidRDefault="00AD4E83" w:rsidP="00AD4E83">
            <w:pPr>
              <w:jc w:val="right"/>
              <w:rPr>
                <w:sz w:val="18"/>
                <w:szCs w:val="18"/>
              </w:rPr>
            </w:pPr>
            <w:r>
              <w:rPr>
                <w:sz w:val="18"/>
                <w:szCs w:val="18"/>
              </w:rPr>
              <w:t>-</w:t>
            </w:r>
          </w:p>
        </w:tc>
        <w:tc>
          <w:tcPr>
            <w:tcW w:w="1276" w:type="dxa"/>
            <w:shd w:val="clear" w:color="auto" w:fill="auto"/>
            <w:vAlign w:val="bottom"/>
          </w:tcPr>
          <w:p w:rsidR="00AD4E83" w:rsidRDefault="00AD4E83" w:rsidP="00AD4E83">
            <w:pPr>
              <w:jc w:val="right"/>
              <w:rPr>
                <w:sz w:val="18"/>
                <w:szCs w:val="18"/>
              </w:rPr>
            </w:pPr>
            <w:r>
              <w:rPr>
                <w:sz w:val="18"/>
                <w:szCs w:val="18"/>
              </w:rPr>
              <w:t>-</w:t>
            </w:r>
          </w:p>
        </w:tc>
        <w:tc>
          <w:tcPr>
            <w:tcW w:w="1134" w:type="dxa"/>
            <w:vAlign w:val="bottom"/>
          </w:tcPr>
          <w:p w:rsidR="00AD4E83" w:rsidRDefault="00AD4E83" w:rsidP="00AD4E83">
            <w:pPr>
              <w:jc w:val="right"/>
              <w:rPr>
                <w:sz w:val="18"/>
                <w:szCs w:val="18"/>
              </w:rPr>
            </w:pPr>
            <w:r>
              <w:rPr>
                <w:sz w:val="18"/>
                <w:szCs w:val="18"/>
              </w:rPr>
              <w:t>-</w:t>
            </w:r>
          </w:p>
        </w:tc>
      </w:tr>
      <w:tr w:rsidR="00AD4E83" w:rsidRPr="006C0BFA" w:rsidTr="00E009B5">
        <w:trPr>
          <w:trHeight w:val="255"/>
        </w:trPr>
        <w:tc>
          <w:tcPr>
            <w:tcW w:w="4791" w:type="dxa"/>
            <w:shd w:val="clear" w:color="auto" w:fill="auto"/>
            <w:vAlign w:val="bottom"/>
          </w:tcPr>
          <w:p w:rsidR="00AD4E83" w:rsidRPr="006C0BFA" w:rsidRDefault="00AD4E83" w:rsidP="00AD4E83">
            <w:pPr>
              <w:rPr>
                <w:bCs/>
                <w:color w:val="000000"/>
                <w:sz w:val="18"/>
                <w:szCs w:val="18"/>
              </w:rPr>
            </w:pPr>
            <w:r w:rsidRPr="006C0BFA">
              <w:rPr>
                <w:bCs/>
                <w:color w:val="000000"/>
                <w:sz w:val="18"/>
                <w:szCs w:val="18"/>
              </w:rPr>
              <w:t xml:space="preserve">Uluslararası teşkilatlardan şarta bağlı olan ve olmayan alacaklar </w:t>
            </w:r>
          </w:p>
        </w:tc>
        <w:tc>
          <w:tcPr>
            <w:tcW w:w="1134" w:type="dxa"/>
            <w:vAlign w:val="bottom"/>
          </w:tcPr>
          <w:p w:rsidR="00AD4E83" w:rsidRDefault="00AD4E83" w:rsidP="00AD4E83">
            <w:pPr>
              <w:jc w:val="right"/>
              <w:rPr>
                <w:sz w:val="18"/>
                <w:szCs w:val="18"/>
              </w:rPr>
            </w:pPr>
            <w:r>
              <w:rPr>
                <w:sz w:val="18"/>
                <w:szCs w:val="18"/>
              </w:rPr>
              <w:t>-</w:t>
            </w:r>
          </w:p>
        </w:tc>
        <w:tc>
          <w:tcPr>
            <w:tcW w:w="1134" w:type="dxa"/>
            <w:vAlign w:val="bottom"/>
          </w:tcPr>
          <w:p w:rsidR="00AD4E83" w:rsidRDefault="00AD4E83" w:rsidP="00AD4E83">
            <w:pPr>
              <w:jc w:val="right"/>
              <w:rPr>
                <w:sz w:val="18"/>
                <w:szCs w:val="18"/>
              </w:rPr>
            </w:pPr>
            <w:r>
              <w:rPr>
                <w:sz w:val="18"/>
                <w:szCs w:val="18"/>
              </w:rPr>
              <w:t>-</w:t>
            </w:r>
          </w:p>
        </w:tc>
        <w:tc>
          <w:tcPr>
            <w:tcW w:w="1276" w:type="dxa"/>
            <w:shd w:val="clear" w:color="auto" w:fill="auto"/>
            <w:vAlign w:val="bottom"/>
          </w:tcPr>
          <w:p w:rsidR="00AD4E83" w:rsidRDefault="00AD4E83" w:rsidP="00AD4E83">
            <w:pPr>
              <w:jc w:val="right"/>
              <w:rPr>
                <w:sz w:val="18"/>
                <w:szCs w:val="18"/>
              </w:rPr>
            </w:pPr>
            <w:r>
              <w:rPr>
                <w:sz w:val="18"/>
                <w:szCs w:val="18"/>
              </w:rPr>
              <w:t>-</w:t>
            </w:r>
          </w:p>
        </w:tc>
        <w:tc>
          <w:tcPr>
            <w:tcW w:w="1134" w:type="dxa"/>
            <w:vAlign w:val="bottom"/>
          </w:tcPr>
          <w:p w:rsidR="00AD4E83" w:rsidRDefault="00AD4E83" w:rsidP="00AD4E83">
            <w:pPr>
              <w:jc w:val="right"/>
              <w:rPr>
                <w:sz w:val="18"/>
                <w:szCs w:val="18"/>
              </w:rPr>
            </w:pPr>
            <w:r>
              <w:rPr>
                <w:sz w:val="18"/>
                <w:szCs w:val="18"/>
              </w:rPr>
              <w:t>-</w:t>
            </w:r>
          </w:p>
        </w:tc>
      </w:tr>
      <w:tr w:rsidR="00AD4E83" w:rsidRPr="006C0BFA" w:rsidTr="00E009B5">
        <w:trPr>
          <w:trHeight w:val="255"/>
        </w:trPr>
        <w:tc>
          <w:tcPr>
            <w:tcW w:w="4791" w:type="dxa"/>
            <w:shd w:val="clear" w:color="auto" w:fill="auto"/>
            <w:vAlign w:val="bottom"/>
          </w:tcPr>
          <w:p w:rsidR="00AD4E83" w:rsidRPr="006C0BFA" w:rsidRDefault="00AD4E83" w:rsidP="00AD4E83">
            <w:pPr>
              <w:rPr>
                <w:bCs/>
                <w:color w:val="000000"/>
                <w:sz w:val="18"/>
                <w:szCs w:val="18"/>
              </w:rPr>
            </w:pPr>
            <w:r w:rsidRPr="006C0BFA">
              <w:rPr>
                <w:bCs/>
                <w:color w:val="000000"/>
                <w:sz w:val="18"/>
                <w:szCs w:val="18"/>
              </w:rPr>
              <w:t>Bankalar ve aracı kurumlardan şarta bağlı olan ve olmayan alacaklar</w:t>
            </w:r>
          </w:p>
        </w:tc>
        <w:tc>
          <w:tcPr>
            <w:tcW w:w="1134" w:type="dxa"/>
            <w:vAlign w:val="bottom"/>
          </w:tcPr>
          <w:p w:rsidR="00AD4E83" w:rsidRDefault="00AD4E83" w:rsidP="00AD4E83">
            <w:pPr>
              <w:jc w:val="right"/>
              <w:rPr>
                <w:sz w:val="18"/>
                <w:szCs w:val="18"/>
              </w:rPr>
            </w:pPr>
            <w:r>
              <w:rPr>
                <w:sz w:val="18"/>
                <w:szCs w:val="18"/>
              </w:rPr>
              <w:t>719.499</w:t>
            </w:r>
          </w:p>
        </w:tc>
        <w:tc>
          <w:tcPr>
            <w:tcW w:w="1134" w:type="dxa"/>
            <w:vAlign w:val="bottom"/>
          </w:tcPr>
          <w:p w:rsidR="00AD4E83" w:rsidRDefault="00AD4E83" w:rsidP="00AD4E83">
            <w:pPr>
              <w:jc w:val="right"/>
              <w:rPr>
                <w:sz w:val="18"/>
                <w:szCs w:val="18"/>
              </w:rPr>
            </w:pPr>
            <w:r>
              <w:rPr>
                <w:sz w:val="18"/>
                <w:szCs w:val="18"/>
              </w:rPr>
              <w:t>-</w:t>
            </w:r>
          </w:p>
        </w:tc>
        <w:tc>
          <w:tcPr>
            <w:tcW w:w="1276" w:type="dxa"/>
            <w:shd w:val="clear" w:color="auto" w:fill="auto"/>
            <w:vAlign w:val="bottom"/>
          </w:tcPr>
          <w:p w:rsidR="00AD4E83" w:rsidRDefault="00AD4E83" w:rsidP="00AD4E83">
            <w:pPr>
              <w:jc w:val="right"/>
              <w:rPr>
                <w:sz w:val="18"/>
                <w:szCs w:val="18"/>
              </w:rPr>
            </w:pPr>
            <w:r>
              <w:rPr>
                <w:sz w:val="18"/>
                <w:szCs w:val="18"/>
              </w:rPr>
              <w:t>-</w:t>
            </w:r>
          </w:p>
        </w:tc>
        <w:tc>
          <w:tcPr>
            <w:tcW w:w="1134" w:type="dxa"/>
            <w:vAlign w:val="bottom"/>
          </w:tcPr>
          <w:p w:rsidR="00AD4E83" w:rsidRDefault="00AD4E83" w:rsidP="00AD4E83">
            <w:pPr>
              <w:jc w:val="right"/>
              <w:rPr>
                <w:sz w:val="18"/>
                <w:szCs w:val="18"/>
              </w:rPr>
            </w:pPr>
            <w:r>
              <w:rPr>
                <w:sz w:val="18"/>
                <w:szCs w:val="18"/>
              </w:rPr>
              <w:t>-</w:t>
            </w:r>
          </w:p>
        </w:tc>
      </w:tr>
      <w:tr w:rsidR="004D1116" w:rsidRPr="006C0BFA" w:rsidTr="00E009B5">
        <w:trPr>
          <w:trHeight w:val="255"/>
        </w:trPr>
        <w:tc>
          <w:tcPr>
            <w:tcW w:w="4791" w:type="dxa"/>
            <w:shd w:val="clear" w:color="auto" w:fill="auto"/>
            <w:vAlign w:val="bottom"/>
          </w:tcPr>
          <w:p w:rsidR="004D1116" w:rsidRPr="006C0BFA" w:rsidRDefault="004D1116" w:rsidP="004D1116">
            <w:pPr>
              <w:rPr>
                <w:bCs/>
                <w:color w:val="000000"/>
                <w:sz w:val="18"/>
                <w:szCs w:val="18"/>
              </w:rPr>
            </w:pPr>
            <w:r w:rsidRPr="006C0BFA">
              <w:rPr>
                <w:bCs/>
                <w:color w:val="000000"/>
                <w:sz w:val="18"/>
                <w:szCs w:val="18"/>
              </w:rPr>
              <w:t>Şarta bağlı olan ve olmayan kurumsal alacaklar</w:t>
            </w:r>
          </w:p>
        </w:tc>
        <w:tc>
          <w:tcPr>
            <w:tcW w:w="1134" w:type="dxa"/>
            <w:vAlign w:val="bottom"/>
          </w:tcPr>
          <w:p w:rsidR="004D1116" w:rsidRPr="004D1116" w:rsidRDefault="004D1116" w:rsidP="004D1116">
            <w:pPr>
              <w:jc w:val="right"/>
              <w:rPr>
                <w:sz w:val="18"/>
                <w:szCs w:val="16"/>
                <w:lang w:val="tr-TR" w:eastAsia="tr-TR"/>
              </w:rPr>
            </w:pPr>
            <w:r w:rsidRPr="004D1116">
              <w:rPr>
                <w:sz w:val="18"/>
                <w:szCs w:val="16"/>
              </w:rPr>
              <w:t>4.296.072</w:t>
            </w:r>
          </w:p>
        </w:tc>
        <w:tc>
          <w:tcPr>
            <w:tcW w:w="1134" w:type="dxa"/>
            <w:vAlign w:val="bottom"/>
          </w:tcPr>
          <w:p w:rsidR="004D1116" w:rsidRPr="004D1116" w:rsidRDefault="004D1116" w:rsidP="004D1116">
            <w:pPr>
              <w:jc w:val="right"/>
              <w:rPr>
                <w:sz w:val="18"/>
                <w:szCs w:val="16"/>
              </w:rPr>
            </w:pPr>
            <w:r w:rsidRPr="004D1116">
              <w:rPr>
                <w:sz w:val="18"/>
                <w:szCs w:val="16"/>
              </w:rPr>
              <w:t>122.215</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1.305</w:t>
            </w:r>
          </w:p>
        </w:tc>
      </w:tr>
      <w:tr w:rsidR="004D1116" w:rsidRPr="006C0BFA" w:rsidTr="00E009B5">
        <w:trPr>
          <w:trHeight w:val="255"/>
        </w:trPr>
        <w:tc>
          <w:tcPr>
            <w:tcW w:w="4791" w:type="dxa"/>
            <w:shd w:val="clear" w:color="auto" w:fill="auto"/>
            <w:noWrap/>
            <w:vAlign w:val="bottom"/>
          </w:tcPr>
          <w:p w:rsidR="004D1116" w:rsidRPr="006C0BFA" w:rsidRDefault="004D1116" w:rsidP="004D1116">
            <w:pPr>
              <w:rPr>
                <w:bCs/>
                <w:color w:val="000000"/>
                <w:sz w:val="18"/>
                <w:szCs w:val="18"/>
              </w:rPr>
            </w:pPr>
            <w:r w:rsidRPr="006C0BFA">
              <w:rPr>
                <w:bCs/>
                <w:color w:val="000000"/>
                <w:sz w:val="18"/>
                <w:szCs w:val="18"/>
              </w:rPr>
              <w:t>Şarta bağlı olan ve olmayan perakende alacaklar</w:t>
            </w:r>
          </w:p>
        </w:tc>
        <w:tc>
          <w:tcPr>
            <w:tcW w:w="1134" w:type="dxa"/>
            <w:vAlign w:val="bottom"/>
          </w:tcPr>
          <w:p w:rsidR="004D1116" w:rsidRPr="004D1116" w:rsidRDefault="004D1116" w:rsidP="004D1116">
            <w:pPr>
              <w:jc w:val="right"/>
              <w:rPr>
                <w:sz w:val="18"/>
                <w:szCs w:val="16"/>
              </w:rPr>
            </w:pPr>
            <w:r w:rsidRPr="004D1116">
              <w:rPr>
                <w:sz w:val="18"/>
                <w:szCs w:val="16"/>
              </w:rPr>
              <w:t>4.357.912</w:t>
            </w:r>
          </w:p>
        </w:tc>
        <w:tc>
          <w:tcPr>
            <w:tcW w:w="1134" w:type="dxa"/>
            <w:vAlign w:val="bottom"/>
          </w:tcPr>
          <w:p w:rsidR="004D1116" w:rsidRPr="004D1116" w:rsidRDefault="004D1116" w:rsidP="004D1116">
            <w:pPr>
              <w:jc w:val="right"/>
              <w:rPr>
                <w:sz w:val="18"/>
                <w:szCs w:val="16"/>
              </w:rPr>
            </w:pPr>
            <w:r w:rsidRPr="004D1116">
              <w:rPr>
                <w:sz w:val="18"/>
                <w:szCs w:val="16"/>
              </w:rPr>
              <w:t>54.987</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5.009</w:t>
            </w:r>
          </w:p>
        </w:tc>
      </w:tr>
      <w:tr w:rsidR="004D1116" w:rsidRPr="006C0BFA" w:rsidTr="00E009B5">
        <w:trPr>
          <w:trHeight w:val="255"/>
        </w:trPr>
        <w:tc>
          <w:tcPr>
            <w:tcW w:w="4791" w:type="dxa"/>
            <w:shd w:val="clear" w:color="auto" w:fill="auto"/>
            <w:noWrap/>
            <w:vAlign w:val="bottom"/>
          </w:tcPr>
          <w:p w:rsidR="004D1116" w:rsidRPr="006C0BFA" w:rsidRDefault="004D1116" w:rsidP="004D1116">
            <w:pPr>
              <w:rPr>
                <w:bCs/>
                <w:color w:val="000000"/>
                <w:sz w:val="18"/>
                <w:szCs w:val="18"/>
              </w:rPr>
            </w:pPr>
            <w:r w:rsidRPr="006C0BFA">
              <w:rPr>
                <w:bCs/>
                <w:color w:val="000000"/>
                <w:sz w:val="18"/>
                <w:szCs w:val="18"/>
              </w:rPr>
              <w:t>Şarta bağlı olan ve olmayan gayrimenkul ipoteğiyle teminatlandırılmış alacaklar</w:t>
            </w:r>
          </w:p>
        </w:tc>
        <w:tc>
          <w:tcPr>
            <w:tcW w:w="1134" w:type="dxa"/>
            <w:vAlign w:val="bottom"/>
          </w:tcPr>
          <w:p w:rsidR="004D1116" w:rsidRPr="004D1116" w:rsidRDefault="004D1116" w:rsidP="004D1116">
            <w:pPr>
              <w:jc w:val="right"/>
              <w:rPr>
                <w:sz w:val="18"/>
                <w:szCs w:val="16"/>
              </w:rPr>
            </w:pPr>
            <w:r w:rsidRPr="004D1116">
              <w:rPr>
                <w:sz w:val="18"/>
                <w:szCs w:val="16"/>
              </w:rPr>
              <w:t>5.145.744</w:t>
            </w:r>
          </w:p>
        </w:tc>
        <w:tc>
          <w:tcPr>
            <w:tcW w:w="1134" w:type="dxa"/>
            <w:vAlign w:val="bottom"/>
          </w:tcPr>
          <w:p w:rsidR="004D1116" w:rsidRPr="004D1116" w:rsidRDefault="004D1116" w:rsidP="004D1116">
            <w:pPr>
              <w:jc w:val="right"/>
              <w:rPr>
                <w:sz w:val="18"/>
                <w:szCs w:val="16"/>
              </w:rPr>
            </w:pPr>
            <w:r w:rsidRPr="004D1116">
              <w:rPr>
                <w:sz w:val="18"/>
                <w:szCs w:val="16"/>
              </w:rPr>
              <w:t>49.108</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589</w:t>
            </w:r>
          </w:p>
        </w:tc>
      </w:tr>
      <w:tr w:rsidR="004D1116" w:rsidRPr="006C0BFA" w:rsidTr="00E009B5">
        <w:trPr>
          <w:trHeight w:val="255"/>
        </w:trPr>
        <w:tc>
          <w:tcPr>
            <w:tcW w:w="4791" w:type="dxa"/>
            <w:shd w:val="clear" w:color="auto" w:fill="auto"/>
            <w:vAlign w:val="bottom"/>
          </w:tcPr>
          <w:p w:rsidR="004D1116" w:rsidRPr="006C0BFA" w:rsidRDefault="004D1116" w:rsidP="004D1116">
            <w:pPr>
              <w:rPr>
                <w:bCs/>
                <w:color w:val="000000"/>
                <w:sz w:val="18"/>
                <w:szCs w:val="18"/>
              </w:rPr>
            </w:pPr>
            <w:r w:rsidRPr="006C0BFA">
              <w:rPr>
                <w:bCs/>
                <w:color w:val="000000"/>
                <w:sz w:val="18"/>
                <w:szCs w:val="18"/>
              </w:rPr>
              <w:t>Tahsili gecikmiş alacaklar</w:t>
            </w:r>
          </w:p>
        </w:tc>
        <w:tc>
          <w:tcPr>
            <w:tcW w:w="1134" w:type="dxa"/>
            <w:vAlign w:val="bottom"/>
          </w:tcPr>
          <w:p w:rsidR="004D1116" w:rsidRPr="004D1116" w:rsidRDefault="004D1116" w:rsidP="004D1116">
            <w:pPr>
              <w:jc w:val="right"/>
              <w:rPr>
                <w:sz w:val="18"/>
                <w:szCs w:val="16"/>
              </w:rPr>
            </w:pPr>
            <w:r w:rsidRPr="004D1116">
              <w:rPr>
                <w:sz w:val="18"/>
                <w:szCs w:val="16"/>
              </w:rPr>
              <w:t>932.933</w:t>
            </w:r>
          </w:p>
        </w:tc>
        <w:tc>
          <w:tcPr>
            <w:tcW w:w="1134" w:type="dxa"/>
            <w:vAlign w:val="bottom"/>
          </w:tcPr>
          <w:p w:rsidR="004D1116" w:rsidRPr="004D1116" w:rsidRDefault="004D1116" w:rsidP="004D1116">
            <w:pPr>
              <w:jc w:val="right"/>
              <w:rPr>
                <w:sz w:val="18"/>
                <w:szCs w:val="16"/>
              </w:rPr>
            </w:pPr>
            <w:r w:rsidRPr="004D1116">
              <w:rPr>
                <w:sz w:val="18"/>
                <w:szCs w:val="16"/>
              </w:rPr>
              <w:t>11.821</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2.550</w:t>
            </w:r>
          </w:p>
        </w:tc>
      </w:tr>
      <w:tr w:rsidR="004D1116" w:rsidRPr="006C0BFA" w:rsidTr="00E009B5">
        <w:trPr>
          <w:trHeight w:val="255"/>
        </w:trPr>
        <w:tc>
          <w:tcPr>
            <w:tcW w:w="4791" w:type="dxa"/>
            <w:shd w:val="clear" w:color="auto" w:fill="auto"/>
            <w:vAlign w:val="bottom"/>
          </w:tcPr>
          <w:p w:rsidR="004D1116" w:rsidRPr="006C0BFA" w:rsidRDefault="004D1116" w:rsidP="004D1116">
            <w:pPr>
              <w:rPr>
                <w:bCs/>
                <w:color w:val="000000"/>
                <w:sz w:val="18"/>
                <w:szCs w:val="18"/>
              </w:rPr>
            </w:pPr>
            <w:r w:rsidRPr="006C0BFA">
              <w:rPr>
                <w:bCs/>
                <w:color w:val="000000"/>
                <w:sz w:val="18"/>
                <w:szCs w:val="18"/>
              </w:rPr>
              <w:t>Kurulca riski yüksek olarak belirlenen alacaklar</w:t>
            </w:r>
          </w:p>
        </w:tc>
        <w:tc>
          <w:tcPr>
            <w:tcW w:w="1134" w:type="dxa"/>
            <w:vAlign w:val="bottom"/>
          </w:tcPr>
          <w:p w:rsidR="004D1116" w:rsidRPr="004D1116" w:rsidRDefault="004D1116" w:rsidP="004D1116">
            <w:pPr>
              <w:jc w:val="right"/>
              <w:rPr>
                <w:sz w:val="18"/>
                <w:szCs w:val="16"/>
              </w:rPr>
            </w:pPr>
            <w:r w:rsidRPr="004D1116">
              <w:rPr>
                <w:sz w:val="18"/>
                <w:szCs w:val="16"/>
              </w:rPr>
              <w:t>25.818</w:t>
            </w:r>
          </w:p>
        </w:tc>
        <w:tc>
          <w:tcPr>
            <w:tcW w:w="1134" w:type="dxa"/>
            <w:vAlign w:val="bottom"/>
          </w:tcPr>
          <w:p w:rsidR="004D1116" w:rsidRPr="004D1116" w:rsidRDefault="004D1116" w:rsidP="004D1116">
            <w:pPr>
              <w:jc w:val="right"/>
              <w:rPr>
                <w:sz w:val="18"/>
                <w:szCs w:val="16"/>
              </w:rPr>
            </w:pPr>
            <w:r w:rsidRPr="004D1116">
              <w:rPr>
                <w:sz w:val="18"/>
                <w:szCs w:val="16"/>
              </w:rPr>
              <w:t>9</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r>
      <w:tr w:rsidR="004D1116" w:rsidRPr="006C0BFA" w:rsidTr="00E009B5">
        <w:trPr>
          <w:trHeight w:val="255"/>
        </w:trPr>
        <w:tc>
          <w:tcPr>
            <w:tcW w:w="4791" w:type="dxa"/>
            <w:shd w:val="clear" w:color="auto" w:fill="auto"/>
            <w:vAlign w:val="bottom"/>
          </w:tcPr>
          <w:p w:rsidR="004D1116" w:rsidRPr="006C0BFA" w:rsidRDefault="004D1116" w:rsidP="004D1116">
            <w:pPr>
              <w:rPr>
                <w:bCs/>
                <w:color w:val="000000"/>
                <w:sz w:val="18"/>
                <w:szCs w:val="18"/>
              </w:rPr>
            </w:pPr>
            <w:r w:rsidRPr="006C0BFA">
              <w:rPr>
                <w:bCs/>
                <w:color w:val="000000"/>
                <w:sz w:val="18"/>
                <w:szCs w:val="18"/>
              </w:rPr>
              <w:t>İpotek teminatlı menkul kıymetler</w:t>
            </w:r>
          </w:p>
        </w:tc>
        <w:tc>
          <w:tcPr>
            <w:tcW w:w="1134" w:type="dxa"/>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r>
      <w:tr w:rsidR="004D1116" w:rsidRPr="006C0BFA" w:rsidTr="00E009B5">
        <w:trPr>
          <w:trHeight w:val="255"/>
        </w:trPr>
        <w:tc>
          <w:tcPr>
            <w:tcW w:w="4791" w:type="dxa"/>
            <w:shd w:val="clear" w:color="auto" w:fill="auto"/>
            <w:noWrap/>
            <w:vAlign w:val="bottom"/>
          </w:tcPr>
          <w:p w:rsidR="004D1116" w:rsidRPr="006C0BFA" w:rsidRDefault="004D1116" w:rsidP="004D1116">
            <w:pPr>
              <w:rPr>
                <w:bCs/>
                <w:color w:val="000000"/>
                <w:sz w:val="18"/>
                <w:szCs w:val="18"/>
              </w:rPr>
            </w:pPr>
            <w:r w:rsidRPr="006C0BFA">
              <w:rPr>
                <w:bCs/>
                <w:color w:val="000000"/>
                <w:sz w:val="18"/>
                <w:szCs w:val="18"/>
              </w:rPr>
              <w:t>Menkul kıymetleştirme pozisyonları</w:t>
            </w:r>
          </w:p>
        </w:tc>
        <w:tc>
          <w:tcPr>
            <w:tcW w:w="1134" w:type="dxa"/>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r>
      <w:tr w:rsidR="004D1116" w:rsidRPr="006C0BFA" w:rsidTr="00E009B5">
        <w:trPr>
          <w:trHeight w:val="255"/>
        </w:trPr>
        <w:tc>
          <w:tcPr>
            <w:tcW w:w="4791" w:type="dxa"/>
            <w:shd w:val="clear" w:color="auto" w:fill="auto"/>
            <w:noWrap/>
            <w:vAlign w:val="bottom"/>
          </w:tcPr>
          <w:p w:rsidR="004D1116" w:rsidRPr="006C0BFA" w:rsidRDefault="004D1116" w:rsidP="004D1116">
            <w:pPr>
              <w:rPr>
                <w:bCs/>
                <w:color w:val="000000"/>
                <w:sz w:val="18"/>
                <w:szCs w:val="18"/>
              </w:rPr>
            </w:pPr>
            <w:r w:rsidRPr="006C0BFA">
              <w:rPr>
                <w:bCs/>
                <w:color w:val="000000"/>
                <w:sz w:val="18"/>
                <w:szCs w:val="18"/>
              </w:rPr>
              <w:t>Bankalar ve aracı kurumlardan olan kısa vadeli alacaklar ile kısa vadeli kurumsal alacaklar</w:t>
            </w:r>
          </w:p>
        </w:tc>
        <w:tc>
          <w:tcPr>
            <w:tcW w:w="1134" w:type="dxa"/>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r>
      <w:tr w:rsidR="004D1116" w:rsidRPr="006C0BFA" w:rsidTr="00E009B5">
        <w:trPr>
          <w:trHeight w:val="255"/>
        </w:trPr>
        <w:tc>
          <w:tcPr>
            <w:tcW w:w="4791" w:type="dxa"/>
            <w:shd w:val="clear" w:color="auto" w:fill="auto"/>
            <w:vAlign w:val="bottom"/>
          </w:tcPr>
          <w:p w:rsidR="004D1116" w:rsidRPr="006C0BFA" w:rsidRDefault="004D1116" w:rsidP="004D1116">
            <w:pPr>
              <w:rPr>
                <w:bCs/>
                <w:color w:val="000000"/>
                <w:sz w:val="18"/>
                <w:szCs w:val="18"/>
              </w:rPr>
            </w:pPr>
            <w:r w:rsidRPr="006C0BFA">
              <w:rPr>
                <w:rFonts w:ascii="TimesNewRomanPSMT" w:hAnsi="TimesNewRomanPSMT" w:cs="TimesNewRomanPSMT"/>
                <w:sz w:val="18"/>
                <w:szCs w:val="18"/>
                <w:lang w:val="tr-TR" w:eastAsia="tr-TR"/>
              </w:rPr>
              <w:t>Kolektif yatırım kuruluşu niteliğindeki yatırımlar</w:t>
            </w:r>
          </w:p>
        </w:tc>
        <w:tc>
          <w:tcPr>
            <w:tcW w:w="1134" w:type="dxa"/>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r>
      <w:tr w:rsidR="004D1116" w:rsidRPr="006C0BFA" w:rsidTr="00E009B5">
        <w:trPr>
          <w:trHeight w:val="255"/>
        </w:trPr>
        <w:tc>
          <w:tcPr>
            <w:tcW w:w="4791" w:type="dxa"/>
            <w:shd w:val="clear" w:color="auto" w:fill="auto"/>
            <w:vAlign w:val="bottom"/>
          </w:tcPr>
          <w:p w:rsidR="004D1116" w:rsidRPr="006C0BFA" w:rsidRDefault="004D1116" w:rsidP="004D1116">
            <w:pPr>
              <w:rPr>
                <w:bCs/>
                <w:color w:val="000000"/>
                <w:sz w:val="18"/>
                <w:szCs w:val="18"/>
              </w:rPr>
            </w:pPr>
            <w:r w:rsidRPr="006C0BFA">
              <w:rPr>
                <w:bCs/>
                <w:color w:val="000000"/>
                <w:sz w:val="18"/>
                <w:szCs w:val="18"/>
              </w:rPr>
              <w:t>Diğer alacaklar</w:t>
            </w:r>
          </w:p>
        </w:tc>
        <w:tc>
          <w:tcPr>
            <w:tcW w:w="1134" w:type="dxa"/>
            <w:vAlign w:val="bottom"/>
          </w:tcPr>
          <w:p w:rsidR="004D1116" w:rsidRPr="004D1116" w:rsidRDefault="004D1116" w:rsidP="004D1116">
            <w:pPr>
              <w:jc w:val="right"/>
              <w:rPr>
                <w:sz w:val="18"/>
                <w:szCs w:val="16"/>
              </w:rPr>
            </w:pPr>
            <w:r w:rsidRPr="004D1116">
              <w:rPr>
                <w:sz w:val="18"/>
                <w:szCs w:val="16"/>
              </w:rPr>
              <w:t>1.258.119</w:t>
            </w:r>
          </w:p>
        </w:tc>
        <w:tc>
          <w:tcPr>
            <w:tcW w:w="1134" w:type="dxa"/>
            <w:vAlign w:val="bottom"/>
          </w:tcPr>
          <w:p w:rsidR="004D1116" w:rsidRPr="004D1116" w:rsidRDefault="004D1116" w:rsidP="004D1116">
            <w:pPr>
              <w:jc w:val="right"/>
              <w:rPr>
                <w:sz w:val="18"/>
                <w:szCs w:val="16"/>
              </w:rPr>
            </w:pPr>
            <w:r w:rsidRPr="004D1116">
              <w:rPr>
                <w:sz w:val="18"/>
                <w:szCs w:val="16"/>
              </w:rPr>
              <w:t>-</w:t>
            </w:r>
          </w:p>
        </w:tc>
        <w:tc>
          <w:tcPr>
            <w:tcW w:w="1276" w:type="dxa"/>
            <w:shd w:val="clear" w:color="auto" w:fill="auto"/>
            <w:vAlign w:val="bottom"/>
          </w:tcPr>
          <w:p w:rsidR="004D1116" w:rsidRPr="004D1116" w:rsidRDefault="004D1116" w:rsidP="004D1116">
            <w:pPr>
              <w:jc w:val="right"/>
              <w:rPr>
                <w:sz w:val="18"/>
                <w:szCs w:val="16"/>
              </w:rPr>
            </w:pPr>
            <w:r w:rsidRPr="004D1116">
              <w:rPr>
                <w:sz w:val="18"/>
                <w:szCs w:val="16"/>
              </w:rPr>
              <w:t>-</w:t>
            </w:r>
          </w:p>
        </w:tc>
        <w:tc>
          <w:tcPr>
            <w:tcW w:w="1134" w:type="dxa"/>
            <w:vAlign w:val="bottom"/>
          </w:tcPr>
          <w:p w:rsidR="004D1116" w:rsidRPr="004D1116" w:rsidRDefault="004D1116" w:rsidP="004D1116">
            <w:pPr>
              <w:jc w:val="right"/>
              <w:rPr>
                <w:sz w:val="18"/>
                <w:szCs w:val="16"/>
              </w:rPr>
            </w:pPr>
            <w:r w:rsidRPr="004D1116">
              <w:rPr>
                <w:sz w:val="18"/>
                <w:szCs w:val="16"/>
              </w:rPr>
              <w:t>-</w:t>
            </w:r>
          </w:p>
        </w:tc>
      </w:tr>
    </w:tbl>
    <w:p w:rsidR="00982214" w:rsidRPr="006C0BFA" w:rsidRDefault="00CB4A11" w:rsidP="00E009B5">
      <w:pPr>
        <w:tabs>
          <w:tab w:val="left" w:pos="709"/>
          <w:tab w:val="left" w:pos="1134"/>
        </w:tabs>
        <w:ind w:left="709"/>
        <w:jc w:val="both"/>
        <w:rPr>
          <w:rFonts w:ascii="TimesNewRomanPS-BoldMT" w:hAnsi="TimesNewRomanPS-BoldMT" w:cs="TimesNewRomanPS-BoldMT"/>
          <w:b/>
          <w:bCs/>
          <w:sz w:val="22"/>
          <w:szCs w:val="22"/>
          <w:lang w:val="tr-TR" w:eastAsia="tr-TR"/>
        </w:rPr>
      </w:pPr>
      <w:r w:rsidRPr="006C0BFA">
        <w:rPr>
          <w:rFonts w:ascii="TimesNewRomanPS-BoldMT" w:hAnsi="TimesNewRomanPS-BoldMT" w:cs="TimesNewRomanPS-BoldMT"/>
          <w:bCs/>
          <w:sz w:val="16"/>
          <w:szCs w:val="16"/>
          <w:lang w:val="tr-TR" w:eastAsia="tr-TR"/>
        </w:rPr>
        <w:t>(*)</w:t>
      </w:r>
      <w:r w:rsidRPr="006C0BFA">
        <w:rPr>
          <w:rFonts w:ascii="TimesNewRomanPS-BoldMT" w:hAnsi="TimesNewRomanPS-BoldMT" w:cs="TimesNewRomanPS-BoldMT"/>
          <w:b/>
          <w:bCs/>
          <w:sz w:val="22"/>
          <w:szCs w:val="22"/>
          <w:lang w:val="tr-TR" w:eastAsia="tr-TR"/>
        </w:rPr>
        <w:t xml:space="preserve"> </w:t>
      </w:r>
      <w:r w:rsidRPr="006C0BFA">
        <w:rPr>
          <w:rFonts w:ascii="TimesNewRomanPSMT" w:hAnsi="TimesNewRomanPSMT" w:cs="TimesNewRomanPSMT"/>
          <w:sz w:val="16"/>
          <w:szCs w:val="16"/>
          <w:lang w:val="tr-TR" w:eastAsia="tr-TR"/>
        </w:rPr>
        <w:t>Kredi Riski Azaltımı etkileri dikkate alı</w:t>
      </w:r>
      <w:r w:rsidR="00104DF9" w:rsidRPr="006C0BFA">
        <w:rPr>
          <w:rFonts w:ascii="TimesNewRomanPSMT" w:hAnsi="TimesNewRomanPSMT" w:cs="TimesNewRomanPSMT"/>
          <w:sz w:val="16"/>
          <w:szCs w:val="16"/>
          <w:lang w:val="tr-TR" w:eastAsia="tr-TR"/>
        </w:rPr>
        <w:t>nmadan önceki</w:t>
      </w:r>
      <w:r w:rsidRPr="006C0BFA">
        <w:rPr>
          <w:rFonts w:ascii="TimesNewRomanPSMT" w:hAnsi="TimesNewRomanPSMT" w:cs="TimesNewRomanPSMT"/>
          <w:sz w:val="16"/>
          <w:szCs w:val="16"/>
          <w:lang w:val="tr-TR" w:eastAsia="tr-TR"/>
        </w:rPr>
        <w:t xml:space="preserve"> toplam tutarları içermektedir.</w:t>
      </w:r>
    </w:p>
    <w:p w:rsidR="000D1504" w:rsidRPr="006C0BFA" w:rsidRDefault="000D1504" w:rsidP="00982214">
      <w:pPr>
        <w:tabs>
          <w:tab w:val="left" w:pos="709"/>
          <w:tab w:val="left" w:pos="1134"/>
        </w:tabs>
        <w:rPr>
          <w:rFonts w:ascii="TimesNewRomanPS-BoldMT" w:hAnsi="TimesNewRomanPS-BoldMT" w:cs="TimesNewRomanPS-BoldMT"/>
          <w:b/>
          <w:bCs/>
          <w:sz w:val="22"/>
          <w:szCs w:val="22"/>
          <w:lang w:val="tr-TR" w:eastAsia="tr-TR"/>
        </w:rPr>
      </w:pPr>
    </w:p>
    <w:p w:rsidR="000D1504" w:rsidRPr="006C0BFA" w:rsidRDefault="000D1504" w:rsidP="00982214">
      <w:pPr>
        <w:tabs>
          <w:tab w:val="left" w:pos="709"/>
          <w:tab w:val="left" w:pos="1134"/>
        </w:tabs>
        <w:rPr>
          <w:rFonts w:ascii="TimesNewRomanPS-BoldMT" w:hAnsi="TimesNewRomanPS-BoldMT" w:cs="TimesNewRomanPS-BoldMT"/>
          <w:b/>
          <w:bCs/>
          <w:sz w:val="22"/>
          <w:szCs w:val="22"/>
          <w:lang w:val="tr-TR" w:eastAsia="tr-TR"/>
        </w:rPr>
      </w:pPr>
    </w:p>
    <w:p w:rsidR="00633D18" w:rsidRPr="006C0BFA" w:rsidRDefault="00633D18" w:rsidP="00633D18">
      <w:pPr>
        <w:tabs>
          <w:tab w:val="left" w:pos="720"/>
        </w:tabs>
        <w:spacing w:line="216" w:lineRule="auto"/>
        <w:rPr>
          <w:b/>
          <w:bCs/>
          <w:sz w:val="22"/>
          <w:szCs w:val="22"/>
          <w:lang w:val="tr-TR"/>
        </w:rPr>
      </w:pPr>
    </w:p>
    <w:p w:rsidR="008B2CE4" w:rsidRPr="006C0BFA" w:rsidRDefault="008B2CE4">
      <w:pPr>
        <w:rPr>
          <w:b/>
          <w:bCs/>
          <w:sz w:val="22"/>
          <w:szCs w:val="22"/>
          <w:lang w:val="tr-TR"/>
        </w:rPr>
      </w:pPr>
      <w:r w:rsidRPr="006C0BFA">
        <w:rPr>
          <w:b/>
          <w:bCs/>
          <w:sz w:val="22"/>
          <w:szCs w:val="22"/>
          <w:lang w:val="tr-TR"/>
        </w:rPr>
        <w:br w:type="page"/>
      </w:r>
    </w:p>
    <w:p w:rsidR="0002003C" w:rsidRPr="006C0BFA" w:rsidRDefault="0002003C" w:rsidP="00633D18">
      <w:pPr>
        <w:pStyle w:val="Balk2"/>
        <w:tabs>
          <w:tab w:val="left" w:pos="720"/>
          <w:tab w:val="left" w:pos="900"/>
        </w:tabs>
        <w:spacing w:before="0"/>
        <w:ind w:left="720" w:hanging="720"/>
        <w:rPr>
          <w:rFonts w:ascii="Times New Roman" w:hAnsi="Times New Roman"/>
          <w:sz w:val="22"/>
          <w:szCs w:val="22"/>
          <w:lang w:val="tr-TR"/>
        </w:rPr>
      </w:pPr>
    </w:p>
    <w:p w:rsidR="00633D18" w:rsidRPr="006C0BFA" w:rsidRDefault="00633D18" w:rsidP="00633D18">
      <w:pPr>
        <w:pStyle w:val="Balk2"/>
        <w:tabs>
          <w:tab w:val="left" w:pos="720"/>
          <w:tab w:val="left" w:pos="900"/>
        </w:tabs>
        <w:spacing w:before="0"/>
        <w:ind w:left="720" w:hanging="720"/>
        <w:rPr>
          <w:rFonts w:ascii="Times New Roman" w:hAnsi="Times New Roman"/>
          <w:sz w:val="22"/>
          <w:szCs w:val="22"/>
          <w:lang w:val="tr-TR"/>
        </w:rPr>
      </w:pPr>
      <w:r w:rsidRPr="006C0BFA">
        <w:rPr>
          <w:rFonts w:ascii="Times New Roman" w:hAnsi="Times New Roman"/>
          <w:sz w:val="22"/>
          <w:szCs w:val="22"/>
          <w:lang w:val="tr-TR"/>
        </w:rPr>
        <w:t>V.</w:t>
      </w:r>
      <w:r w:rsidRPr="006C0BFA">
        <w:rPr>
          <w:rFonts w:ascii="Times New Roman" w:hAnsi="Times New Roman"/>
          <w:sz w:val="22"/>
          <w:szCs w:val="22"/>
          <w:lang w:val="tr-TR"/>
        </w:rPr>
        <w:tab/>
        <w:t>Likidite Riskine İlişkin Açıklamalar (devamı)</w:t>
      </w:r>
    </w:p>
    <w:p w:rsidR="000D1504" w:rsidRPr="006C0BFA" w:rsidRDefault="000D1504" w:rsidP="00982214">
      <w:pPr>
        <w:tabs>
          <w:tab w:val="left" w:pos="709"/>
          <w:tab w:val="left" w:pos="1134"/>
        </w:tabs>
        <w:rPr>
          <w:rFonts w:ascii="TimesNewRomanPS-BoldMT" w:hAnsi="TimesNewRomanPS-BoldMT" w:cs="TimesNewRomanPS-BoldMT"/>
          <w:b/>
          <w:bCs/>
          <w:sz w:val="22"/>
          <w:szCs w:val="22"/>
          <w:lang w:val="tr-TR" w:eastAsia="tr-TR"/>
        </w:rPr>
      </w:pPr>
    </w:p>
    <w:p w:rsidR="00F52F05" w:rsidRPr="006C0BFA" w:rsidRDefault="00F52F05" w:rsidP="00F52F05">
      <w:pPr>
        <w:tabs>
          <w:tab w:val="left" w:pos="709"/>
          <w:tab w:val="left" w:pos="1134"/>
        </w:tabs>
        <w:ind w:left="709"/>
        <w:rPr>
          <w:rFonts w:ascii="TimesNewRomanPS-BoldMT" w:hAnsi="TimesNewRomanPS-BoldMT" w:cs="TimesNewRomanPS-BoldMT"/>
          <w:b/>
          <w:bCs/>
          <w:sz w:val="22"/>
          <w:szCs w:val="22"/>
          <w:lang w:val="tr-TR" w:eastAsia="tr-TR"/>
        </w:rPr>
      </w:pPr>
      <w:r w:rsidRPr="006C0BFA">
        <w:rPr>
          <w:rFonts w:ascii="TimesNewRomanPS-BoldMT" w:hAnsi="TimesNewRomanPS-BoldMT" w:cs="TimesNewRomanPS-BoldMT"/>
          <w:b/>
          <w:bCs/>
          <w:sz w:val="22"/>
          <w:szCs w:val="22"/>
          <w:lang w:val="tr-TR" w:eastAsia="tr-TR"/>
        </w:rPr>
        <w:t>Risk Yönetim Hedef ve Politikaları</w:t>
      </w:r>
      <w:r w:rsidR="00C44A11" w:rsidRPr="006C0BFA">
        <w:rPr>
          <w:rFonts w:ascii="TimesNewRomanPS-BoldMT" w:hAnsi="TimesNewRomanPS-BoldMT" w:cs="TimesNewRomanPS-BoldMT"/>
          <w:b/>
          <w:bCs/>
          <w:sz w:val="22"/>
          <w:szCs w:val="22"/>
          <w:lang w:val="tr-TR" w:eastAsia="tr-TR"/>
        </w:rPr>
        <w:t>:</w:t>
      </w:r>
    </w:p>
    <w:p w:rsidR="00F52F05" w:rsidRPr="006C0BFA" w:rsidRDefault="00F52F05" w:rsidP="00982214">
      <w:pPr>
        <w:tabs>
          <w:tab w:val="left" w:pos="709"/>
          <w:tab w:val="left" w:pos="1134"/>
        </w:tabs>
        <w:rPr>
          <w:rFonts w:ascii="TimesNewRomanPS-BoldMT" w:hAnsi="TimesNewRomanPS-BoldMT" w:cs="TimesNewRomanPS-BoldMT"/>
          <w:b/>
          <w:bCs/>
          <w:sz w:val="22"/>
          <w:szCs w:val="22"/>
          <w:lang w:val="tr-TR"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267A80">
        <w:rPr>
          <w:rFonts w:ascii="TimesNewRomanPSMT" w:hAnsi="TimesNewRomanPSMT" w:cs="TimesNewRomanPSMT"/>
          <w:sz w:val="22"/>
          <w:szCs w:val="22"/>
          <w:lang w:eastAsia="tr-TR"/>
        </w:rPr>
        <w:t>Banka geçtiğimiz yıllardaki risk</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 xml:space="preserve">iştahından farklı olarak </w:t>
      </w:r>
      <w:r w:rsidRPr="00DC09D3">
        <w:rPr>
          <w:rFonts w:ascii="TimesNewRomanPSMT" w:hAnsi="TimesNewRomanPSMT" w:cs="TimesNewRomanPSMT"/>
          <w:sz w:val="22"/>
          <w:szCs w:val="22"/>
          <w:lang w:eastAsia="tr-TR"/>
        </w:rPr>
        <w:t>pazar payını artırıcı, büyümeye</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dayalı bir yapı yerine, riskleri ön plana</w:t>
      </w:r>
      <w:r>
        <w:rPr>
          <w:rFonts w:ascii="TimesNewRomanPSMT" w:hAnsi="TimesNewRomanPSMT" w:cs="TimesNewRomanPSMT"/>
          <w:sz w:val="22"/>
          <w:szCs w:val="22"/>
          <w:lang w:eastAsia="tr-TR"/>
        </w:rPr>
        <w:t xml:space="preserve"> </w:t>
      </w:r>
      <w:proofErr w:type="gramStart"/>
      <w:r w:rsidRPr="00267A80">
        <w:rPr>
          <w:rFonts w:ascii="TimesNewRomanPSMT" w:hAnsi="TimesNewRomanPSMT" w:cs="TimesNewRomanPSMT"/>
          <w:sz w:val="22"/>
          <w:szCs w:val="22"/>
          <w:lang w:eastAsia="tr-TR"/>
        </w:rPr>
        <w:t>alan</w:t>
      </w:r>
      <w:proofErr w:type="gramEnd"/>
      <w:r w:rsidRPr="00267A80">
        <w:rPr>
          <w:rFonts w:ascii="TimesNewRomanPSMT" w:hAnsi="TimesNewRomanPSMT" w:cs="TimesNewRomanPSMT"/>
          <w:sz w:val="22"/>
          <w:szCs w:val="22"/>
          <w:lang w:eastAsia="tr-TR"/>
        </w:rPr>
        <w:t>, riskleri bertaraf ederek, güven ortamını</w:t>
      </w:r>
      <w:r>
        <w:rPr>
          <w:rFonts w:ascii="TimesNewRomanPSMT" w:hAnsi="TimesNewRomanPSMT" w:cs="TimesNewRomanPSMT"/>
          <w:sz w:val="22"/>
          <w:szCs w:val="22"/>
          <w:lang w:eastAsia="tr-TR"/>
        </w:rPr>
        <w:t xml:space="preserve"> </w:t>
      </w:r>
      <w:r w:rsidRPr="00DC09D3">
        <w:rPr>
          <w:rFonts w:ascii="TimesNewRomanPSMT" w:hAnsi="TimesNewRomanPSMT" w:cs="TimesNewRomanPSMT"/>
          <w:sz w:val="22"/>
          <w:szCs w:val="22"/>
          <w:lang w:eastAsia="tr-TR"/>
        </w:rPr>
        <w:t>sağlamlaştırarak,</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dengeli bir yapı içerisinde mevcut yapının korunması, aktif ve pasif kalitesinin</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iy</w:t>
      </w:r>
      <w:r w:rsidRPr="00DC09D3">
        <w:rPr>
          <w:rFonts w:ascii="TimesNewRomanPSMT" w:hAnsi="TimesNewRomanPSMT" w:cs="TimesNewRomanPSMT"/>
          <w:sz w:val="22"/>
          <w:szCs w:val="22"/>
          <w:lang w:eastAsia="tr-TR"/>
        </w:rPr>
        <w:t>ileştirilmesine odaklanan</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bir yapı tesis</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 xml:space="preserve">etmiştir. </w:t>
      </w:r>
    </w:p>
    <w:p w:rsidR="005E3AC7"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Risk yönetim faaliyetlerinin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raporlanmasını, izlenmesini, kontrol edilmesini ve risk profilleri ile uyumlu içsel sermaye gereksiniminin belirlenmesini sağlamaktır.</w:t>
      </w: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 xml:space="preserve">Banka risk yönetimi sistemi çerçevesinde risklerin yönetimi için politikalar, uygulama usulleri, limitler ve risk yönetimi faaliyetleri açıkça tanımlanmıştır. </w:t>
      </w:r>
      <w:proofErr w:type="gramStart"/>
      <w:r w:rsidRPr="0016103F">
        <w:rPr>
          <w:rFonts w:ascii="TimesNewRomanPSMT" w:hAnsi="TimesNewRomanPSMT" w:cs="TimesNewRomanPSMT"/>
          <w:sz w:val="22"/>
          <w:szCs w:val="22"/>
          <w:lang w:eastAsia="tr-TR"/>
        </w:rPr>
        <w:t>Banka’nın</w:t>
      </w:r>
      <w:proofErr w:type="gramEnd"/>
      <w:r w:rsidRPr="0016103F">
        <w:rPr>
          <w:rFonts w:ascii="TimesNewRomanPSMT" w:hAnsi="TimesNewRomanPSMT" w:cs="TimesNewRomanPSMT"/>
          <w:sz w:val="22"/>
          <w:szCs w:val="22"/>
          <w:lang w:eastAsia="tr-TR"/>
        </w:rPr>
        <w:t xml:space="preserve"> karşı karşıya kaldığı risklerin değerlendirilmesi ve yönetilmesi için belirlenen politikaların güncel tutulmasını, değişen koşullara uyum sağlamasını, uygulanmasını ve yönetilmesini teminen gerekli usuller belirlenmiştir. </w:t>
      </w: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Banka, faaliyetlerinden kaynaklanan tüm risklerin her birinin yönetilmesi için konsolide ve konsolide olmayan bazda yazılı politika ve uygulama usullerini belirlemiştir. Banka’nın faaliyetlerine ilişkin stratejiler, politikalar ve uygulama usulleri, Banka’nın faaliyetlerinin hacmine, niteliğine ve karmaşıklığına uygunluk, Banka’nın risk stratejisi ve alabileceği risk düzeyi, Banka’nın risk izleme ve yönetme kapasitesi, Banka’nın geçmiş deneyimi ve performansı, faaliyetleri yürüten bölümlerin yöneticilerinin alanları ile ilgili konulardaki uzmanlık düzeyleri, Kanunda ve ilgili diğer mevzuatta öngörülen yükümlülükler, risk yönetimi politika ve uygulama usullerinin belirlenmesinde dikkate alınmıştır. Risk yönetimi politika ve uygulama usullerinin değişen koşullara uyum sağlaması zorunlu hale getirilmiştir. Yönetim Kurulu, politika ve uygulama usullerinin yeterliliğini düzenli olarak değerlendirmekte ve gerekli değişiklikleri yapmaktadır. Risk yönetimi politika ve uygulama usulleri, risk azaltım tekniklerinin kullanımını da kapsamaktadır.</w:t>
      </w: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Yönetim Kurulu tarafından onaylanan risk yönetimi strateji, politika ve uygulama usullerini yerine getirmek, geliştirmek, Banka’nın karşı karşıya olduğu önemli riskler konusunda Yönetim Kurulu’na raporlama yapmak, birimler ile ilgili iç kontrol, iç denetim ve risk raporlarını değerlendirmek ve bu birimlerde ortaya çıkan riskleri, eksiklikleri veya hataları gidermek ya da alınması gerekli görülen tedbirleri almak ve risk limitlerini belirleme sürecine katılmak üst düzey yönetiminin sorumluluğundadır.</w:t>
      </w: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C319EB" w:rsidRPr="006C0BFA" w:rsidRDefault="005E3AC7" w:rsidP="005E3AC7">
      <w:pPr>
        <w:autoSpaceDE w:val="0"/>
        <w:autoSpaceDN w:val="0"/>
        <w:adjustRightInd w:val="0"/>
        <w:ind w:left="709"/>
        <w:jc w:val="both"/>
        <w:rPr>
          <w:rFonts w:ascii="TimesNewRomanPSMT" w:hAnsi="TimesNewRomanPSMT" w:cs="TimesNewRomanPSMT"/>
          <w:sz w:val="22"/>
          <w:szCs w:val="22"/>
          <w:lang w:val="tr-TR" w:eastAsia="tr-TR"/>
        </w:rPr>
      </w:pPr>
      <w:r w:rsidRPr="0016103F">
        <w:rPr>
          <w:rFonts w:ascii="TimesNewRomanPSMT" w:hAnsi="TimesNewRomanPSMT" w:cs="TimesNewRomanPSMT"/>
          <w:sz w:val="22"/>
          <w:szCs w:val="22"/>
          <w:lang w:eastAsia="tr-TR"/>
        </w:rPr>
        <w:t>Risk yönetimi faaliyetleri, Banka Yönetim Kurulu sorumluluğunda yapılandırılmıştır. Üst düzey yönetim kendi bünyesindeki risklerin izlenmesinden ve yönetilmesinden Yönetim Kurulu’na karşı sorumludur. Ayrıca, risklerin izlenmesinde İç Kontrol Merkezi Başkanlığı, Risk Yönetimi Başkanlığı, Mevzuat ve Uyum Müdürlüğü ve Teftiş Kurulu Başkanlığı, icrai faaliyetleri olan birimlerden bağımsız, eşgüdümlü olarak çalışmaktadır.</w:t>
      </w:r>
    </w:p>
    <w:p w:rsidR="00C319EB" w:rsidRPr="006C0BFA" w:rsidRDefault="00C319EB" w:rsidP="00C319EB">
      <w:pPr>
        <w:autoSpaceDE w:val="0"/>
        <w:autoSpaceDN w:val="0"/>
        <w:adjustRightInd w:val="0"/>
        <w:ind w:left="709"/>
        <w:jc w:val="both"/>
        <w:rPr>
          <w:rFonts w:ascii="TimesNewRomanPSMT" w:hAnsi="TimesNewRomanPSMT" w:cs="TimesNewRomanPSMT"/>
          <w:sz w:val="22"/>
          <w:szCs w:val="22"/>
          <w:lang w:val="tr-TR" w:eastAsia="tr-TR"/>
        </w:rPr>
        <w:sectPr w:rsidR="00C319EB" w:rsidRPr="006C0BFA" w:rsidSect="00C319EB">
          <w:pgSz w:w="11906" w:h="16838" w:code="9"/>
          <w:pgMar w:top="1134" w:right="709" w:bottom="363" w:left="1134" w:header="851" w:footer="442" w:gutter="0"/>
          <w:cols w:space="720"/>
          <w:docGrid w:linePitch="360"/>
        </w:sectPr>
      </w:pPr>
    </w:p>
    <w:p w:rsidR="00C319EB" w:rsidRPr="006C0BFA" w:rsidRDefault="00C319EB" w:rsidP="00C319EB">
      <w:pPr>
        <w:tabs>
          <w:tab w:val="left" w:pos="720"/>
        </w:tabs>
        <w:spacing w:line="216" w:lineRule="auto"/>
        <w:rPr>
          <w:b/>
          <w:bCs/>
          <w:sz w:val="22"/>
          <w:szCs w:val="22"/>
          <w:lang w:val="tr-TR"/>
        </w:rPr>
      </w:pPr>
    </w:p>
    <w:p w:rsidR="00C319EB" w:rsidRPr="006C0BFA" w:rsidRDefault="00C319EB" w:rsidP="00C319EB">
      <w:pPr>
        <w:pStyle w:val="Balk2"/>
        <w:tabs>
          <w:tab w:val="left" w:pos="720"/>
          <w:tab w:val="left" w:pos="900"/>
        </w:tabs>
        <w:spacing w:before="0"/>
        <w:ind w:left="720" w:hanging="720"/>
        <w:rPr>
          <w:rFonts w:ascii="Times New Roman" w:hAnsi="Times New Roman"/>
          <w:sz w:val="22"/>
          <w:szCs w:val="22"/>
          <w:lang w:val="tr-TR"/>
        </w:rPr>
      </w:pPr>
      <w:r w:rsidRPr="006C0BFA">
        <w:rPr>
          <w:rFonts w:ascii="Times New Roman" w:hAnsi="Times New Roman"/>
          <w:sz w:val="22"/>
          <w:szCs w:val="22"/>
          <w:lang w:val="tr-TR"/>
        </w:rPr>
        <w:t>V.</w:t>
      </w:r>
      <w:r w:rsidRPr="006C0BFA">
        <w:rPr>
          <w:rFonts w:ascii="Times New Roman" w:hAnsi="Times New Roman"/>
          <w:sz w:val="22"/>
          <w:szCs w:val="22"/>
          <w:lang w:val="tr-TR"/>
        </w:rPr>
        <w:tab/>
        <w:t>Likidite Riskine İlişkin Açıklamalar (devamı)</w:t>
      </w:r>
    </w:p>
    <w:p w:rsidR="00C319EB" w:rsidRPr="006C0BFA" w:rsidRDefault="00C319EB" w:rsidP="00C319EB">
      <w:pPr>
        <w:tabs>
          <w:tab w:val="left" w:pos="709"/>
          <w:tab w:val="left" w:pos="1134"/>
        </w:tabs>
        <w:rPr>
          <w:rFonts w:ascii="TimesNewRomanPS-BoldMT" w:hAnsi="TimesNewRomanPS-BoldMT" w:cs="TimesNewRomanPS-BoldMT"/>
          <w:b/>
          <w:bCs/>
          <w:sz w:val="22"/>
          <w:szCs w:val="22"/>
          <w:lang w:val="tr-TR" w:eastAsia="tr-TR"/>
        </w:rPr>
      </w:pPr>
    </w:p>
    <w:p w:rsidR="00C319EB" w:rsidRPr="006C0BFA" w:rsidRDefault="00C319EB" w:rsidP="00C319EB">
      <w:pPr>
        <w:tabs>
          <w:tab w:val="left" w:pos="709"/>
          <w:tab w:val="left" w:pos="1134"/>
        </w:tabs>
        <w:ind w:left="709"/>
        <w:rPr>
          <w:rFonts w:ascii="TimesNewRomanPS-BoldMT" w:hAnsi="TimesNewRomanPS-BoldMT" w:cs="TimesNewRomanPS-BoldMT"/>
          <w:b/>
          <w:bCs/>
          <w:sz w:val="22"/>
          <w:szCs w:val="22"/>
          <w:lang w:val="tr-TR" w:eastAsia="tr-TR"/>
        </w:rPr>
      </w:pPr>
      <w:r w:rsidRPr="006C0BFA">
        <w:rPr>
          <w:rFonts w:ascii="TimesNewRomanPS-BoldMT" w:hAnsi="TimesNewRomanPS-BoldMT" w:cs="TimesNewRomanPS-BoldMT"/>
          <w:b/>
          <w:bCs/>
          <w:sz w:val="22"/>
          <w:szCs w:val="22"/>
          <w:lang w:val="tr-TR" w:eastAsia="tr-TR"/>
        </w:rPr>
        <w:t>Risk Yönetim Hedef ve Politikaları (devamı):</w:t>
      </w:r>
    </w:p>
    <w:p w:rsidR="00C319EB" w:rsidRPr="006C0BFA" w:rsidRDefault="00C319EB" w:rsidP="00C319EB">
      <w:pPr>
        <w:autoSpaceDE w:val="0"/>
        <w:autoSpaceDN w:val="0"/>
        <w:adjustRightInd w:val="0"/>
        <w:ind w:left="709"/>
        <w:jc w:val="both"/>
        <w:rPr>
          <w:rFonts w:ascii="TimesNewRomanPSMT" w:hAnsi="TimesNewRomanPSMT" w:cs="TimesNewRomanPSMT"/>
          <w:sz w:val="22"/>
          <w:szCs w:val="22"/>
          <w:lang w:val="tr-TR"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Banka, faaliyetlerinden kaynaklanan kredi riski, piyasa riski operasyonel risk ve likidite riski gibi sayısallaştırılabilen riskler için yazılı limitler belirlemiştir. Risk limitleri, Denetim Komitesi, Risk Yönetimi Başkanı ve Banka Genel Müdürü dâhil ilgili üst düzey yöneticiler ile birlikte, Banka’nın alabileceği risk düzeyine, faaliyetlerine, ürünlerinin ve hizmetlerinin büyüklüğü ve karmaşıklığına uygun olarak belirlenmiş, Yönetim Kurulu tarafından onaylanmıştır.</w:t>
      </w: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 xml:space="preserve">Riskler, uluslararası ve yerel düzenlemelere, Banka politika ve prosedürlerine uyumlu, Banka yapısına uygun uluslararası uygulamalarda </w:t>
      </w:r>
      <w:proofErr w:type="gramStart"/>
      <w:r w:rsidRPr="0016103F">
        <w:rPr>
          <w:rFonts w:ascii="TimesNewRomanPSMT" w:hAnsi="TimesNewRomanPSMT" w:cs="TimesNewRomanPSMT"/>
          <w:sz w:val="22"/>
          <w:szCs w:val="22"/>
          <w:lang w:eastAsia="tr-TR"/>
        </w:rPr>
        <w:t>kabul</w:t>
      </w:r>
      <w:proofErr w:type="gramEnd"/>
      <w:r w:rsidRPr="0016103F">
        <w:rPr>
          <w:rFonts w:ascii="TimesNewRomanPSMT" w:hAnsi="TimesNewRomanPSMT" w:cs="TimesNewRomanPSMT"/>
          <w:sz w:val="22"/>
          <w:szCs w:val="22"/>
          <w:lang w:eastAsia="tr-TR"/>
        </w:rPr>
        <w:t xml:space="preserve"> görmüş yöntemler kullanılarak ölçülen ve yönetilen, sürekli gelişen bir yapıda değerlendirilmektedir.</w:t>
      </w: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Risk ölçümünde kullanılacak yöntemlerin veya modellerin belirlenmesinde, Banka’nın faaliyetlerinin yapısı, hacmi ve karmaşıklığı, model veya yöntemin ihtiyaç nedeni, yöntemin veya modelin varsayımları, kullanılacak verinin elde edilebilirliği, bilgi sistemlerinin elverişliliği, personelin deneyimi dikkate alınmıştır.</w:t>
      </w: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Risk ölçüm yöntemi veya modelinin doğruluğu ve güvenilirliği, gerçekleşen sonuçlar kullanılarak geriye dönük testler yoluyla tespit edilmektedir.</w:t>
      </w: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Risk ölçüm yöntemi ve modeller değişen piyasa koşullarının yansıtılması için periyodik güncellemelere tabi tutulmaktadır. Banka risk yönetimi sistemi çerçevesinde, düzenli stres testi ve senaryo analizleri uygulanmaktadır. Senaryo analizi ve stres testlerinin sonuçları Yönetim Kurulu ve/veya Üst Düzey Yönetim tarafından düzenli olarak gözden geçirilmektedir.</w:t>
      </w:r>
    </w:p>
    <w:p w:rsidR="005E3AC7" w:rsidRPr="0016103F" w:rsidRDefault="005E3AC7" w:rsidP="005E3AC7">
      <w:pPr>
        <w:autoSpaceDE w:val="0"/>
        <w:autoSpaceDN w:val="0"/>
        <w:adjustRightInd w:val="0"/>
        <w:ind w:left="709"/>
        <w:jc w:val="both"/>
        <w:rPr>
          <w:rFonts w:ascii="TimesNewRomanPSMT" w:hAnsi="TimesNewRomanPSMT" w:cs="TimesNewRomanPSMT"/>
          <w:sz w:val="22"/>
          <w:szCs w:val="22"/>
          <w:lang w:eastAsia="tr-TR"/>
        </w:rPr>
      </w:pPr>
    </w:p>
    <w:p w:rsidR="00C319EB" w:rsidRPr="006C0BFA" w:rsidRDefault="005E3AC7" w:rsidP="005E3AC7">
      <w:pPr>
        <w:autoSpaceDE w:val="0"/>
        <w:autoSpaceDN w:val="0"/>
        <w:adjustRightInd w:val="0"/>
        <w:ind w:left="709"/>
        <w:jc w:val="both"/>
        <w:rPr>
          <w:rFonts w:ascii="TimesNewRomanPSMT" w:hAnsi="TimesNewRomanPSMT" w:cs="TimesNewRomanPSMT"/>
          <w:sz w:val="22"/>
          <w:szCs w:val="22"/>
          <w:lang w:val="tr-TR" w:eastAsia="tr-TR"/>
        </w:rPr>
      </w:pPr>
      <w:r w:rsidRPr="0016103F">
        <w:rPr>
          <w:rFonts w:ascii="TimesNewRomanPSMT" w:hAnsi="TimesNewRomanPSMT" w:cs="TimesNewRomanPSMT"/>
          <w:sz w:val="22"/>
          <w:szCs w:val="22"/>
          <w:lang w:eastAsia="tr-TR"/>
        </w:rPr>
        <w:t xml:space="preserve">Riskler, ölçülmesi, sınırlandırılması ve buna göre sermaye ayrılmasının yanı sıra korunma amaçlı işlemler ile de risk azaltımına gidilerek yönetilmektedir. Risklerin takibi ve yönetimi amacıyla Banka ve piyasa verileri düzenli olarak izlenmektedir. Risklerin sınırlandırılması kapsamında yasal limitlerin yanı sıra </w:t>
      </w:r>
      <w:proofErr w:type="gramStart"/>
      <w:r w:rsidRPr="0016103F">
        <w:rPr>
          <w:rFonts w:ascii="TimesNewRomanPSMT" w:hAnsi="TimesNewRomanPSMT" w:cs="TimesNewRomanPSMT"/>
          <w:sz w:val="22"/>
          <w:szCs w:val="22"/>
          <w:lang w:eastAsia="tr-TR"/>
        </w:rPr>
        <w:t>banka</w:t>
      </w:r>
      <w:proofErr w:type="gramEnd"/>
      <w:r w:rsidRPr="0016103F">
        <w:rPr>
          <w:rFonts w:ascii="TimesNewRomanPSMT" w:hAnsi="TimesNewRomanPSMT" w:cs="TimesNewRomanPSMT"/>
          <w:sz w:val="22"/>
          <w:szCs w:val="22"/>
          <w:lang w:eastAsia="tr-TR"/>
        </w:rPr>
        <w:t xml:space="preserve"> içi limitler tesis edilmektedir. Ekonomik koşullarda oluşabilecek muhtemel değişimler ve zor koşullar altında karşılaşabilecek riskler göz önünde bulundurulmaktadır.</w:t>
      </w:r>
    </w:p>
    <w:p w:rsidR="00F52F05" w:rsidRPr="006C0BFA" w:rsidRDefault="00F52F05" w:rsidP="00982214">
      <w:pPr>
        <w:tabs>
          <w:tab w:val="left" w:pos="709"/>
          <w:tab w:val="left" w:pos="1134"/>
        </w:tabs>
        <w:rPr>
          <w:rFonts w:ascii="TimesNewRomanPS-BoldMT" w:hAnsi="TimesNewRomanPS-BoldMT" w:cs="TimesNewRomanPS-BoldMT"/>
          <w:b/>
          <w:bCs/>
          <w:sz w:val="22"/>
          <w:szCs w:val="22"/>
          <w:lang w:val="tr-TR" w:eastAsia="tr-TR"/>
        </w:rPr>
      </w:pPr>
    </w:p>
    <w:p w:rsidR="00F52F05" w:rsidRPr="006C0BFA" w:rsidRDefault="00F52F05" w:rsidP="00982214">
      <w:pPr>
        <w:tabs>
          <w:tab w:val="left" w:pos="709"/>
          <w:tab w:val="left" w:pos="1134"/>
        </w:tabs>
        <w:rPr>
          <w:rFonts w:ascii="TimesNewRomanPS-BoldMT" w:hAnsi="TimesNewRomanPS-BoldMT" w:cs="TimesNewRomanPS-BoldMT"/>
          <w:b/>
          <w:bCs/>
          <w:sz w:val="22"/>
          <w:szCs w:val="22"/>
          <w:lang w:val="tr-TR" w:eastAsia="tr-TR"/>
        </w:rPr>
      </w:pPr>
    </w:p>
    <w:p w:rsidR="00F52F05" w:rsidRPr="006C0BFA" w:rsidRDefault="00F52F05" w:rsidP="00982214">
      <w:pPr>
        <w:tabs>
          <w:tab w:val="left" w:pos="709"/>
          <w:tab w:val="left" w:pos="1134"/>
        </w:tabs>
        <w:rPr>
          <w:rFonts w:ascii="TimesNewRomanPS-BoldMT" w:hAnsi="TimesNewRomanPS-BoldMT" w:cs="TimesNewRomanPS-BoldMT"/>
          <w:b/>
          <w:bCs/>
          <w:sz w:val="22"/>
          <w:szCs w:val="22"/>
          <w:lang w:val="tr-TR" w:eastAsia="tr-TR"/>
        </w:rPr>
      </w:pPr>
    </w:p>
    <w:p w:rsidR="00F52F05" w:rsidRPr="006C0BFA" w:rsidRDefault="00F52F05" w:rsidP="00982214">
      <w:pPr>
        <w:tabs>
          <w:tab w:val="left" w:pos="709"/>
          <w:tab w:val="left" w:pos="1134"/>
        </w:tabs>
        <w:rPr>
          <w:rFonts w:ascii="TimesNewRomanPS-BoldMT" w:hAnsi="TimesNewRomanPS-BoldMT" w:cs="TimesNewRomanPS-BoldMT"/>
          <w:b/>
          <w:bCs/>
          <w:sz w:val="22"/>
          <w:szCs w:val="22"/>
          <w:lang w:val="tr-TR" w:eastAsia="tr-TR"/>
        </w:rPr>
      </w:pPr>
    </w:p>
    <w:p w:rsidR="00633D18" w:rsidRPr="006C0BFA" w:rsidRDefault="00633D18" w:rsidP="00982214">
      <w:pPr>
        <w:tabs>
          <w:tab w:val="left" w:pos="709"/>
          <w:tab w:val="left" w:pos="1134"/>
        </w:tabs>
        <w:rPr>
          <w:rFonts w:ascii="TimesNewRomanPS-BoldMT" w:hAnsi="TimesNewRomanPS-BoldMT" w:cs="TimesNewRomanPS-BoldMT"/>
          <w:b/>
          <w:bCs/>
          <w:sz w:val="22"/>
          <w:szCs w:val="22"/>
          <w:lang w:val="tr-TR" w:eastAsia="tr-TR"/>
        </w:rPr>
      </w:pPr>
    </w:p>
    <w:p w:rsidR="00633D18" w:rsidRPr="006C0BFA" w:rsidRDefault="00633D18" w:rsidP="00982214">
      <w:pPr>
        <w:tabs>
          <w:tab w:val="left" w:pos="709"/>
          <w:tab w:val="left" w:pos="1134"/>
        </w:tabs>
        <w:rPr>
          <w:rFonts w:ascii="TimesNewRomanPS-BoldMT" w:hAnsi="TimesNewRomanPS-BoldMT" w:cs="TimesNewRomanPS-BoldMT"/>
          <w:b/>
          <w:bCs/>
          <w:sz w:val="22"/>
          <w:szCs w:val="22"/>
          <w:lang w:val="tr-TR" w:eastAsia="tr-TR"/>
        </w:rPr>
      </w:pPr>
    </w:p>
    <w:p w:rsidR="00633D18" w:rsidRPr="006C0BFA" w:rsidRDefault="00633D18" w:rsidP="00982214">
      <w:pPr>
        <w:tabs>
          <w:tab w:val="left" w:pos="709"/>
          <w:tab w:val="left" w:pos="1134"/>
        </w:tabs>
        <w:rPr>
          <w:rFonts w:ascii="TimesNewRomanPS-BoldMT" w:hAnsi="TimesNewRomanPS-BoldMT" w:cs="TimesNewRomanPS-BoldMT"/>
          <w:b/>
          <w:bCs/>
          <w:sz w:val="22"/>
          <w:szCs w:val="22"/>
          <w:lang w:val="tr-TR" w:eastAsia="tr-TR"/>
        </w:rPr>
      </w:pPr>
    </w:p>
    <w:p w:rsidR="00F52F05" w:rsidRPr="006C0BFA" w:rsidRDefault="00F52F05" w:rsidP="00F52F05">
      <w:pPr>
        <w:tabs>
          <w:tab w:val="left" w:pos="720"/>
        </w:tabs>
        <w:spacing w:line="216" w:lineRule="auto"/>
        <w:rPr>
          <w:b/>
          <w:bCs/>
          <w:sz w:val="20"/>
          <w:szCs w:val="22"/>
          <w:lang w:val="tr-TR"/>
        </w:rPr>
      </w:pPr>
    </w:p>
    <w:p w:rsidR="00C319EB" w:rsidRPr="006C0BFA" w:rsidRDefault="00C319EB" w:rsidP="00077E68">
      <w:pPr>
        <w:tabs>
          <w:tab w:val="left" w:pos="720"/>
        </w:tabs>
        <w:spacing w:line="216" w:lineRule="auto"/>
        <w:ind w:left="720" w:hanging="720"/>
        <w:rPr>
          <w:b/>
          <w:bCs/>
          <w:sz w:val="22"/>
          <w:szCs w:val="22"/>
          <w:lang w:val="tr-TR"/>
        </w:rPr>
        <w:sectPr w:rsidR="00C319EB" w:rsidRPr="006C0BFA" w:rsidSect="00C319EB">
          <w:pgSz w:w="11906" w:h="16838" w:code="9"/>
          <w:pgMar w:top="1134" w:right="709" w:bottom="363" w:left="1134" w:header="851" w:footer="442" w:gutter="0"/>
          <w:cols w:space="720"/>
          <w:docGrid w:linePitch="360"/>
        </w:sectPr>
      </w:pPr>
    </w:p>
    <w:p w:rsidR="00F52F05" w:rsidRPr="006C0BFA" w:rsidRDefault="00F52F05" w:rsidP="00077E68">
      <w:pPr>
        <w:tabs>
          <w:tab w:val="left" w:pos="720"/>
        </w:tabs>
        <w:spacing w:line="216" w:lineRule="auto"/>
        <w:ind w:left="720" w:hanging="720"/>
        <w:rPr>
          <w:b/>
          <w:bCs/>
          <w:sz w:val="22"/>
          <w:szCs w:val="22"/>
          <w:lang w:val="tr-TR"/>
        </w:rPr>
      </w:pPr>
    </w:p>
    <w:p w:rsidR="00077E68" w:rsidRPr="006C0BFA" w:rsidRDefault="00077E68" w:rsidP="00077E68">
      <w:pPr>
        <w:tabs>
          <w:tab w:val="left" w:pos="720"/>
        </w:tabs>
        <w:spacing w:line="216" w:lineRule="auto"/>
        <w:ind w:left="720" w:hanging="720"/>
        <w:rPr>
          <w:b/>
          <w:bCs/>
          <w:sz w:val="22"/>
          <w:szCs w:val="22"/>
          <w:lang w:val="tr-TR"/>
        </w:rPr>
      </w:pPr>
      <w:r w:rsidRPr="006C0BFA">
        <w:rPr>
          <w:b/>
          <w:bCs/>
          <w:sz w:val="22"/>
          <w:szCs w:val="22"/>
          <w:lang w:val="tr-TR"/>
        </w:rPr>
        <w:t>BEŞİNCİ BÖLÜM</w:t>
      </w:r>
    </w:p>
    <w:p w:rsidR="00CF77B7" w:rsidRPr="006C0BFA" w:rsidRDefault="00CF77B7" w:rsidP="00CF77B7">
      <w:pPr>
        <w:tabs>
          <w:tab w:val="left" w:pos="720"/>
        </w:tabs>
        <w:spacing w:line="216" w:lineRule="auto"/>
        <w:ind w:left="720" w:hanging="720"/>
        <w:rPr>
          <w:b/>
          <w:bCs/>
          <w:sz w:val="22"/>
          <w:szCs w:val="22"/>
          <w:lang w:val="tr-TR"/>
        </w:rPr>
      </w:pPr>
    </w:p>
    <w:p w:rsidR="00CF77B7" w:rsidRPr="006C0BFA" w:rsidRDefault="00AA0C55" w:rsidP="00CF77B7">
      <w:pPr>
        <w:tabs>
          <w:tab w:val="left" w:pos="720"/>
        </w:tabs>
        <w:spacing w:line="216" w:lineRule="auto"/>
        <w:ind w:left="720" w:hanging="720"/>
        <w:rPr>
          <w:b/>
          <w:bCs/>
          <w:sz w:val="22"/>
          <w:szCs w:val="22"/>
          <w:lang w:val="tr-TR"/>
        </w:rPr>
      </w:pPr>
      <w:r w:rsidRPr="006C0BFA">
        <w:rPr>
          <w:b/>
          <w:bCs/>
          <w:sz w:val="22"/>
          <w:szCs w:val="22"/>
          <w:lang w:val="tr-TR"/>
        </w:rPr>
        <w:t>KONSOLİDE OLMAYAN F</w:t>
      </w:r>
      <w:r w:rsidR="00CF77B7" w:rsidRPr="006C0BFA">
        <w:rPr>
          <w:b/>
          <w:bCs/>
          <w:sz w:val="22"/>
          <w:szCs w:val="22"/>
          <w:lang w:val="tr-TR"/>
        </w:rPr>
        <w:t>İ</w:t>
      </w:r>
      <w:r w:rsidRPr="006C0BFA">
        <w:rPr>
          <w:b/>
          <w:bCs/>
          <w:sz w:val="22"/>
          <w:szCs w:val="22"/>
          <w:lang w:val="tr-TR"/>
        </w:rPr>
        <w:t>NANSAL</w:t>
      </w:r>
      <w:r w:rsidR="00CF77B7" w:rsidRPr="006C0BFA">
        <w:rPr>
          <w:b/>
          <w:bCs/>
          <w:sz w:val="22"/>
          <w:szCs w:val="22"/>
          <w:lang w:val="tr-TR"/>
        </w:rPr>
        <w:t xml:space="preserve"> TABLOLARA İLİŞKİN AÇIKLAMA VE DİPNOTLAR</w:t>
      </w:r>
    </w:p>
    <w:p w:rsidR="00A84576" w:rsidRPr="006C0BFA" w:rsidRDefault="00A84576" w:rsidP="00A84576">
      <w:pPr>
        <w:spacing w:line="216" w:lineRule="auto"/>
        <w:ind w:left="720" w:hanging="720"/>
        <w:jc w:val="both"/>
        <w:rPr>
          <w:b/>
          <w:iCs/>
          <w:sz w:val="22"/>
          <w:szCs w:val="22"/>
          <w:lang w:val="tr-TR"/>
        </w:rPr>
      </w:pPr>
    </w:p>
    <w:p w:rsidR="00A84576" w:rsidRPr="006C0BFA" w:rsidRDefault="00CF77B7" w:rsidP="00CF77B7">
      <w:pPr>
        <w:spacing w:line="216" w:lineRule="auto"/>
        <w:ind w:left="540" w:hanging="540"/>
        <w:jc w:val="both"/>
        <w:rPr>
          <w:b/>
          <w:iCs/>
          <w:sz w:val="22"/>
          <w:szCs w:val="22"/>
          <w:lang w:val="tr-TR"/>
        </w:rPr>
      </w:pPr>
      <w:r w:rsidRPr="006C0BFA">
        <w:rPr>
          <w:b/>
          <w:iCs/>
          <w:sz w:val="22"/>
          <w:szCs w:val="22"/>
          <w:lang w:val="tr-TR"/>
        </w:rPr>
        <w:t xml:space="preserve">I. </w:t>
      </w:r>
      <w:r w:rsidRPr="006C0BFA">
        <w:rPr>
          <w:b/>
          <w:iCs/>
          <w:sz w:val="22"/>
          <w:szCs w:val="22"/>
          <w:lang w:val="tr-TR"/>
        </w:rPr>
        <w:tab/>
      </w:r>
      <w:r w:rsidR="00483832" w:rsidRPr="006C0BFA">
        <w:rPr>
          <w:b/>
          <w:iCs/>
          <w:sz w:val="22"/>
          <w:szCs w:val="22"/>
          <w:lang w:val="tr-TR"/>
        </w:rPr>
        <w:t xml:space="preserve">Bilançonun </w:t>
      </w:r>
      <w:r w:rsidR="00483832" w:rsidRPr="006C0BFA">
        <w:rPr>
          <w:b/>
          <w:bCs/>
          <w:sz w:val="22"/>
          <w:szCs w:val="22"/>
          <w:lang w:val="tr-TR"/>
        </w:rPr>
        <w:t>Aktif Hesaplarına</w:t>
      </w:r>
      <w:r w:rsidR="00A84576" w:rsidRPr="006C0BFA">
        <w:rPr>
          <w:b/>
          <w:bCs/>
          <w:sz w:val="22"/>
          <w:szCs w:val="22"/>
          <w:lang w:val="tr-TR"/>
        </w:rPr>
        <w:t xml:space="preserve"> İlişkin </w:t>
      </w:r>
      <w:r w:rsidR="00E24826" w:rsidRPr="006C0BFA">
        <w:rPr>
          <w:b/>
          <w:bCs/>
          <w:sz w:val="22"/>
          <w:szCs w:val="22"/>
          <w:lang w:val="tr-TR"/>
        </w:rPr>
        <w:t>Açıklama ve Dipnotlar</w:t>
      </w:r>
    </w:p>
    <w:p w:rsidR="00A84576" w:rsidRPr="006C0BFA" w:rsidRDefault="00A84576" w:rsidP="00A84576">
      <w:pPr>
        <w:spacing w:line="216" w:lineRule="auto"/>
        <w:ind w:left="720" w:hanging="720"/>
        <w:jc w:val="both"/>
        <w:rPr>
          <w:sz w:val="22"/>
          <w:szCs w:val="22"/>
          <w:lang w:val="tr-TR"/>
        </w:rPr>
      </w:pPr>
    </w:p>
    <w:p w:rsidR="00A84576" w:rsidRPr="006C0BFA" w:rsidRDefault="00CF77B7" w:rsidP="00CF77B7">
      <w:pPr>
        <w:pStyle w:val="GvdeMetniGirintisi"/>
        <w:spacing w:line="216" w:lineRule="auto"/>
        <w:ind w:left="540" w:hanging="540"/>
        <w:rPr>
          <w:b/>
          <w:sz w:val="22"/>
          <w:szCs w:val="22"/>
        </w:rPr>
      </w:pPr>
      <w:r w:rsidRPr="006C0BFA">
        <w:rPr>
          <w:b/>
          <w:sz w:val="22"/>
          <w:szCs w:val="22"/>
        </w:rPr>
        <w:t>1.</w:t>
      </w:r>
      <w:r w:rsidRPr="006C0BFA">
        <w:rPr>
          <w:b/>
          <w:sz w:val="22"/>
          <w:szCs w:val="22"/>
        </w:rPr>
        <w:tab/>
      </w:r>
      <w:r w:rsidR="00A5208A" w:rsidRPr="006C0BFA">
        <w:rPr>
          <w:b/>
          <w:sz w:val="22"/>
          <w:szCs w:val="22"/>
        </w:rPr>
        <w:t>Nakit D</w:t>
      </w:r>
      <w:r w:rsidR="00A84576" w:rsidRPr="006C0BFA">
        <w:rPr>
          <w:b/>
          <w:sz w:val="22"/>
          <w:szCs w:val="22"/>
        </w:rPr>
        <w:t>eğ</w:t>
      </w:r>
      <w:r w:rsidR="00A5208A" w:rsidRPr="006C0BFA">
        <w:rPr>
          <w:b/>
          <w:sz w:val="22"/>
          <w:szCs w:val="22"/>
        </w:rPr>
        <w:t>erler ve T.C. Merkez Bankası H</w:t>
      </w:r>
      <w:r w:rsidR="00CC0A36" w:rsidRPr="006C0BFA">
        <w:rPr>
          <w:b/>
          <w:sz w:val="22"/>
          <w:szCs w:val="22"/>
        </w:rPr>
        <w:t>esabına</w:t>
      </w:r>
      <w:r w:rsidR="00A5208A" w:rsidRPr="006C0BFA">
        <w:rPr>
          <w:b/>
          <w:sz w:val="22"/>
          <w:szCs w:val="22"/>
        </w:rPr>
        <w:t xml:space="preserve"> İlişkin B</w:t>
      </w:r>
      <w:r w:rsidR="00777A17" w:rsidRPr="006C0BFA">
        <w:rPr>
          <w:b/>
          <w:sz w:val="22"/>
          <w:szCs w:val="22"/>
        </w:rPr>
        <w:t>ilgiler</w:t>
      </w:r>
    </w:p>
    <w:p w:rsidR="00CC0A36" w:rsidRPr="006C0BFA" w:rsidRDefault="00CC0A36" w:rsidP="00CF77B7">
      <w:pPr>
        <w:pStyle w:val="GvdeMetniGirintisi"/>
        <w:spacing w:line="216" w:lineRule="auto"/>
        <w:ind w:left="540" w:hanging="540"/>
        <w:rPr>
          <w:b/>
          <w:bCs/>
          <w:sz w:val="22"/>
          <w:szCs w:val="22"/>
        </w:rPr>
      </w:pPr>
    </w:p>
    <w:p w:rsidR="00CC0A36" w:rsidRPr="006C0BFA" w:rsidRDefault="00CC0A36" w:rsidP="00CF77B7">
      <w:pPr>
        <w:pStyle w:val="GvdeMetniGirintisi"/>
        <w:spacing w:line="216" w:lineRule="auto"/>
        <w:ind w:left="540" w:hanging="540"/>
        <w:rPr>
          <w:b/>
          <w:bCs/>
          <w:sz w:val="22"/>
          <w:szCs w:val="22"/>
        </w:rPr>
      </w:pPr>
      <w:r w:rsidRPr="006C0BFA">
        <w:rPr>
          <w:b/>
          <w:bCs/>
          <w:sz w:val="22"/>
          <w:szCs w:val="22"/>
        </w:rPr>
        <w:t>1.1.</w:t>
      </w:r>
      <w:r w:rsidRPr="006C0BFA">
        <w:rPr>
          <w:b/>
          <w:bCs/>
          <w:sz w:val="22"/>
          <w:szCs w:val="22"/>
        </w:rPr>
        <w:tab/>
        <w:t>N</w:t>
      </w:r>
      <w:r w:rsidR="00A5208A" w:rsidRPr="006C0BFA">
        <w:rPr>
          <w:b/>
          <w:bCs/>
          <w:sz w:val="22"/>
          <w:szCs w:val="22"/>
        </w:rPr>
        <w:t>akit Değerler Hesabına İlişkin B</w:t>
      </w:r>
      <w:r w:rsidR="00777A17" w:rsidRPr="006C0BFA">
        <w:rPr>
          <w:b/>
          <w:bCs/>
          <w:sz w:val="22"/>
          <w:szCs w:val="22"/>
        </w:rPr>
        <w:t>ilgiler</w:t>
      </w:r>
      <w:r w:rsidR="00B271A4" w:rsidRPr="006C0BFA">
        <w:rPr>
          <w:b/>
          <w:bCs/>
          <w:sz w:val="22"/>
          <w:szCs w:val="22"/>
        </w:rPr>
        <w:t>:</w:t>
      </w:r>
    </w:p>
    <w:p w:rsidR="00A84576" w:rsidRPr="006C0BFA" w:rsidRDefault="00A84576" w:rsidP="00A84576">
      <w:pPr>
        <w:pStyle w:val="GvdeMetniGirintisi"/>
        <w:spacing w:line="216" w:lineRule="auto"/>
        <w:ind w:firstLine="0"/>
        <w:rPr>
          <w:b/>
          <w:bCs/>
          <w:sz w:val="22"/>
          <w:szCs w:val="22"/>
        </w:rPr>
      </w:pPr>
    </w:p>
    <w:tbl>
      <w:tblPr>
        <w:tblW w:w="961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799"/>
        <w:gridCol w:w="1453"/>
        <w:gridCol w:w="1453"/>
        <w:gridCol w:w="1453"/>
        <w:gridCol w:w="1453"/>
      </w:tblGrid>
      <w:tr w:rsidR="00A84576" w:rsidRPr="006C0BFA" w:rsidTr="00F22E99">
        <w:trPr>
          <w:trHeight w:val="255"/>
        </w:trPr>
        <w:tc>
          <w:tcPr>
            <w:tcW w:w="3799" w:type="dxa"/>
            <w:shd w:val="clear" w:color="auto" w:fill="FFFFFF"/>
            <w:noWrap/>
            <w:vAlign w:val="bottom"/>
          </w:tcPr>
          <w:p w:rsidR="00A84576" w:rsidRPr="006C0BFA" w:rsidRDefault="00A84576" w:rsidP="008C7986">
            <w:pPr>
              <w:rPr>
                <w:sz w:val="18"/>
                <w:szCs w:val="18"/>
                <w:lang w:val="tr-TR"/>
              </w:rPr>
            </w:pPr>
            <w:r w:rsidRPr="006C0BFA">
              <w:rPr>
                <w:sz w:val="18"/>
                <w:szCs w:val="18"/>
                <w:lang w:val="tr-TR"/>
              </w:rPr>
              <w:t> </w:t>
            </w:r>
          </w:p>
        </w:tc>
        <w:tc>
          <w:tcPr>
            <w:tcW w:w="2906" w:type="dxa"/>
            <w:gridSpan w:val="2"/>
            <w:shd w:val="clear" w:color="auto" w:fill="FFFFFF"/>
            <w:vAlign w:val="center"/>
          </w:tcPr>
          <w:p w:rsidR="00A84576" w:rsidRPr="006C0BFA" w:rsidRDefault="00A84576" w:rsidP="008D6F24">
            <w:pPr>
              <w:jc w:val="center"/>
              <w:rPr>
                <w:sz w:val="18"/>
                <w:szCs w:val="18"/>
                <w:lang w:val="tr-TR"/>
              </w:rPr>
            </w:pPr>
            <w:r w:rsidRPr="006C0BFA">
              <w:rPr>
                <w:sz w:val="18"/>
                <w:szCs w:val="18"/>
                <w:lang w:val="tr-TR"/>
              </w:rPr>
              <w:t>Cari Dönem</w:t>
            </w:r>
          </w:p>
        </w:tc>
        <w:tc>
          <w:tcPr>
            <w:tcW w:w="2906" w:type="dxa"/>
            <w:gridSpan w:val="2"/>
            <w:shd w:val="clear" w:color="auto" w:fill="FFFFFF"/>
            <w:vAlign w:val="center"/>
          </w:tcPr>
          <w:p w:rsidR="00A84576" w:rsidRPr="006C0BFA" w:rsidRDefault="00A84576" w:rsidP="008D6F24">
            <w:pPr>
              <w:jc w:val="center"/>
              <w:rPr>
                <w:sz w:val="18"/>
                <w:szCs w:val="18"/>
                <w:lang w:val="tr-TR"/>
              </w:rPr>
            </w:pPr>
            <w:r w:rsidRPr="006C0BFA">
              <w:rPr>
                <w:sz w:val="18"/>
                <w:szCs w:val="18"/>
                <w:lang w:val="tr-TR"/>
              </w:rPr>
              <w:t>Önceki Dönem</w:t>
            </w:r>
          </w:p>
        </w:tc>
      </w:tr>
      <w:tr w:rsidR="00201B2E" w:rsidRPr="006C0BFA" w:rsidTr="00F22E99">
        <w:trPr>
          <w:trHeight w:val="255"/>
        </w:trPr>
        <w:tc>
          <w:tcPr>
            <w:tcW w:w="3799" w:type="dxa"/>
            <w:shd w:val="clear" w:color="auto" w:fill="FFFFFF"/>
            <w:noWrap/>
            <w:vAlign w:val="bottom"/>
          </w:tcPr>
          <w:p w:rsidR="00201B2E" w:rsidRPr="006C0BFA" w:rsidRDefault="00201B2E" w:rsidP="008C7986">
            <w:pPr>
              <w:rPr>
                <w:sz w:val="18"/>
                <w:szCs w:val="18"/>
                <w:lang w:val="tr-TR"/>
              </w:rPr>
            </w:pPr>
            <w:r w:rsidRPr="006C0BFA">
              <w:rPr>
                <w:sz w:val="18"/>
                <w:szCs w:val="18"/>
                <w:lang w:val="tr-TR"/>
              </w:rPr>
              <w:t> </w:t>
            </w:r>
          </w:p>
        </w:tc>
        <w:tc>
          <w:tcPr>
            <w:tcW w:w="1453" w:type="dxa"/>
            <w:shd w:val="clear" w:color="auto" w:fill="FFFFFF"/>
            <w:vAlign w:val="center"/>
          </w:tcPr>
          <w:p w:rsidR="00201B2E" w:rsidRPr="006C0BFA" w:rsidRDefault="00201B2E" w:rsidP="008D6F24">
            <w:pPr>
              <w:jc w:val="center"/>
              <w:rPr>
                <w:sz w:val="18"/>
                <w:szCs w:val="18"/>
                <w:lang w:val="tr-TR"/>
              </w:rPr>
            </w:pPr>
            <w:r w:rsidRPr="006C0BFA">
              <w:rPr>
                <w:sz w:val="18"/>
                <w:szCs w:val="18"/>
                <w:lang w:val="tr-TR"/>
              </w:rPr>
              <w:t>TP</w:t>
            </w:r>
          </w:p>
        </w:tc>
        <w:tc>
          <w:tcPr>
            <w:tcW w:w="1453" w:type="dxa"/>
            <w:shd w:val="clear" w:color="auto" w:fill="FFFFFF"/>
            <w:vAlign w:val="center"/>
          </w:tcPr>
          <w:p w:rsidR="00201B2E" w:rsidRPr="006C0BFA" w:rsidRDefault="00201B2E" w:rsidP="008D6F24">
            <w:pPr>
              <w:jc w:val="center"/>
              <w:rPr>
                <w:sz w:val="18"/>
                <w:szCs w:val="18"/>
                <w:lang w:val="tr-TR"/>
              </w:rPr>
            </w:pPr>
            <w:r w:rsidRPr="006C0BFA">
              <w:rPr>
                <w:sz w:val="18"/>
                <w:szCs w:val="18"/>
                <w:lang w:val="tr-TR"/>
              </w:rPr>
              <w:t>YP</w:t>
            </w:r>
          </w:p>
        </w:tc>
        <w:tc>
          <w:tcPr>
            <w:tcW w:w="1453" w:type="dxa"/>
            <w:shd w:val="clear" w:color="auto" w:fill="FFFFFF"/>
            <w:vAlign w:val="center"/>
          </w:tcPr>
          <w:p w:rsidR="00201B2E" w:rsidRPr="006C0BFA" w:rsidRDefault="00201B2E" w:rsidP="008D6F24">
            <w:pPr>
              <w:jc w:val="center"/>
              <w:rPr>
                <w:sz w:val="18"/>
                <w:szCs w:val="18"/>
                <w:lang w:val="tr-TR"/>
              </w:rPr>
            </w:pPr>
            <w:r w:rsidRPr="006C0BFA">
              <w:rPr>
                <w:sz w:val="18"/>
                <w:szCs w:val="18"/>
                <w:lang w:val="tr-TR"/>
              </w:rPr>
              <w:t>TP</w:t>
            </w:r>
          </w:p>
        </w:tc>
        <w:tc>
          <w:tcPr>
            <w:tcW w:w="1453" w:type="dxa"/>
            <w:shd w:val="clear" w:color="auto" w:fill="FFFFFF"/>
            <w:vAlign w:val="center"/>
          </w:tcPr>
          <w:p w:rsidR="00201B2E" w:rsidRPr="006C0BFA" w:rsidRDefault="00201B2E" w:rsidP="008D6F24">
            <w:pPr>
              <w:jc w:val="center"/>
              <w:rPr>
                <w:sz w:val="18"/>
                <w:szCs w:val="18"/>
                <w:lang w:val="tr-TR"/>
              </w:rPr>
            </w:pPr>
            <w:r w:rsidRPr="006C0BFA">
              <w:rPr>
                <w:sz w:val="18"/>
                <w:szCs w:val="18"/>
                <w:lang w:val="tr-TR"/>
              </w:rPr>
              <w:t>YP</w:t>
            </w:r>
          </w:p>
        </w:tc>
      </w:tr>
      <w:tr w:rsidR="003A2B44" w:rsidRPr="006C0BFA" w:rsidTr="00F22E99">
        <w:trPr>
          <w:trHeight w:val="255"/>
        </w:trPr>
        <w:tc>
          <w:tcPr>
            <w:tcW w:w="3799" w:type="dxa"/>
            <w:shd w:val="clear" w:color="auto" w:fill="FFFFFF"/>
            <w:noWrap/>
            <w:vAlign w:val="center"/>
          </w:tcPr>
          <w:p w:rsidR="003A2B44" w:rsidRPr="006C0BFA" w:rsidRDefault="003A2B44" w:rsidP="003A2B44">
            <w:pPr>
              <w:tabs>
                <w:tab w:val="left" w:pos="345"/>
              </w:tabs>
              <w:rPr>
                <w:rFonts w:eastAsia="Arial Unicode MS"/>
                <w:sz w:val="18"/>
                <w:szCs w:val="18"/>
                <w:lang w:val="tr-TR"/>
              </w:rPr>
            </w:pPr>
            <w:r w:rsidRPr="006C0BFA">
              <w:rPr>
                <w:sz w:val="18"/>
                <w:szCs w:val="18"/>
                <w:lang w:val="tr-TR"/>
              </w:rPr>
              <w:t xml:space="preserve">       Kasa/Efektif</w:t>
            </w:r>
          </w:p>
        </w:tc>
        <w:tc>
          <w:tcPr>
            <w:tcW w:w="1453" w:type="dxa"/>
            <w:shd w:val="clear" w:color="auto" w:fill="FFFFFF"/>
            <w:noWrap/>
            <w:vAlign w:val="bottom"/>
          </w:tcPr>
          <w:p w:rsidR="003A2B44" w:rsidRDefault="003A2B44" w:rsidP="003A2B44">
            <w:pPr>
              <w:jc w:val="right"/>
              <w:rPr>
                <w:sz w:val="18"/>
                <w:szCs w:val="18"/>
                <w:lang w:val="tr-TR" w:eastAsia="tr-TR"/>
              </w:rPr>
            </w:pPr>
            <w:r>
              <w:rPr>
                <w:sz w:val="18"/>
                <w:szCs w:val="18"/>
              </w:rPr>
              <w:t>95.426</w:t>
            </w:r>
          </w:p>
        </w:tc>
        <w:tc>
          <w:tcPr>
            <w:tcW w:w="1453" w:type="dxa"/>
            <w:shd w:val="clear" w:color="auto" w:fill="FFFFFF"/>
            <w:vAlign w:val="bottom"/>
          </w:tcPr>
          <w:p w:rsidR="003A2B44" w:rsidRDefault="00687346" w:rsidP="003A2B44">
            <w:pPr>
              <w:jc w:val="right"/>
              <w:rPr>
                <w:sz w:val="18"/>
                <w:szCs w:val="18"/>
              </w:rPr>
            </w:pPr>
            <w:r>
              <w:rPr>
                <w:sz w:val="18"/>
                <w:szCs w:val="18"/>
              </w:rPr>
              <w:t>39.664</w:t>
            </w:r>
          </w:p>
        </w:tc>
        <w:tc>
          <w:tcPr>
            <w:tcW w:w="1453" w:type="dxa"/>
            <w:shd w:val="clear" w:color="auto" w:fill="FFFFFF"/>
            <w:vAlign w:val="bottom"/>
          </w:tcPr>
          <w:p w:rsidR="003A2B44" w:rsidRPr="000F7954" w:rsidRDefault="003A2B44" w:rsidP="003A2B44">
            <w:pPr>
              <w:jc w:val="right"/>
              <w:rPr>
                <w:sz w:val="18"/>
                <w:szCs w:val="18"/>
                <w:lang w:eastAsia="tr-TR"/>
              </w:rPr>
            </w:pPr>
            <w:r w:rsidRPr="000F7954">
              <w:rPr>
                <w:sz w:val="18"/>
                <w:szCs w:val="18"/>
              </w:rPr>
              <w:t>108.973</w:t>
            </w:r>
          </w:p>
        </w:tc>
        <w:tc>
          <w:tcPr>
            <w:tcW w:w="1453" w:type="dxa"/>
            <w:shd w:val="clear" w:color="auto" w:fill="FFFFFF"/>
            <w:noWrap/>
            <w:vAlign w:val="bottom"/>
          </w:tcPr>
          <w:p w:rsidR="003A2B44" w:rsidRPr="000F7954" w:rsidRDefault="00687346" w:rsidP="003A2B44">
            <w:pPr>
              <w:jc w:val="right"/>
              <w:rPr>
                <w:sz w:val="18"/>
                <w:szCs w:val="18"/>
              </w:rPr>
            </w:pPr>
            <w:r>
              <w:rPr>
                <w:sz w:val="18"/>
                <w:szCs w:val="18"/>
              </w:rPr>
              <w:t>50.818</w:t>
            </w:r>
          </w:p>
        </w:tc>
      </w:tr>
      <w:tr w:rsidR="003A2B44" w:rsidRPr="006C0BFA" w:rsidTr="00F22E99">
        <w:trPr>
          <w:trHeight w:val="255"/>
        </w:trPr>
        <w:tc>
          <w:tcPr>
            <w:tcW w:w="3799" w:type="dxa"/>
            <w:shd w:val="clear" w:color="auto" w:fill="FFFFFF"/>
            <w:noWrap/>
            <w:vAlign w:val="center"/>
          </w:tcPr>
          <w:p w:rsidR="003A2B44" w:rsidRPr="006C0BFA" w:rsidRDefault="003A2B44" w:rsidP="003A2B44">
            <w:pPr>
              <w:rPr>
                <w:sz w:val="18"/>
                <w:szCs w:val="18"/>
                <w:lang w:val="tr-TR"/>
              </w:rPr>
            </w:pPr>
            <w:r w:rsidRPr="006C0BFA">
              <w:rPr>
                <w:sz w:val="18"/>
                <w:szCs w:val="18"/>
                <w:lang w:val="tr-TR"/>
              </w:rPr>
              <w:t xml:space="preserve">       TCMB</w:t>
            </w:r>
          </w:p>
        </w:tc>
        <w:tc>
          <w:tcPr>
            <w:tcW w:w="1453" w:type="dxa"/>
            <w:shd w:val="clear" w:color="auto" w:fill="FFFFFF"/>
            <w:noWrap/>
            <w:vAlign w:val="bottom"/>
          </w:tcPr>
          <w:p w:rsidR="003A2B44" w:rsidRDefault="003A2B44" w:rsidP="003A2B44">
            <w:pPr>
              <w:jc w:val="right"/>
              <w:rPr>
                <w:sz w:val="18"/>
                <w:szCs w:val="18"/>
              </w:rPr>
            </w:pPr>
            <w:r>
              <w:rPr>
                <w:sz w:val="18"/>
                <w:szCs w:val="18"/>
              </w:rPr>
              <w:t>233.480</w:t>
            </w:r>
          </w:p>
        </w:tc>
        <w:tc>
          <w:tcPr>
            <w:tcW w:w="1453" w:type="dxa"/>
            <w:shd w:val="clear" w:color="auto" w:fill="FFFFFF"/>
            <w:vAlign w:val="bottom"/>
          </w:tcPr>
          <w:p w:rsidR="003A2B44" w:rsidRDefault="003A2B44" w:rsidP="003A2B44">
            <w:pPr>
              <w:jc w:val="right"/>
              <w:rPr>
                <w:sz w:val="18"/>
                <w:szCs w:val="18"/>
              </w:rPr>
            </w:pPr>
            <w:r>
              <w:rPr>
                <w:sz w:val="18"/>
                <w:szCs w:val="18"/>
              </w:rPr>
              <w:t>949.49</w:t>
            </w:r>
            <w:r w:rsidR="00687346">
              <w:rPr>
                <w:sz w:val="18"/>
                <w:szCs w:val="18"/>
              </w:rPr>
              <w:t>2</w:t>
            </w:r>
          </w:p>
        </w:tc>
        <w:tc>
          <w:tcPr>
            <w:tcW w:w="1453" w:type="dxa"/>
            <w:shd w:val="clear" w:color="auto" w:fill="FFFFFF"/>
            <w:vAlign w:val="bottom"/>
          </w:tcPr>
          <w:p w:rsidR="003A2B44" w:rsidRPr="000F7954" w:rsidRDefault="003A2B44" w:rsidP="003A2B44">
            <w:pPr>
              <w:jc w:val="right"/>
              <w:rPr>
                <w:sz w:val="18"/>
                <w:szCs w:val="18"/>
              </w:rPr>
            </w:pPr>
            <w:r w:rsidRPr="000F7954">
              <w:rPr>
                <w:sz w:val="18"/>
                <w:szCs w:val="18"/>
              </w:rPr>
              <w:t>243.566</w:t>
            </w:r>
          </w:p>
        </w:tc>
        <w:tc>
          <w:tcPr>
            <w:tcW w:w="1453" w:type="dxa"/>
            <w:shd w:val="clear" w:color="auto" w:fill="FFFFFF"/>
            <w:noWrap/>
            <w:vAlign w:val="bottom"/>
          </w:tcPr>
          <w:p w:rsidR="003A2B44" w:rsidRPr="000F7954" w:rsidRDefault="003A2B44" w:rsidP="003A2B44">
            <w:pPr>
              <w:jc w:val="right"/>
              <w:rPr>
                <w:sz w:val="18"/>
                <w:szCs w:val="18"/>
              </w:rPr>
            </w:pPr>
            <w:r w:rsidRPr="000F7954">
              <w:rPr>
                <w:sz w:val="18"/>
                <w:szCs w:val="18"/>
              </w:rPr>
              <w:t>1.173.30</w:t>
            </w:r>
            <w:r w:rsidR="00687346">
              <w:rPr>
                <w:sz w:val="18"/>
                <w:szCs w:val="18"/>
              </w:rPr>
              <w:t>1</w:t>
            </w:r>
          </w:p>
        </w:tc>
      </w:tr>
      <w:tr w:rsidR="003A2B44" w:rsidRPr="006C0BFA" w:rsidTr="00F22E99">
        <w:trPr>
          <w:trHeight w:val="255"/>
        </w:trPr>
        <w:tc>
          <w:tcPr>
            <w:tcW w:w="3799" w:type="dxa"/>
            <w:shd w:val="clear" w:color="auto" w:fill="FFFFFF"/>
            <w:noWrap/>
            <w:vAlign w:val="center"/>
          </w:tcPr>
          <w:p w:rsidR="003A2B44" w:rsidRPr="006C0BFA" w:rsidRDefault="003A2B44" w:rsidP="003A2B44">
            <w:pPr>
              <w:tabs>
                <w:tab w:val="left" w:pos="345"/>
              </w:tabs>
              <w:rPr>
                <w:sz w:val="18"/>
                <w:szCs w:val="18"/>
                <w:lang w:val="tr-TR"/>
              </w:rPr>
            </w:pPr>
            <w:r w:rsidRPr="006C0BFA">
              <w:rPr>
                <w:sz w:val="18"/>
                <w:szCs w:val="18"/>
                <w:lang w:val="tr-TR"/>
              </w:rPr>
              <w:t xml:space="preserve">       Diğer</w:t>
            </w:r>
            <w:r w:rsidR="00687346">
              <w:rPr>
                <w:sz w:val="18"/>
                <w:szCs w:val="18"/>
                <w:lang w:val="tr-TR"/>
              </w:rPr>
              <w:t xml:space="preserve"> </w:t>
            </w:r>
            <w:r w:rsidR="00687346" w:rsidRPr="00687346">
              <w:rPr>
                <w:sz w:val="16"/>
                <w:szCs w:val="16"/>
                <w:lang w:val="tr-TR"/>
              </w:rPr>
              <w:t>(*)</w:t>
            </w:r>
          </w:p>
        </w:tc>
        <w:tc>
          <w:tcPr>
            <w:tcW w:w="1453" w:type="dxa"/>
            <w:shd w:val="clear" w:color="auto" w:fill="FFFFFF"/>
            <w:noWrap/>
            <w:vAlign w:val="bottom"/>
          </w:tcPr>
          <w:p w:rsidR="003A2B44" w:rsidRDefault="003A2B44" w:rsidP="003A2B44">
            <w:pPr>
              <w:jc w:val="right"/>
              <w:rPr>
                <w:sz w:val="18"/>
                <w:szCs w:val="18"/>
              </w:rPr>
            </w:pPr>
            <w:r>
              <w:rPr>
                <w:sz w:val="18"/>
                <w:szCs w:val="18"/>
              </w:rPr>
              <w:t>3</w:t>
            </w:r>
          </w:p>
        </w:tc>
        <w:tc>
          <w:tcPr>
            <w:tcW w:w="1453" w:type="dxa"/>
            <w:shd w:val="clear" w:color="auto" w:fill="FFFFFF"/>
            <w:vAlign w:val="bottom"/>
          </w:tcPr>
          <w:p w:rsidR="003A2B44" w:rsidRDefault="00687346" w:rsidP="003A2B44">
            <w:pPr>
              <w:jc w:val="right"/>
              <w:rPr>
                <w:sz w:val="18"/>
                <w:szCs w:val="18"/>
              </w:rPr>
            </w:pPr>
            <w:r>
              <w:rPr>
                <w:sz w:val="18"/>
                <w:szCs w:val="18"/>
              </w:rPr>
              <w:t>93.241</w:t>
            </w:r>
          </w:p>
        </w:tc>
        <w:tc>
          <w:tcPr>
            <w:tcW w:w="1453" w:type="dxa"/>
            <w:shd w:val="clear" w:color="auto" w:fill="FFFFFF"/>
            <w:vAlign w:val="bottom"/>
          </w:tcPr>
          <w:p w:rsidR="003A2B44" w:rsidRPr="000F7954" w:rsidRDefault="003A2B44" w:rsidP="003A2B44">
            <w:pPr>
              <w:jc w:val="right"/>
              <w:rPr>
                <w:sz w:val="18"/>
                <w:szCs w:val="18"/>
              </w:rPr>
            </w:pPr>
            <w:r w:rsidRPr="000F7954">
              <w:rPr>
                <w:sz w:val="18"/>
                <w:szCs w:val="18"/>
              </w:rPr>
              <w:t>735</w:t>
            </w:r>
          </w:p>
        </w:tc>
        <w:tc>
          <w:tcPr>
            <w:tcW w:w="1453" w:type="dxa"/>
            <w:shd w:val="clear" w:color="auto" w:fill="FFFFFF"/>
            <w:noWrap/>
            <w:vAlign w:val="bottom"/>
          </w:tcPr>
          <w:p w:rsidR="003A2B44" w:rsidRPr="000F7954" w:rsidRDefault="00687346" w:rsidP="003A2B44">
            <w:pPr>
              <w:jc w:val="right"/>
              <w:rPr>
                <w:sz w:val="18"/>
                <w:szCs w:val="18"/>
              </w:rPr>
            </w:pPr>
            <w:r>
              <w:rPr>
                <w:sz w:val="18"/>
                <w:szCs w:val="18"/>
              </w:rPr>
              <w:t>54.477</w:t>
            </w:r>
          </w:p>
        </w:tc>
      </w:tr>
      <w:tr w:rsidR="003A2B44" w:rsidRPr="006C0BFA" w:rsidTr="00F22E99">
        <w:trPr>
          <w:trHeight w:val="255"/>
        </w:trPr>
        <w:tc>
          <w:tcPr>
            <w:tcW w:w="3799" w:type="dxa"/>
            <w:shd w:val="clear" w:color="auto" w:fill="FFFFFF"/>
            <w:noWrap/>
            <w:vAlign w:val="center"/>
          </w:tcPr>
          <w:p w:rsidR="003A2B44" w:rsidRPr="006C0BFA" w:rsidRDefault="003A2B44" w:rsidP="003A2B44">
            <w:pPr>
              <w:rPr>
                <w:rFonts w:eastAsia="Arial Unicode MS"/>
                <w:b/>
                <w:sz w:val="18"/>
                <w:szCs w:val="18"/>
                <w:lang w:val="tr-TR"/>
              </w:rPr>
            </w:pPr>
            <w:r w:rsidRPr="006C0BFA">
              <w:rPr>
                <w:b/>
                <w:sz w:val="18"/>
                <w:szCs w:val="18"/>
                <w:lang w:val="tr-TR"/>
              </w:rPr>
              <w:t>Toplam</w:t>
            </w:r>
          </w:p>
        </w:tc>
        <w:tc>
          <w:tcPr>
            <w:tcW w:w="1453" w:type="dxa"/>
            <w:shd w:val="clear" w:color="auto" w:fill="FFFFFF"/>
            <w:noWrap/>
            <w:vAlign w:val="bottom"/>
          </w:tcPr>
          <w:p w:rsidR="003A2B44" w:rsidRDefault="003A2B44" w:rsidP="003A2B44">
            <w:pPr>
              <w:jc w:val="right"/>
              <w:rPr>
                <w:b/>
                <w:bCs/>
                <w:sz w:val="18"/>
                <w:szCs w:val="18"/>
              </w:rPr>
            </w:pPr>
            <w:r>
              <w:rPr>
                <w:b/>
                <w:bCs/>
                <w:sz w:val="18"/>
                <w:szCs w:val="18"/>
              </w:rPr>
              <w:t>328.909</w:t>
            </w:r>
          </w:p>
        </w:tc>
        <w:tc>
          <w:tcPr>
            <w:tcW w:w="1453" w:type="dxa"/>
            <w:shd w:val="clear" w:color="auto" w:fill="FFFFFF"/>
            <w:vAlign w:val="bottom"/>
          </w:tcPr>
          <w:p w:rsidR="003A2B44" w:rsidRDefault="003A2B44" w:rsidP="003A2B44">
            <w:pPr>
              <w:jc w:val="right"/>
              <w:rPr>
                <w:b/>
                <w:bCs/>
                <w:sz w:val="18"/>
                <w:szCs w:val="18"/>
              </w:rPr>
            </w:pPr>
            <w:r>
              <w:rPr>
                <w:b/>
                <w:bCs/>
                <w:sz w:val="18"/>
                <w:szCs w:val="18"/>
              </w:rPr>
              <w:t>1.082.397</w:t>
            </w:r>
          </w:p>
        </w:tc>
        <w:tc>
          <w:tcPr>
            <w:tcW w:w="1453" w:type="dxa"/>
            <w:shd w:val="clear" w:color="auto" w:fill="FFFFFF"/>
            <w:vAlign w:val="bottom"/>
          </w:tcPr>
          <w:p w:rsidR="003A2B44" w:rsidRPr="000F7954" w:rsidRDefault="003A2B44" w:rsidP="003A2B44">
            <w:pPr>
              <w:jc w:val="right"/>
              <w:rPr>
                <w:b/>
                <w:bCs/>
                <w:sz w:val="18"/>
                <w:szCs w:val="18"/>
              </w:rPr>
            </w:pPr>
            <w:r w:rsidRPr="000F7954">
              <w:rPr>
                <w:b/>
                <w:bCs/>
                <w:sz w:val="18"/>
                <w:szCs w:val="18"/>
              </w:rPr>
              <w:t>353.274</w:t>
            </w:r>
          </w:p>
        </w:tc>
        <w:tc>
          <w:tcPr>
            <w:tcW w:w="1453" w:type="dxa"/>
            <w:shd w:val="clear" w:color="auto" w:fill="FFFFFF"/>
            <w:noWrap/>
            <w:vAlign w:val="bottom"/>
          </w:tcPr>
          <w:p w:rsidR="003A2B44" w:rsidRPr="000F7954" w:rsidRDefault="003A2B44" w:rsidP="003A2B44">
            <w:pPr>
              <w:jc w:val="right"/>
              <w:rPr>
                <w:b/>
                <w:bCs/>
                <w:sz w:val="18"/>
                <w:szCs w:val="18"/>
              </w:rPr>
            </w:pPr>
            <w:r w:rsidRPr="000F7954">
              <w:rPr>
                <w:b/>
                <w:bCs/>
                <w:sz w:val="18"/>
                <w:szCs w:val="18"/>
              </w:rPr>
              <w:t>1.278.596</w:t>
            </w:r>
          </w:p>
        </w:tc>
      </w:tr>
    </w:tbl>
    <w:p w:rsidR="00687346" w:rsidRDefault="00687346" w:rsidP="00687346">
      <w:pPr>
        <w:ind w:left="567"/>
        <w:jc w:val="both"/>
        <w:rPr>
          <w:rFonts w:ascii="Calibri" w:hAnsi="Calibri" w:cs="Calibri"/>
          <w:lang w:val="tr-TR" w:eastAsia="tr-TR"/>
        </w:rPr>
      </w:pPr>
      <w:r w:rsidRPr="00687346">
        <w:rPr>
          <w:sz w:val="16"/>
          <w:szCs w:val="16"/>
          <w:lang w:val="tr-TR"/>
        </w:rPr>
        <w:t>(*)</w:t>
      </w:r>
      <w:r>
        <w:rPr>
          <w:sz w:val="16"/>
          <w:szCs w:val="16"/>
          <w:lang w:val="tr-TR"/>
        </w:rPr>
        <w:t xml:space="preserve"> </w:t>
      </w:r>
      <w:r w:rsidRPr="00687346">
        <w:rPr>
          <w:rFonts w:ascii="TimesNewRomanPS-ItalicMT" w:hAnsi="TimesNewRomanPS-ItalicMT" w:cs="TimesNewRomanPS-ItalicMT"/>
          <w:iCs/>
          <w:sz w:val="16"/>
          <w:szCs w:val="16"/>
          <w:lang w:eastAsia="tr-TR"/>
        </w:rPr>
        <w:t xml:space="preserve">31 </w:t>
      </w:r>
      <w:r>
        <w:rPr>
          <w:rFonts w:ascii="TimesNewRomanPS-ItalicMT" w:hAnsi="TimesNewRomanPS-ItalicMT" w:cs="TimesNewRomanPS-ItalicMT"/>
          <w:iCs/>
          <w:sz w:val="16"/>
          <w:szCs w:val="16"/>
          <w:lang w:eastAsia="tr-TR"/>
        </w:rPr>
        <w:t xml:space="preserve">Mart 2015 tarihi itibarıyla 93.238 TL </w:t>
      </w:r>
      <w:r w:rsidRPr="00687346">
        <w:rPr>
          <w:rFonts w:ascii="TimesNewRomanPS-ItalicMT" w:hAnsi="TimesNewRomanPS-ItalicMT" w:cs="TimesNewRomanPS-ItalicMT"/>
          <w:iCs/>
          <w:sz w:val="16"/>
          <w:szCs w:val="16"/>
          <w:lang w:eastAsia="tr-TR"/>
        </w:rPr>
        <w:t>(31 Aralık 2014</w:t>
      </w:r>
      <w:r>
        <w:rPr>
          <w:rFonts w:ascii="TimesNewRomanPS-ItalicMT" w:hAnsi="TimesNewRomanPS-ItalicMT" w:cs="TimesNewRomanPS-ItalicMT"/>
          <w:iCs/>
          <w:sz w:val="16"/>
          <w:szCs w:val="16"/>
          <w:lang w:eastAsia="tr-TR"/>
        </w:rPr>
        <w:t xml:space="preserve">: 54.434 TL) </w:t>
      </w:r>
      <w:r w:rsidRPr="00687346">
        <w:rPr>
          <w:rFonts w:ascii="TimesNewRomanPS-ItalicMT" w:hAnsi="TimesNewRomanPS-ItalicMT" w:cs="TimesNewRomanPS-ItalicMT"/>
          <w:iCs/>
          <w:sz w:val="16"/>
          <w:szCs w:val="16"/>
          <w:lang w:eastAsia="tr-TR"/>
        </w:rPr>
        <w:t xml:space="preserve">tutarındaki kıymetli maden depo hesabı ve </w:t>
      </w:r>
      <w:r>
        <w:rPr>
          <w:rFonts w:ascii="TimesNewRomanPS-ItalicMT" w:hAnsi="TimesNewRomanPS-ItalicMT" w:cs="TimesNewRomanPS-ItalicMT"/>
          <w:iCs/>
          <w:sz w:val="16"/>
          <w:szCs w:val="16"/>
          <w:lang w:eastAsia="tr-TR"/>
        </w:rPr>
        <w:t>6 TL (</w:t>
      </w:r>
      <w:r w:rsidRPr="00687346">
        <w:rPr>
          <w:rFonts w:ascii="TimesNewRomanPS-ItalicMT" w:hAnsi="TimesNewRomanPS-ItalicMT" w:cs="TimesNewRomanPS-ItalicMT"/>
          <w:iCs/>
          <w:sz w:val="16"/>
          <w:szCs w:val="16"/>
          <w:lang w:eastAsia="tr-TR"/>
        </w:rPr>
        <w:t>31 Aralık 2014</w:t>
      </w:r>
      <w:r>
        <w:rPr>
          <w:rFonts w:ascii="TimesNewRomanPS-ItalicMT" w:hAnsi="TimesNewRomanPS-ItalicMT" w:cs="TimesNewRomanPS-ItalicMT"/>
          <w:iCs/>
          <w:sz w:val="16"/>
          <w:szCs w:val="16"/>
          <w:lang w:eastAsia="tr-TR"/>
        </w:rPr>
        <w:t>: 778 TL)</w:t>
      </w:r>
      <w:r w:rsidRPr="00687346">
        <w:rPr>
          <w:rFonts w:ascii="TimesNewRomanPS-ItalicMT" w:hAnsi="TimesNewRomanPS-ItalicMT" w:cs="TimesNewRomanPS-ItalicMT"/>
          <w:iCs/>
          <w:sz w:val="16"/>
          <w:szCs w:val="16"/>
          <w:lang w:eastAsia="tr-TR"/>
        </w:rPr>
        <w:t xml:space="preserve"> tutarındaki yoldaki paralar hesabını içermektedir.</w:t>
      </w:r>
    </w:p>
    <w:p w:rsidR="00A84576" w:rsidRPr="006C0BFA" w:rsidRDefault="00A84576" w:rsidP="00A84576">
      <w:pPr>
        <w:pStyle w:val="GvdeMetniGirintisi"/>
        <w:spacing w:line="216" w:lineRule="auto"/>
        <w:ind w:firstLine="0"/>
        <w:rPr>
          <w:b/>
          <w:bCs/>
          <w:sz w:val="22"/>
          <w:szCs w:val="22"/>
        </w:rPr>
      </w:pPr>
    </w:p>
    <w:p w:rsidR="00A84576" w:rsidRPr="006C0BFA" w:rsidRDefault="00617302" w:rsidP="00CC0A36">
      <w:pPr>
        <w:ind w:left="540" w:hanging="540"/>
        <w:jc w:val="both"/>
        <w:rPr>
          <w:b/>
          <w:sz w:val="22"/>
          <w:szCs w:val="22"/>
          <w:lang w:val="tr-TR"/>
        </w:rPr>
      </w:pPr>
      <w:r w:rsidRPr="006C0BFA">
        <w:rPr>
          <w:b/>
          <w:bCs/>
          <w:sz w:val="22"/>
          <w:szCs w:val="22"/>
          <w:lang w:val="tr-TR"/>
        </w:rPr>
        <w:t>1.2.</w:t>
      </w:r>
      <w:r w:rsidR="00CC0A36" w:rsidRPr="006C0BFA">
        <w:rPr>
          <w:b/>
          <w:bCs/>
          <w:sz w:val="22"/>
          <w:szCs w:val="22"/>
          <w:lang w:val="tr-TR"/>
        </w:rPr>
        <w:tab/>
      </w:r>
      <w:r w:rsidR="00A5208A" w:rsidRPr="006C0BFA">
        <w:rPr>
          <w:b/>
          <w:sz w:val="22"/>
          <w:szCs w:val="22"/>
          <w:lang w:val="tr-TR"/>
        </w:rPr>
        <w:t>T.C. Merkez Bankası Hesabına İlişkin B</w:t>
      </w:r>
      <w:r w:rsidR="00777A17" w:rsidRPr="006C0BFA">
        <w:rPr>
          <w:b/>
          <w:sz w:val="22"/>
          <w:szCs w:val="22"/>
          <w:lang w:val="tr-TR"/>
        </w:rPr>
        <w:t>ilgiler</w:t>
      </w:r>
      <w:r w:rsidR="00B271A4" w:rsidRPr="006C0BFA">
        <w:rPr>
          <w:b/>
          <w:sz w:val="22"/>
          <w:szCs w:val="22"/>
          <w:lang w:val="tr-TR"/>
        </w:rPr>
        <w:t>:</w:t>
      </w:r>
    </w:p>
    <w:p w:rsidR="00A84576" w:rsidRPr="006C0BFA" w:rsidRDefault="00A84576" w:rsidP="00A84576">
      <w:pPr>
        <w:pStyle w:val="GvdeMetniGirintisi"/>
        <w:spacing w:line="216" w:lineRule="auto"/>
        <w:ind w:firstLine="0"/>
        <w:rPr>
          <w:b/>
          <w:bCs/>
          <w:sz w:val="22"/>
          <w:szCs w:val="22"/>
        </w:rPr>
      </w:pPr>
    </w:p>
    <w:tbl>
      <w:tblPr>
        <w:tblW w:w="961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799"/>
        <w:gridCol w:w="1453"/>
        <w:gridCol w:w="1453"/>
        <w:gridCol w:w="1453"/>
        <w:gridCol w:w="1453"/>
      </w:tblGrid>
      <w:tr w:rsidR="00A84576" w:rsidRPr="006C0BFA" w:rsidTr="00F22E99">
        <w:trPr>
          <w:trHeight w:val="255"/>
        </w:trPr>
        <w:tc>
          <w:tcPr>
            <w:tcW w:w="3799" w:type="dxa"/>
            <w:shd w:val="clear" w:color="auto" w:fill="FFFFFF"/>
            <w:noWrap/>
            <w:vAlign w:val="bottom"/>
          </w:tcPr>
          <w:p w:rsidR="00A84576" w:rsidRPr="006C0BFA" w:rsidRDefault="00A84576" w:rsidP="008C7986">
            <w:pPr>
              <w:rPr>
                <w:sz w:val="18"/>
                <w:szCs w:val="18"/>
                <w:lang w:val="tr-TR"/>
              </w:rPr>
            </w:pPr>
            <w:r w:rsidRPr="006C0BFA">
              <w:rPr>
                <w:sz w:val="18"/>
                <w:szCs w:val="18"/>
                <w:lang w:val="tr-TR"/>
              </w:rPr>
              <w:t> </w:t>
            </w:r>
          </w:p>
        </w:tc>
        <w:tc>
          <w:tcPr>
            <w:tcW w:w="2906" w:type="dxa"/>
            <w:gridSpan w:val="2"/>
            <w:shd w:val="clear" w:color="auto" w:fill="FFFFFF"/>
            <w:vAlign w:val="center"/>
          </w:tcPr>
          <w:p w:rsidR="00A84576" w:rsidRPr="006C0BFA" w:rsidRDefault="00A84576" w:rsidP="008D6F24">
            <w:pPr>
              <w:jc w:val="center"/>
              <w:rPr>
                <w:sz w:val="18"/>
                <w:szCs w:val="18"/>
                <w:lang w:val="tr-TR"/>
              </w:rPr>
            </w:pPr>
            <w:r w:rsidRPr="006C0BFA">
              <w:rPr>
                <w:sz w:val="18"/>
                <w:szCs w:val="18"/>
                <w:lang w:val="tr-TR"/>
              </w:rPr>
              <w:t>Cari Dönem</w:t>
            </w:r>
          </w:p>
        </w:tc>
        <w:tc>
          <w:tcPr>
            <w:tcW w:w="2906" w:type="dxa"/>
            <w:gridSpan w:val="2"/>
            <w:shd w:val="clear" w:color="auto" w:fill="FFFFFF"/>
            <w:vAlign w:val="center"/>
          </w:tcPr>
          <w:p w:rsidR="00A84576" w:rsidRPr="006C0BFA" w:rsidRDefault="00A84576" w:rsidP="008D6F24">
            <w:pPr>
              <w:jc w:val="center"/>
              <w:rPr>
                <w:sz w:val="18"/>
                <w:szCs w:val="18"/>
                <w:lang w:val="tr-TR"/>
              </w:rPr>
            </w:pPr>
            <w:r w:rsidRPr="006C0BFA">
              <w:rPr>
                <w:sz w:val="18"/>
                <w:szCs w:val="18"/>
                <w:lang w:val="tr-TR"/>
              </w:rPr>
              <w:t>Önceki Dönem</w:t>
            </w:r>
          </w:p>
        </w:tc>
      </w:tr>
      <w:tr w:rsidR="00201B2E" w:rsidRPr="006C0BFA" w:rsidTr="00F22E99">
        <w:trPr>
          <w:trHeight w:val="255"/>
        </w:trPr>
        <w:tc>
          <w:tcPr>
            <w:tcW w:w="3799" w:type="dxa"/>
            <w:shd w:val="clear" w:color="auto" w:fill="FFFFFF"/>
            <w:noWrap/>
            <w:vAlign w:val="bottom"/>
          </w:tcPr>
          <w:p w:rsidR="00201B2E" w:rsidRPr="006C0BFA" w:rsidRDefault="00201B2E" w:rsidP="008C7986">
            <w:pPr>
              <w:rPr>
                <w:sz w:val="18"/>
                <w:szCs w:val="18"/>
                <w:lang w:val="tr-TR"/>
              </w:rPr>
            </w:pPr>
            <w:r w:rsidRPr="006C0BFA">
              <w:rPr>
                <w:sz w:val="18"/>
                <w:szCs w:val="18"/>
                <w:lang w:val="tr-TR"/>
              </w:rPr>
              <w:t> </w:t>
            </w:r>
          </w:p>
        </w:tc>
        <w:tc>
          <w:tcPr>
            <w:tcW w:w="1453" w:type="dxa"/>
            <w:shd w:val="clear" w:color="auto" w:fill="FFFFFF"/>
            <w:vAlign w:val="center"/>
          </w:tcPr>
          <w:p w:rsidR="00201B2E" w:rsidRPr="006C0BFA" w:rsidRDefault="00201B2E" w:rsidP="008D6F24">
            <w:pPr>
              <w:jc w:val="center"/>
              <w:rPr>
                <w:sz w:val="18"/>
                <w:szCs w:val="18"/>
                <w:lang w:val="tr-TR"/>
              </w:rPr>
            </w:pPr>
            <w:r w:rsidRPr="006C0BFA">
              <w:rPr>
                <w:sz w:val="18"/>
                <w:szCs w:val="18"/>
                <w:lang w:val="tr-TR"/>
              </w:rPr>
              <w:t>TP</w:t>
            </w:r>
          </w:p>
        </w:tc>
        <w:tc>
          <w:tcPr>
            <w:tcW w:w="1453" w:type="dxa"/>
            <w:shd w:val="clear" w:color="auto" w:fill="FFFFFF"/>
            <w:vAlign w:val="center"/>
          </w:tcPr>
          <w:p w:rsidR="00201B2E" w:rsidRPr="006C0BFA" w:rsidRDefault="00201B2E" w:rsidP="008D6F24">
            <w:pPr>
              <w:jc w:val="center"/>
              <w:rPr>
                <w:sz w:val="18"/>
                <w:szCs w:val="18"/>
                <w:lang w:val="tr-TR"/>
              </w:rPr>
            </w:pPr>
            <w:r w:rsidRPr="006C0BFA">
              <w:rPr>
                <w:sz w:val="18"/>
                <w:szCs w:val="18"/>
                <w:lang w:val="tr-TR"/>
              </w:rPr>
              <w:t>YP</w:t>
            </w:r>
          </w:p>
        </w:tc>
        <w:tc>
          <w:tcPr>
            <w:tcW w:w="1453" w:type="dxa"/>
            <w:shd w:val="clear" w:color="auto" w:fill="FFFFFF"/>
            <w:vAlign w:val="center"/>
          </w:tcPr>
          <w:p w:rsidR="00201B2E" w:rsidRPr="006C0BFA" w:rsidRDefault="00201B2E" w:rsidP="008D6F24">
            <w:pPr>
              <w:jc w:val="center"/>
              <w:rPr>
                <w:sz w:val="18"/>
                <w:szCs w:val="18"/>
                <w:lang w:val="tr-TR"/>
              </w:rPr>
            </w:pPr>
            <w:r w:rsidRPr="006C0BFA">
              <w:rPr>
                <w:sz w:val="18"/>
                <w:szCs w:val="18"/>
                <w:lang w:val="tr-TR"/>
              </w:rPr>
              <w:t>TP</w:t>
            </w:r>
          </w:p>
        </w:tc>
        <w:tc>
          <w:tcPr>
            <w:tcW w:w="1453" w:type="dxa"/>
            <w:shd w:val="clear" w:color="auto" w:fill="FFFFFF"/>
            <w:vAlign w:val="center"/>
          </w:tcPr>
          <w:p w:rsidR="00201B2E" w:rsidRPr="006C0BFA" w:rsidRDefault="00201B2E" w:rsidP="008D6F24">
            <w:pPr>
              <w:jc w:val="center"/>
              <w:rPr>
                <w:sz w:val="18"/>
                <w:szCs w:val="18"/>
                <w:lang w:val="tr-TR"/>
              </w:rPr>
            </w:pPr>
            <w:r w:rsidRPr="006C0BFA">
              <w:rPr>
                <w:sz w:val="18"/>
                <w:szCs w:val="18"/>
                <w:lang w:val="tr-TR"/>
              </w:rPr>
              <w:t>YP</w:t>
            </w:r>
          </w:p>
        </w:tc>
      </w:tr>
      <w:tr w:rsidR="003A2B44" w:rsidRPr="006C0BFA" w:rsidTr="00F22E99">
        <w:trPr>
          <w:trHeight w:val="255"/>
        </w:trPr>
        <w:tc>
          <w:tcPr>
            <w:tcW w:w="3799" w:type="dxa"/>
            <w:shd w:val="clear" w:color="auto" w:fill="FFFFFF"/>
            <w:noWrap/>
            <w:vAlign w:val="center"/>
          </w:tcPr>
          <w:p w:rsidR="003A2B44" w:rsidRPr="006C0BFA" w:rsidRDefault="003A2B44">
            <w:pPr>
              <w:rPr>
                <w:rFonts w:eastAsia="Arial Unicode MS"/>
                <w:sz w:val="18"/>
                <w:szCs w:val="18"/>
                <w:lang w:val="tr-TR"/>
              </w:rPr>
            </w:pPr>
            <w:r w:rsidRPr="006C0BFA">
              <w:rPr>
                <w:sz w:val="18"/>
                <w:szCs w:val="18"/>
                <w:lang w:val="tr-TR"/>
              </w:rPr>
              <w:t xml:space="preserve">      Vadesiz Serbest Hesap</w:t>
            </w:r>
            <w:r w:rsidR="00436E93">
              <w:rPr>
                <w:sz w:val="18"/>
                <w:szCs w:val="18"/>
                <w:lang w:val="tr-TR"/>
              </w:rPr>
              <w:t xml:space="preserve"> </w:t>
            </w:r>
            <w:r w:rsidR="00436E93" w:rsidRPr="006C0BFA">
              <w:rPr>
                <w:sz w:val="16"/>
                <w:szCs w:val="16"/>
                <w:lang w:val="tr-TR"/>
              </w:rPr>
              <w:t>(*</w:t>
            </w:r>
            <w:r w:rsidR="00436E93">
              <w:rPr>
                <w:sz w:val="16"/>
                <w:szCs w:val="16"/>
                <w:lang w:val="tr-TR"/>
              </w:rPr>
              <w:t>)</w:t>
            </w:r>
          </w:p>
        </w:tc>
        <w:tc>
          <w:tcPr>
            <w:tcW w:w="1453" w:type="dxa"/>
            <w:shd w:val="clear" w:color="auto" w:fill="FFFFFF"/>
            <w:noWrap/>
            <w:vAlign w:val="bottom"/>
          </w:tcPr>
          <w:p w:rsidR="003A2B44" w:rsidRDefault="003A2B44" w:rsidP="003A2B44">
            <w:pPr>
              <w:jc w:val="right"/>
              <w:rPr>
                <w:sz w:val="18"/>
                <w:szCs w:val="18"/>
                <w:lang w:val="tr-TR" w:eastAsia="tr-TR"/>
              </w:rPr>
            </w:pPr>
            <w:r>
              <w:rPr>
                <w:sz w:val="18"/>
                <w:szCs w:val="18"/>
              </w:rPr>
              <w:t>233.480</w:t>
            </w:r>
          </w:p>
        </w:tc>
        <w:tc>
          <w:tcPr>
            <w:tcW w:w="1453" w:type="dxa"/>
            <w:shd w:val="clear" w:color="auto" w:fill="FFFFFF"/>
            <w:vAlign w:val="bottom"/>
          </w:tcPr>
          <w:p w:rsidR="003A2B44" w:rsidRDefault="003A2B44" w:rsidP="003A2B44">
            <w:pPr>
              <w:jc w:val="right"/>
              <w:rPr>
                <w:sz w:val="18"/>
                <w:szCs w:val="18"/>
              </w:rPr>
            </w:pPr>
            <w:r>
              <w:rPr>
                <w:sz w:val="18"/>
                <w:szCs w:val="18"/>
              </w:rPr>
              <w:t>121.595</w:t>
            </w:r>
          </w:p>
        </w:tc>
        <w:tc>
          <w:tcPr>
            <w:tcW w:w="1453" w:type="dxa"/>
            <w:shd w:val="clear" w:color="auto" w:fill="FFFFFF"/>
            <w:vAlign w:val="bottom"/>
          </w:tcPr>
          <w:p w:rsidR="003A2B44" w:rsidRPr="000F7954" w:rsidRDefault="003A2B44" w:rsidP="003A2B44">
            <w:pPr>
              <w:jc w:val="right"/>
              <w:rPr>
                <w:sz w:val="18"/>
                <w:szCs w:val="18"/>
                <w:lang w:eastAsia="tr-TR"/>
              </w:rPr>
            </w:pPr>
            <w:r w:rsidRPr="000F7954">
              <w:rPr>
                <w:sz w:val="18"/>
                <w:szCs w:val="18"/>
              </w:rPr>
              <w:t>243.566</w:t>
            </w:r>
          </w:p>
        </w:tc>
        <w:tc>
          <w:tcPr>
            <w:tcW w:w="1453" w:type="dxa"/>
            <w:shd w:val="clear" w:color="auto" w:fill="FFFFFF"/>
            <w:noWrap/>
            <w:vAlign w:val="bottom"/>
          </w:tcPr>
          <w:p w:rsidR="003A2B44" w:rsidRPr="000F7954" w:rsidRDefault="003A2B44" w:rsidP="003A2B44">
            <w:pPr>
              <w:jc w:val="right"/>
              <w:rPr>
                <w:sz w:val="18"/>
                <w:szCs w:val="18"/>
              </w:rPr>
            </w:pPr>
            <w:r w:rsidRPr="000F7954">
              <w:rPr>
                <w:sz w:val="18"/>
                <w:szCs w:val="18"/>
              </w:rPr>
              <w:t>140.288</w:t>
            </w:r>
          </w:p>
        </w:tc>
      </w:tr>
      <w:tr w:rsidR="003A2B44" w:rsidRPr="006C0BFA" w:rsidTr="00F22E99">
        <w:trPr>
          <w:trHeight w:val="255"/>
        </w:trPr>
        <w:tc>
          <w:tcPr>
            <w:tcW w:w="3799" w:type="dxa"/>
            <w:shd w:val="clear" w:color="auto" w:fill="FFFFFF"/>
            <w:noWrap/>
            <w:vAlign w:val="center"/>
          </w:tcPr>
          <w:p w:rsidR="003A2B44" w:rsidRPr="006C0BFA" w:rsidRDefault="003A2B44" w:rsidP="003A2B44">
            <w:pPr>
              <w:rPr>
                <w:rFonts w:eastAsia="Arial Unicode MS"/>
                <w:sz w:val="18"/>
                <w:szCs w:val="18"/>
                <w:lang w:val="tr-TR"/>
              </w:rPr>
            </w:pPr>
            <w:r w:rsidRPr="006C0BFA">
              <w:rPr>
                <w:sz w:val="18"/>
                <w:szCs w:val="18"/>
                <w:lang w:val="tr-TR"/>
              </w:rPr>
              <w:t xml:space="preserve">      Vadeli Serbest Hesap</w:t>
            </w:r>
          </w:p>
        </w:tc>
        <w:tc>
          <w:tcPr>
            <w:tcW w:w="1453" w:type="dxa"/>
            <w:shd w:val="clear" w:color="auto" w:fill="FFFFFF"/>
            <w:noWrap/>
            <w:vAlign w:val="bottom"/>
          </w:tcPr>
          <w:p w:rsidR="003A2B44" w:rsidRDefault="003A2B44" w:rsidP="003A2B44">
            <w:pPr>
              <w:jc w:val="right"/>
              <w:rPr>
                <w:sz w:val="18"/>
                <w:szCs w:val="18"/>
              </w:rPr>
            </w:pPr>
            <w:r>
              <w:rPr>
                <w:sz w:val="18"/>
                <w:szCs w:val="18"/>
              </w:rPr>
              <w:t>-</w:t>
            </w:r>
          </w:p>
        </w:tc>
        <w:tc>
          <w:tcPr>
            <w:tcW w:w="1453" w:type="dxa"/>
            <w:shd w:val="clear" w:color="auto" w:fill="FFFFFF"/>
            <w:vAlign w:val="bottom"/>
          </w:tcPr>
          <w:p w:rsidR="003A2B44" w:rsidRDefault="003A2B44" w:rsidP="003A2B44">
            <w:pPr>
              <w:jc w:val="right"/>
              <w:rPr>
                <w:sz w:val="18"/>
                <w:szCs w:val="18"/>
              </w:rPr>
            </w:pPr>
            <w:r>
              <w:rPr>
                <w:sz w:val="18"/>
                <w:szCs w:val="18"/>
              </w:rPr>
              <w:t>10.757</w:t>
            </w:r>
          </w:p>
        </w:tc>
        <w:tc>
          <w:tcPr>
            <w:tcW w:w="1453" w:type="dxa"/>
            <w:shd w:val="clear" w:color="auto" w:fill="FFFFFF"/>
            <w:vAlign w:val="bottom"/>
          </w:tcPr>
          <w:p w:rsidR="003A2B44" w:rsidRPr="000F7954" w:rsidRDefault="003A2B44" w:rsidP="003A2B44">
            <w:pPr>
              <w:jc w:val="right"/>
              <w:rPr>
                <w:sz w:val="18"/>
                <w:szCs w:val="18"/>
              </w:rPr>
            </w:pPr>
            <w:r w:rsidRPr="000F7954">
              <w:rPr>
                <w:sz w:val="18"/>
                <w:szCs w:val="18"/>
              </w:rPr>
              <w:t>-</w:t>
            </w:r>
          </w:p>
        </w:tc>
        <w:tc>
          <w:tcPr>
            <w:tcW w:w="1453" w:type="dxa"/>
            <w:shd w:val="clear" w:color="auto" w:fill="FFFFFF"/>
            <w:noWrap/>
            <w:vAlign w:val="bottom"/>
          </w:tcPr>
          <w:p w:rsidR="003A2B44" w:rsidRPr="000F7954" w:rsidRDefault="003A2B44" w:rsidP="003A2B44">
            <w:pPr>
              <w:jc w:val="right"/>
              <w:rPr>
                <w:sz w:val="18"/>
                <w:szCs w:val="18"/>
              </w:rPr>
            </w:pPr>
            <w:r w:rsidRPr="000F7954">
              <w:rPr>
                <w:sz w:val="18"/>
                <w:szCs w:val="18"/>
              </w:rPr>
              <w:t>6.743</w:t>
            </w:r>
          </w:p>
        </w:tc>
      </w:tr>
      <w:tr w:rsidR="003A2B44" w:rsidRPr="006C0BFA" w:rsidTr="00F22E99">
        <w:trPr>
          <w:trHeight w:val="255"/>
        </w:trPr>
        <w:tc>
          <w:tcPr>
            <w:tcW w:w="3799" w:type="dxa"/>
            <w:shd w:val="clear" w:color="auto" w:fill="FFFFFF"/>
            <w:noWrap/>
            <w:vAlign w:val="center"/>
          </w:tcPr>
          <w:p w:rsidR="003A2B44" w:rsidRPr="006C0BFA" w:rsidRDefault="003A2B44" w:rsidP="003A2B44">
            <w:pPr>
              <w:rPr>
                <w:sz w:val="18"/>
                <w:szCs w:val="18"/>
                <w:lang w:val="tr-TR"/>
              </w:rPr>
            </w:pPr>
            <w:r w:rsidRPr="006C0BFA">
              <w:rPr>
                <w:sz w:val="18"/>
                <w:szCs w:val="18"/>
                <w:lang w:val="tr-TR"/>
              </w:rPr>
              <w:t xml:space="preserve">      Vadeli Serbest Olmayan Hesap</w:t>
            </w:r>
          </w:p>
        </w:tc>
        <w:tc>
          <w:tcPr>
            <w:tcW w:w="1453" w:type="dxa"/>
            <w:shd w:val="clear" w:color="auto" w:fill="FFFFFF"/>
            <w:noWrap/>
            <w:vAlign w:val="bottom"/>
          </w:tcPr>
          <w:p w:rsidR="003A2B44" w:rsidRDefault="003A2B44" w:rsidP="003A2B44">
            <w:pPr>
              <w:jc w:val="right"/>
              <w:rPr>
                <w:sz w:val="18"/>
                <w:szCs w:val="18"/>
              </w:rPr>
            </w:pPr>
            <w:r>
              <w:rPr>
                <w:sz w:val="18"/>
                <w:szCs w:val="18"/>
              </w:rPr>
              <w:t>-</w:t>
            </w:r>
          </w:p>
        </w:tc>
        <w:tc>
          <w:tcPr>
            <w:tcW w:w="1453" w:type="dxa"/>
            <w:shd w:val="clear" w:color="auto" w:fill="FFFFFF"/>
            <w:vAlign w:val="bottom"/>
          </w:tcPr>
          <w:p w:rsidR="003A2B44" w:rsidRDefault="003A2B44" w:rsidP="003A2B44">
            <w:pPr>
              <w:jc w:val="right"/>
              <w:rPr>
                <w:sz w:val="18"/>
                <w:szCs w:val="18"/>
              </w:rPr>
            </w:pPr>
            <w:r>
              <w:rPr>
                <w:sz w:val="18"/>
                <w:szCs w:val="18"/>
              </w:rPr>
              <w:t>-</w:t>
            </w:r>
          </w:p>
        </w:tc>
        <w:tc>
          <w:tcPr>
            <w:tcW w:w="1453" w:type="dxa"/>
            <w:shd w:val="clear" w:color="auto" w:fill="FFFFFF"/>
            <w:vAlign w:val="bottom"/>
          </w:tcPr>
          <w:p w:rsidR="003A2B44" w:rsidRPr="000F7954" w:rsidRDefault="003A2B44" w:rsidP="003A2B44">
            <w:pPr>
              <w:jc w:val="right"/>
              <w:rPr>
                <w:sz w:val="18"/>
                <w:szCs w:val="18"/>
              </w:rPr>
            </w:pPr>
            <w:r w:rsidRPr="000F7954">
              <w:rPr>
                <w:sz w:val="18"/>
                <w:szCs w:val="18"/>
              </w:rPr>
              <w:t>-</w:t>
            </w:r>
          </w:p>
        </w:tc>
        <w:tc>
          <w:tcPr>
            <w:tcW w:w="1453" w:type="dxa"/>
            <w:shd w:val="clear" w:color="auto" w:fill="FFFFFF"/>
            <w:noWrap/>
            <w:vAlign w:val="bottom"/>
          </w:tcPr>
          <w:p w:rsidR="003A2B44" w:rsidRPr="000F7954" w:rsidRDefault="003A2B44" w:rsidP="003A2B44">
            <w:pPr>
              <w:jc w:val="right"/>
              <w:rPr>
                <w:sz w:val="18"/>
                <w:szCs w:val="18"/>
              </w:rPr>
            </w:pPr>
            <w:r w:rsidRPr="000F7954">
              <w:rPr>
                <w:sz w:val="18"/>
                <w:szCs w:val="18"/>
              </w:rPr>
              <w:t>-</w:t>
            </w:r>
          </w:p>
        </w:tc>
      </w:tr>
      <w:tr w:rsidR="003A2B44" w:rsidRPr="006C0BFA" w:rsidTr="00F22E99">
        <w:trPr>
          <w:trHeight w:val="255"/>
        </w:trPr>
        <w:tc>
          <w:tcPr>
            <w:tcW w:w="3799" w:type="dxa"/>
            <w:shd w:val="clear" w:color="auto" w:fill="FFFFFF"/>
            <w:noWrap/>
            <w:vAlign w:val="center"/>
          </w:tcPr>
          <w:p w:rsidR="003A2B44" w:rsidRPr="006C0BFA" w:rsidRDefault="003A2B44" w:rsidP="003A2B44">
            <w:pPr>
              <w:tabs>
                <w:tab w:val="left" w:pos="345"/>
              </w:tabs>
              <w:rPr>
                <w:sz w:val="18"/>
                <w:szCs w:val="18"/>
                <w:lang w:val="tr-TR"/>
              </w:rPr>
            </w:pPr>
            <w:r w:rsidRPr="006C0BFA">
              <w:rPr>
                <w:sz w:val="18"/>
                <w:szCs w:val="18"/>
                <w:lang w:val="tr-TR"/>
              </w:rPr>
              <w:t xml:space="preserve">       Diğer </w:t>
            </w:r>
            <w:r w:rsidRPr="006C0BFA">
              <w:rPr>
                <w:sz w:val="16"/>
                <w:szCs w:val="16"/>
                <w:lang w:val="tr-TR"/>
              </w:rPr>
              <w:t>(*</w:t>
            </w:r>
            <w:r w:rsidR="00436E93">
              <w:rPr>
                <w:sz w:val="16"/>
                <w:szCs w:val="16"/>
                <w:lang w:val="tr-TR"/>
              </w:rPr>
              <w:t>*</w:t>
            </w:r>
            <w:r w:rsidRPr="006C0BFA">
              <w:rPr>
                <w:sz w:val="16"/>
                <w:szCs w:val="16"/>
                <w:lang w:val="tr-TR"/>
              </w:rPr>
              <w:t>)</w:t>
            </w:r>
          </w:p>
        </w:tc>
        <w:tc>
          <w:tcPr>
            <w:tcW w:w="1453" w:type="dxa"/>
            <w:shd w:val="clear" w:color="auto" w:fill="FFFFFF"/>
            <w:noWrap/>
            <w:vAlign w:val="bottom"/>
          </w:tcPr>
          <w:p w:rsidR="003A2B44" w:rsidRDefault="003A2B44" w:rsidP="003A2B44">
            <w:pPr>
              <w:jc w:val="right"/>
              <w:rPr>
                <w:sz w:val="18"/>
                <w:szCs w:val="18"/>
              </w:rPr>
            </w:pPr>
            <w:r>
              <w:rPr>
                <w:sz w:val="18"/>
                <w:szCs w:val="18"/>
              </w:rPr>
              <w:t>-</w:t>
            </w:r>
          </w:p>
        </w:tc>
        <w:tc>
          <w:tcPr>
            <w:tcW w:w="1453" w:type="dxa"/>
            <w:shd w:val="clear" w:color="auto" w:fill="FFFFFF"/>
            <w:vAlign w:val="bottom"/>
          </w:tcPr>
          <w:p w:rsidR="003A2B44" w:rsidRDefault="003A2B44" w:rsidP="003A2B44">
            <w:pPr>
              <w:jc w:val="right"/>
              <w:rPr>
                <w:sz w:val="18"/>
                <w:szCs w:val="18"/>
              </w:rPr>
            </w:pPr>
            <w:r>
              <w:rPr>
                <w:sz w:val="18"/>
                <w:szCs w:val="18"/>
              </w:rPr>
              <w:t>817.140</w:t>
            </w:r>
          </w:p>
        </w:tc>
        <w:tc>
          <w:tcPr>
            <w:tcW w:w="1453" w:type="dxa"/>
            <w:shd w:val="clear" w:color="auto" w:fill="FFFFFF"/>
            <w:vAlign w:val="bottom"/>
          </w:tcPr>
          <w:p w:rsidR="003A2B44" w:rsidRPr="000F7954" w:rsidRDefault="003A2B44" w:rsidP="003A2B44">
            <w:pPr>
              <w:jc w:val="right"/>
              <w:rPr>
                <w:sz w:val="18"/>
                <w:szCs w:val="18"/>
              </w:rPr>
            </w:pPr>
            <w:r w:rsidRPr="000F7954">
              <w:rPr>
                <w:sz w:val="18"/>
                <w:szCs w:val="18"/>
              </w:rPr>
              <w:t>-</w:t>
            </w:r>
          </w:p>
        </w:tc>
        <w:tc>
          <w:tcPr>
            <w:tcW w:w="1453" w:type="dxa"/>
            <w:shd w:val="clear" w:color="auto" w:fill="FFFFFF"/>
            <w:noWrap/>
            <w:vAlign w:val="bottom"/>
          </w:tcPr>
          <w:p w:rsidR="003A2B44" w:rsidRPr="000F7954" w:rsidRDefault="003A2B44" w:rsidP="003A2B44">
            <w:pPr>
              <w:jc w:val="right"/>
              <w:rPr>
                <w:sz w:val="18"/>
                <w:szCs w:val="18"/>
              </w:rPr>
            </w:pPr>
            <w:r w:rsidRPr="000F7954">
              <w:rPr>
                <w:sz w:val="18"/>
                <w:szCs w:val="18"/>
              </w:rPr>
              <w:t>1.026.270</w:t>
            </w:r>
          </w:p>
        </w:tc>
      </w:tr>
      <w:tr w:rsidR="003A2B44" w:rsidRPr="006C0BFA" w:rsidTr="00F22E99">
        <w:trPr>
          <w:trHeight w:val="255"/>
        </w:trPr>
        <w:tc>
          <w:tcPr>
            <w:tcW w:w="3799" w:type="dxa"/>
            <w:shd w:val="clear" w:color="auto" w:fill="FFFFFF"/>
            <w:noWrap/>
            <w:vAlign w:val="center"/>
          </w:tcPr>
          <w:p w:rsidR="003A2B44" w:rsidRPr="006C0BFA" w:rsidRDefault="003A2B44" w:rsidP="003A2B44">
            <w:pPr>
              <w:rPr>
                <w:rFonts w:eastAsia="Arial Unicode MS"/>
                <w:b/>
                <w:sz w:val="18"/>
                <w:szCs w:val="18"/>
                <w:lang w:val="tr-TR"/>
              </w:rPr>
            </w:pPr>
            <w:r w:rsidRPr="006C0BFA">
              <w:rPr>
                <w:b/>
                <w:sz w:val="18"/>
                <w:szCs w:val="18"/>
                <w:lang w:val="tr-TR"/>
              </w:rPr>
              <w:t>Toplam</w:t>
            </w:r>
          </w:p>
        </w:tc>
        <w:tc>
          <w:tcPr>
            <w:tcW w:w="1453" w:type="dxa"/>
            <w:shd w:val="clear" w:color="auto" w:fill="FFFFFF"/>
            <w:noWrap/>
            <w:vAlign w:val="bottom"/>
          </w:tcPr>
          <w:p w:rsidR="003A2B44" w:rsidRDefault="003A2B44" w:rsidP="003A2B44">
            <w:pPr>
              <w:jc w:val="right"/>
              <w:rPr>
                <w:b/>
                <w:bCs/>
                <w:sz w:val="18"/>
                <w:szCs w:val="18"/>
              </w:rPr>
            </w:pPr>
            <w:r>
              <w:rPr>
                <w:b/>
                <w:bCs/>
                <w:sz w:val="18"/>
                <w:szCs w:val="18"/>
              </w:rPr>
              <w:t>233.480</w:t>
            </w:r>
          </w:p>
        </w:tc>
        <w:tc>
          <w:tcPr>
            <w:tcW w:w="1453" w:type="dxa"/>
            <w:shd w:val="clear" w:color="auto" w:fill="FFFFFF"/>
            <w:vAlign w:val="bottom"/>
          </w:tcPr>
          <w:p w:rsidR="003A2B44" w:rsidRDefault="003A2B44" w:rsidP="003A2B44">
            <w:pPr>
              <w:jc w:val="right"/>
              <w:rPr>
                <w:b/>
                <w:bCs/>
                <w:sz w:val="18"/>
                <w:szCs w:val="18"/>
              </w:rPr>
            </w:pPr>
            <w:r>
              <w:rPr>
                <w:b/>
                <w:bCs/>
                <w:sz w:val="18"/>
                <w:szCs w:val="18"/>
              </w:rPr>
              <w:t>949.492</w:t>
            </w:r>
          </w:p>
        </w:tc>
        <w:tc>
          <w:tcPr>
            <w:tcW w:w="1453" w:type="dxa"/>
            <w:shd w:val="clear" w:color="auto" w:fill="FFFFFF"/>
            <w:vAlign w:val="bottom"/>
          </w:tcPr>
          <w:p w:rsidR="003A2B44" w:rsidRPr="000F7954" w:rsidRDefault="003A2B44" w:rsidP="003A2B44">
            <w:pPr>
              <w:jc w:val="right"/>
              <w:rPr>
                <w:b/>
                <w:bCs/>
                <w:sz w:val="18"/>
                <w:szCs w:val="18"/>
              </w:rPr>
            </w:pPr>
            <w:r w:rsidRPr="000F7954">
              <w:rPr>
                <w:b/>
                <w:bCs/>
                <w:sz w:val="18"/>
                <w:szCs w:val="18"/>
              </w:rPr>
              <w:t>243.566</w:t>
            </w:r>
          </w:p>
        </w:tc>
        <w:tc>
          <w:tcPr>
            <w:tcW w:w="1453" w:type="dxa"/>
            <w:shd w:val="clear" w:color="auto" w:fill="FFFFFF"/>
            <w:noWrap/>
            <w:vAlign w:val="bottom"/>
          </w:tcPr>
          <w:p w:rsidR="003A2B44" w:rsidRPr="000F7954" w:rsidRDefault="003A2B44" w:rsidP="003A2B44">
            <w:pPr>
              <w:jc w:val="right"/>
              <w:rPr>
                <w:b/>
                <w:bCs/>
                <w:sz w:val="18"/>
                <w:szCs w:val="18"/>
              </w:rPr>
            </w:pPr>
            <w:r w:rsidRPr="000F7954">
              <w:rPr>
                <w:b/>
                <w:bCs/>
                <w:sz w:val="18"/>
                <w:szCs w:val="18"/>
              </w:rPr>
              <w:t>1.173.301</w:t>
            </w:r>
          </w:p>
        </w:tc>
      </w:tr>
    </w:tbl>
    <w:p w:rsidR="00017DDD" w:rsidRDefault="00017DDD" w:rsidP="00017DDD">
      <w:pPr>
        <w:autoSpaceDE w:val="0"/>
        <w:autoSpaceDN w:val="0"/>
        <w:adjustRightInd w:val="0"/>
        <w:ind w:left="540"/>
        <w:jc w:val="both"/>
        <w:rPr>
          <w:rFonts w:ascii="TimesNewRomanPS-ItalicMT" w:hAnsi="TimesNewRomanPS-ItalicMT" w:cs="TimesNewRomanPS-ItalicMT"/>
          <w:iCs/>
          <w:sz w:val="16"/>
          <w:szCs w:val="16"/>
          <w:lang w:eastAsia="tr-TR"/>
        </w:rPr>
      </w:pPr>
      <w:r w:rsidRPr="00221521">
        <w:rPr>
          <w:rFonts w:ascii="TimesNewRomanPS-ItalicMT" w:hAnsi="TimesNewRomanPS-ItalicMT" w:cs="TimesNewRomanPS-ItalicMT"/>
          <w:iCs/>
          <w:sz w:val="16"/>
          <w:szCs w:val="16"/>
          <w:lang w:eastAsia="tr-TR"/>
        </w:rPr>
        <w:t>(*)</w:t>
      </w:r>
      <w:r>
        <w:rPr>
          <w:rFonts w:ascii="TimesNewRomanPS-ItalicMT" w:hAnsi="TimesNewRomanPS-ItalicMT" w:cs="TimesNewRomanPS-ItalicMT"/>
          <w:iCs/>
          <w:sz w:val="16"/>
          <w:szCs w:val="16"/>
          <w:lang w:eastAsia="tr-TR"/>
        </w:rPr>
        <w:t xml:space="preserve"> 31 Mart 2015 itibarıyla z</w:t>
      </w:r>
      <w:r w:rsidRPr="00E4612A">
        <w:rPr>
          <w:rFonts w:ascii="TimesNewRomanPS-ItalicMT" w:hAnsi="TimesNewRomanPS-ItalicMT" w:cs="TimesNewRomanPS-ItalicMT"/>
          <w:iCs/>
          <w:sz w:val="16"/>
          <w:szCs w:val="16"/>
          <w:lang w:eastAsia="tr-TR"/>
        </w:rPr>
        <w:t xml:space="preserve">orunlu karşılıkların TL cinsinden tesis </w:t>
      </w:r>
      <w:r w:rsidRPr="00EE6D47">
        <w:rPr>
          <w:rFonts w:ascii="TimesNewRomanPS-ItalicMT" w:hAnsi="TimesNewRomanPS-ItalicMT" w:cs="TimesNewRomanPS-ItalicMT"/>
          <w:iCs/>
          <w:sz w:val="16"/>
          <w:szCs w:val="16"/>
          <w:lang w:eastAsia="tr-TR"/>
        </w:rPr>
        <w:t xml:space="preserve">edilen </w:t>
      </w:r>
      <w:r w:rsidR="00EE6D47" w:rsidRPr="00EE6D47">
        <w:rPr>
          <w:rFonts w:ascii="TimesNewRomanPS-ItalicMT" w:hAnsi="TimesNewRomanPS-ItalicMT" w:cs="TimesNewRomanPS-ItalicMT"/>
          <w:iCs/>
          <w:sz w:val="16"/>
          <w:szCs w:val="16"/>
          <w:lang w:eastAsia="tr-TR"/>
        </w:rPr>
        <w:t>232.071</w:t>
      </w:r>
      <w:r w:rsidRPr="00EE6D47">
        <w:rPr>
          <w:rFonts w:ascii="TimesNewRomanPS-ItalicMT" w:hAnsi="TimesNewRomanPS-ItalicMT" w:cs="TimesNewRomanPS-ItalicMT"/>
          <w:iCs/>
          <w:sz w:val="16"/>
          <w:szCs w:val="16"/>
          <w:lang w:eastAsia="tr-TR"/>
        </w:rPr>
        <w:t xml:space="preserve"> TL (3</w:t>
      </w:r>
      <w:r w:rsidR="00826D29">
        <w:rPr>
          <w:rFonts w:ascii="TimesNewRomanPS-ItalicMT" w:hAnsi="TimesNewRomanPS-ItalicMT" w:cs="TimesNewRomanPS-ItalicMT"/>
          <w:iCs/>
          <w:sz w:val="16"/>
          <w:szCs w:val="16"/>
          <w:lang w:eastAsia="tr-TR"/>
        </w:rPr>
        <w:t>1 Aralık 2014: 243.062 TL) ve yabancı para</w:t>
      </w:r>
      <w:r w:rsidRPr="00EE6D47">
        <w:rPr>
          <w:rFonts w:ascii="TimesNewRomanPS-ItalicMT" w:hAnsi="TimesNewRomanPS-ItalicMT" w:cs="TimesNewRomanPS-ItalicMT"/>
          <w:iCs/>
          <w:sz w:val="16"/>
          <w:szCs w:val="16"/>
          <w:lang w:eastAsia="tr-TR"/>
        </w:rPr>
        <w:t xml:space="preserve"> cinsinden tesis edilen </w:t>
      </w:r>
      <w:r w:rsidR="00EE6D47" w:rsidRPr="00EE6D47">
        <w:rPr>
          <w:rFonts w:ascii="TimesNewRomanPS-ItalicMT" w:hAnsi="TimesNewRomanPS-ItalicMT" w:cs="TimesNewRomanPS-ItalicMT"/>
          <w:iCs/>
          <w:sz w:val="16"/>
          <w:szCs w:val="16"/>
          <w:lang w:eastAsia="tr-TR"/>
        </w:rPr>
        <w:t>121.595</w:t>
      </w:r>
      <w:r w:rsidRPr="00EE6D47">
        <w:rPr>
          <w:rFonts w:ascii="TimesNewRomanPS-ItalicMT" w:hAnsi="TimesNewRomanPS-ItalicMT" w:cs="TimesNewRomanPS-ItalicMT"/>
          <w:iCs/>
          <w:sz w:val="16"/>
          <w:szCs w:val="16"/>
          <w:lang w:eastAsia="tr-TR"/>
        </w:rPr>
        <w:t xml:space="preserve"> TL (31 Aralık 2014: 140.288 TL) tutarındaki kısmı, vadesiz </w:t>
      </w:r>
      <w:proofErr w:type="gramStart"/>
      <w:r w:rsidRPr="00EE6D47">
        <w:rPr>
          <w:rFonts w:ascii="TimesNewRomanPS-ItalicMT" w:hAnsi="TimesNewRomanPS-ItalicMT" w:cs="TimesNewRomanPS-ItalicMT"/>
          <w:iCs/>
          <w:sz w:val="16"/>
          <w:szCs w:val="16"/>
          <w:lang w:eastAsia="tr-TR"/>
        </w:rPr>
        <w:t>serbest</w:t>
      </w:r>
      <w:proofErr w:type="gramEnd"/>
      <w:r w:rsidRPr="00EE6D47">
        <w:rPr>
          <w:rFonts w:ascii="TimesNewRomanPS-ItalicMT" w:hAnsi="TimesNewRomanPS-ItalicMT" w:cs="TimesNewRomanPS-ItalicMT"/>
          <w:iCs/>
          <w:sz w:val="16"/>
          <w:szCs w:val="16"/>
          <w:lang w:eastAsia="tr-TR"/>
        </w:rPr>
        <w:t xml:space="preserve"> hesap</w:t>
      </w:r>
      <w:r w:rsidRPr="00E4612A">
        <w:rPr>
          <w:rFonts w:ascii="TimesNewRomanPS-ItalicMT" w:hAnsi="TimesNewRomanPS-ItalicMT" w:cs="TimesNewRomanPS-ItalicMT"/>
          <w:iCs/>
          <w:sz w:val="16"/>
          <w:szCs w:val="16"/>
          <w:lang w:eastAsia="tr-TR"/>
        </w:rPr>
        <w:t xml:space="preserve"> kaleminde yer almaktadır</w:t>
      </w:r>
      <w:r>
        <w:rPr>
          <w:rFonts w:ascii="TimesNewRomanPS-ItalicMT" w:hAnsi="TimesNewRomanPS-ItalicMT" w:cs="TimesNewRomanPS-ItalicMT"/>
          <w:iCs/>
          <w:sz w:val="16"/>
          <w:szCs w:val="16"/>
          <w:lang w:eastAsia="tr-TR"/>
        </w:rPr>
        <w:t>.</w:t>
      </w:r>
    </w:p>
    <w:p w:rsidR="00017DDD" w:rsidRPr="00B81566" w:rsidRDefault="00017DDD" w:rsidP="00017DDD">
      <w:pPr>
        <w:autoSpaceDE w:val="0"/>
        <w:autoSpaceDN w:val="0"/>
        <w:adjustRightInd w:val="0"/>
        <w:ind w:left="540"/>
        <w:jc w:val="both"/>
        <w:rPr>
          <w:rFonts w:ascii="TimesNewRomanPS-ItalicMT" w:hAnsi="TimesNewRomanPS-ItalicMT" w:cs="TimesNewRomanPS-ItalicMT"/>
          <w:iCs/>
          <w:sz w:val="16"/>
          <w:szCs w:val="16"/>
          <w:lang w:eastAsia="tr-TR"/>
        </w:rPr>
      </w:pPr>
      <w:r>
        <w:rPr>
          <w:rFonts w:ascii="TimesNewRomanPS-ItalicMT" w:hAnsi="TimesNewRomanPS-ItalicMT" w:cs="TimesNewRomanPS-ItalicMT"/>
          <w:iCs/>
          <w:sz w:val="16"/>
          <w:szCs w:val="16"/>
          <w:lang w:eastAsia="tr-TR"/>
        </w:rPr>
        <w:t>(**)</w:t>
      </w:r>
      <w:r w:rsidRPr="00221521">
        <w:rPr>
          <w:rFonts w:ascii="TimesNewRomanPS-ItalicMT" w:hAnsi="TimesNewRomanPS-ItalicMT" w:cs="TimesNewRomanPS-ItalicMT"/>
          <w:iCs/>
          <w:sz w:val="16"/>
          <w:szCs w:val="16"/>
          <w:lang w:eastAsia="tr-TR"/>
        </w:rPr>
        <w:t xml:space="preserve"> Yabancı</w:t>
      </w:r>
      <w:r w:rsidRPr="00B81566">
        <w:rPr>
          <w:rFonts w:ascii="TimesNewRomanPS-ItalicMT" w:hAnsi="TimesNewRomanPS-ItalicMT" w:cs="TimesNewRomanPS-ItalicMT"/>
          <w:iCs/>
          <w:sz w:val="16"/>
          <w:szCs w:val="16"/>
          <w:lang w:eastAsia="tr-TR"/>
        </w:rPr>
        <w:t xml:space="preserve"> para yükümlülüklere ilişkin olarak TCMB nezdinde blokede tutulan zorunlu karşılık tutarıdır.</w:t>
      </w:r>
    </w:p>
    <w:p w:rsidR="00B96F0A" w:rsidRPr="00687346" w:rsidRDefault="00B96F0A" w:rsidP="00B96F0A">
      <w:pPr>
        <w:pStyle w:val="GvdeMetniGirintisi"/>
        <w:spacing w:line="216" w:lineRule="auto"/>
        <w:ind w:left="567" w:firstLine="0"/>
        <w:rPr>
          <w:sz w:val="10"/>
          <w:szCs w:val="10"/>
        </w:rPr>
      </w:pPr>
    </w:p>
    <w:p w:rsidR="00B444B6" w:rsidRDefault="00017DDD" w:rsidP="00017DDD">
      <w:pPr>
        <w:autoSpaceDE w:val="0"/>
        <w:autoSpaceDN w:val="0"/>
        <w:adjustRightInd w:val="0"/>
        <w:ind w:left="540"/>
        <w:jc w:val="both"/>
        <w:rPr>
          <w:sz w:val="22"/>
          <w:szCs w:val="22"/>
          <w:lang w:eastAsia="tr-TR"/>
        </w:rPr>
      </w:pPr>
      <w:r w:rsidRPr="00580513">
        <w:rPr>
          <w:bCs/>
          <w:iCs/>
          <w:sz w:val="22"/>
          <w:szCs w:val="22"/>
        </w:rPr>
        <w:t xml:space="preserve">Türkiye’de faaliyet gösteren bankalar, TCMB’nin 2005/1 Sayılı “Zorunlu Karşılıklar Hakkında Tebliği”ne göre Türk parası yükümlülükleri için yükümlülüğün vadesine bağlı olarak %5-%11,5 arasında değişen oranlarda, yabancı para yükümlülükleri için başta ABD Doları, </w:t>
      </w:r>
      <w:r>
        <w:rPr>
          <w:bCs/>
          <w:iCs/>
          <w:sz w:val="22"/>
          <w:szCs w:val="22"/>
        </w:rPr>
        <w:t>Avro</w:t>
      </w:r>
      <w:r w:rsidRPr="00580513">
        <w:rPr>
          <w:bCs/>
          <w:iCs/>
          <w:sz w:val="22"/>
          <w:szCs w:val="22"/>
        </w:rPr>
        <w:t xml:space="preserve"> ve/veya Standart Altın döviz cinslerinden olmak üzere yükümlülüğün vadesine bağlı olarak %6-%</w:t>
      </w:r>
      <w:r w:rsidR="003945AD">
        <w:rPr>
          <w:bCs/>
          <w:iCs/>
          <w:sz w:val="22"/>
          <w:szCs w:val="22"/>
        </w:rPr>
        <w:t>20</w:t>
      </w:r>
      <w:r w:rsidRPr="00580513">
        <w:rPr>
          <w:bCs/>
          <w:iCs/>
          <w:sz w:val="22"/>
          <w:szCs w:val="22"/>
        </w:rPr>
        <w:t xml:space="preserve"> arasında değişen oranlarda TCMB nezdinde zorunlu karşılık tesis etmektedirler. </w:t>
      </w:r>
      <w:r>
        <w:rPr>
          <w:sz w:val="22"/>
          <w:szCs w:val="22"/>
          <w:lang w:eastAsia="tr-TR"/>
        </w:rPr>
        <w:t>Kasım 2014 tarihinden itibaren Türk Lirası olarak tutulan zorunlu karşılıklara ka</w:t>
      </w:r>
      <w:r w:rsidR="00826D29">
        <w:rPr>
          <w:sz w:val="22"/>
          <w:szCs w:val="22"/>
          <w:lang w:eastAsia="tr-TR"/>
        </w:rPr>
        <w:t>r payı ödenmeye başlanmıştır. Yabancı para</w:t>
      </w:r>
      <w:r>
        <w:rPr>
          <w:sz w:val="22"/>
          <w:szCs w:val="22"/>
          <w:lang w:eastAsia="tr-TR"/>
        </w:rPr>
        <w:t xml:space="preserve"> olarak tutulan zorunlu karşılıklara kar payı ödenmemektedir.</w:t>
      </w:r>
    </w:p>
    <w:p w:rsidR="00017DDD" w:rsidRPr="00017DDD" w:rsidRDefault="00017DDD" w:rsidP="005179FC">
      <w:pPr>
        <w:autoSpaceDE w:val="0"/>
        <w:autoSpaceDN w:val="0"/>
        <w:adjustRightInd w:val="0"/>
        <w:ind w:left="540"/>
        <w:rPr>
          <w:rFonts w:ascii="TimesNewRomanPS-ItalicMT" w:hAnsi="TimesNewRomanPS-ItalicMT" w:cs="TimesNewRomanPS-ItalicMT"/>
          <w:sz w:val="16"/>
          <w:szCs w:val="16"/>
          <w:lang w:val="tr-TR" w:eastAsia="tr-TR"/>
        </w:rPr>
      </w:pPr>
    </w:p>
    <w:p w:rsidR="00A84576" w:rsidRPr="006C0BFA" w:rsidRDefault="00A84576" w:rsidP="00CC0A36">
      <w:pPr>
        <w:pStyle w:val="GvdeMetniGirintisi"/>
        <w:spacing w:line="216" w:lineRule="auto"/>
        <w:ind w:left="540" w:hanging="540"/>
        <w:rPr>
          <w:b/>
          <w:sz w:val="22"/>
          <w:szCs w:val="22"/>
        </w:rPr>
      </w:pPr>
      <w:r w:rsidRPr="006C0BFA">
        <w:rPr>
          <w:b/>
          <w:bCs/>
          <w:sz w:val="22"/>
          <w:szCs w:val="22"/>
        </w:rPr>
        <w:t>2</w:t>
      </w:r>
      <w:r w:rsidR="00C86775" w:rsidRPr="006C0BFA">
        <w:rPr>
          <w:b/>
          <w:bCs/>
          <w:sz w:val="22"/>
          <w:szCs w:val="22"/>
        </w:rPr>
        <w:t>.</w:t>
      </w:r>
      <w:r w:rsidR="00C86775" w:rsidRPr="006C0BFA">
        <w:rPr>
          <w:b/>
          <w:bCs/>
          <w:sz w:val="22"/>
          <w:szCs w:val="22"/>
        </w:rPr>
        <w:tab/>
      </w:r>
      <w:r w:rsidR="00A5208A" w:rsidRPr="006C0BFA">
        <w:rPr>
          <w:b/>
          <w:sz w:val="22"/>
          <w:szCs w:val="22"/>
        </w:rPr>
        <w:t xml:space="preserve">Gerçeğe Uygun Değer Farkı </w:t>
      </w:r>
      <w:r w:rsidR="00BA251D" w:rsidRPr="006C0BFA">
        <w:rPr>
          <w:b/>
          <w:sz w:val="22"/>
          <w:szCs w:val="22"/>
        </w:rPr>
        <w:t>Kar</w:t>
      </w:r>
      <w:r w:rsidR="00BE5460" w:rsidRPr="006C0BFA">
        <w:rPr>
          <w:b/>
          <w:sz w:val="22"/>
          <w:szCs w:val="22"/>
        </w:rPr>
        <w:t>/Z</w:t>
      </w:r>
      <w:r w:rsidR="00A5208A" w:rsidRPr="006C0BFA">
        <w:rPr>
          <w:b/>
          <w:sz w:val="22"/>
          <w:szCs w:val="22"/>
        </w:rPr>
        <w:t>arara Yansıtılan Finansal Varlıklara İlişkin A</w:t>
      </w:r>
      <w:r w:rsidR="00777A17" w:rsidRPr="006C0BFA">
        <w:rPr>
          <w:b/>
          <w:sz w:val="22"/>
          <w:szCs w:val="22"/>
        </w:rPr>
        <w:t>çıklamalar</w:t>
      </w:r>
    </w:p>
    <w:p w:rsidR="00A84576" w:rsidRPr="00017DDD" w:rsidRDefault="00A84576" w:rsidP="00CC0A36">
      <w:pPr>
        <w:pStyle w:val="GvdeMetniGirintisi"/>
        <w:spacing w:line="216" w:lineRule="auto"/>
        <w:ind w:firstLine="0"/>
        <w:rPr>
          <w:sz w:val="16"/>
          <w:szCs w:val="16"/>
        </w:rPr>
      </w:pPr>
      <w:r w:rsidRPr="006C0BFA">
        <w:rPr>
          <w:b/>
          <w:bCs/>
          <w:sz w:val="22"/>
          <w:szCs w:val="22"/>
        </w:rPr>
        <w:tab/>
      </w:r>
    </w:p>
    <w:p w:rsidR="00A84576" w:rsidRPr="006C0BFA" w:rsidRDefault="00A84576" w:rsidP="009E055C">
      <w:pPr>
        <w:pStyle w:val="GvdeMetniGirintisi"/>
        <w:tabs>
          <w:tab w:val="left" w:pos="10065"/>
        </w:tabs>
        <w:spacing w:line="228" w:lineRule="auto"/>
        <w:ind w:left="540" w:hanging="540"/>
        <w:rPr>
          <w:b/>
          <w:bCs/>
          <w:iCs/>
          <w:sz w:val="22"/>
          <w:szCs w:val="22"/>
        </w:rPr>
      </w:pPr>
      <w:r w:rsidRPr="006C0BFA">
        <w:rPr>
          <w:b/>
          <w:bCs/>
          <w:iCs/>
          <w:sz w:val="22"/>
          <w:szCs w:val="22"/>
        </w:rPr>
        <w:t xml:space="preserve">2.1. </w:t>
      </w:r>
      <w:r w:rsidR="00CC0A36" w:rsidRPr="006C0BFA">
        <w:rPr>
          <w:b/>
          <w:bCs/>
          <w:iCs/>
          <w:sz w:val="22"/>
          <w:szCs w:val="22"/>
        </w:rPr>
        <w:tab/>
      </w:r>
      <w:r w:rsidR="00BE5460" w:rsidRPr="006C0BFA">
        <w:rPr>
          <w:b/>
          <w:bCs/>
          <w:iCs/>
          <w:sz w:val="22"/>
          <w:szCs w:val="22"/>
        </w:rPr>
        <w:t xml:space="preserve">Gerçeğe Uygun Değer Farkı Kar/Zarara Yansıtılan Finansal Varlıklardan </w:t>
      </w:r>
      <w:r w:rsidR="00A5208A" w:rsidRPr="006C0BFA">
        <w:rPr>
          <w:b/>
          <w:bCs/>
          <w:iCs/>
          <w:sz w:val="22"/>
          <w:szCs w:val="22"/>
        </w:rPr>
        <w:t>Repo İşlemlerine Konu Olan ve Teminata V</w:t>
      </w:r>
      <w:r w:rsidRPr="006C0BFA">
        <w:rPr>
          <w:b/>
          <w:bCs/>
          <w:iCs/>
          <w:sz w:val="22"/>
          <w:szCs w:val="22"/>
        </w:rPr>
        <w:t>erilen/</w:t>
      </w:r>
      <w:r w:rsidR="00A5208A" w:rsidRPr="006C0BFA">
        <w:rPr>
          <w:b/>
          <w:bCs/>
          <w:iCs/>
          <w:sz w:val="22"/>
          <w:szCs w:val="22"/>
        </w:rPr>
        <w:t>Bloke E</w:t>
      </w:r>
      <w:r w:rsidRPr="006C0BFA">
        <w:rPr>
          <w:b/>
          <w:bCs/>
          <w:iCs/>
          <w:sz w:val="22"/>
          <w:szCs w:val="22"/>
        </w:rPr>
        <w:t>di</w:t>
      </w:r>
      <w:r w:rsidR="00BE5460" w:rsidRPr="006C0BFA">
        <w:rPr>
          <w:b/>
          <w:bCs/>
          <w:iCs/>
          <w:sz w:val="22"/>
          <w:szCs w:val="22"/>
        </w:rPr>
        <w:t>lenlere</w:t>
      </w:r>
      <w:r w:rsidR="00A5208A" w:rsidRPr="006C0BFA">
        <w:rPr>
          <w:b/>
          <w:bCs/>
          <w:iCs/>
          <w:sz w:val="22"/>
          <w:szCs w:val="22"/>
        </w:rPr>
        <w:t xml:space="preserve"> İ</w:t>
      </w:r>
      <w:r w:rsidR="00CC0A36" w:rsidRPr="006C0BFA">
        <w:rPr>
          <w:b/>
          <w:bCs/>
          <w:iCs/>
          <w:sz w:val="22"/>
          <w:szCs w:val="22"/>
        </w:rPr>
        <w:t xml:space="preserve">lişkin </w:t>
      </w:r>
      <w:r w:rsidR="00A5208A" w:rsidRPr="006C0BFA">
        <w:rPr>
          <w:b/>
          <w:bCs/>
          <w:iCs/>
          <w:sz w:val="22"/>
          <w:szCs w:val="22"/>
        </w:rPr>
        <w:t>B</w:t>
      </w:r>
      <w:r w:rsidR="00777A17" w:rsidRPr="006C0BFA">
        <w:rPr>
          <w:b/>
          <w:bCs/>
          <w:iCs/>
          <w:sz w:val="22"/>
          <w:szCs w:val="22"/>
        </w:rPr>
        <w:t>ilgiler</w:t>
      </w:r>
      <w:r w:rsidR="00B271A4" w:rsidRPr="006C0BFA">
        <w:rPr>
          <w:b/>
          <w:bCs/>
          <w:iCs/>
          <w:sz w:val="22"/>
          <w:szCs w:val="22"/>
        </w:rPr>
        <w:t>:</w:t>
      </w:r>
    </w:p>
    <w:p w:rsidR="00A84576" w:rsidRPr="00687346" w:rsidRDefault="00A84576" w:rsidP="00A84576">
      <w:pPr>
        <w:pStyle w:val="GvdeMetniGirintisi"/>
        <w:spacing w:line="228" w:lineRule="auto"/>
        <w:rPr>
          <w:bCs/>
          <w:iCs/>
          <w:sz w:val="10"/>
          <w:szCs w:val="10"/>
        </w:rPr>
      </w:pPr>
    </w:p>
    <w:p w:rsidR="00CC0A36" w:rsidRPr="006C0BFA" w:rsidRDefault="00A5208A" w:rsidP="00C86775">
      <w:pPr>
        <w:pStyle w:val="GvdeMetniGirintisi"/>
        <w:spacing w:line="216" w:lineRule="auto"/>
        <w:ind w:left="540" w:firstLine="0"/>
        <w:rPr>
          <w:sz w:val="22"/>
          <w:szCs w:val="22"/>
        </w:rPr>
      </w:pPr>
      <w:r w:rsidRPr="006C0BFA">
        <w:rPr>
          <w:sz w:val="22"/>
          <w:szCs w:val="22"/>
        </w:rPr>
        <w:t>Repo işlemlerine konu olan ve teminata verilen/bloke edilen finansal varlıklar b</w:t>
      </w:r>
      <w:r w:rsidR="00CC0A36" w:rsidRPr="006C0BFA">
        <w:rPr>
          <w:sz w:val="22"/>
          <w:szCs w:val="22"/>
        </w:rPr>
        <w:t>ulunmamaktadır.</w:t>
      </w:r>
    </w:p>
    <w:p w:rsidR="00D46157" w:rsidRPr="00687346" w:rsidRDefault="00D46157">
      <w:pPr>
        <w:pStyle w:val="GvdeMetniGirintisi"/>
        <w:spacing w:line="228" w:lineRule="auto"/>
        <w:ind w:firstLine="0"/>
        <w:rPr>
          <w:sz w:val="10"/>
          <w:szCs w:val="10"/>
        </w:rPr>
      </w:pPr>
    </w:p>
    <w:p w:rsidR="0028396E" w:rsidRPr="006C0BFA" w:rsidRDefault="0028396E" w:rsidP="00E42E77">
      <w:pPr>
        <w:pStyle w:val="GvdeMetniGirintisi"/>
        <w:numPr>
          <w:ilvl w:val="1"/>
          <w:numId w:val="10"/>
        </w:numPr>
        <w:spacing w:line="228" w:lineRule="auto"/>
        <w:rPr>
          <w:b/>
          <w:iCs/>
          <w:sz w:val="22"/>
          <w:szCs w:val="22"/>
        </w:rPr>
      </w:pPr>
      <w:r w:rsidRPr="006C0BFA">
        <w:rPr>
          <w:b/>
          <w:iCs/>
          <w:sz w:val="22"/>
          <w:szCs w:val="22"/>
        </w:rPr>
        <w:t>Alım Satım Amaçlı Türev Finansal Varlıklara İlişkin Pozitif Farklar Tablosu:</w:t>
      </w:r>
    </w:p>
    <w:p w:rsidR="0028396E" w:rsidRPr="00687346" w:rsidRDefault="0028396E" w:rsidP="0028396E">
      <w:pPr>
        <w:pStyle w:val="GvdeMetniGirintisi"/>
        <w:spacing w:line="228" w:lineRule="auto"/>
        <w:rPr>
          <w:b/>
          <w:iCs/>
          <w:sz w:val="10"/>
          <w:szCs w:val="10"/>
        </w:rPr>
      </w:pP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3828"/>
        <w:gridCol w:w="1417"/>
        <w:gridCol w:w="1418"/>
        <w:gridCol w:w="1559"/>
        <w:gridCol w:w="1417"/>
      </w:tblGrid>
      <w:tr w:rsidR="0028396E" w:rsidRPr="006C0BFA" w:rsidTr="00F22E99">
        <w:trPr>
          <w:trHeight w:val="255"/>
        </w:trPr>
        <w:tc>
          <w:tcPr>
            <w:tcW w:w="3828" w:type="dxa"/>
          </w:tcPr>
          <w:p w:rsidR="0028396E" w:rsidRPr="006C0BFA" w:rsidRDefault="0028396E" w:rsidP="0028396E">
            <w:pPr>
              <w:autoSpaceDE w:val="0"/>
              <w:autoSpaceDN w:val="0"/>
              <w:adjustRightInd w:val="0"/>
              <w:ind w:firstLine="720"/>
              <w:jc w:val="both"/>
              <w:rPr>
                <w:rFonts w:eastAsia="Arial Unicode MS"/>
                <w:sz w:val="18"/>
                <w:szCs w:val="18"/>
                <w:lang w:val="tr-TR"/>
              </w:rPr>
            </w:pPr>
          </w:p>
        </w:tc>
        <w:tc>
          <w:tcPr>
            <w:tcW w:w="2835" w:type="dxa"/>
            <w:gridSpan w:val="2"/>
            <w:vAlign w:val="center"/>
          </w:tcPr>
          <w:p w:rsidR="0028396E" w:rsidRPr="006C0BFA" w:rsidRDefault="0028396E" w:rsidP="0028396E">
            <w:pPr>
              <w:autoSpaceDE w:val="0"/>
              <w:autoSpaceDN w:val="0"/>
              <w:adjustRightInd w:val="0"/>
              <w:jc w:val="center"/>
              <w:rPr>
                <w:rFonts w:eastAsia="Arial Unicode MS"/>
                <w:sz w:val="18"/>
                <w:szCs w:val="18"/>
                <w:lang w:val="tr-TR"/>
              </w:rPr>
            </w:pPr>
            <w:r w:rsidRPr="006C0BFA">
              <w:rPr>
                <w:rFonts w:eastAsia="Arial Unicode MS"/>
                <w:sz w:val="18"/>
                <w:szCs w:val="18"/>
                <w:lang w:val="tr-TR"/>
              </w:rPr>
              <w:t>Cari Dönem</w:t>
            </w:r>
          </w:p>
        </w:tc>
        <w:tc>
          <w:tcPr>
            <w:tcW w:w="2976" w:type="dxa"/>
            <w:gridSpan w:val="2"/>
            <w:vAlign w:val="center"/>
          </w:tcPr>
          <w:p w:rsidR="0028396E" w:rsidRPr="006C0BFA" w:rsidRDefault="0028396E" w:rsidP="0028396E">
            <w:pPr>
              <w:autoSpaceDE w:val="0"/>
              <w:autoSpaceDN w:val="0"/>
              <w:adjustRightInd w:val="0"/>
              <w:jc w:val="center"/>
              <w:rPr>
                <w:rFonts w:eastAsia="Arial Unicode MS"/>
                <w:sz w:val="18"/>
                <w:szCs w:val="18"/>
                <w:lang w:val="tr-TR"/>
              </w:rPr>
            </w:pPr>
            <w:r w:rsidRPr="006C0BFA">
              <w:rPr>
                <w:rFonts w:eastAsia="Arial Unicode MS"/>
                <w:sz w:val="18"/>
                <w:szCs w:val="18"/>
                <w:lang w:val="tr-TR"/>
              </w:rPr>
              <w:t>Önceki Dönem</w:t>
            </w:r>
          </w:p>
        </w:tc>
      </w:tr>
      <w:tr w:rsidR="0028396E" w:rsidRPr="006C0BFA" w:rsidTr="00F22E99">
        <w:trPr>
          <w:trHeight w:val="255"/>
        </w:trPr>
        <w:tc>
          <w:tcPr>
            <w:tcW w:w="3828" w:type="dxa"/>
          </w:tcPr>
          <w:p w:rsidR="0028396E" w:rsidRPr="006C0BFA" w:rsidRDefault="0028396E" w:rsidP="0028396E">
            <w:pPr>
              <w:autoSpaceDE w:val="0"/>
              <w:autoSpaceDN w:val="0"/>
              <w:adjustRightInd w:val="0"/>
              <w:rPr>
                <w:rFonts w:eastAsia="Arial Unicode MS"/>
                <w:sz w:val="18"/>
                <w:szCs w:val="18"/>
                <w:lang w:val="tr-TR"/>
              </w:rPr>
            </w:pPr>
          </w:p>
        </w:tc>
        <w:tc>
          <w:tcPr>
            <w:tcW w:w="1417" w:type="dxa"/>
            <w:vAlign w:val="center"/>
          </w:tcPr>
          <w:p w:rsidR="0028396E" w:rsidRPr="006C0BFA" w:rsidRDefault="0028396E" w:rsidP="0028396E">
            <w:pPr>
              <w:jc w:val="center"/>
              <w:rPr>
                <w:sz w:val="18"/>
                <w:szCs w:val="18"/>
                <w:lang w:val="tr-TR"/>
              </w:rPr>
            </w:pPr>
            <w:r w:rsidRPr="006C0BFA">
              <w:rPr>
                <w:sz w:val="18"/>
                <w:szCs w:val="18"/>
                <w:lang w:val="tr-TR"/>
              </w:rPr>
              <w:t>TP</w:t>
            </w:r>
          </w:p>
        </w:tc>
        <w:tc>
          <w:tcPr>
            <w:tcW w:w="1418" w:type="dxa"/>
            <w:vAlign w:val="center"/>
          </w:tcPr>
          <w:p w:rsidR="0028396E" w:rsidRPr="006C0BFA" w:rsidRDefault="0028396E" w:rsidP="0028396E">
            <w:pPr>
              <w:jc w:val="center"/>
              <w:rPr>
                <w:sz w:val="18"/>
                <w:szCs w:val="18"/>
                <w:lang w:val="tr-TR"/>
              </w:rPr>
            </w:pPr>
            <w:r w:rsidRPr="006C0BFA">
              <w:rPr>
                <w:sz w:val="18"/>
                <w:szCs w:val="18"/>
                <w:lang w:val="tr-TR"/>
              </w:rPr>
              <w:t>YP</w:t>
            </w:r>
          </w:p>
        </w:tc>
        <w:tc>
          <w:tcPr>
            <w:tcW w:w="1559" w:type="dxa"/>
            <w:vAlign w:val="center"/>
          </w:tcPr>
          <w:p w:rsidR="0028396E" w:rsidRPr="006C0BFA" w:rsidRDefault="0028396E" w:rsidP="0028396E">
            <w:pPr>
              <w:jc w:val="center"/>
              <w:rPr>
                <w:sz w:val="18"/>
                <w:szCs w:val="18"/>
                <w:lang w:val="tr-TR"/>
              </w:rPr>
            </w:pPr>
            <w:r w:rsidRPr="006C0BFA">
              <w:rPr>
                <w:sz w:val="18"/>
                <w:szCs w:val="18"/>
                <w:lang w:val="tr-TR"/>
              </w:rPr>
              <w:t>TP</w:t>
            </w:r>
          </w:p>
        </w:tc>
        <w:tc>
          <w:tcPr>
            <w:tcW w:w="1417" w:type="dxa"/>
            <w:vAlign w:val="center"/>
          </w:tcPr>
          <w:p w:rsidR="0028396E" w:rsidRPr="006C0BFA" w:rsidRDefault="0028396E" w:rsidP="0028396E">
            <w:pPr>
              <w:jc w:val="center"/>
              <w:rPr>
                <w:sz w:val="18"/>
                <w:szCs w:val="18"/>
                <w:lang w:val="tr-TR"/>
              </w:rPr>
            </w:pPr>
            <w:r w:rsidRPr="006C0BFA">
              <w:rPr>
                <w:sz w:val="18"/>
                <w:szCs w:val="18"/>
                <w:lang w:val="tr-TR"/>
              </w:rPr>
              <w:t>YP</w:t>
            </w:r>
          </w:p>
        </w:tc>
      </w:tr>
      <w:tr w:rsidR="003A2B44" w:rsidRPr="006C0BFA" w:rsidTr="00F22E99">
        <w:trPr>
          <w:trHeight w:val="255"/>
        </w:trPr>
        <w:tc>
          <w:tcPr>
            <w:tcW w:w="3828" w:type="dxa"/>
            <w:vAlign w:val="bottom"/>
          </w:tcPr>
          <w:p w:rsidR="003A2B44" w:rsidRPr="006C0BFA" w:rsidRDefault="003A2B44" w:rsidP="003A2B44">
            <w:pPr>
              <w:ind w:firstLine="399"/>
              <w:rPr>
                <w:sz w:val="18"/>
                <w:szCs w:val="18"/>
                <w:lang w:val="tr-TR"/>
              </w:rPr>
            </w:pPr>
            <w:r w:rsidRPr="006C0BFA">
              <w:rPr>
                <w:sz w:val="18"/>
                <w:szCs w:val="18"/>
                <w:lang w:val="tr-TR"/>
              </w:rPr>
              <w:t xml:space="preserve">Vadeli İşlemler </w:t>
            </w:r>
            <w:r w:rsidRPr="006C0BFA">
              <w:rPr>
                <w:sz w:val="16"/>
                <w:szCs w:val="16"/>
                <w:lang w:val="tr-TR"/>
              </w:rPr>
              <w:t>(*)</w:t>
            </w:r>
          </w:p>
        </w:tc>
        <w:tc>
          <w:tcPr>
            <w:tcW w:w="1417" w:type="dxa"/>
            <w:vAlign w:val="bottom"/>
          </w:tcPr>
          <w:p w:rsidR="003A2B44" w:rsidRDefault="003A2B44" w:rsidP="003A2B44">
            <w:pPr>
              <w:jc w:val="right"/>
              <w:rPr>
                <w:sz w:val="18"/>
                <w:szCs w:val="18"/>
                <w:lang w:val="tr-TR" w:eastAsia="tr-TR"/>
              </w:rPr>
            </w:pPr>
            <w:r>
              <w:rPr>
                <w:sz w:val="18"/>
                <w:szCs w:val="18"/>
              </w:rPr>
              <w:t>-</w:t>
            </w:r>
          </w:p>
        </w:tc>
        <w:tc>
          <w:tcPr>
            <w:tcW w:w="1418" w:type="dxa"/>
            <w:vAlign w:val="bottom"/>
          </w:tcPr>
          <w:p w:rsidR="003A2B44" w:rsidRDefault="00414834" w:rsidP="003A2B44">
            <w:pPr>
              <w:jc w:val="right"/>
              <w:rPr>
                <w:sz w:val="18"/>
                <w:szCs w:val="18"/>
              </w:rPr>
            </w:pPr>
            <w:r>
              <w:rPr>
                <w:sz w:val="18"/>
                <w:szCs w:val="18"/>
              </w:rPr>
              <w:t>3.337</w:t>
            </w:r>
          </w:p>
        </w:tc>
        <w:tc>
          <w:tcPr>
            <w:tcW w:w="1559" w:type="dxa"/>
            <w:vAlign w:val="bottom"/>
          </w:tcPr>
          <w:p w:rsidR="003A2B44" w:rsidRPr="000F7954" w:rsidRDefault="003A2B44" w:rsidP="003A2B44">
            <w:pPr>
              <w:ind w:right="57"/>
              <w:jc w:val="right"/>
              <w:rPr>
                <w:sz w:val="18"/>
                <w:szCs w:val="18"/>
                <w:lang w:eastAsia="tr-TR"/>
              </w:rPr>
            </w:pPr>
            <w:r w:rsidRPr="000F7954">
              <w:rPr>
                <w:sz w:val="18"/>
                <w:szCs w:val="18"/>
              </w:rPr>
              <w:t>-</w:t>
            </w:r>
          </w:p>
        </w:tc>
        <w:tc>
          <w:tcPr>
            <w:tcW w:w="1417" w:type="dxa"/>
            <w:vAlign w:val="bottom"/>
          </w:tcPr>
          <w:p w:rsidR="003A2B44" w:rsidRPr="000F7954" w:rsidRDefault="00414834" w:rsidP="003A2B44">
            <w:pPr>
              <w:ind w:right="57"/>
              <w:jc w:val="right"/>
              <w:rPr>
                <w:sz w:val="18"/>
                <w:szCs w:val="18"/>
              </w:rPr>
            </w:pPr>
            <w:r>
              <w:rPr>
                <w:sz w:val="18"/>
                <w:szCs w:val="18"/>
              </w:rPr>
              <w:t>708</w:t>
            </w:r>
          </w:p>
        </w:tc>
      </w:tr>
      <w:tr w:rsidR="003A2B44" w:rsidRPr="006C0BFA" w:rsidTr="00F22E99">
        <w:trPr>
          <w:trHeight w:val="255"/>
        </w:trPr>
        <w:tc>
          <w:tcPr>
            <w:tcW w:w="3828" w:type="dxa"/>
            <w:vAlign w:val="bottom"/>
          </w:tcPr>
          <w:p w:rsidR="003A2B44" w:rsidRPr="006C0BFA" w:rsidRDefault="003A2B44" w:rsidP="003A2B44">
            <w:pPr>
              <w:ind w:firstLine="399"/>
              <w:rPr>
                <w:sz w:val="18"/>
                <w:szCs w:val="18"/>
                <w:lang w:val="tr-TR"/>
              </w:rPr>
            </w:pPr>
            <w:r w:rsidRPr="006C0BFA">
              <w:rPr>
                <w:sz w:val="18"/>
                <w:szCs w:val="18"/>
                <w:lang w:val="tr-TR"/>
              </w:rPr>
              <w:t>Swap İşlemleri</w:t>
            </w:r>
          </w:p>
        </w:tc>
        <w:tc>
          <w:tcPr>
            <w:tcW w:w="1417" w:type="dxa"/>
            <w:vAlign w:val="bottom"/>
          </w:tcPr>
          <w:p w:rsidR="003A2B44" w:rsidRDefault="003A2B44" w:rsidP="003A2B44">
            <w:pPr>
              <w:jc w:val="right"/>
              <w:rPr>
                <w:sz w:val="18"/>
                <w:szCs w:val="18"/>
              </w:rPr>
            </w:pPr>
            <w:r>
              <w:rPr>
                <w:sz w:val="18"/>
                <w:szCs w:val="18"/>
              </w:rPr>
              <w:t>-</w:t>
            </w:r>
          </w:p>
        </w:tc>
        <w:tc>
          <w:tcPr>
            <w:tcW w:w="1418" w:type="dxa"/>
            <w:vAlign w:val="bottom"/>
          </w:tcPr>
          <w:p w:rsidR="003A2B44" w:rsidRDefault="00414834" w:rsidP="003A2B44">
            <w:pPr>
              <w:jc w:val="right"/>
              <w:rPr>
                <w:sz w:val="18"/>
                <w:szCs w:val="18"/>
              </w:rPr>
            </w:pPr>
            <w:r>
              <w:rPr>
                <w:sz w:val="18"/>
                <w:szCs w:val="18"/>
              </w:rPr>
              <w:t>14.080</w:t>
            </w:r>
          </w:p>
        </w:tc>
        <w:tc>
          <w:tcPr>
            <w:tcW w:w="1559" w:type="dxa"/>
            <w:vAlign w:val="bottom"/>
          </w:tcPr>
          <w:p w:rsidR="003A2B44" w:rsidRPr="000F7954" w:rsidRDefault="003A2B44" w:rsidP="003A2B44">
            <w:pPr>
              <w:ind w:right="57"/>
              <w:jc w:val="right"/>
              <w:rPr>
                <w:sz w:val="18"/>
                <w:szCs w:val="18"/>
              </w:rPr>
            </w:pPr>
            <w:r w:rsidRPr="000F7954">
              <w:rPr>
                <w:sz w:val="18"/>
                <w:szCs w:val="18"/>
              </w:rPr>
              <w:t>-</w:t>
            </w:r>
          </w:p>
        </w:tc>
        <w:tc>
          <w:tcPr>
            <w:tcW w:w="1417" w:type="dxa"/>
            <w:vAlign w:val="bottom"/>
          </w:tcPr>
          <w:p w:rsidR="003A2B44" w:rsidRPr="000F7954" w:rsidRDefault="00414834" w:rsidP="00F251F4">
            <w:pPr>
              <w:ind w:right="57"/>
              <w:jc w:val="right"/>
              <w:rPr>
                <w:sz w:val="18"/>
                <w:szCs w:val="18"/>
              </w:rPr>
            </w:pPr>
            <w:r>
              <w:rPr>
                <w:sz w:val="18"/>
                <w:szCs w:val="18"/>
              </w:rPr>
              <w:t>9.654</w:t>
            </w:r>
          </w:p>
        </w:tc>
      </w:tr>
      <w:tr w:rsidR="003A2B44" w:rsidRPr="006C0BFA" w:rsidTr="00F22E99">
        <w:trPr>
          <w:trHeight w:val="255"/>
        </w:trPr>
        <w:tc>
          <w:tcPr>
            <w:tcW w:w="3828" w:type="dxa"/>
            <w:vAlign w:val="bottom"/>
          </w:tcPr>
          <w:p w:rsidR="003A2B44" w:rsidRPr="006C0BFA" w:rsidRDefault="003A2B44" w:rsidP="003A2B44">
            <w:pPr>
              <w:tabs>
                <w:tab w:val="left" w:pos="399"/>
              </w:tabs>
              <w:ind w:firstLine="399"/>
              <w:rPr>
                <w:sz w:val="18"/>
                <w:szCs w:val="18"/>
                <w:lang w:val="tr-TR"/>
              </w:rPr>
            </w:pPr>
            <w:r w:rsidRPr="006C0BFA">
              <w:rPr>
                <w:sz w:val="18"/>
                <w:szCs w:val="18"/>
                <w:lang w:val="tr-TR"/>
              </w:rPr>
              <w:t>Futures İşlemleri</w:t>
            </w:r>
          </w:p>
        </w:tc>
        <w:tc>
          <w:tcPr>
            <w:tcW w:w="1417" w:type="dxa"/>
            <w:vAlign w:val="bottom"/>
          </w:tcPr>
          <w:p w:rsidR="003A2B44" w:rsidRDefault="003A2B44" w:rsidP="003A2B44">
            <w:pPr>
              <w:jc w:val="right"/>
              <w:rPr>
                <w:sz w:val="18"/>
                <w:szCs w:val="18"/>
              </w:rPr>
            </w:pPr>
            <w:r>
              <w:rPr>
                <w:sz w:val="18"/>
                <w:szCs w:val="18"/>
              </w:rPr>
              <w:t>-</w:t>
            </w:r>
          </w:p>
        </w:tc>
        <w:tc>
          <w:tcPr>
            <w:tcW w:w="1418" w:type="dxa"/>
            <w:vAlign w:val="bottom"/>
          </w:tcPr>
          <w:p w:rsidR="003A2B44" w:rsidRDefault="003A2B44" w:rsidP="003A2B44">
            <w:pPr>
              <w:jc w:val="right"/>
              <w:rPr>
                <w:sz w:val="18"/>
                <w:szCs w:val="18"/>
              </w:rPr>
            </w:pPr>
            <w:r>
              <w:rPr>
                <w:sz w:val="18"/>
                <w:szCs w:val="18"/>
              </w:rPr>
              <w:t>-</w:t>
            </w:r>
          </w:p>
        </w:tc>
        <w:tc>
          <w:tcPr>
            <w:tcW w:w="1559" w:type="dxa"/>
            <w:vAlign w:val="bottom"/>
          </w:tcPr>
          <w:p w:rsidR="003A2B44" w:rsidRPr="000F7954" w:rsidRDefault="003A2B44" w:rsidP="003A2B44">
            <w:pPr>
              <w:ind w:right="57"/>
              <w:jc w:val="right"/>
              <w:rPr>
                <w:sz w:val="18"/>
                <w:szCs w:val="18"/>
              </w:rPr>
            </w:pPr>
            <w:r w:rsidRPr="000F7954">
              <w:rPr>
                <w:sz w:val="18"/>
                <w:szCs w:val="18"/>
              </w:rPr>
              <w:t>-</w:t>
            </w:r>
          </w:p>
        </w:tc>
        <w:tc>
          <w:tcPr>
            <w:tcW w:w="1417" w:type="dxa"/>
            <w:vAlign w:val="bottom"/>
          </w:tcPr>
          <w:p w:rsidR="003A2B44" w:rsidRPr="000F7954" w:rsidRDefault="003A2B44" w:rsidP="003A2B44">
            <w:pPr>
              <w:ind w:right="57"/>
              <w:jc w:val="right"/>
              <w:rPr>
                <w:sz w:val="18"/>
                <w:szCs w:val="18"/>
              </w:rPr>
            </w:pPr>
            <w:r w:rsidRPr="000F7954">
              <w:rPr>
                <w:sz w:val="18"/>
                <w:szCs w:val="18"/>
              </w:rPr>
              <w:t>-</w:t>
            </w:r>
          </w:p>
        </w:tc>
      </w:tr>
      <w:tr w:rsidR="003A2B44" w:rsidRPr="006C0BFA" w:rsidTr="00F22E99">
        <w:trPr>
          <w:trHeight w:val="255"/>
        </w:trPr>
        <w:tc>
          <w:tcPr>
            <w:tcW w:w="3828" w:type="dxa"/>
            <w:vAlign w:val="bottom"/>
          </w:tcPr>
          <w:p w:rsidR="003A2B44" w:rsidRPr="006C0BFA" w:rsidRDefault="003A2B44" w:rsidP="003A2B44">
            <w:pPr>
              <w:ind w:firstLine="399"/>
              <w:rPr>
                <w:sz w:val="18"/>
                <w:szCs w:val="18"/>
                <w:lang w:val="tr-TR"/>
              </w:rPr>
            </w:pPr>
            <w:r w:rsidRPr="006C0BFA">
              <w:rPr>
                <w:sz w:val="18"/>
                <w:szCs w:val="18"/>
                <w:lang w:val="tr-TR"/>
              </w:rPr>
              <w:t>Opsiyonlar</w:t>
            </w:r>
          </w:p>
        </w:tc>
        <w:tc>
          <w:tcPr>
            <w:tcW w:w="1417" w:type="dxa"/>
            <w:vAlign w:val="bottom"/>
          </w:tcPr>
          <w:p w:rsidR="003A2B44" w:rsidRDefault="003A2B44" w:rsidP="003A2B44">
            <w:pPr>
              <w:jc w:val="right"/>
              <w:rPr>
                <w:sz w:val="18"/>
                <w:szCs w:val="18"/>
              </w:rPr>
            </w:pPr>
            <w:r>
              <w:rPr>
                <w:sz w:val="18"/>
                <w:szCs w:val="18"/>
              </w:rPr>
              <w:t>-</w:t>
            </w:r>
          </w:p>
        </w:tc>
        <w:tc>
          <w:tcPr>
            <w:tcW w:w="1418" w:type="dxa"/>
            <w:vAlign w:val="bottom"/>
          </w:tcPr>
          <w:p w:rsidR="003A2B44" w:rsidRDefault="003A2B44" w:rsidP="003A2B44">
            <w:pPr>
              <w:jc w:val="right"/>
              <w:rPr>
                <w:sz w:val="18"/>
                <w:szCs w:val="18"/>
              </w:rPr>
            </w:pPr>
            <w:r>
              <w:rPr>
                <w:sz w:val="18"/>
                <w:szCs w:val="18"/>
              </w:rPr>
              <w:t>-</w:t>
            </w:r>
          </w:p>
        </w:tc>
        <w:tc>
          <w:tcPr>
            <w:tcW w:w="1559" w:type="dxa"/>
            <w:vAlign w:val="bottom"/>
          </w:tcPr>
          <w:p w:rsidR="003A2B44" w:rsidRPr="000F7954" w:rsidRDefault="003A2B44" w:rsidP="003A2B44">
            <w:pPr>
              <w:ind w:right="57"/>
              <w:jc w:val="right"/>
              <w:rPr>
                <w:sz w:val="18"/>
                <w:szCs w:val="18"/>
              </w:rPr>
            </w:pPr>
            <w:r w:rsidRPr="000F7954">
              <w:rPr>
                <w:sz w:val="18"/>
                <w:szCs w:val="18"/>
              </w:rPr>
              <w:t>-</w:t>
            </w:r>
          </w:p>
        </w:tc>
        <w:tc>
          <w:tcPr>
            <w:tcW w:w="1417" w:type="dxa"/>
            <w:vAlign w:val="bottom"/>
          </w:tcPr>
          <w:p w:rsidR="003A2B44" w:rsidRPr="000F7954" w:rsidRDefault="003A2B44" w:rsidP="003A2B44">
            <w:pPr>
              <w:ind w:right="57"/>
              <w:jc w:val="right"/>
              <w:rPr>
                <w:sz w:val="18"/>
                <w:szCs w:val="18"/>
              </w:rPr>
            </w:pPr>
            <w:r w:rsidRPr="000F7954">
              <w:rPr>
                <w:sz w:val="18"/>
                <w:szCs w:val="18"/>
              </w:rPr>
              <w:t>-</w:t>
            </w:r>
          </w:p>
        </w:tc>
      </w:tr>
      <w:tr w:rsidR="003A2B44" w:rsidRPr="006C0BFA" w:rsidTr="00F22E99">
        <w:trPr>
          <w:trHeight w:val="255"/>
        </w:trPr>
        <w:tc>
          <w:tcPr>
            <w:tcW w:w="3828" w:type="dxa"/>
            <w:vAlign w:val="bottom"/>
          </w:tcPr>
          <w:p w:rsidR="003A2B44" w:rsidRPr="006C0BFA" w:rsidRDefault="003A2B44" w:rsidP="003A2B44">
            <w:pPr>
              <w:tabs>
                <w:tab w:val="left" w:pos="399"/>
              </w:tabs>
              <w:ind w:firstLine="399"/>
              <w:rPr>
                <w:sz w:val="18"/>
                <w:szCs w:val="18"/>
                <w:lang w:val="tr-TR"/>
              </w:rPr>
            </w:pPr>
            <w:r w:rsidRPr="006C0BFA">
              <w:rPr>
                <w:sz w:val="18"/>
                <w:szCs w:val="18"/>
                <w:lang w:val="tr-TR"/>
              </w:rPr>
              <w:t>Diğer</w:t>
            </w:r>
          </w:p>
        </w:tc>
        <w:tc>
          <w:tcPr>
            <w:tcW w:w="1417" w:type="dxa"/>
            <w:vAlign w:val="bottom"/>
          </w:tcPr>
          <w:p w:rsidR="003A2B44" w:rsidRDefault="003A2B44" w:rsidP="003A2B44">
            <w:pPr>
              <w:jc w:val="right"/>
              <w:rPr>
                <w:sz w:val="18"/>
                <w:szCs w:val="18"/>
              </w:rPr>
            </w:pPr>
            <w:r>
              <w:rPr>
                <w:sz w:val="18"/>
                <w:szCs w:val="18"/>
              </w:rPr>
              <w:t>-</w:t>
            </w:r>
          </w:p>
        </w:tc>
        <w:tc>
          <w:tcPr>
            <w:tcW w:w="1418" w:type="dxa"/>
            <w:vAlign w:val="bottom"/>
          </w:tcPr>
          <w:p w:rsidR="003A2B44" w:rsidRDefault="003A2B44" w:rsidP="003A2B44">
            <w:pPr>
              <w:jc w:val="right"/>
              <w:rPr>
                <w:sz w:val="18"/>
                <w:szCs w:val="18"/>
              </w:rPr>
            </w:pPr>
            <w:r>
              <w:rPr>
                <w:sz w:val="18"/>
                <w:szCs w:val="18"/>
              </w:rPr>
              <w:t>-</w:t>
            </w:r>
          </w:p>
        </w:tc>
        <w:tc>
          <w:tcPr>
            <w:tcW w:w="1559" w:type="dxa"/>
            <w:vAlign w:val="bottom"/>
          </w:tcPr>
          <w:p w:rsidR="003A2B44" w:rsidRPr="000F7954" w:rsidRDefault="003A2B44" w:rsidP="003A2B44">
            <w:pPr>
              <w:ind w:right="57"/>
              <w:jc w:val="right"/>
              <w:rPr>
                <w:sz w:val="18"/>
                <w:szCs w:val="18"/>
              </w:rPr>
            </w:pPr>
            <w:r w:rsidRPr="000F7954">
              <w:rPr>
                <w:sz w:val="18"/>
                <w:szCs w:val="18"/>
              </w:rPr>
              <w:t>-</w:t>
            </w:r>
          </w:p>
        </w:tc>
        <w:tc>
          <w:tcPr>
            <w:tcW w:w="1417" w:type="dxa"/>
            <w:vAlign w:val="bottom"/>
          </w:tcPr>
          <w:p w:rsidR="003A2B44" w:rsidRPr="000F7954" w:rsidRDefault="003A2B44" w:rsidP="003A2B44">
            <w:pPr>
              <w:ind w:right="57"/>
              <w:jc w:val="right"/>
              <w:rPr>
                <w:sz w:val="18"/>
                <w:szCs w:val="18"/>
              </w:rPr>
            </w:pPr>
            <w:r w:rsidRPr="000F7954">
              <w:rPr>
                <w:sz w:val="18"/>
                <w:szCs w:val="18"/>
              </w:rPr>
              <w:t>-</w:t>
            </w:r>
          </w:p>
        </w:tc>
      </w:tr>
      <w:tr w:rsidR="003A2B44" w:rsidRPr="006C0BFA" w:rsidTr="00F22E99">
        <w:trPr>
          <w:trHeight w:val="255"/>
        </w:trPr>
        <w:tc>
          <w:tcPr>
            <w:tcW w:w="3828" w:type="dxa"/>
            <w:vAlign w:val="bottom"/>
          </w:tcPr>
          <w:p w:rsidR="003A2B44" w:rsidRPr="006C0BFA" w:rsidRDefault="003A2B44" w:rsidP="003A2B44">
            <w:pPr>
              <w:tabs>
                <w:tab w:val="left" w:pos="327"/>
              </w:tabs>
              <w:autoSpaceDE w:val="0"/>
              <w:autoSpaceDN w:val="0"/>
              <w:adjustRightInd w:val="0"/>
              <w:ind w:firstLine="115"/>
              <w:rPr>
                <w:b/>
                <w:sz w:val="18"/>
                <w:szCs w:val="18"/>
                <w:lang w:val="tr-TR"/>
              </w:rPr>
            </w:pPr>
            <w:r w:rsidRPr="006C0BFA">
              <w:rPr>
                <w:b/>
                <w:sz w:val="18"/>
                <w:szCs w:val="18"/>
                <w:lang w:val="tr-TR"/>
              </w:rPr>
              <w:t>Toplam</w:t>
            </w:r>
          </w:p>
        </w:tc>
        <w:tc>
          <w:tcPr>
            <w:tcW w:w="1417" w:type="dxa"/>
            <w:vAlign w:val="bottom"/>
          </w:tcPr>
          <w:p w:rsidR="003A2B44" w:rsidRDefault="003A2B44" w:rsidP="003A2B44">
            <w:pPr>
              <w:jc w:val="right"/>
              <w:rPr>
                <w:b/>
                <w:bCs/>
                <w:sz w:val="18"/>
                <w:szCs w:val="18"/>
              </w:rPr>
            </w:pPr>
            <w:r>
              <w:rPr>
                <w:b/>
                <w:bCs/>
                <w:sz w:val="18"/>
                <w:szCs w:val="18"/>
              </w:rPr>
              <w:t>-</w:t>
            </w:r>
          </w:p>
        </w:tc>
        <w:tc>
          <w:tcPr>
            <w:tcW w:w="1418" w:type="dxa"/>
            <w:vAlign w:val="bottom"/>
          </w:tcPr>
          <w:p w:rsidR="003A2B44" w:rsidRDefault="00414834" w:rsidP="003A2B44">
            <w:pPr>
              <w:jc w:val="right"/>
              <w:rPr>
                <w:b/>
                <w:bCs/>
                <w:sz w:val="18"/>
                <w:szCs w:val="18"/>
              </w:rPr>
            </w:pPr>
            <w:r>
              <w:rPr>
                <w:b/>
                <w:bCs/>
                <w:sz w:val="18"/>
                <w:szCs w:val="18"/>
              </w:rPr>
              <w:t>17.417</w:t>
            </w:r>
          </w:p>
        </w:tc>
        <w:tc>
          <w:tcPr>
            <w:tcW w:w="1559" w:type="dxa"/>
            <w:vAlign w:val="bottom"/>
          </w:tcPr>
          <w:p w:rsidR="003A2B44" w:rsidRPr="000F7954" w:rsidRDefault="003A2B44" w:rsidP="003A2B44">
            <w:pPr>
              <w:ind w:right="57"/>
              <w:jc w:val="right"/>
              <w:rPr>
                <w:b/>
                <w:bCs/>
                <w:sz w:val="18"/>
                <w:szCs w:val="18"/>
              </w:rPr>
            </w:pPr>
            <w:r w:rsidRPr="000F7954">
              <w:rPr>
                <w:b/>
                <w:bCs/>
                <w:sz w:val="18"/>
                <w:szCs w:val="18"/>
              </w:rPr>
              <w:t>-</w:t>
            </w:r>
          </w:p>
        </w:tc>
        <w:tc>
          <w:tcPr>
            <w:tcW w:w="1417" w:type="dxa"/>
            <w:vAlign w:val="bottom"/>
          </w:tcPr>
          <w:p w:rsidR="003A2B44" w:rsidRPr="000F7954" w:rsidRDefault="003D1C80" w:rsidP="00414834">
            <w:pPr>
              <w:ind w:right="57"/>
              <w:jc w:val="right"/>
              <w:rPr>
                <w:b/>
                <w:bCs/>
                <w:sz w:val="18"/>
                <w:szCs w:val="18"/>
              </w:rPr>
            </w:pPr>
            <w:r>
              <w:rPr>
                <w:b/>
                <w:bCs/>
                <w:sz w:val="18"/>
                <w:szCs w:val="18"/>
              </w:rPr>
              <w:t>1</w:t>
            </w:r>
            <w:r w:rsidR="00414834">
              <w:rPr>
                <w:b/>
                <w:bCs/>
                <w:sz w:val="18"/>
                <w:szCs w:val="18"/>
              </w:rPr>
              <w:t>0</w:t>
            </w:r>
            <w:r>
              <w:rPr>
                <w:b/>
                <w:bCs/>
                <w:sz w:val="18"/>
                <w:szCs w:val="18"/>
              </w:rPr>
              <w:t>.</w:t>
            </w:r>
            <w:r w:rsidR="00414834">
              <w:rPr>
                <w:b/>
                <w:bCs/>
                <w:sz w:val="18"/>
                <w:szCs w:val="18"/>
              </w:rPr>
              <w:t>362</w:t>
            </w:r>
          </w:p>
        </w:tc>
      </w:tr>
    </w:tbl>
    <w:p w:rsidR="0028396E" w:rsidRPr="006C0BFA" w:rsidRDefault="0028396E" w:rsidP="0028396E">
      <w:pPr>
        <w:jc w:val="both"/>
        <w:rPr>
          <w:b/>
          <w:sz w:val="2"/>
          <w:szCs w:val="2"/>
          <w:lang w:val="tr-TR"/>
        </w:rPr>
      </w:pPr>
    </w:p>
    <w:p w:rsidR="008B2CE4" w:rsidRPr="006C0BFA" w:rsidRDefault="004A4009" w:rsidP="002A0EFE">
      <w:pPr>
        <w:ind w:left="567" w:hanging="141"/>
        <w:jc w:val="both"/>
        <w:rPr>
          <w:sz w:val="16"/>
          <w:szCs w:val="16"/>
          <w:lang w:val="tr-TR"/>
        </w:rPr>
      </w:pPr>
      <w:r w:rsidRPr="006C0BFA">
        <w:rPr>
          <w:sz w:val="16"/>
          <w:szCs w:val="16"/>
          <w:lang w:val="tr-TR"/>
        </w:rPr>
        <w:t xml:space="preserve"> </w:t>
      </w:r>
      <w:r w:rsidR="0028396E" w:rsidRPr="006C0BFA">
        <w:rPr>
          <w:sz w:val="16"/>
          <w:szCs w:val="16"/>
          <w:lang w:val="tr-TR"/>
        </w:rPr>
        <w:t xml:space="preserve">  (*) Valörlü döviz alım satım taahhütlerinden ve forward işlemlerinden oluşmaktadır.</w:t>
      </w:r>
      <w:r w:rsidR="008B2CE4" w:rsidRPr="006C0BFA">
        <w:rPr>
          <w:b/>
          <w:bCs/>
          <w:sz w:val="22"/>
          <w:szCs w:val="22"/>
          <w:lang w:val="tr-TR"/>
        </w:rPr>
        <w:br w:type="page"/>
      </w:r>
    </w:p>
    <w:p w:rsidR="001C0058" w:rsidRPr="006C0BFA" w:rsidRDefault="001C0058" w:rsidP="00C477C6">
      <w:pPr>
        <w:tabs>
          <w:tab w:val="left" w:pos="720"/>
        </w:tabs>
        <w:spacing w:line="216" w:lineRule="auto"/>
        <w:ind w:left="720" w:hanging="720"/>
        <w:rPr>
          <w:b/>
          <w:bCs/>
          <w:sz w:val="20"/>
          <w:szCs w:val="22"/>
          <w:lang w:val="tr-TR"/>
        </w:rPr>
      </w:pPr>
    </w:p>
    <w:p w:rsidR="00A84576" w:rsidRPr="006C0BFA" w:rsidRDefault="0012578B" w:rsidP="00E42E77">
      <w:pPr>
        <w:numPr>
          <w:ilvl w:val="0"/>
          <w:numId w:val="10"/>
        </w:numPr>
        <w:jc w:val="both"/>
        <w:rPr>
          <w:sz w:val="22"/>
          <w:szCs w:val="22"/>
          <w:lang w:val="tr-TR"/>
        </w:rPr>
      </w:pPr>
      <w:r w:rsidRPr="006C0BFA">
        <w:rPr>
          <w:b/>
          <w:sz w:val="22"/>
          <w:szCs w:val="22"/>
          <w:lang w:val="tr-TR"/>
        </w:rPr>
        <w:t>Bankalara İlişkin B</w:t>
      </w:r>
      <w:r w:rsidR="00A84576" w:rsidRPr="006C0BFA">
        <w:rPr>
          <w:b/>
          <w:sz w:val="22"/>
          <w:szCs w:val="22"/>
          <w:lang w:val="tr-TR"/>
        </w:rPr>
        <w:t>ilgiler</w:t>
      </w:r>
    </w:p>
    <w:p w:rsidR="00A84576" w:rsidRPr="006C0BFA" w:rsidRDefault="00A84576" w:rsidP="00A84576">
      <w:pPr>
        <w:jc w:val="both"/>
        <w:rPr>
          <w:b/>
          <w:sz w:val="22"/>
          <w:szCs w:val="22"/>
          <w:lang w:val="tr-TR"/>
        </w:rPr>
      </w:pPr>
    </w:p>
    <w:p w:rsidR="00A84576" w:rsidRPr="006C0BFA" w:rsidRDefault="00A84576" w:rsidP="00C86775">
      <w:pPr>
        <w:ind w:left="540" w:hanging="540"/>
        <w:jc w:val="both"/>
        <w:rPr>
          <w:b/>
          <w:sz w:val="22"/>
          <w:szCs w:val="22"/>
          <w:lang w:val="tr-TR"/>
        </w:rPr>
      </w:pPr>
      <w:r w:rsidRPr="006C0BFA">
        <w:rPr>
          <w:b/>
          <w:sz w:val="22"/>
          <w:szCs w:val="22"/>
          <w:lang w:val="tr-TR"/>
        </w:rPr>
        <w:t xml:space="preserve">3.1. </w:t>
      </w:r>
      <w:r w:rsidR="00C86775" w:rsidRPr="006C0BFA">
        <w:rPr>
          <w:b/>
          <w:sz w:val="22"/>
          <w:szCs w:val="22"/>
          <w:lang w:val="tr-TR"/>
        </w:rPr>
        <w:tab/>
      </w:r>
      <w:r w:rsidRPr="006C0BFA">
        <w:rPr>
          <w:b/>
          <w:sz w:val="22"/>
          <w:szCs w:val="22"/>
          <w:lang w:val="tr-TR"/>
        </w:rPr>
        <w:t>Bankalar</w:t>
      </w:r>
      <w:r w:rsidR="0012578B" w:rsidRPr="006C0BFA">
        <w:rPr>
          <w:b/>
          <w:sz w:val="22"/>
          <w:szCs w:val="22"/>
          <w:lang w:val="tr-TR"/>
        </w:rPr>
        <w:t xml:space="preserve">a </w:t>
      </w:r>
      <w:r w:rsidR="00907927" w:rsidRPr="006C0BFA">
        <w:rPr>
          <w:b/>
          <w:sz w:val="22"/>
          <w:szCs w:val="22"/>
          <w:lang w:val="tr-TR"/>
        </w:rPr>
        <w:t xml:space="preserve">ve Diğer Mali Kuruluşlara </w:t>
      </w:r>
      <w:r w:rsidR="0012578B" w:rsidRPr="006C0BFA">
        <w:rPr>
          <w:b/>
          <w:sz w:val="22"/>
          <w:szCs w:val="22"/>
          <w:lang w:val="tr-TR"/>
        </w:rPr>
        <w:t>İlişkin B</w:t>
      </w:r>
      <w:r w:rsidR="00777A17" w:rsidRPr="006C0BFA">
        <w:rPr>
          <w:b/>
          <w:sz w:val="22"/>
          <w:szCs w:val="22"/>
          <w:lang w:val="tr-TR"/>
        </w:rPr>
        <w:t>ilgiler</w:t>
      </w:r>
      <w:r w:rsidR="00B271A4" w:rsidRPr="006C0BFA">
        <w:rPr>
          <w:b/>
          <w:sz w:val="22"/>
          <w:szCs w:val="22"/>
          <w:lang w:val="tr-TR"/>
        </w:rPr>
        <w:t>:</w:t>
      </w:r>
    </w:p>
    <w:p w:rsidR="00A84576" w:rsidRPr="006C0BFA" w:rsidRDefault="00A84576" w:rsidP="003B195F">
      <w:pPr>
        <w:tabs>
          <w:tab w:val="left" w:pos="6804"/>
          <w:tab w:val="left" w:pos="6946"/>
        </w:tabs>
        <w:ind w:firstLine="720"/>
        <w:jc w:val="both"/>
        <w:rPr>
          <w:sz w:val="22"/>
          <w:szCs w:val="22"/>
          <w:lang w:val="tr-TR"/>
        </w:rPr>
      </w:pPr>
    </w:p>
    <w:tbl>
      <w:tblPr>
        <w:tblW w:w="952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240"/>
        <w:gridCol w:w="1571"/>
        <w:gridCol w:w="1571"/>
        <w:gridCol w:w="1571"/>
        <w:gridCol w:w="1572"/>
      </w:tblGrid>
      <w:tr w:rsidR="00A84576" w:rsidRPr="006C0BFA" w:rsidTr="006D2B7C">
        <w:trPr>
          <w:cantSplit/>
          <w:trHeight w:val="255"/>
        </w:trPr>
        <w:tc>
          <w:tcPr>
            <w:tcW w:w="3240" w:type="dxa"/>
            <w:vMerge w:val="restart"/>
            <w:noWrap/>
            <w:tcMar>
              <w:top w:w="15" w:type="dxa"/>
              <w:left w:w="15" w:type="dxa"/>
              <w:bottom w:w="0" w:type="dxa"/>
              <w:right w:w="15" w:type="dxa"/>
            </w:tcMar>
            <w:vAlign w:val="center"/>
          </w:tcPr>
          <w:p w:rsidR="00A84576" w:rsidRPr="006C0BFA" w:rsidRDefault="00A84576" w:rsidP="008C7986">
            <w:pPr>
              <w:jc w:val="center"/>
              <w:rPr>
                <w:rFonts w:eastAsia="Arial Unicode MS"/>
                <w:iCs/>
                <w:sz w:val="18"/>
                <w:szCs w:val="18"/>
                <w:lang w:val="tr-TR"/>
              </w:rPr>
            </w:pPr>
          </w:p>
        </w:tc>
        <w:tc>
          <w:tcPr>
            <w:tcW w:w="3142" w:type="dxa"/>
            <w:gridSpan w:val="2"/>
            <w:vAlign w:val="center"/>
          </w:tcPr>
          <w:p w:rsidR="00A84576" w:rsidRPr="006C0BFA" w:rsidRDefault="00A84576" w:rsidP="008C7986">
            <w:pPr>
              <w:jc w:val="center"/>
              <w:rPr>
                <w:rFonts w:eastAsia="Arial Unicode MS"/>
                <w:iCs/>
                <w:sz w:val="18"/>
                <w:szCs w:val="18"/>
                <w:lang w:val="tr-TR"/>
              </w:rPr>
            </w:pPr>
            <w:r w:rsidRPr="006C0BFA">
              <w:rPr>
                <w:iCs/>
                <w:sz w:val="18"/>
                <w:szCs w:val="18"/>
                <w:lang w:val="tr-TR"/>
              </w:rPr>
              <w:t>Cari Dönem</w:t>
            </w:r>
          </w:p>
        </w:tc>
        <w:tc>
          <w:tcPr>
            <w:tcW w:w="3143" w:type="dxa"/>
            <w:gridSpan w:val="2"/>
            <w:vAlign w:val="center"/>
          </w:tcPr>
          <w:p w:rsidR="00A84576" w:rsidRPr="006C0BFA" w:rsidRDefault="00A84576" w:rsidP="008C7986">
            <w:pPr>
              <w:jc w:val="center"/>
              <w:rPr>
                <w:rFonts w:eastAsia="Arial Unicode MS"/>
                <w:iCs/>
                <w:sz w:val="18"/>
                <w:szCs w:val="18"/>
                <w:lang w:val="tr-TR"/>
              </w:rPr>
            </w:pPr>
            <w:r w:rsidRPr="006C0BFA">
              <w:rPr>
                <w:iCs/>
                <w:sz w:val="18"/>
                <w:szCs w:val="18"/>
                <w:lang w:val="tr-TR"/>
              </w:rPr>
              <w:t>Önceki Dönem</w:t>
            </w:r>
          </w:p>
        </w:tc>
      </w:tr>
      <w:tr w:rsidR="00A84576" w:rsidRPr="006C0BFA" w:rsidTr="006D2B7C">
        <w:trPr>
          <w:cantSplit/>
          <w:trHeight w:val="255"/>
        </w:trPr>
        <w:tc>
          <w:tcPr>
            <w:tcW w:w="3240" w:type="dxa"/>
            <w:vMerge/>
            <w:vAlign w:val="center"/>
          </w:tcPr>
          <w:p w:rsidR="00A84576" w:rsidRPr="006C0BFA" w:rsidRDefault="00A84576" w:rsidP="008C7986">
            <w:pPr>
              <w:rPr>
                <w:rFonts w:eastAsia="Arial Unicode MS"/>
                <w:iCs/>
                <w:sz w:val="18"/>
                <w:szCs w:val="18"/>
                <w:lang w:val="tr-TR"/>
              </w:rPr>
            </w:pPr>
          </w:p>
        </w:tc>
        <w:tc>
          <w:tcPr>
            <w:tcW w:w="1571" w:type="dxa"/>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TP</w:t>
            </w:r>
          </w:p>
        </w:tc>
        <w:tc>
          <w:tcPr>
            <w:tcW w:w="1571" w:type="dxa"/>
            <w:noWrap/>
            <w:tcMar>
              <w:top w:w="15" w:type="dxa"/>
              <w:left w:w="15" w:type="dxa"/>
              <w:bottom w:w="0" w:type="dxa"/>
              <w:right w:w="15" w:type="dxa"/>
            </w:tcMar>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YP</w:t>
            </w:r>
          </w:p>
        </w:tc>
        <w:tc>
          <w:tcPr>
            <w:tcW w:w="1571" w:type="dxa"/>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TP</w:t>
            </w:r>
          </w:p>
        </w:tc>
        <w:tc>
          <w:tcPr>
            <w:tcW w:w="1572" w:type="dxa"/>
            <w:noWrap/>
            <w:tcMar>
              <w:top w:w="15" w:type="dxa"/>
              <w:left w:w="15" w:type="dxa"/>
              <w:bottom w:w="0" w:type="dxa"/>
              <w:right w:w="15" w:type="dxa"/>
            </w:tcMar>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YP</w:t>
            </w:r>
          </w:p>
        </w:tc>
      </w:tr>
      <w:tr w:rsidR="003A2B44" w:rsidRPr="006C0BFA" w:rsidTr="006D2B7C">
        <w:trPr>
          <w:trHeight w:val="255"/>
        </w:trPr>
        <w:tc>
          <w:tcPr>
            <w:tcW w:w="3240" w:type="dxa"/>
            <w:noWrap/>
            <w:tcMar>
              <w:top w:w="15" w:type="dxa"/>
              <w:left w:w="15" w:type="dxa"/>
              <w:bottom w:w="0" w:type="dxa"/>
              <w:right w:w="15" w:type="dxa"/>
            </w:tcMar>
            <w:vAlign w:val="bottom"/>
          </w:tcPr>
          <w:p w:rsidR="003A2B44" w:rsidRPr="006C0BFA" w:rsidRDefault="003A2B44" w:rsidP="003A2B44">
            <w:pPr>
              <w:ind w:firstLine="154"/>
              <w:rPr>
                <w:rFonts w:eastAsia="Arial Unicode MS"/>
                <w:iCs/>
                <w:sz w:val="18"/>
                <w:szCs w:val="18"/>
                <w:lang w:val="tr-TR"/>
              </w:rPr>
            </w:pPr>
            <w:r w:rsidRPr="006C0BFA">
              <w:rPr>
                <w:rFonts w:eastAsia="Arial Unicode MS"/>
                <w:iCs/>
                <w:sz w:val="18"/>
                <w:szCs w:val="18"/>
                <w:lang w:val="tr-TR"/>
              </w:rPr>
              <w:t>Bankalar</w:t>
            </w:r>
          </w:p>
        </w:tc>
        <w:tc>
          <w:tcPr>
            <w:tcW w:w="1571" w:type="dxa"/>
            <w:vAlign w:val="bottom"/>
          </w:tcPr>
          <w:p w:rsidR="003A2B44" w:rsidRDefault="003A2B44" w:rsidP="003A2B44">
            <w:pPr>
              <w:ind w:right="57"/>
              <w:jc w:val="right"/>
              <w:rPr>
                <w:sz w:val="18"/>
                <w:szCs w:val="18"/>
                <w:lang w:val="tr-TR" w:eastAsia="tr-TR"/>
              </w:rPr>
            </w:pPr>
            <w:r>
              <w:rPr>
                <w:sz w:val="18"/>
                <w:szCs w:val="18"/>
              </w:rPr>
              <w:t>1.496</w:t>
            </w:r>
          </w:p>
        </w:tc>
        <w:tc>
          <w:tcPr>
            <w:tcW w:w="1571" w:type="dxa"/>
            <w:noWrap/>
            <w:tcMar>
              <w:top w:w="15" w:type="dxa"/>
              <w:left w:w="15" w:type="dxa"/>
              <w:bottom w:w="0" w:type="dxa"/>
              <w:right w:w="15" w:type="dxa"/>
            </w:tcMar>
            <w:vAlign w:val="bottom"/>
          </w:tcPr>
          <w:p w:rsidR="003A2B44" w:rsidRDefault="003A2B44" w:rsidP="003A2B44">
            <w:pPr>
              <w:ind w:right="57"/>
              <w:jc w:val="right"/>
              <w:rPr>
                <w:sz w:val="18"/>
                <w:szCs w:val="18"/>
              </w:rPr>
            </w:pPr>
            <w:r>
              <w:rPr>
                <w:sz w:val="18"/>
                <w:szCs w:val="18"/>
              </w:rPr>
              <w:t>368.620</w:t>
            </w:r>
          </w:p>
        </w:tc>
        <w:tc>
          <w:tcPr>
            <w:tcW w:w="1571" w:type="dxa"/>
            <w:vAlign w:val="bottom"/>
          </w:tcPr>
          <w:p w:rsidR="003A2B44" w:rsidRPr="000F7954" w:rsidRDefault="003A2B44" w:rsidP="003A2B44">
            <w:pPr>
              <w:ind w:right="57"/>
              <w:jc w:val="right"/>
              <w:rPr>
                <w:sz w:val="18"/>
                <w:szCs w:val="18"/>
                <w:lang w:eastAsia="tr-TR"/>
              </w:rPr>
            </w:pPr>
            <w:r w:rsidRPr="000F7954">
              <w:rPr>
                <w:sz w:val="18"/>
                <w:szCs w:val="18"/>
              </w:rPr>
              <w:t>2.291</w:t>
            </w:r>
          </w:p>
        </w:tc>
        <w:tc>
          <w:tcPr>
            <w:tcW w:w="1572" w:type="dxa"/>
            <w:noWrap/>
            <w:tcMar>
              <w:top w:w="15" w:type="dxa"/>
              <w:left w:w="15" w:type="dxa"/>
              <w:bottom w:w="0" w:type="dxa"/>
              <w:right w:w="15" w:type="dxa"/>
            </w:tcMar>
            <w:vAlign w:val="bottom"/>
          </w:tcPr>
          <w:p w:rsidR="003A2B44" w:rsidRPr="000F7954" w:rsidRDefault="003A2B44" w:rsidP="003A2B44">
            <w:pPr>
              <w:ind w:right="57"/>
              <w:jc w:val="right"/>
              <w:rPr>
                <w:sz w:val="18"/>
                <w:szCs w:val="18"/>
              </w:rPr>
            </w:pPr>
            <w:r w:rsidRPr="000F7954">
              <w:rPr>
                <w:sz w:val="18"/>
                <w:szCs w:val="18"/>
              </w:rPr>
              <w:t>791.293</w:t>
            </w:r>
          </w:p>
        </w:tc>
      </w:tr>
      <w:tr w:rsidR="003A2B44" w:rsidRPr="006C0BFA" w:rsidTr="006D2B7C">
        <w:trPr>
          <w:trHeight w:val="255"/>
        </w:trPr>
        <w:tc>
          <w:tcPr>
            <w:tcW w:w="3240" w:type="dxa"/>
            <w:noWrap/>
            <w:tcMar>
              <w:top w:w="15" w:type="dxa"/>
              <w:left w:w="15" w:type="dxa"/>
              <w:bottom w:w="0" w:type="dxa"/>
              <w:right w:w="15" w:type="dxa"/>
            </w:tcMar>
            <w:vAlign w:val="bottom"/>
          </w:tcPr>
          <w:p w:rsidR="003A2B44" w:rsidRPr="006C0BFA" w:rsidRDefault="003A2B44" w:rsidP="003A2B44">
            <w:pPr>
              <w:ind w:left="360" w:firstLine="154"/>
              <w:rPr>
                <w:sz w:val="18"/>
                <w:szCs w:val="18"/>
                <w:lang w:val="tr-TR"/>
              </w:rPr>
            </w:pPr>
            <w:r w:rsidRPr="006C0BFA">
              <w:rPr>
                <w:rFonts w:eastAsia="Arial Unicode MS"/>
                <w:iCs/>
                <w:sz w:val="18"/>
                <w:szCs w:val="18"/>
                <w:lang w:val="tr-TR"/>
              </w:rPr>
              <w:t>Yurtiçi</w:t>
            </w:r>
          </w:p>
        </w:tc>
        <w:tc>
          <w:tcPr>
            <w:tcW w:w="1571" w:type="dxa"/>
            <w:vAlign w:val="bottom"/>
          </w:tcPr>
          <w:p w:rsidR="003A2B44" w:rsidRDefault="003A2B44" w:rsidP="003A2B44">
            <w:pPr>
              <w:ind w:right="57"/>
              <w:jc w:val="right"/>
              <w:rPr>
                <w:sz w:val="18"/>
                <w:szCs w:val="18"/>
              </w:rPr>
            </w:pPr>
            <w:r>
              <w:rPr>
                <w:sz w:val="18"/>
                <w:szCs w:val="18"/>
              </w:rPr>
              <w:t>1.496</w:t>
            </w:r>
          </w:p>
        </w:tc>
        <w:tc>
          <w:tcPr>
            <w:tcW w:w="1571" w:type="dxa"/>
            <w:noWrap/>
            <w:tcMar>
              <w:top w:w="15" w:type="dxa"/>
              <w:left w:w="15" w:type="dxa"/>
              <w:bottom w:w="0" w:type="dxa"/>
              <w:right w:w="15" w:type="dxa"/>
            </w:tcMar>
            <w:vAlign w:val="bottom"/>
          </w:tcPr>
          <w:p w:rsidR="003A2B44" w:rsidRDefault="003A2B44" w:rsidP="003A2B44">
            <w:pPr>
              <w:ind w:right="57"/>
              <w:jc w:val="right"/>
              <w:rPr>
                <w:sz w:val="18"/>
                <w:szCs w:val="18"/>
              </w:rPr>
            </w:pPr>
            <w:r>
              <w:rPr>
                <w:sz w:val="18"/>
                <w:szCs w:val="18"/>
              </w:rPr>
              <w:t>103.045</w:t>
            </w:r>
          </w:p>
        </w:tc>
        <w:tc>
          <w:tcPr>
            <w:tcW w:w="1571" w:type="dxa"/>
            <w:vAlign w:val="bottom"/>
          </w:tcPr>
          <w:p w:rsidR="003A2B44" w:rsidRPr="000F7954" w:rsidRDefault="003A2B44" w:rsidP="003A2B44">
            <w:pPr>
              <w:ind w:right="57"/>
              <w:jc w:val="right"/>
              <w:rPr>
                <w:sz w:val="18"/>
                <w:szCs w:val="18"/>
              </w:rPr>
            </w:pPr>
            <w:r w:rsidRPr="000F7954">
              <w:rPr>
                <w:sz w:val="18"/>
                <w:szCs w:val="18"/>
              </w:rPr>
              <w:t>2.291</w:t>
            </w:r>
          </w:p>
        </w:tc>
        <w:tc>
          <w:tcPr>
            <w:tcW w:w="1572" w:type="dxa"/>
            <w:noWrap/>
            <w:tcMar>
              <w:top w:w="15" w:type="dxa"/>
              <w:left w:w="15" w:type="dxa"/>
              <w:bottom w:w="0" w:type="dxa"/>
              <w:right w:w="15" w:type="dxa"/>
            </w:tcMar>
            <w:vAlign w:val="bottom"/>
          </w:tcPr>
          <w:p w:rsidR="003A2B44" w:rsidRPr="000F7954" w:rsidRDefault="003A2B44" w:rsidP="003A2B44">
            <w:pPr>
              <w:ind w:right="57"/>
              <w:jc w:val="right"/>
              <w:rPr>
                <w:sz w:val="18"/>
                <w:szCs w:val="18"/>
              </w:rPr>
            </w:pPr>
            <w:r w:rsidRPr="000F7954">
              <w:rPr>
                <w:sz w:val="18"/>
                <w:szCs w:val="18"/>
              </w:rPr>
              <w:t>21.631</w:t>
            </w:r>
          </w:p>
        </w:tc>
      </w:tr>
      <w:tr w:rsidR="003A2B44" w:rsidRPr="006C0BFA" w:rsidTr="006D2B7C">
        <w:trPr>
          <w:trHeight w:val="255"/>
        </w:trPr>
        <w:tc>
          <w:tcPr>
            <w:tcW w:w="3240" w:type="dxa"/>
            <w:noWrap/>
            <w:tcMar>
              <w:top w:w="15" w:type="dxa"/>
              <w:left w:w="15" w:type="dxa"/>
              <w:bottom w:w="0" w:type="dxa"/>
              <w:right w:w="15" w:type="dxa"/>
            </w:tcMar>
            <w:vAlign w:val="bottom"/>
          </w:tcPr>
          <w:p w:rsidR="003A2B44" w:rsidRPr="006C0BFA" w:rsidRDefault="003A2B44" w:rsidP="003A2B44">
            <w:pPr>
              <w:ind w:left="360" w:firstLine="154"/>
              <w:rPr>
                <w:sz w:val="18"/>
                <w:szCs w:val="18"/>
                <w:lang w:val="tr-TR"/>
              </w:rPr>
            </w:pPr>
            <w:r w:rsidRPr="006C0BFA">
              <w:rPr>
                <w:rFonts w:eastAsia="Arial Unicode MS"/>
                <w:iCs/>
                <w:sz w:val="18"/>
                <w:szCs w:val="18"/>
                <w:lang w:val="tr-TR"/>
              </w:rPr>
              <w:t>Yurtdışı</w:t>
            </w:r>
          </w:p>
        </w:tc>
        <w:tc>
          <w:tcPr>
            <w:tcW w:w="1571" w:type="dxa"/>
            <w:vAlign w:val="bottom"/>
          </w:tcPr>
          <w:p w:rsidR="003A2B44" w:rsidRDefault="003A2B44" w:rsidP="003A2B44">
            <w:pPr>
              <w:ind w:right="57"/>
              <w:jc w:val="right"/>
              <w:rPr>
                <w:sz w:val="18"/>
                <w:szCs w:val="18"/>
              </w:rPr>
            </w:pPr>
            <w:r>
              <w:rPr>
                <w:sz w:val="18"/>
                <w:szCs w:val="18"/>
              </w:rPr>
              <w:t>-</w:t>
            </w:r>
          </w:p>
        </w:tc>
        <w:tc>
          <w:tcPr>
            <w:tcW w:w="1571" w:type="dxa"/>
            <w:noWrap/>
            <w:tcMar>
              <w:top w:w="15" w:type="dxa"/>
              <w:left w:w="15" w:type="dxa"/>
              <w:bottom w:w="0" w:type="dxa"/>
              <w:right w:w="15" w:type="dxa"/>
            </w:tcMar>
            <w:vAlign w:val="bottom"/>
          </w:tcPr>
          <w:p w:rsidR="003A2B44" w:rsidRDefault="003A2B44" w:rsidP="003A2B44">
            <w:pPr>
              <w:ind w:right="57"/>
              <w:jc w:val="right"/>
              <w:rPr>
                <w:sz w:val="18"/>
                <w:szCs w:val="18"/>
              </w:rPr>
            </w:pPr>
            <w:r>
              <w:rPr>
                <w:sz w:val="18"/>
                <w:szCs w:val="18"/>
              </w:rPr>
              <w:t>265.575</w:t>
            </w:r>
          </w:p>
        </w:tc>
        <w:tc>
          <w:tcPr>
            <w:tcW w:w="1571" w:type="dxa"/>
            <w:vAlign w:val="bottom"/>
          </w:tcPr>
          <w:p w:rsidR="003A2B44" w:rsidRPr="000F7954" w:rsidRDefault="003A2B44" w:rsidP="003A2B44">
            <w:pPr>
              <w:ind w:right="57"/>
              <w:jc w:val="right"/>
              <w:rPr>
                <w:sz w:val="18"/>
                <w:szCs w:val="18"/>
              </w:rPr>
            </w:pPr>
            <w:r w:rsidRPr="000F7954">
              <w:rPr>
                <w:sz w:val="18"/>
                <w:szCs w:val="18"/>
              </w:rPr>
              <w:t>-</w:t>
            </w:r>
          </w:p>
        </w:tc>
        <w:tc>
          <w:tcPr>
            <w:tcW w:w="1572" w:type="dxa"/>
            <w:noWrap/>
            <w:tcMar>
              <w:top w:w="15" w:type="dxa"/>
              <w:left w:w="15" w:type="dxa"/>
              <w:bottom w:w="0" w:type="dxa"/>
              <w:right w:w="15" w:type="dxa"/>
            </w:tcMar>
            <w:vAlign w:val="bottom"/>
          </w:tcPr>
          <w:p w:rsidR="003A2B44" w:rsidRPr="000F7954" w:rsidRDefault="003A2B44" w:rsidP="003A2B44">
            <w:pPr>
              <w:ind w:right="57"/>
              <w:jc w:val="right"/>
              <w:rPr>
                <w:sz w:val="18"/>
                <w:szCs w:val="18"/>
              </w:rPr>
            </w:pPr>
            <w:r w:rsidRPr="000F7954">
              <w:rPr>
                <w:sz w:val="18"/>
                <w:szCs w:val="18"/>
              </w:rPr>
              <w:t>769.662</w:t>
            </w:r>
          </w:p>
        </w:tc>
      </w:tr>
      <w:tr w:rsidR="003A2B44" w:rsidRPr="006C0BFA" w:rsidTr="006D2B7C">
        <w:trPr>
          <w:trHeight w:val="255"/>
        </w:trPr>
        <w:tc>
          <w:tcPr>
            <w:tcW w:w="3240" w:type="dxa"/>
            <w:noWrap/>
            <w:tcMar>
              <w:top w:w="15" w:type="dxa"/>
              <w:left w:w="15" w:type="dxa"/>
              <w:bottom w:w="0" w:type="dxa"/>
              <w:right w:w="15" w:type="dxa"/>
            </w:tcMar>
            <w:vAlign w:val="bottom"/>
          </w:tcPr>
          <w:p w:rsidR="003A2B44" w:rsidRPr="006C0BFA" w:rsidRDefault="003A2B44" w:rsidP="003A2B44">
            <w:pPr>
              <w:ind w:left="360" w:firstLine="154"/>
              <w:rPr>
                <w:sz w:val="18"/>
                <w:szCs w:val="18"/>
                <w:lang w:val="tr-TR"/>
              </w:rPr>
            </w:pPr>
            <w:r w:rsidRPr="006C0BFA">
              <w:rPr>
                <w:rFonts w:eastAsia="Arial Unicode MS"/>
                <w:iCs/>
                <w:sz w:val="18"/>
                <w:szCs w:val="18"/>
                <w:lang w:val="tr-TR"/>
              </w:rPr>
              <w:t>Yurtdışı</w:t>
            </w:r>
            <w:r w:rsidRPr="006C0BFA">
              <w:rPr>
                <w:sz w:val="18"/>
                <w:szCs w:val="18"/>
                <w:lang w:val="tr-TR"/>
              </w:rPr>
              <w:t xml:space="preserve"> Merkez ve Şubeler</w:t>
            </w:r>
          </w:p>
        </w:tc>
        <w:tc>
          <w:tcPr>
            <w:tcW w:w="1571" w:type="dxa"/>
            <w:vAlign w:val="bottom"/>
          </w:tcPr>
          <w:p w:rsidR="003A2B44" w:rsidRDefault="003A2B44" w:rsidP="003A2B44">
            <w:pPr>
              <w:ind w:right="57"/>
              <w:jc w:val="right"/>
              <w:rPr>
                <w:sz w:val="18"/>
                <w:szCs w:val="18"/>
              </w:rPr>
            </w:pPr>
            <w:r>
              <w:rPr>
                <w:sz w:val="18"/>
                <w:szCs w:val="18"/>
              </w:rPr>
              <w:t>-</w:t>
            </w:r>
          </w:p>
        </w:tc>
        <w:tc>
          <w:tcPr>
            <w:tcW w:w="1571" w:type="dxa"/>
            <w:noWrap/>
            <w:tcMar>
              <w:top w:w="15" w:type="dxa"/>
              <w:left w:w="15" w:type="dxa"/>
              <w:bottom w:w="0" w:type="dxa"/>
              <w:right w:w="15" w:type="dxa"/>
            </w:tcMar>
            <w:vAlign w:val="bottom"/>
          </w:tcPr>
          <w:p w:rsidR="003A2B44" w:rsidRDefault="003A2B44" w:rsidP="003A2B44">
            <w:pPr>
              <w:ind w:right="57"/>
              <w:jc w:val="right"/>
              <w:rPr>
                <w:sz w:val="18"/>
                <w:szCs w:val="18"/>
              </w:rPr>
            </w:pPr>
            <w:r>
              <w:rPr>
                <w:sz w:val="18"/>
                <w:szCs w:val="18"/>
              </w:rPr>
              <w:t>-</w:t>
            </w:r>
          </w:p>
        </w:tc>
        <w:tc>
          <w:tcPr>
            <w:tcW w:w="1571" w:type="dxa"/>
            <w:vAlign w:val="bottom"/>
          </w:tcPr>
          <w:p w:rsidR="003A2B44" w:rsidRPr="000F7954" w:rsidRDefault="003A2B44" w:rsidP="003A2B44">
            <w:pPr>
              <w:ind w:right="57"/>
              <w:jc w:val="right"/>
              <w:rPr>
                <w:sz w:val="18"/>
                <w:szCs w:val="18"/>
              </w:rPr>
            </w:pPr>
            <w:r w:rsidRPr="000F7954">
              <w:rPr>
                <w:sz w:val="18"/>
                <w:szCs w:val="18"/>
              </w:rPr>
              <w:t>-</w:t>
            </w:r>
          </w:p>
        </w:tc>
        <w:tc>
          <w:tcPr>
            <w:tcW w:w="1572" w:type="dxa"/>
            <w:noWrap/>
            <w:tcMar>
              <w:top w:w="15" w:type="dxa"/>
              <w:left w:w="15" w:type="dxa"/>
              <w:bottom w:w="0" w:type="dxa"/>
              <w:right w:w="15" w:type="dxa"/>
            </w:tcMar>
            <w:vAlign w:val="bottom"/>
          </w:tcPr>
          <w:p w:rsidR="003A2B44" w:rsidRPr="000F7954" w:rsidRDefault="003A2B44" w:rsidP="003A2B44">
            <w:pPr>
              <w:ind w:right="57"/>
              <w:jc w:val="right"/>
              <w:rPr>
                <w:sz w:val="18"/>
                <w:szCs w:val="18"/>
              </w:rPr>
            </w:pPr>
            <w:r w:rsidRPr="000F7954">
              <w:rPr>
                <w:sz w:val="18"/>
                <w:szCs w:val="18"/>
              </w:rPr>
              <w:t>-</w:t>
            </w:r>
          </w:p>
        </w:tc>
      </w:tr>
      <w:tr w:rsidR="003A2B44" w:rsidRPr="006C0BFA" w:rsidTr="006D2B7C">
        <w:trPr>
          <w:trHeight w:val="255"/>
        </w:trPr>
        <w:tc>
          <w:tcPr>
            <w:tcW w:w="3240" w:type="dxa"/>
            <w:noWrap/>
            <w:tcMar>
              <w:top w:w="15" w:type="dxa"/>
              <w:left w:w="15" w:type="dxa"/>
              <w:bottom w:w="0" w:type="dxa"/>
              <w:right w:w="15" w:type="dxa"/>
            </w:tcMar>
            <w:vAlign w:val="bottom"/>
          </w:tcPr>
          <w:p w:rsidR="003A2B44" w:rsidRPr="006C0BFA" w:rsidRDefault="003A2B44" w:rsidP="003A2B44">
            <w:pPr>
              <w:ind w:firstLine="154"/>
              <w:rPr>
                <w:rFonts w:eastAsia="Arial Unicode MS"/>
                <w:b/>
                <w:iCs/>
                <w:sz w:val="18"/>
                <w:szCs w:val="18"/>
                <w:lang w:val="tr-TR"/>
              </w:rPr>
            </w:pPr>
            <w:r w:rsidRPr="006C0BFA">
              <w:rPr>
                <w:rFonts w:eastAsia="Arial Unicode MS"/>
                <w:b/>
                <w:iCs/>
                <w:sz w:val="18"/>
                <w:szCs w:val="18"/>
                <w:lang w:val="tr-TR"/>
              </w:rPr>
              <w:t>Toplam</w:t>
            </w:r>
          </w:p>
        </w:tc>
        <w:tc>
          <w:tcPr>
            <w:tcW w:w="1571" w:type="dxa"/>
            <w:vAlign w:val="bottom"/>
          </w:tcPr>
          <w:p w:rsidR="003A2B44" w:rsidRDefault="003A2B44" w:rsidP="003A2B44">
            <w:pPr>
              <w:ind w:right="57"/>
              <w:jc w:val="right"/>
              <w:rPr>
                <w:b/>
                <w:bCs/>
                <w:sz w:val="18"/>
                <w:szCs w:val="18"/>
              </w:rPr>
            </w:pPr>
            <w:r>
              <w:rPr>
                <w:b/>
                <w:bCs/>
                <w:sz w:val="18"/>
                <w:szCs w:val="18"/>
              </w:rPr>
              <w:t>1.496</w:t>
            </w:r>
          </w:p>
        </w:tc>
        <w:tc>
          <w:tcPr>
            <w:tcW w:w="1571" w:type="dxa"/>
            <w:noWrap/>
            <w:tcMar>
              <w:top w:w="15" w:type="dxa"/>
              <w:left w:w="15" w:type="dxa"/>
              <w:bottom w:w="0" w:type="dxa"/>
              <w:right w:w="15" w:type="dxa"/>
            </w:tcMar>
            <w:vAlign w:val="bottom"/>
          </w:tcPr>
          <w:p w:rsidR="003A2B44" w:rsidRDefault="003A2B44" w:rsidP="003A2B44">
            <w:pPr>
              <w:ind w:right="57"/>
              <w:jc w:val="right"/>
              <w:rPr>
                <w:b/>
                <w:bCs/>
                <w:sz w:val="18"/>
                <w:szCs w:val="18"/>
              </w:rPr>
            </w:pPr>
            <w:r>
              <w:rPr>
                <w:b/>
                <w:bCs/>
                <w:sz w:val="18"/>
                <w:szCs w:val="18"/>
              </w:rPr>
              <w:t>368.620</w:t>
            </w:r>
          </w:p>
        </w:tc>
        <w:tc>
          <w:tcPr>
            <w:tcW w:w="1571" w:type="dxa"/>
            <w:vAlign w:val="bottom"/>
          </w:tcPr>
          <w:p w:rsidR="003A2B44" w:rsidRPr="000F7954" w:rsidRDefault="003A2B44" w:rsidP="003A2B44">
            <w:pPr>
              <w:ind w:right="57"/>
              <w:jc w:val="right"/>
              <w:rPr>
                <w:b/>
                <w:bCs/>
                <w:sz w:val="18"/>
                <w:szCs w:val="18"/>
              </w:rPr>
            </w:pPr>
            <w:r w:rsidRPr="000F7954">
              <w:rPr>
                <w:b/>
                <w:bCs/>
                <w:sz w:val="18"/>
                <w:szCs w:val="18"/>
              </w:rPr>
              <w:t>2.291</w:t>
            </w:r>
          </w:p>
        </w:tc>
        <w:tc>
          <w:tcPr>
            <w:tcW w:w="1572" w:type="dxa"/>
            <w:noWrap/>
            <w:tcMar>
              <w:top w:w="15" w:type="dxa"/>
              <w:left w:w="15" w:type="dxa"/>
              <w:bottom w:w="0" w:type="dxa"/>
              <w:right w:w="15" w:type="dxa"/>
            </w:tcMar>
            <w:vAlign w:val="bottom"/>
          </w:tcPr>
          <w:p w:rsidR="003A2B44" w:rsidRPr="000F7954" w:rsidRDefault="003A2B44" w:rsidP="003A2B44">
            <w:pPr>
              <w:ind w:right="57"/>
              <w:jc w:val="right"/>
              <w:rPr>
                <w:b/>
                <w:bCs/>
                <w:sz w:val="18"/>
                <w:szCs w:val="18"/>
              </w:rPr>
            </w:pPr>
            <w:r w:rsidRPr="000F7954">
              <w:rPr>
                <w:b/>
                <w:bCs/>
                <w:sz w:val="18"/>
                <w:szCs w:val="18"/>
              </w:rPr>
              <w:t>791.293</w:t>
            </w:r>
          </w:p>
        </w:tc>
      </w:tr>
    </w:tbl>
    <w:p w:rsidR="00AB2DD5" w:rsidRPr="006C0BFA" w:rsidRDefault="00AB2DD5" w:rsidP="00A84576">
      <w:pPr>
        <w:jc w:val="both"/>
        <w:rPr>
          <w:b/>
          <w:bCs/>
          <w:iCs/>
          <w:sz w:val="22"/>
          <w:szCs w:val="22"/>
          <w:lang w:val="tr-TR"/>
        </w:rPr>
      </w:pPr>
    </w:p>
    <w:p w:rsidR="00C477C6" w:rsidRPr="006C0BFA" w:rsidRDefault="00C477C6" w:rsidP="00C477C6">
      <w:pPr>
        <w:pStyle w:val="GvdeMetniGirintisi"/>
        <w:spacing w:line="228" w:lineRule="auto"/>
        <w:ind w:left="540" w:hanging="540"/>
        <w:rPr>
          <w:b/>
          <w:sz w:val="22"/>
          <w:szCs w:val="22"/>
        </w:rPr>
      </w:pPr>
      <w:r w:rsidRPr="006C0BFA">
        <w:rPr>
          <w:b/>
          <w:bCs/>
          <w:sz w:val="22"/>
          <w:szCs w:val="22"/>
        </w:rPr>
        <w:t>4.</w:t>
      </w:r>
      <w:r w:rsidRPr="006C0BFA">
        <w:rPr>
          <w:b/>
          <w:bCs/>
          <w:sz w:val="22"/>
          <w:szCs w:val="22"/>
        </w:rPr>
        <w:tab/>
      </w:r>
      <w:r w:rsidRPr="006C0BFA">
        <w:rPr>
          <w:b/>
          <w:sz w:val="22"/>
          <w:szCs w:val="22"/>
        </w:rPr>
        <w:t xml:space="preserve">Satılmaya Hazır Finansal Varlıklara İlişkin Bilgiler </w:t>
      </w:r>
    </w:p>
    <w:p w:rsidR="00C477C6" w:rsidRPr="006C0BFA" w:rsidRDefault="006D2B7C" w:rsidP="00C477C6">
      <w:pPr>
        <w:pStyle w:val="GvdeMetniGirintisi"/>
        <w:spacing w:line="228" w:lineRule="auto"/>
        <w:ind w:left="540" w:hanging="540"/>
        <w:rPr>
          <w:b/>
          <w:bCs/>
          <w:sz w:val="22"/>
          <w:szCs w:val="22"/>
        </w:rPr>
      </w:pPr>
      <w:r w:rsidRPr="006C0BFA">
        <w:rPr>
          <w:b/>
          <w:bCs/>
          <w:sz w:val="22"/>
          <w:szCs w:val="22"/>
        </w:rPr>
        <w:t xml:space="preserve"> </w:t>
      </w:r>
    </w:p>
    <w:p w:rsidR="00C477C6" w:rsidRPr="006C0BFA" w:rsidRDefault="00C477C6" w:rsidP="00C477C6">
      <w:pPr>
        <w:pStyle w:val="GvdeMetniGirintisi"/>
        <w:spacing w:line="228" w:lineRule="auto"/>
        <w:ind w:left="540" w:hanging="540"/>
        <w:rPr>
          <w:b/>
          <w:bCs/>
          <w:iCs/>
          <w:sz w:val="22"/>
          <w:szCs w:val="22"/>
        </w:rPr>
      </w:pPr>
      <w:r w:rsidRPr="006C0BFA">
        <w:rPr>
          <w:b/>
          <w:bCs/>
          <w:sz w:val="22"/>
          <w:szCs w:val="22"/>
        </w:rPr>
        <w:t>4.1.</w:t>
      </w:r>
      <w:r w:rsidRPr="006C0BFA">
        <w:rPr>
          <w:b/>
          <w:bCs/>
          <w:i/>
          <w:iCs/>
          <w:sz w:val="22"/>
          <w:szCs w:val="22"/>
        </w:rPr>
        <w:tab/>
      </w:r>
      <w:r w:rsidRPr="006C0BFA">
        <w:rPr>
          <w:b/>
          <w:bCs/>
          <w:iCs/>
          <w:sz w:val="22"/>
          <w:szCs w:val="22"/>
        </w:rPr>
        <w:t>Repo İşlemlerine Konu Olan ve Teminata Verilen/Bloke Edilen Finansal Varlıklara İlişkin Bilgiler:</w:t>
      </w:r>
    </w:p>
    <w:p w:rsidR="00C477C6" w:rsidRPr="006C0BFA" w:rsidRDefault="00C477C6" w:rsidP="00C477C6">
      <w:pPr>
        <w:pStyle w:val="GvdeMetniGirintisi"/>
        <w:spacing w:line="216" w:lineRule="auto"/>
        <w:ind w:firstLine="0"/>
        <w:rPr>
          <w:b/>
          <w:sz w:val="22"/>
          <w:szCs w:val="22"/>
        </w:rPr>
      </w:pPr>
    </w:p>
    <w:p w:rsidR="00A244EF" w:rsidRPr="006C0BFA" w:rsidRDefault="00637AF8" w:rsidP="00A244EF">
      <w:pPr>
        <w:pStyle w:val="GvdeMetniGirintisi"/>
        <w:spacing w:line="216" w:lineRule="auto"/>
        <w:ind w:firstLine="0"/>
        <w:rPr>
          <w:b/>
          <w:sz w:val="22"/>
          <w:szCs w:val="22"/>
        </w:rPr>
      </w:pPr>
      <w:r w:rsidRPr="006C0BFA">
        <w:rPr>
          <w:b/>
          <w:sz w:val="22"/>
          <w:szCs w:val="22"/>
        </w:rPr>
        <w:t>4.1.1.</w:t>
      </w:r>
      <w:r w:rsidR="00E009B5" w:rsidRPr="006C0BFA">
        <w:rPr>
          <w:b/>
          <w:sz w:val="22"/>
          <w:szCs w:val="22"/>
        </w:rPr>
        <w:t xml:space="preserve"> </w:t>
      </w:r>
      <w:r w:rsidRPr="006C0BFA">
        <w:rPr>
          <w:b/>
          <w:sz w:val="22"/>
          <w:szCs w:val="22"/>
        </w:rPr>
        <w:t>T</w:t>
      </w:r>
      <w:r w:rsidR="00A244EF" w:rsidRPr="006C0BFA">
        <w:rPr>
          <w:b/>
          <w:sz w:val="22"/>
          <w:szCs w:val="22"/>
        </w:rPr>
        <w:t>eminata Verilen/Bloke Edilen Satılmaya Hazır Finansal Varlıklara İlişkin Bilgiler:</w:t>
      </w:r>
    </w:p>
    <w:p w:rsidR="00A244EF" w:rsidRPr="006C0BFA" w:rsidRDefault="00A244EF" w:rsidP="00A244EF">
      <w:pPr>
        <w:pStyle w:val="GvdeMetniGirintisi"/>
        <w:spacing w:line="216" w:lineRule="auto"/>
        <w:ind w:firstLine="540"/>
        <w:rPr>
          <w:b/>
          <w:sz w:val="22"/>
          <w:szCs w:val="22"/>
        </w:rPr>
      </w:pPr>
    </w:p>
    <w:p w:rsidR="00A244EF" w:rsidRPr="006C0BFA" w:rsidRDefault="00372E24" w:rsidP="00EB63F5">
      <w:pPr>
        <w:pStyle w:val="GvdeMetniGirintisi"/>
        <w:spacing w:line="216" w:lineRule="auto"/>
        <w:ind w:left="567" w:firstLine="0"/>
        <w:rPr>
          <w:bCs/>
          <w:sz w:val="22"/>
          <w:szCs w:val="22"/>
        </w:rPr>
      </w:pPr>
      <w:r w:rsidRPr="003A2B44">
        <w:rPr>
          <w:bCs/>
          <w:sz w:val="22"/>
          <w:szCs w:val="22"/>
        </w:rPr>
        <w:t>Banka</w:t>
      </w:r>
      <w:r w:rsidR="00867FAB" w:rsidRPr="003A2B44">
        <w:rPr>
          <w:bCs/>
          <w:sz w:val="22"/>
          <w:szCs w:val="22"/>
        </w:rPr>
        <w:t>,</w:t>
      </w:r>
      <w:r w:rsidRPr="003A2B44">
        <w:rPr>
          <w:bCs/>
          <w:sz w:val="22"/>
          <w:szCs w:val="22"/>
        </w:rPr>
        <w:t xml:space="preserve"> </w:t>
      </w:r>
      <w:r w:rsidR="003618C2">
        <w:rPr>
          <w:bCs/>
          <w:sz w:val="22"/>
          <w:szCs w:val="22"/>
        </w:rPr>
        <w:t xml:space="preserve">kayıtlı </w:t>
      </w:r>
      <w:r w:rsidRPr="003A2B44">
        <w:rPr>
          <w:bCs/>
          <w:sz w:val="22"/>
          <w:szCs w:val="22"/>
        </w:rPr>
        <w:t xml:space="preserve">değeri </w:t>
      </w:r>
      <w:r w:rsidR="00681429">
        <w:rPr>
          <w:bCs/>
          <w:sz w:val="22"/>
          <w:szCs w:val="22"/>
        </w:rPr>
        <w:t>41</w:t>
      </w:r>
      <w:r w:rsidR="003618C2">
        <w:rPr>
          <w:bCs/>
          <w:sz w:val="22"/>
          <w:szCs w:val="22"/>
        </w:rPr>
        <w:t>4</w:t>
      </w:r>
      <w:r w:rsidR="00681429">
        <w:rPr>
          <w:bCs/>
          <w:sz w:val="22"/>
          <w:szCs w:val="22"/>
        </w:rPr>
        <w:t>.</w:t>
      </w:r>
      <w:r w:rsidR="003618C2">
        <w:rPr>
          <w:bCs/>
          <w:sz w:val="22"/>
          <w:szCs w:val="22"/>
        </w:rPr>
        <w:t>377</w:t>
      </w:r>
      <w:r w:rsidRPr="003A2B44">
        <w:rPr>
          <w:bCs/>
          <w:sz w:val="22"/>
          <w:szCs w:val="22"/>
        </w:rPr>
        <w:t xml:space="preserve"> </w:t>
      </w:r>
      <w:proofErr w:type="gramStart"/>
      <w:r w:rsidRPr="003A2B44">
        <w:rPr>
          <w:bCs/>
          <w:sz w:val="22"/>
          <w:szCs w:val="22"/>
        </w:rPr>
        <w:t>TL  tutarındaki</w:t>
      </w:r>
      <w:proofErr w:type="gramEnd"/>
      <w:r w:rsidRPr="003A2B44">
        <w:rPr>
          <w:bCs/>
          <w:sz w:val="22"/>
          <w:szCs w:val="22"/>
        </w:rPr>
        <w:t xml:space="preserve"> Kira Sertifikasını Türkiye Cumhuriyet Merkez Bankası’na açık para piyasası işlemleri karşılığında</w:t>
      </w:r>
      <w:r w:rsidRPr="006C0BFA">
        <w:rPr>
          <w:bCs/>
          <w:sz w:val="22"/>
          <w:szCs w:val="22"/>
        </w:rPr>
        <w:t xml:space="preserve"> te</w:t>
      </w:r>
      <w:r w:rsidR="006F4B65">
        <w:rPr>
          <w:bCs/>
          <w:sz w:val="22"/>
          <w:szCs w:val="22"/>
        </w:rPr>
        <w:t>minata vermiştir (31 Aralık 2014</w:t>
      </w:r>
      <w:r w:rsidRPr="006C0BFA">
        <w:rPr>
          <w:bCs/>
          <w:sz w:val="22"/>
          <w:szCs w:val="22"/>
        </w:rPr>
        <w:t xml:space="preserve">: </w:t>
      </w:r>
      <w:r w:rsidR="00136B41">
        <w:rPr>
          <w:bCs/>
          <w:sz w:val="22"/>
          <w:szCs w:val="22"/>
        </w:rPr>
        <w:t>32</w:t>
      </w:r>
      <w:r w:rsidR="003618C2">
        <w:rPr>
          <w:bCs/>
          <w:sz w:val="22"/>
          <w:szCs w:val="22"/>
        </w:rPr>
        <w:t>9</w:t>
      </w:r>
      <w:r w:rsidR="00136B41">
        <w:rPr>
          <w:bCs/>
          <w:sz w:val="22"/>
          <w:szCs w:val="22"/>
        </w:rPr>
        <w:t>.</w:t>
      </w:r>
      <w:r w:rsidR="003618C2">
        <w:rPr>
          <w:bCs/>
          <w:sz w:val="22"/>
          <w:szCs w:val="22"/>
        </w:rPr>
        <w:t>222</w:t>
      </w:r>
      <w:r w:rsidR="00867FAB" w:rsidRPr="006C0BFA">
        <w:rPr>
          <w:bCs/>
          <w:sz w:val="22"/>
          <w:szCs w:val="22"/>
        </w:rPr>
        <w:t xml:space="preserve"> TL</w:t>
      </w:r>
      <w:r w:rsidRPr="006C0BFA">
        <w:rPr>
          <w:bCs/>
          <w:sz w:val="22"/>
          <w:szCs w:val="22"/>
        </w:rPr>
        <w:t>).</w:t>
      </w:r>
    </w:p>
    <w:p w:rsidR="00372E24" w:rsidRPr="006C0BFA" w:rsidRDefault="00372E24" w:rsidP="00372E24">
      <w:pPr>
        <w:pStyle w:val="GvdeMetniGirintisi"/>
        <w:spacing w:line="216" w:lineRule="auto"/>
        <w:ind w:left="567" w:firstLine="0"/>
        <w:rPr>
          <w:sz w:val="22"/>
          <w:szCs w:val="22"/>
        </w:rPr>
      </w:pPr>
    </w:p>
    <w:p w:rsidR="00A244EF" w:rsidRPr="006C0BFA" w:rsidRDefault="00A244EF" w:rsidP="00A244EF">
      <w:pPr>
        <w:pStyle w:val="GvdeMetniGirintisi"/>
        <w:spacing w:line="216" w:lineRule="auto"/>
        <w:ind w:firstLine="0"/>
        <w:rPr>
          <w:b/>
          <w:sz w:val="22"/>
          <w:szCs w:val="22"/>
        </w:rPr>
      </w:pPr>
      <w:r w:rsidRPr="006C0BFA">
        <w:rPr>
          <w:b/>
          <w:sz w:val="22"/>
          <w:szCs w:val="22"/>
        </w:rPr>
        <w:t>4.1.2.</w:t>
      </w:r>
      <w:r w:rsidRPr="006C0BFA">
        <w:rPr>
          <w:b/>
          <w:sz w:val="22"/>
          <w:szCs w:val="22"/>
        </w:rPr>
        <w:tab/>
        <w:t>Satılmaya Hazır Finansal Varlıklardan Repo İşlemlerine Konu Olanlara İlişkin Bilgiler:</w:t>
      </w:r>
    </w:p>
    <w:p w:rsidR="00A244EF" w:rsidRPr="006C0BFA" w:rsidRDefault="00A244EF" w:rsidP="00A244EF">
      <w:pPr>
        <w:pStyle w:val="GvdeMetniGirintisi"/>
        <w:tabs>
          <w:tab w:val="num" w:pos="900"/>
          <w:tab w:val="num" w:pos="1260"/>
        </w:tabs>
        <w:ind w:firstLine="0"/>
        <w:rPr>
          <w:b/>
          <w:sz w:val="22"/>
          <w:szCs w:val="22"/>
        </w:rPr>
      </w:pPr>
    </w:p>
    <w:p w:rsidR="00F32259" w:rsidRPr="006C0BFA" w:rsidRDefault="00633D18" w:rsidP="00E40410">
      <w:pPr>
        <w:pStyle w:val="GvdeMetniGirintisi"/>
        <w:tabs>
          <w:tab w:val="left" w:pos="2160"/>
        </w:tabs>
        <w:spacing w:line="228" w:lineRule="auto"/>
        <w:ind w:left="567" w:hanging="567"/>
        <w:rPr>
          <w:bCs/>
          <w:sz w:val="22"/>
          <w:szCs w:val="22"/>
        </w:rPr>
      </w:pPr>
      <w:r w:rsidRPr="006C0BFA">
        <w:rPr>
          <w:bCs/>
          <w:sz w:val="22"/>
          <w:szCs w:val="22"/>
        </w:rPr>
        <w:tab/>
      </w:r>
      <w:r w:rsidR="002B0477" w:rsidRPr="006C0BFA">
        <w:rPr>
          <w:bCs/>
          <w:sz w:val="22"/>
          <w:szCs w:val="22"/>
        </w:rPr>
        <w:t>Bulunmamaktadır (</w:t>
      </w:r>
      <w:r w:rsidR="006F4B65">
        <w:rPr>
          <w:bCs/>
          <w:sz w:val="22"/>
          <w:szCs w:val="22"/>
        </w:rPr>
        <w:t>31 Aralık 2014</w:t>
      </w:r>
      <w:r w:rsidR="00725AB8" w:rsidRPr="006C0BFA">
        <w:rPr>
          <w:bCs/>
          <w:sz w:val="22"/>
          <w:szCs w:val="22"/>
        </w:rPr>
        <w:t xml:space="preserve">: </w:t>
      </w:r>
      <w:r w:rsidR="002216A3" w:rsidRPr="006C0BFA">
        <w:rPr>
          <w:bCs/>
          <w:sz w:val="22"/>
          <w:szCs w:val="22"/>
        </w:rPr>
        <w:t>Bulunmamaktadır</w:t>
      </w:r>
      <w:r w:rsidR="00CC60A2" w:rsidRPr="006C0BFA">
        <w:rPr>
          <w:bCs/>
          <w:sz w:val="22"/>
          <w:szCs w:val="22"/>
        </w:rPr>
        <w:t>).</w:t>
      </w:r>
    </w:p>
    <w:p w:rsidR="00A244EF" w:rsidRPr="006C0BFA" w:rsidRDefault="00A244EF" w:rsidP="00A244EF">
      <w:pPr>
        <w:pStyle w:val="GvdeMetniGirintisi"/>
        <w:spacing w:line="216" w:lineRule="auto"/>
        <w:ind w:left="567" w:firstLine="0"/>
        <w:rPr>
          <w:sz w:val="22"/>
          <w:szCs w:val="22"/>
        </w:rPr>
      </w:pPr>
    </w:p>
    <w:p w:rsidR="00A84576" w:rsidRPr="006C0BFA" w:rsidRDefault="00F671F9" w:rsidP="00F671F9">
      <w:pPr>
        <w:pStyle w:val="GvdeMetniGirintisi"/>
        <w:ind w:left="540" w:hanging="540"/>
        <w:rPr>
          <w:b/>
          <w:sz w:val="22"/>
          <w:szCs w:val="22"/>
        </w:rPr>
      </w:pPr>
      <w:r w:rsidRPr="006C0BFA">
        <w:rPr>
          <w:b/>
          <w:bCs/>
          <w:sz w:val="22"/>
          <w:szCs w:val="22"/>
        </w:rPr>
        <w:t>4</w:t>
      </w:r>
      <w:r w:rsidR="00A84576" w:rsidRPr="006C0BFA">
        <w:rPr>
          <w:b/>
          <w:bCs/>
          <w:sz w:val="22"/>
          <w:szCs w:val="22"/>
        </w:rPr>
        <w:t>.2.</w:t>
      </w:r>
      <w:r w:rsidRPr="006C0BFA">
        <w:rPr>
          <w:b/>
          <w:sz w:val="22"/>
          <w:szCs w:val="22"/>
        </w:rPr>
        <w:tab/>
      </w:r>
      <w:r w:rsidR="00BE5460" w:rsidRPr="006C0BFA">
        <w:rPr>
          <w:b/>
          <w:sz w:val="22"/>
          <w:szCs w:val="22"/>
        </w:rPr>
        <w:t>Satılmaya Hazır Finansal Varlıklara İlişkin B</w:t>
      </w:r>
      <w:r w:rsidR="00777A17" w:rsidRPr="006C0BFA">
        <w:rPr>
          <w:b/>
          <w:sz w:val="22"/>
          <w:szCs w:val="22"/>
        </w:rPr>
        <w:t>ilgiler</w:t>
      </w:r>
      <w:r w:rsidR="00B271A4" w:rsidRPr="006C0BFA">
        <w:rPr>
          <w:b/>
          <w:sz w:val="22"/>
          <w:szCs w:val="22"/>
        </w:rPr>
        <w:t>:</w:t>
      </w:r>
    </w:p>
    <w:p w:rsidR="00A84576" w:rsidRPr="006C0BFA" w:rsidRDefault="00A84576" w:rsidP="00F671F9">
      <w:pPr>
        <w:pStyle w:val="GvdeMetniGirintisi"/>
        <w:spacing w:line="228" w:lineRule="auto"/>
        <w:ind w:left="540" w:hanging="540"/>
        <w:rPr>
          <w:b/>
          <w:bCs/>
          <w:sz w:val="22"/>
          <w:szCs w:val="22"/>
        </w:rPr>
      </w:pPr>
    </w:p>
    <w:p w:rsidR="00907927" w:rsidRPr="006C0BFA" w:rsidRDefault="00352EEA" w:rsidP="006772C9">
      <w:pPr>
        <w:pStyle w:val="GvdeMetniGirintisi"/>
        <w:tabs>
          <w:tab w:val="left" w:pos="2160"/>
        </w:tabs>
        <w:spacing w:line="228" w:lineRule="auto"/>
        <w:ind w:left="540" w:hanging="540"/>
        <w:rPr>
          <w:bCs/>
          <w:sz w:val="22"/>
          <w:szCs w:val="22"/>
        </w:rPr>
      </w:pPr>
      <w:r w:rsidRPr="006C0BFA">
        <w:rPr>
          <w:b/>
          <w:bCs/>
          <w:sz w:val="22"/>
          <w:szCs w:val="22"/>
        </w:rPr>
        <w:tab/>
      </w:r>
      <w:r w:rsidR="005F3FA3" w:rsidRPr="006C0BFA">
        <w:rPr>
          <w:bCs/>
          <w:sz w:val="22"/>
          <w:szCs w:val="22"/>
        </w:rPr>
        <w:t xml:space="preserve">Banka’nın </w:t>
      </w:r>
      <w:r w:rsidR="005D64AA" w:rsidRPr="006C0BFA">
        <w:rPr>
          <w:bCs/>
          <w:sz w:val="22"/>
          <w:szCs w:val="22"/>
        </w:rPr>
        <w:t xml:space="preserve">“Satılmaya Hazır Finansal Varlıklar” portföyünde </w:t>
      </w:r>
      <w:r w:rsidR="004A185C" w:rsidRPr="006C0BFA">
        <w:rPr>
          <w:bCs/>
          <w:sz w:val="22"/>
          <w:szCs w:val="22"/>
        </w:rPr>
        <w:t xml:space="preserve">31 Mart </w:t>
      </w:r>
      <w:r w:rsidR="00017774" w:rsidRPr="006C0BFA">
        <w:rPr>
          <w:bCs/>
          <w:sz w:val="22"/>
          <w:szCs w:val="22"/>
        </w:rPr>
        <w:t>20</w:t>
      </w:r>
      <w:r w:rsidR="002D0E82" w:rsidRPr="006C0BFA">
        <w:rPr>
          <w:bCs/>
          <w:sz w:val="22"/>
          <w:szCs w:val="22"/>
        </w:rPr>
        <w:t>1</w:t>
      </w:r>
      <w:r w:rsidR="008E15BC">
        <w:rPr>
          <w:bCs/>
          <w:sz w:val="22"/>
          <w:szCs w:val="22"/>
        </w:rPr>
        <w:t>5</w:t>
      </w:r>
      <w:r w:rsidR="00017774" w:rsidRPr="006C0BFA">
        <w:rPr>
          <w:bCs/>
          <w:sz w:val="22"/>
          <w:szCs w:val="22"/>
        </w:rPr>
        <w:t xml:space="preserve"> tarihi itibarıyla</w:t>
      </w:r>
      <w:r w:rsidR="003618C2">
        <w:rPr>
          <w:bCs/>
          <w:sz w:val="22"/>
          <w:szCs w:val="22"/>
        </w:rPr>
        <w:t xml:space="preserve"> </w:t>
      </w:r>
      <w:proofErr w:type="gramStart"/>
      <w:r w:rsidR="003618C2">
        <w:rPr>
          <w:bCs/>
          <w:sz w:val="22"/>
          <w:szCs w:val="22"/>
        </w:rPr>
        <w:t>nominal</w:t>
      </w:r>
      <w:proofErr w:type="gramEnd"/>
      <w:r w:rsidR="00017774" w:rsidRPr="006C0BFA">
        <w:rPr>
          <w:bCs/>
          <w:sz w:val="22"/>
          <w:szCs w:val="22"/>
        </w:rPr>
        <w:t xml:space="preserve"> </w:t>
      </w:r>
      <w:r w:rsidR="002216A3" w:rsidRPr="006C0BFA">
        <w:rPr>
          <w:bCs/>
          <w:sz w:val="22"/>
          <w:szCs w:val="22"/>
        </w:rPr>
        <w:t xml:space="preserve">değeri </w:t>
      </w:r>
      <w:r w:rsidR="003A2B44">
        <w:rPr>
          <w:bCs/>
          <w:sz w:val="22"/>
          <w:szCs w:val="22"/>
        </w:rPr>
        <w:t>619.076</w:t>
      </w:r>
      <w:r w:rsidR="002216A3" w:rsidRPr="006C0BFA">
        <w:rPr>
          <w:bCs/>
          <w:sz w:val="22"/>
          <w:szCs w:val="22"/>
        </w:rPr>
        <w:t xml:space="preserve"> </w:t>
      </w:r>
      <w:r w:rsidR="00B574AC" w:rsidRPr="006C0BFA">
        <w:rPr>
          <w:bCs/>
          <w:sz w:val="22"/>
          <w:szCs w:val="22"/>
        </w:rPr>
        <w:t>TL</w:t>
      </w:r>
      <w:r w:rsidR="002216A3" w:rsidRPr="006C0BFA">
        <w:rPr>
          <w:bCs/>
          <w:sz w:val="22"/>
          <w:szCs w:val="22"/>
        </w:rPr>
        <w:t xml:space="preserve"> kayıtlı değeri </w:t>
      </w:r>
      <w:r w:rsidR="003A2B44">
        <w:rPr>
          <w:bCs/>
          <w:sz w:val="22"/>
          <w:szCs w:val="22"/>
        </w:rPr>
        <w:t>620.659</w:t>
      </w:r>
      <w:r w:rsidR="002216A3" w:rsidRPr="006C0BFA">
        <w:rPr>
          <w:bCs/>
          <w:sz w:val="22"/>
          <w:szCs w:val="22"/>
        </w:rPr>
        <w:t xml:space="preserve"> </w:t>
      </w:r>
      <w:r w:rsidR="00B574AC" w:rsidRPr="006C0BFA">
        <w:rPr>
          <w:bCs/>
          <w:sz w:val="22"/>
          <w:szCs w:val="22"/>
        </w:rPr>
        <w:t>TL</w:t>
      </w:r>
      <w:r w:rsidR="002216A3" w:rsidRPr="006C0BFA">
        <w:rPr>
          <w:bCs/>
          <w:sz w:val="22"/>
          <w:szCs w:val="22"/>
        </w:rPr>
        <w:t xml:space="preserve"> tutarında kira sertifikası bulunmaktadır</w:t>
      </w:r>
      <w:r w:rsidR="0042798F" w:rsidRPr="006C0BFA">
        <w:rPr>
          <w:bCs/>
          <w:sz w:val="22"/>
          <w:szCs w:val="22"/>
        </w:rPr>
        <w:t xml:space="preserve"> (31 Aralık 201</w:t>
      </w:r>
      <w:r w:rsidR="006F4B65">
        <w:rPr>
          <w:bCs/>
          <w:sz w:val="22"/>
          <w:szCs w:val="22"/>
        </w:rPr>
        <w:t>4</w:t>
      </w:r>
      <w:r w:rsidR="00E6068E" w:rsidRPr="006C0BFA">
        <w:rPr>
          <w:bCs/>
          <w:sz w:val="22"/>
          <w:szCs w:val="22"/>
        </w:rPr>
        <w:t xml:space="preserve">: </w:t>
      </w:r>
      <w:r w:rsidR="000977B6" w:rsidRPr="006C0BFA">
        <w:rPr>
          <w:bCs/>
          <w:sz w:val="22"/>
          <w:szCs w:val="22"/>
        </w:rPr>
        <w:t xml:space="preserve">değeri </w:t>
      </w:r>
      <w:r w:rsidR="00136B41">
        <w:rPr>
          <w:bCs/>
          <w:sz w:val="22"/>
          <w:szCs w:val="22"/>
        </w:rPr>
        <w:t>735.239</w:t>
      </w:r>
      <w:r w:rsidR="002216A3" w:rsidRPr="006C0BFA">
        <w:rPr>
          <w:bCs/>
          <w:sz w:val="22"/>
          <w:szCs w:val="22"/>
        </w:rPr>
        <w:t xml:space="preserve"> </w:t>
      </w:r>
      <w:r w:rsidR="00B574AC" w:rsidRPr="006C0BFA">
        <w:rPr>
          <w:bCs/>
          <w:sz w:val="22"/>
          <w:szCs w:val="22"/>
        </w:rPr>
        <w:t>TL</w:t>
      </w:r>
      <w:r w:rsidR="00E6068E" w:rsidRPr="006C0BFA">
        <w:rPr>
          <w:bCs/>
          <w:sz w:val="22"/>
          <w:szCs w:val="22"/>
        </w:rPr>
        <w:t xml:space="preserve"> </w:t>
      </w:r>
      <w:r w:rsidR="000977B6" w:rsidRPr="006C0BFA">
        <w:rPr>
          <w:bCs/>
          <w:sz w:val="22"/>
          <w:szCs w:val="22"/>
        </w:rPr>
        <w:t>kayıtlı değeri</w:t>
      </w:r>
      <w:r w:rsidR="00E6068E" w:rsidRPr="006C0BFA">
        <w:rPr>
          <w:bCs/>
          <w:sz w:val="22"/>
          <w:szCs w:val="22"/>
        </w:rPr>
        <w:t xml:space="preserve"> </w:t>
      </w:r>
      <w:r w:rsidR="00136B41">
        <w:rPr>
          <w:bCs/>
          <w:sz w:val="22"/>
          <w:szCs w:val="22"/>
        </w:rPr>
        <w:t>759.157</w:t>
      </w:r>
      <w:r w:rsidR="00232000" w:rsidRPr="006C0BFA">
        <w:rPr>
          <w:bCs/>
          <w:sz w:val="22"/>
          <w:szCs w:val="22"/>
        </w:rPr>
        <w:t xml:space="preserve"> TL </w:t>
      </w:r>
      <w:r w:rsidR="000977B6" w:rsidRPr="006C0BFA">
        <w:rPr>
          <w:bCs/>
          <w:sz w:val="22"/>
          <w:szCs w:val="22"/>
        </w:rPr>
        <w:t>kira sertifikası</w:t>
      </w:r>
      <w:r w:rsidR="00232000" w:rsidRPr="006C0BFA">
        <w:rPr>
          <w:bCs/>
          <w:sz w:val="22"/>
          <w:szCs w:val="22"/>
        </w:rPr>
        <w:t xml:space="preserve">). </w:t>
      </w:r>
    </w:p>
    <w:p w:rsidR="00907927" w:rsidRPr="006C0BFA" w:rsidRDefault="00907927" w:rsidP="00F671F9">
      <w:pPr>
        <w:pStyle w:val="GvdeMetniGirintisi"/>
        <w:spacing w:line="228" w:lineRule="auto"/>
        <w:ind w:left="540" w:hanging="540"/>
        <w:rPr>
          <w:b/>
          <w:bCs/>
          <w:sz w:val="22"/>
          <w:szCs w:val="22"/>
        </w:rPr>
      </w:pPr>
    </w:p>
    <w:tbl>
      <w:tblPr>
        <w:tblW w:w="952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240"/>
        <w:gridCol w:w="3142"/>
        <w:gridCol w:w="3143"/>
      </w:tblGrid>
      <w:tr w:rsidR="005432EA" w:rsidRPr="006C0BFA" w:rsidTr="006D2B7C">
        <w:trPr>
          <w:cantSplit/>
          <w:trHeight w:val="255"/>
        </w:trPr>
        <w:tc>
          <w:tcPr>
            <w:tcW w:w="3240" w:type="dxa"/>
            <w:vAlign w:val="center"/>
          </w:tcPr>
          <w:p w:rsidR="005432EA" w:rsidRPr="006C0BFA" w:rsidRDefault="005432EA" w:rsidP="005432EA">
            <w:pPr>
              <w:rPr>
                <w:rFonts w:eastAsia="Arial Unicode MS"/>
                <w:iCs/>
                <w:sz w:val="18"/>
                <w:szCs w:val="18"/>
                <w:lang w:val="tr-TR"/>
              </w:rPr>
            </w:pPr>
          </w:p>
        </w:tc>
        <w:tc>
          <w:tcPr>
            <w:tcW w:w="3142" w:type="dxa"/>
            <w:vAlign w:val="bottom"/>
          </w:tcPr>
          <w:p w:rsidR="005432EA" w:rsidRPr="006C0BFA" w:rsidRDefault="005432EA" w:rsidP="00C301C8">
            <w:pPr>
              <w:jc w:val="center"/>
              <w:rPr>
                <w:rFonts w:eastAsia="Arial Unicode MS" w:cs="Arial Unicode MS"/>
                <w:sz w:val="18"/>
                <w:szCs w:val="18"/>
                <w:lang w:val="tr-TR"/>
              </w:rPr>
            </w:pPr>
            <w:r w:rsidRPr="006C0BFA">
              <w:rPr>
                <w:sz w:val="18"/>
                <w:szCs w:val="18"/>
                <w:lang w:val="tr-TR"/>
              </w:rPr>
              <w:t xml:space="preserve">Cari Dönem </w:t>
            </w:r>
          </w:p>
        </w:tc>
        <w:tc>
          <w:tcPr>
            <w:tcW w:w="3143" w:type="dxa"/>
            <w:noWrap/>
            <w:tcMar>
              <w:top w:w="15" w:type="dxa"/>
              <w:left w:w="15" w:type="dxa"/>
              <w:bottom w:w="0" w:type="dxa"/>
              <w:right w:w="15" w:type="dxa"/>
            </w:tcMar>
            <w:vAlign w:val="bottom"/>
          </w:tcPr>
          <w:p w:rsidR="005432EA" w:rsidRPr="006C0BFA" w:rsidRDefault="005432EA" w:rsidP="00C301C8">
            <w:pPr>
              <w:ind w:right="57"/>
              <w:jc w:val="center"/>
              <w:rPr>
                <w:sz w:val="18"/>
                <w:szCs w:val="18"/>
                <w:lang w:val="tr-TR"/>
              </w:rPr>
            </w:pPr>
            <w:r w:rsidRPr="006C0BFA">
              <w:rPr>
                <w:sz w:val="18"/>
                <w:szCs w:val="18"/>
                <w:lang w:val="tr-TR"/>
              </w:rPr>
              <w:t>Önceki Dönem</w:t>
            </w:r>
          </w:p>
        </w:tc>
      </w:tr>
      <w:tr w:rsidR="00CE4D91" w:rsidRPr="006C0BFA" w:rsidTr="006A230D">
        <w:trPr>
          <w:trHeight w:val="255"/>
        </w:trPr>
        <w:tc>
          <w:tcPr>
            <w:tcW w:w="3240" w:type="dxa"/>
            <w:noWrap/>
            <w:tcMar>
              <w:top w:w="15" w:type="dxa"/>
              <w:left w:w="15" w:type="dxa"/>
              <w:bottom w:w="0" w:type="dxa"/>
              <w:right w:w="15" w:type="dxa"/>
            </w:tcMar>
            <w:vAlign w:val="bottom"/>
          </w:tcPr>
          <w:p w:rsidR="00CE4D91" w:rsidRPr="006C0BFA" w:rsidRDefault="00CE4D91" w:rsidP="00CE4D91">
            <w:pPr>
              <w:ind w:firstLine="154"/>
              <w:rPr>
                <w:rFonts w:eastAsia="Arial Unicode MS"/>
                <w:iCs/>
                <w:sz w:val="18"/>
                <w:szCs w:val="18"/>
                <w:lang w:val="tr-TR"/>
              </w:rPr>
            </w:pPr>
            <w:r w:rsidRPr="006C0BFA">
              <w:rPr>
                <w:rFonts w:eastAsia="Arial Unicode MS"/>
                <w:iCs/>
                <w:sz w:val="18"/>
                <w:szCs w:val="18"/>
                <w:lang w:val="tr-TR"/>
              </w:rPr>
              <w:t>Borçlanma Senetleri</w:t>
            </w:r>
          </w:p>
        </w:tc>
        <w:tc>
          <w:tcPr>
            <w:tcW w:w="3142" w:type="dxa"/>
            <w:vAlign w:val="bottom"/>
          </w:tcPr>
          <w:p w:rsidR="00CE4D91" w:rsidRDefault="00CE4D91" w:rsidP="00CE4D91">
            <w:pPr>
              <w:ind w:right="57"/>
              <w:jc w:val="right"/>
              <w:rPr>
                <w:sz w:val="18"/>
                <w:szCs w:val="18"/>
                <w:lang w:val="tr-TR" w:eastAsia="tr-TR"/>
              </w:rPr>
            </w:pPr>
            <w:r>
              <w:rPr>
                <w:sz w:val="18"/>
                <w:szCs w:val="18"/>
              </w:rPr>
              <w:t>620.890</w:t>
            </w:r>
          </w:p>
        </w:tc>
        <w:tc>
          <w:tcPr>
            <w:tcW w:w="3143" w:type="dxa"/>
            <w:noWrap/>
            <w:tcMar>
              <w:top w:w="15" w:type="dxa"/>
              <w:left w:w="15" w:type="dxa"/>
              <w:bottom w:w="0" w:type="dxa"/>
              <w:right w:w="15" w:type="dxa"/>
            </w:tcMar>
            <w:vAlign w:val="bottom"/>
          </w:tcPr>
          <w:p w:rsidR="00CE4D91" w:rsidRPr="007F7BCD" w:rsidRDefault="00CE4D91" w:rsidP="00CE4D91">
            <w:pPr>
              <w:ind w:right="57"/>
              <w:jc w:val="right"/>
              <w:rPr>
                <w:sz w:val="18"/>
                <w:szCs w:val="18"/>
                <w:lang w:eastAsia="tr-TR"/>
              </w:rPr>
            </w:pPr>
            <w:r w:rsidRPr="007F7BCD">
              <w:rPr>
                <w:sz w:val="18"/>
                <w:szCs w:val="18"/>
              </w:rPr>
              <w:t>759.157</w:t>
            </w:r>
          </w:p>
        </w:tc>
      </w:tr>
      <w:tr w:rsidR="00CE4D91" w:rsidRPr="006C0BFA" w:rsidTr="006A230D">
        <w:trPr>
          <w:trHeight w:val="255"/>
        </w:trPr>
        <w:tc>
          <w:tcPr>
            <w:tcW w:w="3240" w:type="dxa"/>
            <w:noWrap/>
            <w:tcMar>
              <w:top w:w="15" w:type="dxa"/>
              <w:left w:w="15" w:type="dxa"/>
              <w:bottom w:w="0" w:type="dxa"/>
              <w:right w:w="15" w:type="dxa"/>
            </w:tcMar>
            <w:vAlign w:val="bottom"/>
          </w:tcPr>
          <w:p w:rsidR="00CE4D91" w:rsidRPr="006C0BFA" w:rsidRDefault="00414834" w:rsidP="00CE4D91">
            <w:pPr>
              <w:ind w:left="360" w:firstLine="154"/>
              <w:rPr>
                <w:sz w:val="18"/>
                <w:szCs w:val="18"/>
                <w:lang w:val="tr-TR"/>
              </w:rPr>
            </w:pPr>
            <w:r>
              <w:rPr>
                <w:rFonts w:eastAsia="Arial Unicode MS"/>
                <w:iCs/>
                <w:sz w:val="18"/>
                <w:szCs w:val="18"/>
                <w:lang w:val="tr-TR"/>
              </w:rPr>
              <w:t xml:space="preserve">Borsada İşlem Gören </w:t>
            </w:r>
          </w:p>
        </w:tc>
        <w:tc>
          <w:tcPr>
            <w:tcW w:w="3142" w:type="dxa"/>
            <w:vAlign w:val="bottom"/>
          </w:tcPr>
          <w:p w:rsidR="00CE4D91" w:rsidRDefault="00CE4D91" w:rsidP="00CE4D91">
            <w:pPr>
              <w:ind w:right="57"/>
              <w:jc w:val="right"/>
              <w:rPr>
                <w:sz w:val="18"/>
                <w:szCs w:val="18"/>
              </w:rPr>
            </w:pPr>
            <w:r>
              <w:rPr>
                <w:sz w:val="18"/>
                <w:szCs w:val="18"/>
              </w:rPr>
              <w:t>620.890</w:t>
            </w:r>
          </w:p>
        </w:tc>
        <w:tc>
          <w:tcPr>
            <w:tcW w:w="3143" w:type="dxa"/>
            <w:noWrap/>
            <w:tcMar>
              <w:top w:w="15" w:type="dxa"/>
              <w:left w:w="15" w:type="dxa"/>
              <w:bottom w:w="0" w:type="dxa"/>
              <w:right w:w="15" w:type="dxa"/>
            </w:tcMar>
            <w:vAlign w:val="bottom"/>
          </w:tcPr>
          <w:p w:rsidR="00CE4D91" w:rsidRPr="007F7BCD" w:rsidRDefault="00CE4D91" w:rsidP="00CE4D91">
            <w:pPr>
              <w:ind w:right="57"/>
              <w:jc w:val="right"/>
              <w:rPr>
                <w:sz w:val="18"/>
                <w:szCs w:val="18"/>
              </w:rPr>
            </w:pPr>
            <w:r w:rsidRPr="007F7BCD">
              <w:rPr>
                <w:sz w:val="18"/>
                <w:szCs w:val="18"/>
              </w:rPr>
              <w:t>759.157</w:t>
            </w:r>
          </w:p>
        </w:tc>
      </w:tr>
      <w:tr w:rsidR="00CE4D91" w:rsidRPr="006C0BFA" w:rsidTr="006A230D">
        <w:trPr>
          <w:trHeight w:val="255"/>
        </w:trPr>
        <w:tc>
          <w:tcPr>
            <w:tcW w:w="3240" w:type="dxa"/>
            <w:noWrap/>
            <w:tcMar>
              <w:top w:w="15" w:type="dxa"/>
              <w:left w:w="15" w:type="dxa"/>
              <w:bottom w:w="0" w:type="dxa"/>
              <w:right w:w="15" w:type="dxa"/>
            </w:tcMar>
            <w:vAlign w:val="bottom"/>
          </w:tcPr>
          <w:p w:rsidR="00CE4D91" w:rsidRPr="006C0BFA" w:rsidRDefault="00CE4D91" w:rsidP="00CE4D91">
            <w:pPr>
              <w:ind w:left="360" w:firstLine="154"/>
              <w:rPr>
                <w:sz w:val="18"/>
                <w:szCs w:val="18"/>
                <w:lang w:val="tr-TR"/>
              </w:rPr>
            </w:pPr>
            <w:r w:rsidRPr="006C0BFA">
              <w:rPr>
                <w:rFonts w:eastAsia="Arial Unicode MS"/>
                <w:iCs/>
                <w:sz w:val="18"/>
                <w:szCs w:val="18"/>
                <w:lang w:val="tr-TR"/>
              </w:rPr>
              <w:t>Borsada İşlem Görmeyen</w:t>
            </w:r>
          </w:p>
        </w:tc>
        <w:tc>
          <w:tcPr>
            <w:tcW w:w="3142" w:type="dxa"/>
            <w:vAlign w:val="bottom"/>
          </w:tcPr>
          <w:p w:rsidR="00CE4D91" w:rsidRDefault="00CE4D91" w:rsidP="00CE4D91">
            <w:pPr>
              <w:ind w:right="57"/>
              <w:jc w:val="right"/>
              <w:rPr>
                <w:sz w:val="18"/>
                <w:szCs w:val="18"/>
              </w:rPr>
            </w:pPr>
            <w:r>
              <w:rPr>
                <w:sz w:val="18"/>
                <w:szCs w:val="18"/>
              </w:rPr>
              <w:t>-</w:t>
            </w:r>
          </w:p>
        </w:tc>
        <w:tc>
          <w:tcPr>
            <w:tcW w:w="3143" w:type="dxa"/>
            <w:noWrap/>
            <w:tcMar>
              <w:top w:w="15" w:type="dxa"/>
              <w:left w:w="15" w:type="dxa"/>
              <w:bottom w:w="0" w:type="dxa"/>
              <w:right w:w="15" w:type="dxa"/>
            </w:tcMar>
            <w:vAlign w:val="bottom"/>
          </w:tcPr>
          <w:p w:rsidR="00CE4D91" w:rsidRPr="007F7BCD" w:rsidRDefault="00CE4D91" w:rsidP="00CE4D91">
            <w:pPr>
              <w:ind w:right="57"/>
              <w:jc w:val="right"/>
              <w:rPr>
                <w:sz w:val="18"/>
                <w:szCs w:val="18"/>
              </w:rPr>
            </w:pPr>
            <w:r w:rsidRPr="007F7BCD">
              <w:rPr>
                <w:sz w:val="18"/>
                <w:szCs w:val="18"/>
              </w:rPr>
              <w:t>-</w:t>
            </w:r>
          </w:p>
        </w:tc>
      </w:tr>
      <w:tr w:rsidR="00CE4D91" w:rsidRPr="006C0BFA" w:rsidTr="006A230D">
        <w:trPr>
          <w:trHeight w:val="255"/>
        </w:trPr>
        <w:tc>
          <w:tcPr>
            <w:tcW w:w="3240" w:type="dxa"/>
            <w:noWrap/>
            <w:tcMar>
              <w:top w:w="15" w:type="dxa"/>
              <w:left w:w="15" w:type="dxa"/>
              <w:bottom w:w="0" w:type="dxa"/>
              <w:right w:w="15" w:type="dxa"/>
            </w:tcMar>
            <w:vAlign w:val="bottom"/>
          </w:tcPr>
          <w:p w:rsidR="00CE4D91" w:rsidRPr="006C0BFA" w:rsidRDefault="00CE4D91" w:rsidP="00CE4D91">
            <w:pPr>
              <w:ind w:firstLine="154"/>
              <w:rPr>
                <w:rFonts w:eastAsia="Arial Unicode MS"/>
                <w:iCs/>
                <w:sz w:val="18"/>
                <w:szCs w:val="18"/>
                <w:lang w:val="tr-TR"/>
              </w:rPr>
            </w:pPr>
            <w:r w:rsidRPr="006C0BFA">
              <w:rPr>
                <w:rFonts w:eastAsia="Arial Unicode MS"/>
                <w:iCs/>
                <w:sz w:val="18"/>
                <w:szCs w:val="18"/>
                <w:lang w:val="tr-TR"/>
              </w:rPr>
              <w:t>Hisse Senetleri</w:t>
            </w:r>
          </w:p>
        </w:tc>
        <w:tc>
          <w:tcPr>
            <w:tcW w:w="3142" w:type="dxa"/>
            <w:vAlign w:val="bottom"/>
          </w:tcPr>
          <w:p w:rsidR="00CE4D91" w:rsidRDefault="00CE4D91" w:rsidP="00CE4D91">
            <w:pPr>
              <w:ind w:right="57"/>
              <w:jc w:val="right"/>
              <w:rPr>
                <w:sz w:val="18"/>
                <w:szCs w:val="18"/>
              </w:rPr>
            </w:pPr>
            <w:r>
              <w:rPr>
                <w:sz w:val="18"/>
                <w:szCs w:val="18"/>
              </w:rPr>
              <w:t>108</w:t>
            </w:r>
          </w:p>
        </w:tc>
        <w:tc>
          <w:tcPr>
            <w:tcW w:w="3143" w:type="dxa"/>
            <w:noWrap/>
            <w:tcMar>
              <w:top w:w="15" w:type="dxa"/>
              <w:left w:w="15" w:type="dxa"/>
              <w:bottom w:w="0" w:type="dxa"/>
              <w:right w:w="15" w:type="dxa"/>
            </w:tcMar>
            <w:vAlign w:val="bottom"/>
          </w:tcPr>
          <w:p w:rsidR="00CE4D91" w:rsidRPr="007F7BCD" w:rsidRDefault="00414834" w:rsidP="00CE4D91">
            <w:pPr>
              <w:ind w:right="57"/>
              <w:jc w:val="right"/>
              <w:rPr>
                <w:sz w:val="18"/>
                <w:szCs w:val="18"/>
              </w:rPr>
            </w:pPr>
            <w:r>
              <w:rPr>
                <w:sz w:val="18"/>
                <w:szCs w:val="18"/>
              </w:rPr>
              <w:t>10</w:t>
            </w:r>
            <w:r w:rsidR="00CE4D91" w:rsidRPr="007F7BCD">
              <w:rPr>
                <w:sz w:val="18"/>
                <w:szCs w:val="18"/>
              </w:rPr>
              <w:t>8</w:t>
            </w:r>
          </w:p>
        </w:tc>
      </w:tr>
      <w:tr w:rsidR="00CE4D91" w:rsidRPr="006C0BFA" w:rsidTr="006A230D">
        <w:trPr>
          <w:trHeight w:val="255"/>
        </w:trPr>
        <w:tc>
          <w:tcPr>
            <w:tcW w:w="3240" w:type="dxa"/>
            <w:noWrap/>
            <w:tcMar>
              <w:top w:w="15" w:type="dxa"/>
              <w:left w:w="15" w:type="dxa"/>
              <w:bottom w:w="0" w:type="dxa"/>
              <w:right w:w="15" w:type="dxa"/>
            </w:tcMar>
            <w:vAlign w:val="bottom"/>
          </w:tcPr>
          <w:p w:rsidR="00CE4D91" w:rsidRPr="006C0BFA" w:rsidRDefault="00CE4D91" w:rsidP="00CE4D91">
            <w:pPr>
              <w:ind w:left="360" w:firstLine="154"/>
              <w:rPr>
                <w:sz w:val="18"/>
                <w:szCs w:val="18"/>
                <w:lang w:val="tr-TR"/>
              </w:rPr>
            </w:pPr>
            <w:r w:rsidRPr="006C0BFA">
              <w:rPr>
                <w:rFonts w:eastAsia="Arial Unicode MS"/>
                <w:iCs/>
                <w:sz w:val="18"/>
                <w:szCs w:val="18"/>
                <w:lang w:val="tr-TR"/>
              </w:rPr>
              <w:t>Borsada İşlem Gören</w:t>
            </w:r>
          </w:p>
        </w:tc>
        <w:tc>
          <w:tcPr>
            <w:tcW w:w="3142" w:type="dxa"/>
            <w:vAlign w:val="bottom"/>
          </w:tcPr>
          <w:p w:rsidR="00CE4D91" w:rsidRDefault="00CE4D91" w:rsidP="00CE4D91">
            <w:pPr>
              <w:ind w:right="57"/>
              <w:jc w:val="right"/>
              <w:rPr>
                <w:sz w:val="18"/>
                <w:szCs w:val="18"/>
              </w:rPr>
            </w:pPr>
            <w:r>
              <w:rPr>
                <w:sz w:val="18"/>
                <w:szCs w:val="18"/>
              </w:rPr>
              <w:t>-</w:t>
            </w:r>
          </w:p>
        </w:tc>
        <w:tc>
          <w:tcPr>
            <w:tcW w:w="3143" w:type="dxa"/>
            <w:noWrap/>
            <w:tcMar>
              <w:top w:w="15" w:type="dxa"/>
              <w:left w:w="15" w:type="dxa"/>
              <w:bottom w:w="0" w:type="dxa"/>
              <w:right w:w="15" w:type="dxa"/>
            </w:tcMar>
            <w:vAlign w:val="bottom"/>
          </w:tcPr>
          <w:p w:rsidR="00CE4D91" w:rsidRPr="007F7BCD" w:rsidRDefault="00414834" w:rsidP="00CE4D91">
            <w:pPr>
              <w:ind w:right="57"/>
              <w:jc w:val="right"/>
              <w:rPr>
                <w:sz w:val="18"/>
                <w:szCs w:val="18"/>
              </w:rPr>
            </w:pPr>
            <w:r>
              <w:rPr>
                <w:sz w:val="18"/>
                <w:szCs w:val="18"/>
              </w:rPr>
              <w:t>-</w:t>
            </w:r>
          </w:p>
        </w:tc>
      </w:tr>
      <w:tr w:rsidR="00CE4D91" w:rsidRPr="006C0BFA" w:rsidTr="006A230D">
        <w:trPr>
          <w:trHeight w:val="255"/>
        </w:trPr>
        <w:tc>
          <w:tcPr>
            <w:tcW w:w="3240" w:type="dxa"/>
            <w:noWrap/>
            <w:tcMar>
              <w:top w:w="15" w:type="dxa"/>
              <w:left w:w="15" w:type="dxa"/>
              <w:bottom w:w="0" w:type="dxa"/>
              <w:right w:w="15" w:type="dxa"/>
            </w:tcMar>
            <w:vAlign w:val="bottom"/>
          </w:tcPr>
          <w:p w:rsidR="00CE4D91" w:rsidRPr="006C0BFA" w:rsidRDefault="00CE4D91" w:rsidP="00CE4D91">
            <w:pPr>
              <w:ind w:left="360" w:firstLine="154"/>
              <w:rPr>
                <w:sz w:val="18"/>
                <w:szCs w:val="18"/>
                <w:lang w:val="tr-TR"/>
              </w:rPr>
            </w:pPr>
            <w:r w:rsidRPr="006C0BFA">
              <w:rPr>
                <w:rFonts w:eastAsia="Arial Unicode MS"/>
                <w:iCs/>
                <w:sz w:val="18"/>
                <w:szCs w:val="18"/>
                <w:lang w:val="tr-TR"/>
              </w:rPr>
              <w:t>Borsada İşlem Görmeyen</w:t>
            </w:r>
          </w:p>
        </w:tc>
        <w:tc>
          <w:tcPr>
            <w:tcW w:w="3142" w:type="dxa"/>
            <w:vAlign w:val="bottom"/>
          </w:tcPr>
          <w:p w:rsidR="00CE4D91" w:rsidRDefault="00CE4D91" w:rsidP="00CE4D91">
            <w:pPr>
              <w:ind w:right="57"/>
              <w:jc w:val="right"/>
              <w:rPr>
                <w:sz w:val="18"/>
                <w:szCs w:val="18"/>
              </w:rPr>
            </w:pPr>
            <w:r>
              <w:rPr>
                <w:sz w:val="18"/>
                <w:szCs w:val="18"/>
              </w:rPr>
              <w:t>108</w:t>
            </w:r>
          </w:p>
        </w:tc>
        <w:tc>
          <w:tcPr>
            <w:tcW w:w="3143" w:type="dxa"/>
            <w:noWrap/>
            <w:tcMar>
              <w:top w:w="15" w:type="dxa"/>
              <w:left w:w="15" w:type="dxa"/>
              <w:bottom w:w="0" w:type="dxa"/>
              <w:right w:w="15" w:type="dxa"/>
            </w:tcMar>
            <w:vAlign w:val="bottom"/>
          </w:tcPr>
          <w:p w:rsidR="00CE4D91" w:rsidRPr="007F7BCD" w:rsidRDefault="00CE4D91" w:rsidP="00CE4D91">
            <w:pPr>
              <w:ind w:right="57"/>
              <w:jc w:val="right"/>
              <w:rPr>
                <w:sz w:val="18"/>
                <w:szCs w:val="18"/>
              </w:rPr>
            </w:pPr>
            <w:r w:rsidRPr="007F7BCD">
              <w:rPr>
                <w:sz w:val="18"/>
                <w:szCs w:val="18"/>
              </w:rPr>
              <w:t>108</w:t>
            </w:r>
          </w:p>
        </w:tc>
      </w:tr>
      <w:tr w:rsidR="00CE4D91" w:rsidRPr="006C0BFA" w:rsidTr="006A230D">
        <w:trPr>
          <w:trHeight w:val="255"/>
        </w:trPr>
        <w:tc>
          <w:tcPr>
            <w:tcW w:w="3240" w:type="dxa"/>
            <w:noWrap/>
            <w:tcMar>
              <w:top w:w="15" w:type="dxa"/>
              <w:left w:w="15" w:type="dxa"/>
              <w:bottom w:w="0" w:type="dxa"/>
              <w:right w:w="15" w:type="dxa"/>
            </w:tcMar>
            <w:vAlign w:val="bottom"/>
          </w:tcPr>
          <w:p w:rsidR="00CE4D91" w:rsidRPr="006C0BFA" w:rsidRDefault="00CE4D91" w:rsidP="00CE4D91">
            <w:pPr>
              <w:autoSpaceDE w:val="0"/>
              <w:autoSpaceDN w:val="0"/>
              <w:adjustRightInd w:val="0"/>
              <w:ind w:firstLine="154"/>
              <w:rPr>
                <w:rFonts w:ascii="TimesNewRomanPSMT" w:hAnsi="TimesNewRomanPSMT" w:cs="TimesNewRomanPSMT"/>
                <w:sz w:val="20"/>
                <w:szCs w:val="20"/>
                <w:lang w:val="tr-TR" w:eastAsia="tr-TR"/>
              </w:rPr>
            </w:pPr>
            <w:r w:rsidRPr="006C0BFA">
              <w:rPr>
                <w:rFonts w:ascii="TimesNewRomanPSMT" w:hAnsi="TimesNewRomanPSMT" w:cs="TimesNewRomanPSMT"/>
                <w:sz w:val="18"/>
                <w:szCs w:val="18"/>
                <w:lang w:val="tr-TR" w:eastAsia="tr-TR"/>
              </w:rPr>
              <w:t>Değer Azalma Karşılığı (-)</w:t>
            </w:r>
          </w:p>
        </w:tc>
        <w:tc>
          <w:tcPr>
            <w:tcW w:w="3142" w:type="dxa"/>
            <w:vAlign w:val="bottom"/>
          </w:tcPr>
          <w:p w:rsidR="00CE4D91" w:rsidRDefault="00CE4D91" w:rsidP="00CE4D91">
            <w:pPr>
              <w:ind w:right="57"/>
              <w:jc w:val="right"/>
              <w:rPr>
                <w:sz w:val="18"/>
                <w:szCs w:val="18"/>
              </w:rPr>
            </w:pPr>
            <w:r>
              <w:rPr>
                <w:sz w:val="18"/>
                <w:szCs w:val="18"/>
              </w:rPr>
              <w:t>(231)</w:t>
            </w:r>
          </w:p>
        </w:tc>
        <w:tc>
          <w:tcPr>
            <w:tcW w:w="3143" w:type="dxa"/>
            <w:noWrap/>
            <w:tcMar>
              <w:top w:w="15" w:type="dxa"/>
              <w:left w:w="15" w:type="dxa"/>
              <w:bottom w:w="0" w:type="dxa"/>
              <w:right w:w="15" w:type="dxa"/>
            </w:tcMar>
            <w:vAlign w:val="bottom"/>
          </w:tcPr>
          <w:p w:rsidR="00CE4D91" w:rsidRPr="007F7BCD" w:rsidRDefault="00414834" w:rsidP="00CE4D91">
            <w:pPr>
              <w:ind w:right="57"/>
              <w:jc w:val="right"/>
              <w:rPr>
                <w:sz w:val="18"/>
                <w:szCs w:val="18"/>
              </w:rPr>
            </w:pPr>
            <w:r>
              <w:rPr>
                <w:sz w:val="18"/>
                <w:szCs w:val="18"/>
              </w:rPr>
              <w:t>-</w:t>
            </w:r>
          </w:p>
        </w:tc>
      </w:tr>
      <w:tr w:rsidR="00CE4D91" w:rsidRPr="006C0BFA" w:rsidTr="006A230D">
        <w:trPr>
          <w:trHeight w:val="255"/>
        </w:trPr>
        <w:tc>
          <w:tcPr>
            <w:tcW w:w="3240" w:type="dxa"/>
            <w:noWrap/>
            <w:tcMar>
              <w:top w:w="15" w:type="dxa"/>
              <w:left w:w="15" w:type="dxa"/>
              <w:bottom w:w="0" w:type="dxa"/>
              <w:right w:w="15" w:type="dxa"/>
            </w:tcMar>
            <w:vAlign w:val="bottom"/>
          </w:tcPr>
          <w:p w:rsidR="00CE4D91" w:rsidRPr="006C0BFA" w:rsidRDefault="00CE4D91" w:rsidP="00CE4D91">
            <w:pPr>
              <w:ind w:firstLine="154"/>
              <w:rPr>
                <w:rFonts w:eastAsia="Arial Unicode MS"/>
                <w:b/>
                <w:iCs/>
                <w:sz w:val="18"/>
                <w:szCs w:val="18"/>
                <w:lang w:val="tr-TR"/>
              </w:rPr>
            </w:pPr>
            <w:r w:rsidRPr="006C0BFA">
              <w:rPr>
                <w:rFonts w:eastAsia="Arial Unicode MS"/>
                <w:b/>
                <w:iCs/>
                <w:sz w:val="18"/>
                <w:szCs w:val="18"/>
                <w:lang w:val="tr-TR"/>
              </w:rPr>
              <w:t>Toplam</w:t>
            </w:r>
          </w:p>
        </w:tc>
        <w:tc>
          <w:tcPr>
            <w:tcW w:w="3142" w:type="dxa"/>
            <w:vAlign w:val="bottom"/>
          </w:tcPr>
          <w:p w:rsidR="00CE4D91" w:rsidRDefault="00CE4D91" w:rsidP="00CE4D91">
            <w:pPr>
              <w:ind w:right="57"/>
              <w:jc w:val="right"/>
              <w:rPr>
                <w:b/>
                <w:bCs/>
                <w:sz w:val="18"/>
                <w:szCs w:val="18"/>
              </w:rPr>
            </w:pPr>
            <w:r>
              <w:rPr>
                <w:b/>
                <w:bCs/>
                <w:sz w:val="18"/>
                <w:szCs w:val="18"/>
              </w:rPr>
              <w:t>620.767</w:t>
            </w:r>
          </w:p>
        </w:tc>
        <w:tc>
          <w:tcPr>
            <w:tcW w:w="3143" w:type="dxa"/>
            <w:noWrap/>
            <w:tcMar>
              <w:top w:w="15" w:type="dxa"/>
              <w:left w:w="15" w:type="dxa"/>
              <w:bottom w:w="0" w:type="dxa"/>
              <w:right w:w="15" w:type="dxa"/>
            </w:tcMar>
            <w:vAlign w:val="bottom"/>
          </w:tcPr>
          <w:p w:rsidR="00CE4D91" w:rsidRPr="007F7BCD" w:rsidRDefault="00CE4D91" w:rsidP="00414834">
            <w:pPr>
              <w:ind w:right="57"/>
              <w:jc w:val="right"/>
              <w:rPr>
                <w:b/>
                <w:bCs/>
                <w:sz w:val="18"/>
                <w:szCs w:val="18"/>
              </w:rPr>
            </w:pPr>
            <w:r w:rsidRPr="007F7BCD">
              <w:rPr>
                <w:b/>
                <w:bCs/>
                <w:sz w:val="18"/>
                <w:szCs w:val="18"/>
              </w:rPr>
              <w:t>759.</w:t>
            </w:r>
            <w:r w:rsidR="00414834">
              <w:rPr>
                <w:b/>
                <w:bCs/>
                <w:sz w:val="18"/>
                <w:szCs w:val="18"/>
              </w:rPr>
              <w:t>265</w:t>
            </w:r>
          </w:p>
        </w:tc>
      </w:tr>
    </w:tbl>
    <w:p w:rsidR="002976CC" w:rsidRPr="006C0BFA" w:rsidRDefault="002976CC" w:rsidP="00F32259">
      <w:pPr>
        <w:pStyle w:val="GvdeMetniGirintisi"/>
        <w:tabs>
          <w:tab w:val="left" w:pos="720"/>
          <w:tab w:val="left" w:pos="1260"/>
        </w:tabs>
        <w:spacing w:line="228" w:lineRule="auto"/>
        <w:ind w:firstLine="0"/>
        <w:rPr>
          <w:b/>
          <w:bCs/>
          <w:sz w:val="22"/>
          <w:szCs w:val="22"/>
        </w:rPr>
      </w:pPr>
    </w:p>
    <w:p w:rsidR="00F256BC" w:rsidRPr="006C0BFA" w:rsidRDefault="00F256BC" w:rsidP="00F671F9">
      <w:pPr>
        <w:pStyle w:val="GvdeMetniGirintisi"/>
        <w:tabs>
          <w:tab w:val="left" w:pos="720"/>
          <w:tab w:val="left" w:pos="1260"/>
        </w:tabs>
        <w:spacing w:line="228" w:lineRule="auto"/>
        <w:ind w:left="540" w:hanging="540"/>
        <w:rPr>
          <w:b/>
          <w:bCs/>
          <w:sz w:val="22"/>
          <w:szCs w:val="22"/>
        </w:rPr>
      </w:pPr>
    </w:p>
    <w:p w:rsidR="0028396E" w:rsidRPr="006C0BFA" w:rsidRDefault="0028396E" w:rsidP="00F671F9">
      <w:pPr>
        <w:pStyle w:val="GvdeMetniGirintisi"/>
        <w:tabs>
          <w:tab w:val="left" w:pos="720"/>
          <w:tab w:val="left" w:pos="1260"/>
        </w:tabs>
        <w:spacing w:line="228" w:lineRule="auto"/>
        <w:ind w:left="540" w:hanging="540"/>
        <w:rPr>
          <w:b/>
          <w:bCs/>
          <w:sz w:val="22"/>
          <w:szCs w:val="22"/>
        </w:rPr>
      </w:pPr>
    </w:p>
    <w:p w:rsidR="0028396E" w:rsidRPr="006C0BFA" w:rsidRDefault="0028396E" w:rsidP="00F671F9">
      <w:pPr>
        <w:pStyle w:val="GvdeMetniGirintisi"/>
        <w:tabs>
          <w:tab w:val="left" w:pos="720"/>
          <w:tab w:val="left" w:pos="1260"/>
        </w:tabs>
        <w:spacing w:line="228" w:lineRule="auto"/>
        <w:ind w:left="540" w:hanging="540"/>
        <w:rPr>
          <w:b/>
          <w:bCs/>
          <w:sz w:val="22"/>
          <w:szCs w:val="22"/>
        </w:rPr>
      </w:pPr>
    </w:p>
    <w:p w:rsidR="0028396E" w:rsidRPr="006C0BFA" w:rsidRDefault="0028396E" w:rsidP="00F671F9">
      <w:pPr>
        <w:pStyle w:val="GvdeMetniGirintisi"/>
        <w:tabs>
          <w:tab w:val="left" w:pos="720"/>
          <w:tab w:val="left" w:pos="1260"/>
        </w:tabs>
        <w:spacing w:line="228" w:lineRule="auto"/>
        <w:ind w:left="540" w:hanging="540"/>
        <w:rPr>
          <w:b/>
          <w:bCs/>
          <w:sz w:val="22"/>
          <w:szCs w:val="22"/>
        </w:rPr>
      </w:pPr>
    </w:p>
    <w:p w:rsidR="00437B6E" w:rsidRPr="006C0BFA" w:rsidRDefault="00437B6E" w:rsidP="00F671F9">
      <w:pPr>
        <w:pStyle w:val="GvdeMetniGirintisi"/>
        <w:tabs>
          <w:tab w:val="left" w:pos="720"/>
          <w:tab w:val="left" w:pos="1260"/>
        </w:tabs>
        <w:spacing w:line="228" w:lineRule="auto"/>
        <w:ind w:left="540" w:hanging="540"/>
        <w:rPr>
          <w:b/>
          <w:bCs/>
          <w:sz w:val="22"/>
          <w:szCs w:val="22"/>
        </w:rPr>
      </w:pPr>
    </w:p>
    <w:p w:rsidR="00437B6E" w:rsidRPr="006C0BFA" w:rsidRDefault="00437B6E" w:rsidP="00F671F9">
      <w:pPr>
        <w:pStyle w:val="GvdeMetniGirintisi"/>
        <w:tabs>
          <w:tab w:val="left" w:pos="720"/>
          <w:tab w:val="left" w:pos="1260"/>
        </w:tabs>
        <w:spacing w:line="228" w:lineRule="auto"/>
        <w:ind w:left="540" w:hanging="540"/>
        <w:rPr>
          <w:b/>
          <w:bCs/>
          <w:sz w:val="22"/>
          <w:szCs w:val="22"/>
        </w:rPr>
      </w:pPr>
    </w:p>
    <w:p w:rsidR="0028396E" w:rsidRPr="006C0BFA" w:rsidRDefault="0028396E" w:rsidP="00F671F9">
      <w:pPr>
        <w:pStyle w:val="GvdeMetniGirintisi"/>
        <w:tabs>
          <w:tab w:val="left" w:pos="720"/>
          <w:tab w:val="left" w:pos="1260"/>
        </w:tabs>
        <w:spacing w:line="228" w:lineRule="auto"/>
        <w:ind w:left="540" w:hanging="540"/>
        <w:rPr>
          <w:b/>
          <w:bCs/>
          <w:sz w:val="22"/>
          <w:szCs w:val="22"/>
        </w:rPr>
      </w:pPr>
    </w:p>
    <w:p w:rsidR="0028396E" w:rsidRPr="006C0BFA" w:rsidRDefault="0028396E" w:rsidP="00F671F9">
      <w:pPr>
        <w:pStyle w:val="GvdeMetniGirintisi"/>
        <w:tabs>
          <w:tab w:val="left" w:pos="720"/>
          <w:tab w:val="left" w:pos="1260"/>
        </w:tabs>
        <w:spacing w:line="228" w:lineRule="auto"/>
        <w:ind w:left="540" w:hanging="540"/>
        <w:rPr>
          <w:b/>
          <w:bCs/>
          <w:sz w:val="22"/>
          <w:szCs w:val="22"/>
        </w:rPr>
      </w:pPr>
    </w:p>
    <w:p w:rsidR="008B2CE4" w:rsidRPr="006C0BFA" w:rsidRDefault="008B2CE4">
      <w:pPr>
        <w:rPr>
          <w:b/>
          <w:bCs/>
          <w:sz w:val="22"/>
          <w:szCs w:val="22"/>
          <w:lang w:val="tr-TR"/>
        </w:rPr>
      </w:pPr>
      <w:r w:rsidRPr="006C0BFA">
        <w:rPr>
          <w:b/>
          <w:bCs/>
          <w:sz w:val="22"/>
          <w:szCs w:val="22"/>
        </w:rPr>
        <w:br w:type="page"/>
      </w:r>
    </w:p>
    <w:p w:rsidR="0028396E" w:rsidRPr="006C0BFA" w:rsidRDefault="0028396E" w:rsidP="00F671F9">
      <w:pPr>
        <w:pStyle w:val="GvdeMetniGirintisi"/>
        <w:tabs>
          <w:tab w:val="left" w:pos="720"/>
          <w:tab w:val="left" w:pos="1260"/>
        </w:tabs>
        <w:spacing w:line="228" w:lineRule="auto"/>
        <w:ind w:left="540" w:hanging="540"/>
        <w:rPr>
          <w:b/>
          <w:bCs/>
          <w:sz w:val="22"/>
          <w:szCs w:val="22"/>
        </w:rPr>
      </w:pPr>
    </w:p>
    <w:p w:rsidR="00A84576" w:rsidRPr="006C0BFA" w:rsidRDefault="00617302" w:rsidP="00A2690E">
      <w:pPr>
        <w:pStyle w:val="GvdeMetniGirintisi"/>
        <w:tabs>
          <w:tab w:val="left" w:pos="567"/>
          <w:tab w:val="left" w:pos="1260"/>
        </w:tabs>
        <w:spacing w:line="228" w:lineRule="auto"/>
        <w:ind w:left="567" w:hanging="567"/>
        <w:rPr>
          <w:b/>
          <w:bCs/>
          <w:sz w:val="22"/>
          <w:szCs w:val="22"/>
        </w:rPr>
      </w:pPr>
      <w:r w:rsidRPr="006C0BFA">
        <w:rPr>
          <w:b/>
          <w:bCs/>
          <w:sz w:val="22"/>
          <w:szCs w:val="22"/>
        </w:rPr>
        <w:t>5.</w:t>
      </w:r>
      <w:r w:rsidRPr="006C0BFA">
        <w:rPr>
          <w:b/>
          <w:bCs/>
          <w:sz w:val="22"/>
          <w:szCs w:val="22"/>
        </w:rPr>
        <w:tab/>
      </w:r>
      <w:r w:rsidR="00777A17" w:rsidRPr="006C0BFA">
        <w:rPr>
          <w:b/>
          <w:bCs/>
          <w:sz w:val="22"/>
          <w:szCs w:val="22"/>
        </w:rPr>
        <w:t>Kredilere İlişkin Açıklamalar</w:t>
      </w:r>
    </w:p>
    <w:p w:rsidR="00A84576" w:rsidRPr="006C0BFA" w:rsidRDefault="00A84576" w:rsidP="00F671F9">
      <w:pPr>
        <w:pStyle w:val="GvdeMetniGirintisi"/>
        <w:tabs>
          <w:tab w:val="left" w:pos="720"/>
        </w:tabs>
        <w:spacing w:line="228" w:lineRule="auto"/>
        <w:ind w:left="540" w:hanging="540"/>
        <w:rPr>
          <w:b/>
          <w:bCs/>
          <w:sz w:val="22"/>
          <w:szCs w:val="22"/>
        </w:rPr>
      </w:pPr>
    </w:p>
    <w:p w:rsidR="00A84576" w:rsidRPr="006C0BFA" w:rsidRDefault="00A84576" w:rsidP="00A2690E">
      <w:pPr>
        <w:pStyle w:val="GvdeMetniGirintisi"/>
        <w:tabs>
          <w:tab w:val="left" w:pos="567"/>
        </w:tabs>
        <w:spacing w:line="228" w:lineRule="auto"/>
        <w:ind w:left="567" w:hanging="567"/>
        <w:rPr>
          <w:b/>
          <w:sz w:val="22"/>
          <w:szCs w:val="22"/>
        </w:rPr>
      </w:pPr>
      <w:r w:rsidRPr="006C0BFA">
        <w:rPr>
          <w:b/>
          <w:sz w:val="22"/>
          <w:szCs w:val="22"/>
        </w:rPr>
        <w:t xml:space="preserve">5.1. </w:t>
      </w:r>
      <w:r w:rsidR="00F671F9" w:rsidRPr="006C0BFA">
        <w:rPr>
          <w:b/>
          <w:sz w:val="22"/>
          <w:szCs w:val="22"/>
        </w:rPr>
        <w:tab/>
      </w:r>
      <w:r w:rsidRPr="006C0BFA">
        <w:rPr>
          <w:b/>
          <w:sz w:val="22"/>
          <w:szCs w:val="22"/>
        </w:rPr>
        <w:t xml:space="preserve">Banka’nın Ortaklarına ve Mensuplarına Kullandırılan Her Çeşit </w:t>
      </w:r>
      <w:r w:rsidR="00A53F28" w:rsidRPr="006C0BFA">
        <w:rPr>
          <w:b/>
          <w:sz w:val="22"/>
          <w:szCs w:val="22"/>
        </w:rPr>
        <w:t xml:space="preserve">Kredi veya Avansın Bakiyesine </w:t>
      </w:r>
      <w:r w:rsidR="00777A17" w:rsidRPr="006C0BFA">
        <w:rPr>
          <w:b/>
          <w:sz w:val="22"/>
          <w:szCs w:val="22"/>
        </w:rPr>
        <w:t>İlişkin Bilgiler</w:t>
      </w:r>
      <w:r w:rsidR="00B271A4" w:rsidRPr="006C0BFA">
        <w:rPr>
          <w:b/>
          <w:sz w:val="22"/>
          <w:szCs w:val="22"/>
        </w:rPr>
        <w:t>:</w:t>
      </w:r>
    </w:p>
    <w:p w:rsidR="00B271A4" w:rsidRPr="006C0BFA" w:rsidRDefault="00B271A4" w:rsidP="00B271A4">
      <w:pPr>
        <w:pStyle w:val="GvdeMetniGirintisi"/>
        <w:spacing w:line="228" w:lineRule="auto"/>
        <w:ind w:left="540" w:right="872" w:hanging="540"/>
        <w:rPr>
          <w:b/>
          <w:sz w:val="22"/>
          <w:szCs w:val="22"/>
        </w:rPr>
      </w:pPr>
    </w:p>
    <w:tbl>
      <w:tblPr>
        <w:tblW w:w="9611" w:type="dxa"/>
        <w:tblInd w:w="562" w:type="dxa"/>
        <w:shd w:val="clear" w:color="auto" w:fill="FFFFFF"/>
        <w:tblLook w:val="0000" w:firstRow="0" w:lastRow="0" w:firstColumn="0" w:lastColumn="0" w:noHBand="0" w:noVBand="0"/>
      </w:tblPr>
      <w:tblGrid>
        <w:gridCol w:w="3941"/>
        <w:gridCol w:w="1417"/>
        <w:gridCol w:w="1418"/>
        <w:gridCol w:w="1417"/>
        <w:gridCol w:w="1418"/>
      </w:tblGrid>
      <w:tr w:rsidR="00DF4FB6" w:rsidRPr="006C0BFA" w:rsidTr="00F22E99">
        <w:trPr>
          <w:trHeight w:val="225"/>
        </w:trPr>
        <w:tc>
          <w:tcPr>
            <w:tcW w:w="3941" w:type="dxa"/>
            <w:vMerge w:val="restart"/>
            <w:tcBorders>
              <w:top w:val="single" w:sz="4" w:space="0" w:color="auto"/>
              <w:left w:val="single" w:sz="4" w:space="0" w:color="auto"/>
              <w:bottom w:val="single" w:sz="4" w:space="0" w:color="auto"/>
              <w:right w:val="single" w:sz="4" w:space="0" w:color="auto"/>
            </w:tcBorders>
            <w:shd w:val="clear" w:color="auto" w:fill="FFFFFF"/>
            <w:noWrap/>
          </w:tcPr>
          <w:p w:rsidR="00DF4FB6" w:rsidRPr="006C0BFA" w:rsidRDefault="00DF4FB6" w:rsidP="008C7986">
            <w:pPr>
              <w:rPr>
                <w:lang w:val="tr-TR"/>
              </w:rPr>
            </w:pPr>
            <w:r w:rsidRPr="006C0BFA">
              <w:rPr>
                <w:lang w:val="tr-TR"/>
              </w:rPr>
              <w:t> </w:t>
            </w:r>
          </w:p>
        </w:tc>
        <w:tc>
          <w:tcPr>
            <w:tcW w:w="2835" w:type="dxa"/>
            <w:gridSpan w:val="2"/>
            <w:tcBorders>
              <w:top w:val="single" w:sz="4" w:space="0" w:color="auto"/>
              <w:left w:val="nil"/>
              <w:bottom w:val="single" w:sz="4" w:space="0" w:color="auto"/>
              <w:right w:val="single" w:sz="4" w:space="0" w:color="auto"/>
            </w:tcBorders>
            <w:shd w:val="clear" w:color="auto" w:fill="FFFFFF"/>
            <w:noWrap/>
            <w:vAlign w:val="center"/>
          </w:tcPr>
          <w:p w:rsidR="00DF4FB6" w:rsidRPr="006C0BFA" w:rsidRDefault="00DF4FB6" w:rsidP="00BF1B13">
            <w:pPr>
              <w:jc w:val="center"/>
              <w:rPr>
                <w:sz w:val="18"/>
                <w:szCs w:val="18"/>
                <w:lang w:val="tr-TR"/>
              </w:rPr>
            </w:pPr>
            <w:r w:rsidRPr="006C0BFA">
              <w:rPr>
                <w:sz w:val="18"/>
                <w:szCs w:val="18"/>
                <w:lang w:val="tr-TR"/>
              </w:rPr>
              <w:t>Cari Dönem</w:t>
            </w:r>
          </w:p>
        </w:tc>
        <w:tc>
          <w:tcPr>
            <w:tcW w:w="2835" w:type="dxa"/>
            <w:gridSpan w:val="2"/>
            <w:tcBorders>
              <w:top w:val="single" w:sz="4" w:space="0" w:color="auto"/>
              <w:left w:val="nil"/>
              <w:bottom w:val="single" w:sz="4" w:space="0" w:color="auto"/>
              <w:right w:val="single" w:sz="4" w:space="0" w:color="auto"/>
            </w:tcBorders>
            <w:shd w:val="clear" w:color="auto" w:fill="FFFFFF"/>
            <w:vAlign w:val="center"/>
          </w:tcPr>
          <w:p w:rsidR="00DF4FB6" w:rsidRPr="006C0BFA" w:rsidRDefault="00DF4FB6" w:rsidP="00BF1B13">
            <w:pPr>
              <w:jc w:val="center"/>
              <w:rPr>
                <w:sz w:val="18"/>
                <w:szCs w:val="18"/>
                <w:lang w:val="tr-TR"/>
              </w:rPr>
            </w:pPr>
            <w:r w:rsidRPr="006C0BFA">
              <w:rPr>
                <w:sz w:val="18"/>
                <w:szCs w:val="18"/>
                <w:lang w:val="tr-TR"/>
              </w:rPr>
              <w:t>Önceki Dönem</w:t>
            </w:r>
          </w:p>
        </w:tc>
      </w:tr>
      <w:tr w:rsidR="00A84576" w:rsidRPr="006C0BFA" w:rsidTr="00F22E99">
        <w:trPr>
          <w:trHeight w:val="225"/>
        </w:trPr>
        <w:tc>
          <w:tcPr>
            <w:tcW w:w="39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84576" w:rsidRPr="006C0BFA" w:rsidRDefault="00A84576" w:rsidP="008C7986">
            <w:pPr>
              <w:rPr>
                <w:lang w:val="tr-TR"/>
              </w:rPr>
            </w:pP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A84576" w:rsidRPr="006C0BFA" w:rsidRDefault="00A84576" w:rsidP="006618FC">
            <w:pPr>
              <w:jc w:val="center"/>
              <w:rPr>
                <w:sz w:val="18"/>
                <w:szCs w:val="18"/>
                <w:lang w:val="tr-TR"/>
              </w:rPr>
            </w:pPr>
            <w:r w:rsidRPr="006C0BFA">
              <w:rPr>
                <w:sz w:val="18"/>
                <w:szCs w:val="18"/>
                <w:lang w:val="tr-TR"/>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6C0BFA" w:rsidRDefault="002C2EC1" w:rsidP="006618FC">
            <w:pPr>
              <w:jc w:val="center"/>
              <w:rPr>
                <w:sz w:val="18"/>
                <w:szCs w:val="18"/>
                <w:lang w:val="tr-TR"/>
              </w:rPr>
            </w:pPr>
            <w:r w:rsidRPr="006C0BFA">
              <w:rPr>
                <w:sz w:val="18"/>
                <w:szCs w:val="18"/>
                <w:lang w:val="tr-TR"/>
              </w:rPr>
              <w:t>Gayri</w:t>
            </w:r>
            <w:r w:rsidR="00A84576" w:rsidRPr="006C0BFA">
              <w:rPr>
                <w:sz w:val="18"/>
                <w:szCs w:val="18"/>
                <w:lang w:val="tr-TR"/>
              </w:rPr>
              <w:t>nakdi</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6C0BFA" w:rsidRDefault="00A84576" w:rsidP="006618FC">
            <w:pPr>
              <w:jc w:val="center"/>
              <w:rPr>
                <w:sz w:val="18"/>
                <w:szCs w:val="18"/>
                <w:lang w:val="tr-TR"/>
              </w:rPr>
            </w:pPr>
            <w:r w:rsidRPr="006C0BFA">
              <w:rPr>
                <w:sz w:val="18"/>
                <w:szCs w:val="18"/>
                <w:lang w:val="tr-TR"/>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84576" w:rsidRPr="006C0BFA" w:rsidRDefault="002C2EC1" w:rsidP="00307C68">
            <w:pPr>
              <w:jc w:val="center"/>
              <w:rPr>
                <w:sz w:val="18"/>
                <w:szCs w:val="18"/>
                <w:lang w:val="tr-TR"/>
              </w:rPr>
            </w:pPr>
            <w:r w:rsidRPr="006C0BFA">
              <w:rPr>
                <w:sz w:val="18"/>
                <w:szCs w:val="18"/>
                <w:lang w:val="tr-TR"/>
              </w:rPr>
              <w:t>Gayri</w:t>
            </w:r>
            <w:r w:rsidR="00A84576" w:rsidRPr="006C0BFA">
              <w:rPr>
                <w:sz w:val="18"/>
                <w:szCs w:val="18"/>
                <w:lang w:val="tr-TR"/>
              </w:rPr>
              <w:t>nakdi</w:t>
            </w:r>
          </w:p>
        </w:tc>
      </w:tr>
      <w:tr w:rsidR="000B071E" w:rsidRPr="006C0BFA" w:rsidTr="00F22E99">
        <w:trPr>
          <w:trHeight w:val="255"/>
        </w:trPr>
        <w:tc>
          <w:tcPr>
            <w:tcW w:w="3941" w:type="dxa"/>
            <w:tcBorders>
              <w:top w:val="nil"/>
              <w:left w:val="single" w:sz="4" w:space="0" w:color="auto"/>
              <w:bottom w:val="single" w:sz="4" w:space="0" w:color="auto"/>
              <w:right w:val="single" w:sz="4" w:space="0" w:color="auto"/>
            </w:tcBorders>
            <w:shd w:val="clear" w:color="auto" w:fill="FFFFFF"/>
            <w:vAlign w:val="bottom"/>
          </w:tcPr>
          <w:p w:rsidR="000B071E" w:rsidRPr="006C0BFA" w:rsidRDefault="000B071E" w:rsidP="000B071E">
            <w:pPr>
              <w:rPr>
                <w:sz w:val="18"/>
                <w:szCs w:val="18"/>
                <w:lang w:val="tr-TR"/>
              </w:rPr>
            </w:pPr>
            <w:r w:rsidRPr="006C0BFA">
              <w:rPr>
                <w:sz w:val="18"/>
                <w:szCs w:val="18"/>
                <w:lang w:val="tr-TR"/>
              </w:rPr>
              <w:t>Banka Ortaklarına Verilen Doğrudan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0B071E" w:rsidRDefault="000B071E" w:rsidP="000B071E">
            <w:pPr>
              <w:jc w:val="right"/>
              <w:rPr>
                <w:sz w:val="18"/>
                <w:szCs w:val="18"/>
                <w:lang w:val="tr-TR" w:eastAsia="tr-TR"/>
              </w:rPr>
            </w:pPr>
            <w:r>
              <w:rPr>
                <w:sz w:val="18"/>
                <w:szCs w:val="18"/>
              </w:rPr>
              <w:t>23.113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Default="000B071E" w:rsidP="000A11AF">
            <w:pPr>
              <w:jc w:val="right"/>
              <w:rPr>
                <w:sz w:val="18"/>
                <w:szCs w:val="18"/>
              </w:rPr>
            </w:pPr>
            <w:r>
              <w:rPr>
                <w:sz w:val="18"/>
                <w:szCs w:val="18"/>
              </w:rPr>
              <w:t>11.</w:t>
            </w:r>
            <w:r w:rsidR="000A11AF">
              <w:rPr>
                <w:sz w:val="18"/>
                <w:szCs w:val="18"/>
              </w:rPr>
              <w:t>852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Pr="00F46B18" w:rsidRDefault="000B071E" w:rsidP="000B071E">
            <w:pPr>
              <w:jc w:val="right"/>
              <w:rPr>
                <w:sz w:val="18"/>
                <w:szCs w:val="18"/>
                <w:lang w:eastAsia="tr-TR"/>
              </w:rPr>
            </w:pPr>
            <w:r w:rsidRPr="00F46B18">
              <w:rPr>
                <w:sz w:val="18"/>
                <w:szCs w:val="18"/>
              </w:rPr>
              <w:t>34.137</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B071E" w:rsidRPr="00F46B18" w:rsidRDefault="000B071E" w:rsidP="000B071E">
            <w:pPr>
              <w:jc w:val="right"/>
              <w:rPr>
                <w:sz w:val="18"/>
                <w:szCs w:val="18"/>
              </w:rPr>
            </w:pPr>
            <w:r w:rsidRPr="00F46B18">
              <w:rPr>
                <w:sz w:val="18"/>
                <w:szCs w:val="18"/>
              </w:rPr>
              <w:t>12.482</w:t>
            </w:r>
          </w:p>
        </w:tc>
      </w:tr>
      <w:tr w:rsidR="000B071E" w:rsidRPr="006C0BFA" w:rsidTr="00F22E99">
        <w:trPr>
          <w:trHeight w:val="255"/>
        </w:trPr>
        <w:tc>
          <w:tcPr>
            <w:tcW w:w="3941" w:type="dxa"/>
            <w:tcBorders>
              <w:top w:val="nil"/>
              <w:left w:val="single" w:sz="4" w:space="0" w:color="auto"/>
              <w:bottom w:val="single" w:sz="4" w:space="0" w:color="auto"/>
              <w:right w:val="single" w:sz="4" w:space="0" w:color="auto"/>
            </w:tcBorders>
            <w:shd w:val="clear" w:color="auto" w:fill="FFFFFF"/>
            <w:vAlign w:val="bottom"/>
          </w:tcPr>
          <w:p w:rsidR="000B071E" w:rsidRPr="006C0BFA" w:rsidRDefault="000B071E" w:rsidP="000B071E">
            <w:pPr>
              <w:ind w:firstLineChars="200" w:firstLine="360"/>
              <w:rPr>
                <w:sz w:val="18"/>
                <w:szCs w:val="18"/>
                <w:lang w:val="tr-TR"/>
              </w:rPr>
            </w:pPr>
            <w:r w:rsidRPr="006C0BFA">
              <w:rPr>
                <w:sz w:val="18"/>
                <w:szCs w:val="18"/>
                <w:lang w:val="tr-TR"/>
              </w:rPr>
              <w:t>Tüzel Kişi Ortaklara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0B071E" w:rsidRDefault="000B071E" w:rsidP="000B071E">
            <w:pPr>
              <w:jc w:val="right"/>
              <w:rPr>
                <w:sz w:val="18"/>
                <w:szCs w:val="18"/>
              </w:rPr>
            </w:pPr>
            <w:r>
              <w:rPr>
                <w:sz w:val="18"/>
                <w:szCs w:val="18"/>
              </w:rPr>
              <w:t>20.056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Default="000B071E" w:rsidP="000A11AF">
            <w:pPr>
              <w:jc w:val="right"/>
              <w:rPr>
                <w:sz w:val="18"/>
                <w:szCs w:val="18"/>
              </w:rPr>
            </w:pPr>
            <w:r>
              <w:rPr>
                <w:sz w:val="18"/>
                <w:szCs w:val="18"/>
              </w:rPr>
              <w:t>9.9</w:t>
            </w:r>
            <w:r w:rsidR="000A11AF">
              <w:rPr>
                <w:sz w:val="18"/>
                <w:szCs w:val="18"/>
              </w:rPr>
              <w:t>90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Pr="00F46B18" w:rsidRDefault="000B071E" w:rsidP="000B071E">
            <w:pPr>
              <w:jc w:val="right"/>
              <w:rPr>
                <w:sz w:val="18"/>
                <w:szCs w:val="18"/>
              </w:rPr>
            </w:pPr>
            <w:r w:rsidRPr="00F46B18">
              <w:rPr>
                <w:sz w:val="18"/>
                <w:szCs w:val="18"/>
              </w:rPr>
              <w:t>4.041</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B071E" w:rsidRPr="00F46B18" w:rsidRDefault="000B071E" w:rsidP="000B071E">
            <w:pPr>
              <w:jc w:val="right"/>
              <w:rPr>
                <w:sz w:val="18"/>
                <w:szCs w:val="18"/>
              </w:rPr>
            </w:pPr>
            <w:r w:rsidRPr="00F46B18">
              <w:rPr>
                <w:sz w:val="18"/>
                <w:szCs w:val="18"/>
              </w:rPr>
              <w:t>11.821</w:t>
            </w:r>
          </w:p>
        </w:tc>
      </w:tr>
      <w:tr w:rsidR="000B071E" w:rsidRPr="006C0BFA" w:rsidTr="00F22E99">
        <w:trPr>
          <w:trHeight w:val="255"/>
        </w:trPr>
        <w:tc>
          <w:tcPr>
            <w:tcW w:w="3941" w:type="dxa"/>
            <w:tcBorders>
              <w:top w:val="nil"/>
              <w:left w:val="single" w:sz="4" w:space="0" w:color="auto"/>
              <w:bottom w:val="single" w:sz="4" w:space="0" w:color="auto"/>
              <w:right w:val="single" w:sz="4" w:space="0" w:color="auto"/>
            </w:tcBorders>
            <w:shd w:val="clear" w:color="auto" w:fill="FFFFFF"/>
            <w:vAlign w:val="bottom"/>
          </w:tcPr>
          <w:p w:rsidR="000B071E" w:rsidRPr="006C0BFA" w:rsidRDefault="000B071E" w:rsidP="000B071E">
            <w:pPr>
              <w:ind w:firstLineChars="200" w:firstLine="360"/>
              <w:rPr>
                <w:sz w:val="18"/>
                <w:szCs w:val="18"/>
                <w:lang w:val="tr-TR"/>
              </w:rPr>
            </w:pPr>
            <w:r w:rsidRPr="006C0BFA">
              <w:rPr>
                <w:sz w:val="18"/>
                <w:szCs w:val="18"/>
                <w:lang w:val="tr-TR"/>
              </w:rPr>
              <w:t xml:space="preserve">Gerçek Kişi Ortaklara Verilen Krediler </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0B071E" w:rsidRDefault="000B071E" w:rsidP="000B071E">
            <w:pPr>
              <w:jc w:val="right"/>
              <w:rPr>
                <w:sz w:val="18"/>
                <w:szCs w:val="18"/>
              </w:rPr>
            </w:pPr>
            <w:r>
              <w:rPr>
                <w:sz w:val="18"/>
                <w:szCs w:val="18"/>
              </w:rPr>
              <w:t>3.057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Default="000B071E" w:rsidP="000A11AF">
            <w:pPr>
              <w:jc w:val="right"/>
              <w:rPr>
                <w:sz w:val="18"/>
                <w:szCs w:val="18"/>
              </w:rPr>
            </w:pPr>
            <w:r>
              <w:rPr>
                <w:sz w:val="18"/>
                <w:szCs w:val="18"/>
              </w:rPr>
              <w:t>1.</w:t>
            </w:r>
            <w:r w:rsidR="000A11AF">
              <w:rPr>
                <w:sz w:val="18"/>
                <w:szCs w:val="18"/>
              </w:rPr>
              <w:t>862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Pr="00F46B18" w:rsidRDefault="000B071E" w:rsidP="000B071E">
            <w:pPr>
              <w:jc w:val="right"/>
              <w:rPr>
                <w:sz w:val="18"/>
                <w:szCs w:val="18"/>
              </w:rPr>
            </w:pPr>
            <w:r w:rsidRPr="00F46B18">
              <w:rPr>
                <w:sz w:val="18"/>
                <w:szCs w:val="18"/>
              </w:rPr>
              <w:t>30.096</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B071E" w:rsidRPr="00F46B18" w:rsidRDefault="000B071E" w:rsidP="000B071E">
            <w:pPr>
              <w:jc w:val="right"/>
              <w:rPr>
                <w:sz w:val="18"/>
                <w:szCs w:val="18"/>
              </w:rPr>
            </w:pPr>
            <w:r w:rsidRPr="00F46B18">
              <w:rPr>
                <w:sz w:val="18"/>
                <w:szCs w:val="18"/>
              </w:rPr>
              <w:t>661</w:t>
            </w:r>
          </w:p>
        </w:tc>
      </w:tr>
      <w:tr w:rsidR="000B071E" w:rsidRPr="006C0BFA" w:rsidTr="00F22E99">
        <w:trPr>
          <w:trHeight w:val="255"/>
        </w:trPr>
        <w:tc>
          <w:tcPr>
            <w:tcW w:w="3941" w:type="dxa"/>
            <w:tcBorders>
              <w:top w:val="nil"/>
              <w:left w:val="single" w:sz="4" w:space="0" w:color="auto"/>
              <w:bottom w:val="single" w:sz="4" w:space="0" w:color="auto"/>
              <w:right w:val="single" w:sz="4" w:space="0" w:color="auto"/>
            </w:tcBorders>
            <w:shd w:val="clear" w:color="auto" w:fill="FFFFFF"/>
            <w:vAlign w:val="bottom"/>
          </w:tcPr>
          <w:p w:rsidR="000B071E" w:rsidRPr="006C0BFA" w:rsidRDefault="000B071E" w:rsidP="000B071E">
            <w:pPr>
              <w:rPr>
                <w:sz w:val="18"/>
                <w:szCs w:val="18"/>
                <w:lang w:val="tr-TR"/>
              </w:rPr>
            </w:pPr>
            <w:r w:rsidRPr="006C0BFA">
              <w:rPr>
                <w:sz w:val="18"/>
                <w:szCs w:val="18"/>
                <w:lang w:val="tr-TR"/>
              </w:rPr>
              <w:t>Banka Ortaklarına Verilen Dolaylı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0B071E" w:rsidRDefault="000B071E" w:rsidP="000B071E">
            <w:pPr>
              <w:jc w:val="right"/>
              <w:rPr>
                <w:sz w:val="18"/>
                <w:szCs w:val="18"/>
              </w:rPr>
            </w:pPr>
            <w:r>
              <w:rPr>
                <w:sz w:val="18"/>
                <w:szCs w:val="18"/>
              </w:rPr>
              <w:t>86.965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Default="000B071E" w:rsidP="000A11AF">
            <w:pPr>
              <w:jc w:val="right"/>
              <w:rPr>
                <w:sz w:val="18"/>
                <w:szCs w:val="18"/>
              </w:rPr>
            </w:pPr>
            <w:r>
              <w:rPr>
                <w:sz w:val="18"/>
                <w:szCs w:val="18"/>
              </w:rPr>
              <w:t>2</w:t>
            </w:r>
            <w:r w:rsidR="000A11AF">
              <w:rPr>
                <w:sz w:val="18"/>
                <w:szCs w:val="18"/>
              </w:rPr>
              <w:t>65</w:t>
            </w:r>
            <w:r>
              <w:rPr>
                <w:sz w:val="18"/>
                <w:szCs w:val="18"/>
              </w:rPr>
              <w:t>.</w:t>
            </w:r>
            <w:r w:rsidR="000A11AF">
              <w:rPr>
                <w:sz w:val="18"/>
                <w:szCs w:val="18"/>
              </w:rPr>
              <w:t>735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Pr="00F46B18" w:rsidRDefault="000B071E" w:rsidP="000B071E">
            <w:pPr>
              <w:jc w:val="right"/>
              <w:rPr>
                <w:sz w:val="18"/>
                <w:szCs w:val="18"/>
              </w:rPr>
            </w:pPr>
            <w:r w:rsidRPr="00F46B18">
              <w:rPr>
                <w:sz w:val="18"/>
                <w:szCs w:val="18"/>
              </w:rPr>
              <w:t>84.496</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B071E" w:rsidRPr="00F46B18" w:rsidRDefault="000B071E" w:rsidP="000B071E">
            <w:pPr>
              <w:jc w:val="right"/>
              <w:rPr>
                <w:sz w:val="18"/>
                <w:szCs w:val="18"/>
              </w:rPr>
            </w:pPr>
            <w:r w:rsidRPr="00F46B18">
              <w:rPr>
                <w:sz w:val="18"/>
                <w:szCs w:val="18"/>
              </w:rPr>
              <w:t>226.100</w:t>
            </w:r>
          </w:p>
        </w:tc>
      </w:tr>
      <w:tr w:rsidR="000B071E" w:rsidRPr="006C0BFA" w:rsidTr="00F22E99">
        <w:trPr>
          <w:trHeight w:val="255"/>
        </w:trPr>
        <w:tc>
          <w:tcPr>
            <w:tcW w:w="3941" w:type="dxa"/>
            <w:tcBorders>
              <w:top w:val="nil"/>
              <w:left w:val="single" w:sz="4" w:space="0" w:color="auto"/>
              <w:bottom w:val="nil"/>
              <w:right w:val="single" w:sz="4" w:space="0" w:color="auto"/>
            </w:tcBorders>
            <w:shd w:val="clear" w:color="auto" w:fill="FFFFFF"/>
            <w:vAlign w:val="bottom"/>
          </w:tcPr>
          <w:p w:rsidR="000B071E" w:rsidRPr="006C0BFA" w:rsidRDefault="000B071E" w:rsidP="000B071E">
            <w:pPr>
              <w:rPr>
                <w:sz w:val="18"/>
                <w:szCs w:val="18"/>
                <w:lang w:val="tr-TR"/>
              </w:rPr>
            </w:pPr>
            <w:r w:rsidRPr="006C0BFA">
              <w:rPr>
                <w:sz w:val="18"/>
                <w:szCs w:val="18"/>
                <w:lang w:val="tr-TR"/>
              </w:rPr>
              <w:t>Banka Mensuplarına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0B071E" w:rsidRDefault="000B071E" w:rsidP="000B071E">
            <w:pPr>
              <w:jc w:val="right"/>
              <w:rPr>
                <w:sz w:val="18"/>
                <w:szCs w:val="18"/>
              </w:rPr>
            </w:pPr>
            <w:r>
              <w:rPr>
                <w:sz w:val="18"/>
                <w:szCs w:val="18"/>
              </w:rPr>
              <w:t>8.822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Default="000B071E" w:rsidP="000B071E">
            <w:pPr>
              <w:jc w:val="right"/>
              <w:rPr>
                <w:sz w:val="18"/>
                <w:szCs w:val="18"/>
              </w:rPr>
            </w:pPr>
            <w:r>
              <w:rPr>
                <w:sz w:val="18"/>
                <w:szCs w:val="18"/>
              </w:rPr>
              <w:t>564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Pr="00F46B18" w:rsidRDefault="000B071E" w:rsidP="000B071E">
            <w:pPr>
              <w:jc w:val="right"/>
              <w:rPr>
                <w:sz w:val="18"/>
                <w:szCs w:val="18"/>
              </w:rPr>
            </w:pPr>
            <w:r w:rsidRPr="00F46B18">
              <w:rPr>
                <w:sz w:val="18"/>
                <w:szCs w:val="18"/>
              </w:rPr>
              <w:t>10.207</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B071E" w:rsidRPr="00F46B18" w:rsidRDefault="000B071E" w:rsidP="000B071E">
            <w:pPr>
              <w:jc w:val="right"/>
              <w:rPr>
                <w:sz w:val="18"/>
                <w:szCs w:val="18"/>
              </w:rPr>
            </w:pPr>
            <w:r>
              <w:rPr>
                <w:sz w:val="18"/>
                <w:szCs w:val="18"/>
              </w:rPr>
              <w:t>610</w:t>
            </w:r>
          </w:p>
        </w:tc>
      </w:tr>
      <w:tr w:rsidR="000B071E" w:rsidRPr="006C0BFA" w:rsidTr="00F22E99">
        <w:trPr>
          <w:trHeight w:val="255"/>
        </w:trPr>
        <w:tc>
          <w:tcPr>
            <w:tcW w:w="39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B071E" w:rsidRPr="006C0BFA" w:rsidRDefault="000B071E" w:rsidP="000B071E">
            <w:pPr>
              <w:rPr>
                <w:b/>
                <w:sz w:val="18"/>
                <w:szCs w:val="18"/>
                <w:lang w:val="tr-TR"/>
              </w:rPr>
            </w:pPr>
            <w:r w:rsidRPr="006C0BFA">
              <w:rPr>
                <w:b/>
                <w:sz w:val="18"/>
                <w:szCs w:val="18"/>
                <w:lang w:val="tr-TR"/>
              </w:rPr>
              <w:t>Toplam</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0B071E" w:rsidRDefault="000B071E" w:rsidP="000B071E">
            <w:pPr>
              <w:jc w:val="right"/>
              <w:rPr>
                <w:b/>
                <w:bCs/>
                <w:sz w:val="18"/>
                <w:szCs w:val="18"/>
              </w:rPr>
            </w:pPr>
            <w:r>
              <w:rPr>
                <w:b/>
                <w:bCs/>
                <w:sz w:val="18"/>
                <w:szCs w:val="18"/>
              </w:rPr>
              <w:t>118.900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Default="000B071E" w:rsidP="000A11AF">
            <w:pPr>
              <w:jc w:val="right"/>
              <w:rPr>
                <w:b/>
                <w:bCs/>
                <w:sz w:val="18"/>
                <w:szCs w:val="18"/>
              </w:rPr>
            </w:pPr>
            <w:r>
              <w:rPr>
                <w:b/>
                <w:bCs/>
                <w:sz w:val="18"/>
                <w:szCs w:val="18"/>
              </w:rPr>
              <w:t>27</w:t>
            </w:r>
            <w:r w:rsidR="000A11AF">
              <w:rPr>
                <w:b/>
                <w:bCs/>
                <w:sz w:val="18"/>
                <w:szCs w:val="18"/>
              </w:rPr>
              <w:t>8</w:t>
            </w:r>
            <w:r>
              <w:rPr>
                <w:b/>
                <w:bCs/>
                <w:sz w:val="18"/>
                <w:szCs w:val="18"/>
              </w:rPr>
              <w:t>.</w:t>
            </w:r>
            <w:r w:rsidR="000A11AF">
              <w:rPr>
                <w:b/>
                <w:bCs/>
                <w:sz w:val="18"/>
                <w:szCs w:val="18"/>
              </w:rPr>
              <w:t>151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0B071E" w:rsidRPr="00F46B18" w:rsidRDefault="000B071E" w:rsidP="000B071E">
            <w:pPr>
              <w:jc w:val="right"/>
              <w:rPr>
                <w:b/>
                <w:bCs/>
                <w:sz w:val="18"/>
                <w:szCs w:val="18"/>
              </w:rPr>
            </w:pPr>
            <w:r w:rsidRPr="00F46B18">
              <w:rPr>
                <w:b/>
                <w:bCs/>
                <w:sz w:val="18"/>
                <w:szCs w:val="18"/>
              </w:rPr>
              <w:t>128.840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B071E" w:rsidRPr="00F46B18" w:rsidRDefault="000B071E" w:rsidP="000B071E">
            <w:pPr>
              <w:jc w:val="right"/>
              <w:rPr>
                <w:b/>
                <w:bCs/>
                <w:sz w:val="18"/>
                <w:szCs w:val="18"/>
              </w:rPr>
            </w:pPr>
            <w:r>
              <w:rPr>
                <w:b/>
                <w:bCs/>
                <w:sz w:val="18"/>
                <w:szCs w:val="18"/>
              </w:rPr>
              <w:t>239.192</w:t>
            </w:r>
          </w:p>
        </w:tc>
      </w:tr>
    </w:tbl>
    <w:p w:rsidR="00522976" w:rsidRPr="006C0BFA" w:rsidRDefault="00522976" w:rsidP="00A84576">
      <w:pPr>
        <w:pStyle w:val="GvdeMetniGirintisi"/>
        <w:ind w:left="720" w:right="872" w:hanging="720"/>
        <w:rPr>
          <w:b/>
          <w:sz w:val="22"/>
          <w:szCs w:val="22"/>
        </w:rPr>
      </w:pPr>
    </w:p>
    <w:p w:rsidR="00A84576" w:rsidRPr="006C0BFA" w:rsidRDefault="00A84576" w:rsidP="00A2690E">
      <w:pPr>
        <w:pStyle w:val="GvdeMetniGirintisi"/>
        <w:ind w:left="567" w:right="-2" w:hanging="567"/>
        <w:rPr>
          <w:b/>
          <w:sz w:val="22"/>
          <w:szCs w:val="22"/>
        </w:rPr>
      </w:pPr>
      <w:r w:rsidRPr="006C0BFA">
        <w:rPr>
          <w:b/>
          <w:sz w:val="22"/>
          <w:szCs w:val="22"/>
        </w:rPr>
        <w:t>5.2.</w:t>
      </w:r>
      <w:r w:rsidR="00F671F9" w:rsidRPr="006C0BFA">
        <w:rPr>
          <w:b/>
          <w:sz w:val="22"/>
          <w:szCs w:val="22"/>
        </w:rPr>
        <w:tab/>
      </w:r>
      <w:r w:rsidRPr="006C0BFA">
        <w:rPr>
          <w:b/>
          <w:sz w:val="22"/>
          <w:szCs w:val="22"/>
        </w:rPr>
        <w:t>Birinci ve İkinci Grup Krediler</w:t>
      </w:r>
      <w:r w:rsidR="00016318" w:rsidRPr="006C0BFA">
        <w:rPr>
          <w:b/>
          <w:sz w:val="22"/>
          <w:szCs w:val="22"/>
        </w:rPr>
        <w:t>,</w:t>
      </w:r>
      <w:r w:rsidRPr="006C0BFA">
        <w:rPr>
          <w:b/>
          <w:sz w:val="22"/>
          <w:szCs w:val="22"/>
        </w:rPr>
        <w:t xml:space="preserve"> Diğer Alacaklar ile Yeniden</w:t>
      </w:r>
      <w:r w:rsidR="00C212AA" w:rsidRPr="006C0BFA">
        <w:rPr>
          <w:b/>
          <w:sz w:val="22"/>
          <w:szCs w:val="22"/>
        </w:rPr>
        <w:t xml:space="preserve"> Yapılandırılan ya da Y</w:t>
      </w:r>
      <w:r w:rsidRPr="006C0BFA">
        <w:rPr>
          <w:b/>
          <w:sz w:val="22"/>
          <w:szCs w:val="22"/>
        </w:rPr>
        <w:t>eni Bir İtfa Planına Bağlanan Krediler ve Di</w:t>
      </w:r>
      <w:r w:rsidR="00777A17" w:rsidRPr="006C0BFA">
        <w:rPr>
          <w:b/>
          <w:sz w:val="22"/>
          <w:szCs w:val="22"/>
        </w:rPr>
        <w:t>ğer Alacaklara İlişkin Bilgiler</w:t>
      </w:r>
      <w:r w:rsidR="00B271A4" w:rsidRPr="006C0BFA">
        <w:rPr>
          <w:b/>
          <w:sz w:val="22"/>
          <w:szCs w:val="22"/>
        </w:rPr>
        <w:t>:</w:t>
      </w:r>
    </w:p>
    <w:p w:rsidR="00A84576" w:rsidRPr="006C0BFA" w:rsidRDefault="00A84576" w:rsidP="00C212AA">
      <w:pPr>
        <w:pStyle w:val="GvdeMetniGirintisi"/>
        <w:ind w:left="720" w:right="872" w:hanging="720"/>
        <w:rPr>
          <w:b/>
          <w:sz w:val="22"/>
          <w:szCs w:val="22"/>
        </w:rPr>
      </w:pPr>
    </w:p>
    <w:tbl>
      <w:tblPr>
        <w:tblW w:w="961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8"/>
        <w:gridCol w:w="1276"/>
        <w:gridCol w:w="1276"/>
        <w:gridCol w:w="850"/>
        <w:gridCol w:w="1276"/>
        <w:gridCol w:w="1276"/>
        <w:gridCol w:w="709"/>
      </w:tblGrid>
      <w:tr w:rsidR="00633D18" w:rsidRPr="006C0BFA" w:rsidTr="00F22E99">
        <w:trPr>
          <w:trHeight w:val="450"/>
        </w:trPr>
        <w:tc>
          <w:tcPr>
            <w:tcW w:w="2948" w:type="dxa"/>
            <w:shd w:val="clear" w:color="auto" w:fill="auto"/>
            <w:noWrap/>
            <w:vAlign w:val="bottom"/>
          </w:tcPr>
          <w:p w:rsidR="00633D18" w:rsidRPr="006C0BFA" w:rsidRDefault="009D6614" w:rsidP="009D6614">
            <w:pPr>
              <w:rPr>
                <w:sz w:val="18"/>
                <w:szCs w:val="18"/>
                <w:lang w:val="tr-TR"/>
              </w:rPr>
            </w:pPr>
            <w:r w:rsidRPr="006C0BFA">
              <w:rPr>
                <w:sz w:val="18"/>
                <w:szCs w:val="18"/>
                <w:lang w:val="tr-TR"/>
              </w:rPr>
              <w:t>Nakdi Krediler</w:t>
            </w:r>
            <w:r w:rsidR="00633D18" w:rsidRPr="006C0BFA">
              <w:rPr>
                <w:sz w:val="18"/>
                <w:szCs w:val="18"/>
                <w:lang w:val="tr-TR"/>
              </w:rPr>
              <w:t> </w:t>
            </w:r>
          </w:p>
        </w:tc>
        <w:tc>
          <w:tcPr>
            <w:tcW w:w="3402" w:type="dxa"/>
            <w:gridSpan w:val="3"/>
            <w:shd w:val="clear" w:color="auto" w:fill="auto"/>
            <w:vAlign w:val="bottom"/>
          </w:tcPr>
          <w:p w:rsidR="00633D18" w:rsidRPr="006C0BFA" w:rsidRDefault="00633D18" w:rsidP="005A6258">
            <w:pPr>
              <w:jc w:val="center"/>
              <w:rPr>
                <w:sz w:val="18"/>
                <w:szCs w:val="18"/>
                <w:lang w:val="tr-TR"/>
              </w:rPr>
            </w:pPr>
            <w:r w:rsidRPr="006C0BFA">
              <w:rPr>
                <w:sz w:val="18"/>
                <w:szCs w:val="18"/>
                <w:lang w:val="tr-TR"/>
              </w:rPr>
              <w:t>Standart Nitelikli Krediler ve Diğer Alacaklar</w:t>
            </w:r>
          </w:p>
        </w:tc>
        <w:tc>
          <w:tcPr>
            <w:tcW w:w="3261" w:type="dxa"/>
            <w:gridSpan w:val="3"/>
            <w:shd w:val="clear" w:color="auto" w:fill="auto"/>
            <w:vAlign w:val="bottom"/>
          </w:tcPr>
          <w:p w:rsidR="00633D18" w:rsidRPr="006C0BFA" w:rsidRDefault="00633D18" w:rsidP="005A6258">
            <w:pPr>
              <w:jc w:val="center"/>
              <w:rPr>
                <w:sz w:val="18"/>
                <w:szCs w:val="18"/>
                <w:lang w:val="tr-TR"/>
              </w:rPr>
            </w:pPr>
            <w:r w:rsidRPr="006C0BFA">
              <w:rPr>
                <w:sz w:val="18"/>
                <w:szCs w:val="18"/>
                <w:lang w:val="tr-TR"/>
              </w:rPr>
              <w:t>Yakın İzlemedeki Krediler ve Diğer Alacaklar (*)</w:t>
            </w:r>
          </w:p>
        </w:tc>
      </w:tr>
      <w:tr w:rsidR="004A75C6" w:rsidRPr="006C0BFA" w:rsidTr="00F22E99">
        <w:trPr>
          <w:trHeight w:val="629"/>
        </w:trPr>
        <w:tc>
          <w:tcPr>
            <w:tcW w:w="2948" w:type="dxa"/>
            <w:vMerge w:val="restart"/>
            <w:shd w:val="clear" w:color="auto" w:fill="auto"/>
            <w:noWrap/>
            <w:vAlign w:val="bottom"/>
          </w:tcPr>
          <w:p w:rsidR="004A75C6" w:rsidRPr="006C0BFA" w:rsidRDefault="004A75C6" w:rsidP="004A75C6">
            <w:pPr>
              <w:rPr>
                <w:sz w:val="18"/>
                <w:szCs w:val="18"/>
                <w:lang w:val="tr-TR"/>
              </w:rPr>
            </w:pPr>
            <w:r w:rsidRPr="006C0BFA">
              <w:rPr>
                <w:noProof/>
                <w:sz w:val="18"/>
                <w:szCs w:val="18"/>
                <w:lang w:val="tr-TR"/>
              </w:rPr>
              <w:t>Krediler</w:t>
            </w:r>
          </w:p>
        </w:tc>
        <w:tc>
          <w:tcPr>
            <w:tcW w:w="1276" w:type="dxa"/>
            <w:vMerge w:val="restart"/>
            <w:shd w:val="clear" w:color="auto" w:fill="auto"/>
            <w:vAlign w:val="bottom"/>
          </w:tcPr>
          <w:p w:rsidR="004A75C6" w:rsidRPr="006C0BFA" w:rsidRDefault="004A75C6" w:rsidP="005A6258">
            <w:pPr>
              <w:jc w:val="center"/>
              <w:rPr>
                <w:sz w:val="18"/>
                <w:szCs w:val="18"/>
                <w:lang w:val="tr-TR"/>
              </w:rPr>
            </w:pPr>
            <w:r w:rsidRPr="006C0BFA">
              <w:rPr>
                <w:sz w:val="18"/>
                <w:szCs w:val="18"/>
                <w:lang w:val="tr-TR"/>
              </w:rPr>
              <w:t>Krediler ve Diğer Alacaklar (Toplam)</w:t>
            </w:r>
          </w:p>
        </w:tc>
        <w:tc>
          <w:tcPr>
            <w:tcW w:w="2126" w:type="dxa"/>
            <w:gridSpan w:val="2"/>
            <w:shd w:val="clear" w:color="auto" w:fill="auto"/>
            <w:vAlign w:val="bottom"/>
          </w:tcPr>
          <w:p w:rsidR="004A75C6" w:rsidRPr="006C0BFA" w:rsidRDefault="004A75C6" w:rsidP="005A6258">
            <w:pPr>
              <w:pStyle w:val="Default"/>
              <w:jc w:val="center"/>
              <w:rPr>
                <w:color w:val="auto"/>
                <w:sz w:val="18"/>
                <w:szCs w:val="18"/>
                <w:lang w:eastAsia="en-US"/>
              </w:rPr>
            </w:pPr>
            <w:r w:rsidRPr="006C0BFA">
              <w:rPr>
                <w:color w:val="auto"/>
                <w:sz w:val="18"/>
                <w:szCs w:val="18"/>
                <w:lang w:eastAsia="en-US"/>
              </w:rPr>
              <w:t>Sözleşme Koşullarında Değişiklik Yapılanlar</w:t>
            </w:r>
          </w:p>
        </w:tc>
        <w:tc>
          <w:tcPr>
            <w:tcW w:w="1276" w:type="dxa"/>
            <w:vMerge w:val="restart"/>
            <w:shd w:val="clear" w:color="auto" w:fill="auto"/>
            <w:vAlign w:val="bottom"/>
          </w:tcPr>
          <w:p w:rsidR="004A75C6" w:rsidRPr="006C0BFA" w:rsidRDefault="004A75C6" w:rsidP="005A6258">
            <w:pPr>
              <w:jc w:val="center"/>
              <w:rPr>
                <w:sz w:val="18"/>
                <w:szCs w:val="18"/>
                <w:lang w:val="tr-TR"/>
              </w:rPr>
            </w:pPr>
            <w:r w:rsidRPr="006C0BFA">
              <w:rPr>
                <w:sz w:val="18"/>
                <w:szCs w:val="18"/>
                <w:lang w:val="tr-TR"/>
              </w:rPr>
              <w:t>Krediler ve Diğer Alacaklar (Toplam)</w:t>
            </w:r>
          </w:p>
        </w:tc>
        <w:tc>
          <w:tcPr>
            <w:tcW w:w="1985" w:type="dxa"/>
            <w:gridSpan w:val="2"/>
            <w:shd w:val="clear" w:color="auto" w:fill="auto"/>
            <w:vAlign w:val="bottom"/>
          </w:tcPr>
          <w:p w:rsidR="004A75C6" w:rsidRPr="006C0BFA" w:rsidRDefault="004A75C6" w:rsidP="005A6258">
            <w:pPr>
              <w:pStyle w:val="Default"/>
              <w:jc w:val="center"/>
              <w:rPr>
                <w:color w:val="auto"/>
                <w:sz w:val="18"/>
                <w:szCs w:val="18"/>
                <w:lang w:eastAsia="en-US"/>
              </w:rPr>
            </w:pPr>
            <w:r w:rsidRPr="006C0BFA">
              <w:rPr>
                <w:color w:val="auto"/>
                <w:sz w:val="18"/>
                <w:szCs w:val="18"/>
                <w:lang w:eastAsia="en-US"/>
              </w:rPr>
              <w:t>Sözleşme Koşullarında Değişiklik Yapılanlar</w:t>
            </w:r>
          </w:p>
        </w:tc>
      </w:tr>
      <w:tr w:rsidR="004A75C6" w:rsidRPr="006C0BFA" w:rsidTr="00F22E99">
        <w:trPr>
          <w:trHeight w:val="255"/>
        </w:trPr>
        <w:tc>
          <w:tcPr>
            <w:tcW w:w="2948" w:type="dxa"/>
            <w:vMerge/>
            <w:shd w:val="clear" w:color="auto" w:fill="auto"/>
            <w:noWrap/>
            <w:vAlign w:val="bottom"/>
          </w:tcPr>
          <w:p w:rsidR="004A75C6" w:rsidRPr="006C0BFA" w:rsidRDefault="004A75C6" w:rsidP="009D6614">
            <w:pPr>
              <w:rPr>
                <w:rFonts w:eastAsia="Arial Unicode MS"/>
                <w:noProof/>
                <w:sz w:val="18"/>
                <w:szCs w:val="18"/>
                <w:lang w:val="tr-TR"/>
              </w:rPr>
            </w:pPr>
          </w:p>
        </w:tc>
        <w:tc>
          <w:tcPr>
            <w:tcW w:w="1276" w:type="dxa"/>
            <w:vMerge/>
            <w:shd w:val="clear" w:color="auto" w:fill="auto"/>
            <w:noWrap/>
            <w:vAlign w:val="bottom"/>
          </w:tcPr>
          <w:p w:rsidR="004A75C6" w:rsidRPr="006C0BFA" w:rsidRDefault="004A75C6" w:rsidP="005A6258">
            <w:pPr>
              <w:jc w:val="center"/>
              <w:rPr>
                <w:sz w:val="18"/>
                <w:szCs w:val="18"/>
              </w:rPr>
            </w:pPr>
          </w:p>
        </w:tc>
        <w:tc>
          <w:tcPr>
            <w:tcW w:w="1276" w:type="dxa"/>
            <w:shd w:val="clear" w:color="auto" w:fill="auto"/>
            <w:vAlign w:val="bottom"/>
          </w:tcPr>
          <w:p w:rsidR="004A75C6" w:rsidRPr="006C0BFA" w:rsidRDefault="004A75C6" w:rsidP="005A6258">
            <w:pPr>
              <w:pStyle w:val="Default"/>
              <w:jc w:val="center"/>
              <w:rPr>
                <w:sz w:val="18"/>
                <w:szCs w:val="18"/>
              </w:rPr>
            </w:pPr>
            <w:r w:rsidRPr="006C0BFA">
              <w:rPr>
                <w:sz w:val="18"/>
                <w:szCs w:val="18"/>
              </w:rPr>
              <w:t>Ödeme Planının Uzatılmasına Yönelik Değişiklik Yapılanlar</w:t>
            </w:r>
          </w:p>
        </w:tc>
        <w:tc>
          <w:tcPr>
            <w:tcW w:w="850" w:type="dxa"/>
            <w:shd w:val="clear" w:color="auto" w:fill="auto"/>
            <w:noWrap/>
            <w:vAlign w:val="bottom"/>
          </w:tcPr>
          <w:p w:rsidR="004A75C6" w:rsidRPr="006C0BFA" w:rsidRDefault="004A75C6" w:rsidP="005A6258">
            <w:pPr>
              <w:jc w:val="center"/>
              <w:rPr>
                <w:sz w:val="18"/>
                <w:szCs w:val="18"/>
              </w:rPr>
            </w:pPr>
            <w:r w:rsidRPr="006C0BFA">
              <w:rPr>
                <w:sz w:val="18"/>
                <w:szCs w:val="18"/>
              </w:rPr>
              <w:t>Diğer</w:t>
            </w:r>
          </w:p>
        </w:tc>
        <w:tc>
          <w:tcPr>
            <w:tcW w:w="1276" w:type="dxa"/>
            <w:vMerge/>
            <w:shd w:val="clear" w:color="auto" w:fill="auto"/>
            <w:vAlign w:val="bottom"/>
          </w:tcPr>
          <w:p w:rsidR="004A75C6" w:rsidRPr="006C0BFA" w:rsidRDefault="004A75C6" w:rsidP="005A6258">
            <w:pPr>
              <w:jc w:val="center"/>
              <w:rPr>
                <w:sz w:val="18"/>
                <w:szCs w:val="18"/>
              </w:rPr>
            </w:pPr>
          </w:p>
        </w:tc>
        <w:tc>
          <w:tcPr>
            <w:tcW w:w="1276" w:type="dxa"/>
            <w:shd w:val="clear" w:color="auto" w:fill="auto"/>
            <w:noWrap/>
            <w:vAlign w:val="bottom"/>
          </w:tcPr>
          <w:p w:rsidR="004A75C6" w:rsidRPr="006C0BFA" w:rsidRDefault="004A75C6" w:rsidP="005A6258">
            <w:pPr>
              <w:pStyle w:val="Default"/>
              <w:jc w:val="center"/>
              <w:rPr>
                <w:sz w:val="18"/>
                <w:szCs w:val="18"/>
              </w:rPr>
            </w:pPr>
            <w:r w:rsidRPr="006C0BFA">
              <w:rPr>
                <w:sz w:val="18"/>
                <w:szCs w:val="18"/>
              </w:rPr>
              <w:t>Ödeme Planının Uzatılmasına Yönelik Değişiklik Yapılanlar</w:t>
            </w:r>
          </w:p>
        </w:tc>
        <w:tc>
          <w:tcPr>
            <w:tcW w:w="709" w:type="dxa"/>
            <w:shd w:val="clear" w:color="auto" w:fill="auto"/>
            <w:noWrap/>
            <w:vAlign w:val="bottom"/>
          </w:tcPr>
          <w:p w:rsidR="004A75C6" w:rsidRPr="006C0BFA" w:rsidRDefault="004A75C6" w:rsidP="005A6258">
            <w:pPr>
              <w:jc w:val="center"/>
              <w:rPr>
                <w:sz w:val="18"/>
                <w:szCs w:val="18"/>
              </w:rPr>
            </w:pPr>
            <w:r w:rsidRPr="006C0BFA">
              <w:rPr>
                <w:sz w:val="18"/>
                <w:szCs w:val="18"/>
              </w:rPr>
              <w:t>Diğer</w:t>
            </w:r>
          </w:p>
        </w:tc>
      </w:tr>
      <w:tr w:rsidR="003A2B44" w:rsidRPr="006C0BFA" w:rsidTr="00F22E99">
        <w:trPr>
          <w:trHeight w:val="255"/>
        </w:trPr>
        <w:tc>
          <w:tcPr>
            <w:tcW w:w="2948" w:type="dxa"/>
            <w:shd w:val="clear" w:color="auto" w:fill="auto"/>
            <w:noWrap/>
            <w:vAlign w:val="bottom"/>
          </w:tcPr>
          <w:p w:rsidR="003A2B44" w:rsidRPr="006C0BFA" w:rsidRDefault="003A2B44" w:rsidP="003A2B44">
            <w:pPr>
              <w:ind w:left="360"/>
              <w:rPr>
                <w:rFonts w:eastAsia="Arial Unicode MS"/>
                <w:sz w:val="18"/>
                <w:szCs w:val="18"/>
                <w:lang w:val="tr-TR"/>
              </w:rPr>
            </w:pPr>
            <w:r w:rsidRPr="006C0BFA">
              <w:rPr>
                <w:sz w:val="18"/>
                <w:szCs w:val="18"/>
                <w:lang w:val="tr-TR"/>
              </w:rPr>
              <w:t>İhracat Kredileri</w:t>
            </w:r>
          </w:p>
        </w:tc>
        <w:tc>
          <w:tcPr>
            <w:tcW w:w="1276" w:type="dxa"/>
            <w:shd w:val="clear" w:color="auto" w:fill="auto"/>
            <w:noWrap/>
            <w:vAlign w:val="bottom"/>
          </w:tcPr>
          <w:p w:rsidR="003A2B44" w:rsidRDefault="003A2B44" w:rsidP="003A2B44">
            <w:pPr>
              <w:jc w:val="right"/>
              <w:rPr>
                <w:sz w:val="18"/>
                <w:szCs w:val="18"/>
                <w:lang w:val="tr-TR" w:eastAsia="tr-TR"/>
              </w:rPr>
            </w:pPr>
            <w:r>
              <w:rPr>
                <w:sz w:val="18"/>
                <w:szCs w:val="18"/>
              </w:rPr>
              <w:t>72.996</w:t>
            </w:r>
          </w:p>
        </w:tc>
        <w:tc>
          <w:tcPr>
            <w:tcW w:w="1276" w:type="dxa"/>
            <w:shd w:val="clear" w:color="auto" w:fill="auto"/>
            <w:vAlign w:val="bottom"/>
          </w:tcPr>
          <w:p w:rsidR="003A2B44" w:rsidRDefault="003A2B44" w:rsidP="003A2B44">
            <w:pPr>
              <w:jc w:val="right"/>
              <w:rPr>
                <w:sz w:val="18"/>
                <w:szCs w:val="18"/>
              </w:rPr>
            </w:pPr>
            <w:r>
              <w:rPr>
                <w:sz w:val="18"/>
                <w:szCs w:val="18"/>
              </w:rPr>
              <w:t>-</w:t>
            </w:r>
          </w:p>
        </w:tc>
        <w:tc>
          <w:tcPr>
            <w:tcW w:w="850" w:type="dxa"/>
            <w:shd w:val="clear" w:color="auto" w:fill="auto"/>
            <w:noWrap/>
            <w:vAlign w:val="bottom"/>
          </w:tcPr>
          <w:p w:rsidR="003A2B44" w:rsidRDefault="003A2B44" w:rsidP="003A2B44">
            <w:pPr>
              <w:jc w:val="right"/>
              <w:rPr>
                <w:sz w:val="18"/>
                <w:szCs w:val="18"/>
              </w:rPr>
            </w:pPr>
            <w:r>
              <w:rPr>
                <w:sz w:val="18"/>
                <w:szCs w:val="18"/>
              </w:rPr>
              <w:t>-</w:t>
            </w:r>
          </w:p>
        </w:tc>
        <w:tc>
          <w:tcPr>
            <w:tcW w:w="1276" w:type="dxa"/>
            <w:shd w:val="clear" w:color="auto" w:fill="auto"/>
            <w:vAlign w:val="bottom"/>
          </w:tcPr>
          <w:p w:rsidR="003A2B44" w:rsidRDefault="003A2B44" w:rsidP="003A2B44">
            <w:pPr>
              <w:jc w:val="right"/>
              <w:rPr>
                <w:sz w:val="18"/>
                <w:szCs w:val="18"/>
              </w:rPr>
            </w:pPr>
            <w:r>
              <w:rPr>
                <w:sz w:val="18"/>
                <w:szCs w:val="18"/>
              </w:rPr>
              <w:t>5.618</w:t>
            </w:r>
          </w:p>
        </w:tc>
        <w:tc>
          <w:tcPr>
            <w:tcW w:w="1276" w:type="dxa"/>
            <w:shd w:val="clear" w:color="auto" w:fill="auto"/>
            <w:noWrap/>
            <w:vAlign w:val="bottom"/>
          </w:tcPr>
          <w:p w:rsidR="003A2B44" w:rsidRDefault="003A2B44" w:rsidP="003A2B44">
            <w:pPr>
              <w:jc w:val="right"/>
              <w:rPr>
                <w:sz w:val="18"/>
                <w:szCs w:val="18"/>
              </w:rPr>
            </w:pPr>
            <w:r>
              <w:rPr>
                <w:sz w:val="18"/>
                <w:szCs w:val="18"/>
              </w:rPr>
              <w:t>-</w:t>
            </w:r>
          </w:p>
        </w:tc>
        <w:tc>
          <w:tcPr>
            <w:tcW w:w="709" w:type="dxa"/>
            <w:shd w:val="clear" w:color="auto" w:fill="auto"/>
            <w:noWrap/>
            <w:vAlign w:val="bottom"/>
          </w:tcPr>
          <w:p w:rsidR="003A2B44" w:rsidRDefault="003A2B44" w:rsidP="003A2B44">
            <w:pPr>
              <w:jc w:val="right"/>
              <w:rPr>
                <w:sz w:val="18"/>
                <w:szCs w:val="18"/>
              </w:rPr>
            </w:pPr>
            <w:r>
              <w:rPr>
                <w:sz w:val="18"/>
                <w:szCs w:val="18"/>
              </w:rPr>
              <w:t>-</w:t>
            </w:r>
          </w:p>
        </w:tc>
      </w:tr>
      <w:tr w:rsidR="003A2B44" w:rsidRPr="006C0BFA" w:rsidTr="00F22E99">
        <w:trPr>
          <w:trHeight w:val="255"/>
        </w:trPr>
        <w:tc>
          <w:tcPr>
            <w:tcW w:w="2948" w:type="dxa"/>
            <w:shd w:val="clear" w:color="auto" w:fill="auto"/>
            <w:noWrap/>
            <w:vAlign w:val="bottom"/>
          </w:tcPr>
          <w:p w:rsidR="003A2B44" w:rsidRPr="006C0BFA" w:rsidRDefault="003A2B44" w:rsidP="003A2B44">
            <w:pPr>
              <w:ind w:left="360"/>
              <w:rPr>
                <w:rFonts w:eastAsia="Arial Unicode MS"/>
                <w:sz w:val="18"/>
                <w:szCs w:val="18"/>
                <w:lang w:val="tr-TR"/>
              </w:rPr>
            </w:pPr>
            <w:r w:rsidRPr="006C0BFA">
              <w:rPr>
                <w:sz w:val="18"/>
                <w:szCs w:val="18"/>
                <w:lang w:val="tr-TR"/>
              </w:rPr>
              <w:t>İthalat Kredileri</w:t>
            </w:r>
          </w:p>
        </w:tc>
        <w:tc>
          <w:tcPr>
            <w:tcW w:w="1276" w:type="dxa"/>
            <w:shd w:val="clear" w:color="auto" w:fill="auto"/>
            <w:noWrap/>
            <w:vAlign w:val="bottom"/>
          </w:tcPr>
          <w:p w:rsidR="003A2B44" w:rsidRDefault="003A2B44" w:rsidP="003A2B44">
            <w:pPr>
              <w:jc w:val="right"/>
              <w:rPr>
                <w:sz w:val="18"/>
                <w:szCs w:val="18"/>
              </w:rPr>
            </w:pPr>
            <w:r>
              <w:rPr>
                <w:sz w:val="18"/>
                <w:szCs w:val="18"/>
              </w:rPr>
              <w:t>6.532</w:t>
            </w:r>
          </w:p>
        </w:tc>
        <w:tc>
          <w:tcPr>
            <w:tcW w:w="1276" w:type="dxa"/>
            <w:shd w:val="clear" w:color="auto" w:fill="auto"/>
            <w:vAlign w:val="bottom"/>
          </w:tcPr>
          <w:p w:rsidR="003A2B44" w:rsidRDefault="003A2B44" w:rsidP="003A2B44">
            <w:pPr>
              <w:jc w:val="right"/>
              <w:rPr>
                <w:sz w:val="18"/>
                <w:szCs w:val="18"/>
              </w:rPr>
            </w:pPr>
            <w:r>
              <w:rPr>
                <w:sz w:val="18"/>
                <w:szCs w:val="18"/>
              </w:rPr>
              <w:t>-</w:t>
            </w:r>
          </w:p>
        </w:tc>
        <w:tc>
          <w:tcPr>
            <w:tcW w:w="850" w:type="dxa"/>
            <w:shd w:val="clear" w:color="auto" w:fill="auto"/>
            <w:noWrap/>
            <w:vAlign w:val="bottom"/>
          </w:tcPr>
          <w:p w:rsidR="003A2B44" w:rsidRDefault="003A2B44" w:rsidP="003A2B44">
            <w:pPr>
              <w:jc w:val="right"/>
              <w:rPr>
                <w:sz w:val="18"/>
                <w:szCs w:val="18"/>
              </w:rPr>
            </w:pPr>
            <w:r>
              <w:rPr>
                <w:sz w:val="18"/>
                <w:szCs w:val="18"/>
              </w:rPr>
              <w:t>-</w:t>
            </w:r>
          </w:p>
        </w:tc>
        <w:tc>
          <w:tcPr>
            <w:tcW w:w="1276" w:type="dxa"/>
            <w:shd w:val="clear" w:color="auto" w:fill="auto"/>
            <w:vAlign w:val="bottom"/>
          </w:tcPr>
          <w:p w:rsidR="003A2B44" w:rsidRDefault="003A2B44" w:rsidP="003A2B44">
            <w:pPr>
              <w:jc w:val="right"/>
              <w:rPr>
                <w:sz w:val="18"/>
                <w:szCs w:val="18"/>
              </w:rPr>
            </w:pPr>
            <w:r>
              <w:rPr>
                <w:sz w:val="18"/>
                <w:szCs w:val="18"/>
              </w:rPr>
              <w:t>-</w:t>
            </w:r>
          </w:p>
        </w:tc>
        <w:tc>
          <w:tcPr>
            <w:tcW w:w="1276" w:type="dxa"/>
            <w:shd w:val="clear" w:color="auto" w:fill="auto"/>
            <w:noWrap/>
            <w:vAlign w:val="bottom"/>
          </w:tcPr>
          <w:p w:rsidR="003A2B44" w:rsidRDefault="003A2B44" w:rsidP="003A2B44">
            <w:pPr>
              <w:jc w:val="right"/>
              <w:rPr>
                <w:sz w:val="18"/>
                <w:szCs w:val="18"/>
              </w:rPr>
            </w:pPr>
            <w:r>
              <w:rPr>
                <w:sz w:val="18"/>
                <w:szCs w:val="18"/>
              </w:rPr>
              <w:t>-</w:t>
            </w:r>
          </w:p>
        </w:tc>
        <w:tc>
          <w:tcPr>
            <w:tcW w:w="709" w:type="dxa"/>
            <w:shd w:val="clear" w:color="auto" w:fill="auto"/>
            <w:noWrap/>
            <w:vAlign w:val="bottom"/>
          </w:tcPr>
          <w:p w:rsidR="003A2B44" w:rsidRDefault="003A2B44" w:rsidP="003A2B44">
            <w:pPr>
              <w:jc w:val="right"/>
              <w:rPr>
                <w:sz w:val="18"/>
                <w:szCs w:val="18"/>
              </w:rPr>
            </w:pPr>
            <w:r>
              <w:rPr>
                <w:sz w:val="18"/>
                <w:szCs w:val="18"/>
              </w:rPr>
              <w:t>-</w:t>
            </w:r>
          </w:p>
        </w:tc>
      </w:tr>
      <w:tr w:rsidR="003A2B44" w:rsidRPr="006C0BFA" w:rsidTr="00F22E99">
        <w:trPr>
          <w:trHeight w:val="255"/>
        </w:trPr>
        <w:tc>
          <w:tcPr>
            <w:tcW w:w="2948" w:type="dxa"/>
            <w:shd w:val="clear" w:color="auto" w:fill="auto"/>
            <w:noWrap/>
            <w:vAlign w:val="bottom"/>
          </w:tcPr>
          <w:p w:rsidR="003A2B44" w:rsidRPr="006C0BFA" w:rsidRDefault="003A2B44" w:rsidP="003A2B44">
            <w:pPr>
              <w:ind w:left="360"/>
              <w:rPr>
                <w:sz w:val="18"/>
                <w:szCs w:val="18"/>
                <w:lang w:val="tr-TR"/>
              </w:rPr>
            </w:pPr>
            <w:r w:rsidRPr="006C0BFA">
              <w:rPr>
                <w:sz w:val="18"/>
                <w:szCs w:val="18"/>
                <w:lang w:val="tr-TR"/>
              </w:rPr>
              <w:t>İşletme Kredileri</w:t>
            </w:r>
          </w:p>
        </w:tc>
        <w:tc>
          <w:tcPr>
            <w:tcW w:w="1276" w:type="dxa"/>
            <w:shd w:val="clear" w:color="auto" w:fill="auto"/>
            <w:noWrap/>
            <w:vAlign w:val="bottom"/>
          </w:tcPr>
          <w:p w:rsidR="003A2B44" w:rsidRDefault="003A2B44" w:rsidP="003A2B44">
            <w:pPr>
              <w:jc w:val="right"/>
              <w:rPr>
                <w:sz w:val="18"/>
                <w:szCs w:val="18"/>
              </w:rPr>
            </w:pPr>
            <w:r>
              <w:rPr>
                <w:sz w:val="18"/>
                <w:szCs w:val="18"/>
              </w:rPr>
              <w:t>2.504.946</w:t>
            </w:r>
          </w:p>
        </w:tc>
        <w:tc>
          <w:tcPr>
            <w:tcW w:w="1276" w:type="dxa"/>
            <w:shd w:val="clear" w:color="auto" w:fill="auto"/>
            <w:vAlign w:val="bottom"/>
          </w:tcPr>
          <w:p w:rsidR="003A2B44" w:rsidRDefault="003A2B44" w:rsidP="003A2B44">
            <w:pPr>
              <w:jc w:val="right"/>
              <w:rPr>
                <w:sz w:val="18"/>
                <w:szCs w:val="18"/>
              </w:rPr>
            </w:pPr>
            <w:r>
              <w:rPr>
                <w:sz w:val="18"/>
                <w:szCs w:val="18"/>
              </w:rPr>
              <w:t>199.570</w:t>
            </w:r>
          </w:p>
        </w:tc>
        <w:tc>
          <w:tcPr>
            <w:tcW w:w="850" w:type="dxa"/>
            <w:shd w:val="clear" w:color="auto" w:fill="auto"/>
            <w:noWrap/>
            <w:vAlign w:val="bottom"/>
          </w:tcPr>
          <w:p w:rsidR="003A2B44" w:rsidRDefault="003A2B44" w:rsidP="003A2B44">
            <w:pPr>
              <w:jc w:val="right"/>
              <w:rPr>
                <w:sz w:val="18"/>
                <w:szCs w:val="18"/>
              </w:rPr>
            </w:pPr>
            <w:r>
              <w:rPr>
                <w:sz w:val="18"/>
                <w:szCs w:val="18"/>
              </w:rPr>
              <w:t>-</w:t>
            </w:r>
          </w:p>
        </w:tc>
        <w:tc>
          <w:tcPr>
            <w:tcW w:w="1276" w:type="dxa"/>
            <w:shd w:val="clear" w:color="auto" w:fill="auto"/>
            <w:vAlign w:val="bottom"/>
          </w:tcPr>
          <w:p w:rsidR="003A2B44" w:rsidRDefault="003A2B44" w:rsidP="003A2B44">
            <w:pPr>
              <w:jc w:val="right"/>
              <w:rPr>
                <w:sz w:val="18"/>
                <w:szCs w:val="18"/>
              </w:rPr>
            </w:pPr>
            <w:r>
              <w:rPr>
                <w:sz w:val="18"/>
                <w:szCs w:val="18"/>
              </w:rPr>
              <w:t>622.135</w:t>
            </w:r>
          </w:p>
        </w:tc>
        <w:tc>
          <w:tcPr>
            <w:tcW w:w="1276" w:type="dxa"/>
            <w:shd w:val="clear" w:color="auto" w:fill="auto"/>
            <w:noWrap/>
            <w:vAlign w:val="bottom"/>
          </w:tcPr>
          <w:p w:rsidR="003A2B44" w:rsidRDefault="003A2B44" w:rsidP="003A2B44">
            <w:pPr>
              <w:jc w:val="right"/>
              <w:rPr>
                <w:sz w:val="18"/>
                <w:szCs w:val="18"/>
              </w:rPr>
            </w:pPr>
            <w:r>
              <w:rPr>
                <w:sz w:val="18"/>
                <w:szCs w:val="18"/>
              </w:rPr>
              <w:t>423.178</w:t>
            </w:r>
          </w:p>
        </w:tc>
        <w:tc>
          <w:tcPr>
            <w:tcW w:w="709" w:type="dxa"/>
            <w:shd w:val="clear" w:color="auto" w:fill="auto"/>
            <w:noWrap/>
            <w:vAlign w:val="bottom"/>
          </w:tcPr>
          <w:p w:rsidR="003A2B44" w:rsidRDefault="003A2B44" w:rsidP="003A2B44">
            <w:pPr>
              <w:jc w:val="right"/>
              <w:rPr>
                <w:sz w:val="18"/>
                <w:szCs w:val="18"/>
              </w:rPr>
            </w:pPr>
            <w:r>
              <w:rPr>
                <w:sz w:val="18"/>
                <w:szCs w:val="18"/>
              </w:rPr>
              <w:t>-</w:t>
            </w:r>
          </w:p>
        </w:tc>
      </w:tr>
      <w:tr w:rsidR="003A2B44" w:rsidRPr="006C0BFA" w:rsidTr="00F22E99">
        <w:trPr>
          <w:trHeight w:val="255"/>
        </w:trPr>
        <w:tc>
          <w:tcPr>
            <w:tcW w:w="2948" w:type="dxa"/>
            <w:shd w:val="clear" w:color="auto" w:fill="auto"/>
            <w:noWrap/>
            <w:vAlign w:val="bottom"/>
          </w:tcPr>
          <w:p w:rsidR="003A2B44" w:rsidRPr="006C0BFA" w:rsidRDefault="003A2B44" w:rsidP="003A2B44">
            <w:pPr>
              <w:ind w:left="360"/>
              <w:rPr>
                <w:sz w:val="18"/>
                <w:szCs w:val="18"/>
                <w:lang w:val="tr-TR"/>
              </w:rPr>
            </w:pPr>
            <w:r w:rsidRPr="006C0BFA">
              <w:rPr>
                <w:sz w:val="18"/>
                <w:szCs w:val="18"/>
                <w:lang w:val="tr-TR"/>
              </w:rPr>
              <w:t>Tüketici Kredileri</w:t>
            </w:r>
          </w:p>
        </w:tc>
        <w:tc>
          <w:tcPr>
            <w:tcW w:w="1276" w:type="dxa"/>
            <w:shd w:val="clear" w:color="auto" w:fill="auto"/>
            <w:noWrap/>
            <w:vAlign w:val="bottom"/>
          </w:tcPr>
          <w:p w:rsidR="003A2B44" w:rsidRDefault="003A2B44" w:rsidP="003A2B44">
            <w:pPr>
              <w:jc w:val="right"/>
              <w:rPr>
                <w:sz w:val="18"/>
                <w:szCs w:val="18"/>
              </w:rPr>
            </w:pPr>
            <w:r>
              <w:rPr>
                <w:sz w:val="18"/>
                <w:szCs w:val="18"/>
              </w:rPr>
              <w:t>1.872.113</w:t>
            </w:r>
          </w:p>
        </w:tc>
        <w:tc>
          <w:tcPr>
            <w:tcW w:w="1276" w:type="dxa"/>
            <w:shd w:val="clear" w:color="auto" w:fill="auto"/>
            <w:vAlign w:val="bottom"/>
          </w:tcPr>
          <w:p w:rsidR="003A2B44" w:rsidRDefault="003A2B44" w:rsidP="003A2B44">
            <w:pPr>
              <w:jc w:val="right"/>
              <w:rPr>
                <w:sz w:val="18"/>
                <w:szCs w:val="18"/>
              </w:rPr>
            </w:pPr>
            <w:r>
              <w:rPr>
                <w:sz w:val="18"/>
                <w:szCs w:val="18"/>
              </w:rPr>
              <w:t>-</w:t>
            </w:r>
          </w:p>
        </w:tc>
        <w:tc>
          <w:tcPr>
            <w:tcW w:w="850" w:type="dxa"/>
            <w:shd w:val="clear" w:color="auto" w:fill="auto"/>
            <w:noWrap/>
            <w:vAlign w:val="bottom"/>
          </w:tcPr>
          <w:p w:rsidR="003A2B44" w:rsidRDefault="003A2B44" w:rsidP="003A2B44">
            <w:pPr>
              <w:jc w:val="right"/>
              <w:rPr>
                <w:sz w:val="18"/>
                <w:szCs w:val="18"/>
              </w:rPr>
            </w:pPr>
            <w:r>
              <w:rPr>
                <w:sz w:val="18"/>
                <w:szCs w:val="18"/>
              </w:rPr>
              <w:t>-</w:t>
            </w:r>
          </w:p>
        </w:tc>
        <w:tc>
          <w:tcPr>
            <w:tcW w:w="1276" w:type="dxa"/>
            <w:shd w:val="clear" w:color="auto" w:fill="auto"/>
            <w:vAlign w:val="bottom"/>
          </w:tcPr>
          <w:p w:rsidR="003A2B44" w:rsidRDefault="003A2B44" w:rsidP="003A2B44">
            <w:pPr>
              <w:jc w:val="right"/>
              <w:rPr>
                <w:sz w:val="18"/>
                <w:szCs w:val="18"/>
              </w:rPr>
            </w:pPr>
            <w:r>
              <w:rPr>
                <w:sz w:val="18"/>
                <w:szCs w:val="18"/>
              </w:rPr>
              <w:t>59.981</w:t>
            </w:r>
          </w:p>
        </w:tc>
        <w:tc>
          <w:tcPr>
            <w:tcW w:w="1276" w:type="dxa"/>
            <w:shd w:val="clear" w:color="auto" w:fill="auto"/>
            <w:noWrap/>
            <w:vAlign w:val="bottom"/>
          </w:tcPr>
          <w:p w:rsidR="003A2B44" w:rsidRDefault="003A2B44" w:rsidP="003A2B44">
            <w:pPr>
              <w:jc w:val="right"/>
              <w:rPr>
                <w:sz w:val="18"/>
                <w:szCs w:val="18"/>
              </w:rPr>
            </w:pPr>
            <w:r>
              <w:rPr>
                <w:sz w:val="18"/>
                <w:szCs w:val="18"/>
              </w:rPr>
              <w:t>1.060</w:t>
            </w:r>
          </w:p>
        </w:tc>
        <w:tc>
          <w:tcPr>
            <w:tcW w:w="709" w:type="dxa"/>
            <w:shd w:val="clear" w:color="auto" w:fill="auto"/>
            <w:noWrap/>
            <w:vAlign w:val="bottom"/>
          </w:tcPr>
          <w:p w:rsidR="003A2B44" w:rsidRDefault="003A2B44" w:rsidP="003A2B44">
            <w:pPr>
              <w:jc w:val="right"/>
              <w:rPr>
                <w:sz w:val="18"/>
                <w:szCs w:val="18"/>
              </w:rPr>
            </w:pPr>
            <w:r>
              <w:rPr>
                <w:sz w:val="18"/>
                <w:szCs w:val="18"/>
              </w:rPr>
              <w:t>-</w:t>
            </w:r>
          </w:p>
        </w:tc>
      </w:tr>
      <w:tr w:rsidR="003A2B44" w:rsidRPr="006C0BFA" w:rsidTr="00F22E99">
        <w:trPr>
          <w:trHeight w:val="255"/>
        </w:trPr>
        <w:tc>
          <w:tcPr>
            <w:tcW w:w="2948" w:type="dxa"/>
            <w:shd w:val="clear" w:color="auto" w:fill="auto"/>
            <w:noWrap/>
            <w:vAlign w:val="bottom"/>
          </w:tcPr>
          <w:p w:rsidR="003A2B44" w:rsidRPr="006C0BFA" w:rsidRDefault="003A2B44" w:rsidP="003A2B44">
            <w:pPr>
              <w:ind w:left="360"/>
              <w:rPr>
                <w:sz w:val="18"/>
                <w:szCs w:val="18"/>
                <w:lang w:val="tr-TR"/>
              </w:rPr>
            </w:pPr>
            <w:r w:rsidRPr="006C0BFA">
              <w:rPr>
                <w:sz w:val="18"/>
                <w:szCs w:val="18"/>
                <w:lang w:val="tr-TR"/>
              </w:rPr>
              <w:t>Kredi Kartları</w:t>
            </w:r>
          </w:p>
        </w:tc>
        <w:tc>
          <w:tcPr>
            <w:tcW w:w="1276" w:type="dxa"/>
            <w:shd w:val="clear" w:color="auto" w:fill="auto"/>
            <w:noWrap/>
            <w:vAlign w:val="bottom"/>
          </w:tcPr>
          <w:p w:rsidR="003A2B44" w:rsidRDefault="003A2B44" w:rsidP="003A2B44">
            <w:pPr>
              <w:jc w:val="right"/>
              <w:rPr>
                <w:sz w:val="18"/>
                <w:szCs w:val="18"/>
              </w:rPr>
            </w:pPr>
            <w:r>
              <w:rPr>
                <w:sz w:val="18"/>
                <w:szCs w:val="18"/>
              </w:rPr>
              <w:t>906.584</w:t>
            </w:r>
          </w:p>
        </w:tc>
        <w:tc>
          <w:tcPr>
            <w:tcW w:w="1276" w:type="dxa"/>
            <w:shd w:val="clear" w:color="auto" w:fill="auto"/>
            <w:vAlign w:val="bottom"/>
          </w:tcPr>
          <w:p w:rsidR="003A2B44" w:rsidRDefault="003A2B44" w:rsidP="003A2B44">
            <w:pPr>
              <w:jc w:val="right"/>
              <w:rPr>
                <w:sz w:val="18"/>
                <w:szCs w:val="18"/>
              </w:rPr>
            </w:pPr>
            <w:r>
              <w:rPr>
                <w:sz w:val="18"/>
                <w:szCs w:val="18"/>
              </w:rPr>
              <w:t>48</w:t>
            </w:r>
          </w:p>
        </w:tc>
        <w:tc>
          <w:tcPr>
            <w:tcW w:w="850" w:type="dxa"/>
            <w:shd w:val="clear" w:color="auto" w:fill="auto"/>
            <w:noWrap/>
            <w:vAlign w:val="bottom"/>
          </w:tcPr>
          <w:p w:rsidR="003A2B44" w:rsidRDefault="003A2B44" w:rsidP="003A2B44">
            <w:pPr>
              <w:jc w:val="right"/>
              <w:rPr>
                <w:sz w:val="18"/>
                <w:szCs w:val="18"/>
              </w:rPr>
            </w:pPr>
            <w:r>
              <w:rPr>
                <w:sz w:val="18"/>
                <w:szCs w:val="18"/>
              </w:rPr>
              <w:t>-</w:t>
            </w:r>
          </w:p>
        </w:tc>
        <w:tc>
          <w:tcPr>
            <w:tcW w:w="1276" w:type="dxa"/>
            <w:shd w:val="clear" w:color="auto" w:fill="auto"/>
            <w:vAlign w:val="bottom"/>
          </w:tcPr>
          <w:p w:rsidR="003A2B44" w:rsidRDefault="003A2B44" w:rsidP="003A2B44">
            <w:pPr>
              <w:jc w:val="right"/>
              <w:rPr>
                <w:sz w:val="18"/>
                <w:szCs w:val="18"/>
              </w:rPr>
            </w:pPr>
            <w:r>
              <w:rPr>
                <w:sz w:val="18"/>
                <w:szCs w:val="18"/>
              </w:rPr>
              <w:t>45.807</w:t>
            </w:r>
          </w:p>
        </w:tc>
        <w:tc>
          <w:tcPr>
            <w:tcW w:w="1276" w:type="dxa"/>
            <w:shd w:val="clear" w:color="auto" w:fill="auto"/>
            <w:noWrap/>
            <w:vAlign w:val="bottom"/>
          </w:tcPr>
          <w:p w:rsidR="003A2B44" w:rsidRDefault="00C85F7D" w:rsidP="003A2B44">
            <w:pPr>
              <w:jc w:val="right"/>
              <w:rPr>
                <w:sz w:val="18"/>
                <w:szCs w:val="18"/>
              </w:rPr>
            </w:pPr>
            <w:r>
              <w:rPr>
                <w:sz w:val="18"/>
                <w:szCs w:val="18"/>
              </w:rPr>
              <w:t>12.</w:t>
            </w:r>
            <w:r w:rsidR="003A2B44">
              <w:rPr>
                <w:sz w:val="18"/>
                <w:szCs w:val="18"/>
              </w:rPr>
              <w:t>8</w:t>
            </w:r>
            <w:r>
              <w:rPr>
                <w:sz w:val="18"/>
                <w:szCs w:val="18"/>
              </w:rPr>
              <w:t>41</w:t>
            </w:r>
          </w:p>
        </w:tc>
        <w:tc>
          <w:tcPr>
            <w:tcW w:w="709" w:type="dxa"/>
            <w:shd w:val="clear" w:color="auto" w:fill="auto"/>
            <w:noWrap/>
            <w:vAlign w:val="bottom"/>
          </w:tcPr>
          <w:p w:rsidR="003A2B44" w:rsidRDefault="003A2B44" w:rsidP="003A2B44">
            <w:pPr>
              <w:jc w:val="right"/>
              <w:rPr>
                <w:sz w:val="18"/>
                <w:szCs w:val="18"/>
              </w:rPr>
            </w:pPr>
            <w:r>
              <w:rPr>
                <w:sz w:val="18"/>
                <w:szCs w:val="18"/>
              </w:rPr>
              <w:t>-</w:t>
            </w:r>
          </w:p>
        </w:tc>
      </w:tr>
      <w:tr w:rsidR="003A2B44" w:rsidRPr="006C0BFA" w:rsidTr="00F22E99">
        <w:trPr>
          <w:trHeight w:val="255"/>
        </w:trPr>
        <w:tc>
          <w:tcPr>
            <w:tcW w:w="2948" w:type="dxa"/>
            <w:shd w:val="clear" w:color="auto" w:fill="auto"/>
            <w:noWrap/>
            <w:vAlign w:val="bottom"/>
          </w:tcPr>
          <w:p w:rsidR="003A2B44" w:rsidRPr="006C0BFA" w:rsidRDefault="003A2B44" w:rsidP="003A2B44">
            <w:pPr>
              <w:ind w:left="360"/>
              <w:rPr>
                <w:rFonts w:eastAsia="Arial Unicode MS"/>
                <w:sz w:val="18"/>
                <w:szCs w:val="18"/>
                <w:lang w:val="tr-TR"/>
              </w:rPr>
            </w:pPr>
            <w:r w:rsidRPr="006C0BFA">
              <w:rPr>
                <w:sz w:val="18"/>
                <w:szCs w:val="18"/>
                <w:lang w:val="tr-TR"/>
              </w:rPr>
              <w:t>Mali Kesime Verilen Krediler</w:t>
            </w:r>
          </w:p>
        </w:tc>
        <w:tc>
          <w:tcPr>
            <w:tcW w:w="1276" w:type="dxa"/>
            <w:shd w:val="clear" w:color="auto" w:fill="auto"/>
            <w:noWrap/>
            <w:vAlign w:val="bottom"/>
          </w:tcPr>
          <w:p w:rsidR="003A2B44" w:rsidRDefault="003A2B44" w:rsidP="003A2B44">
            <w:pPr>
              <w:jc w:val="right"/>
              <w:rPr>
                <w:sz w:val="18"/>
                <w:szCs w:val="18"/>
              </w:rPr>
            </w:pPr>
            <w:r>
              <w:rPr>
                <w:sz w:val="18"/>
                <w:szCs w:val="18"/>
              </w:rPr>
              <w:t>3.331</w:t>
            </w:r>
          </w:p>
        </w:tc>
        <w:tc>
          <w:tcPr>
            <w:tcW w:w="1276" w:type="dxa"/>
            <w:shd w:val="clear" w:color="auto" w:fill="auto"/>
            <w:vAlign w:val="bottom"/>
          </w:tcPr>
          <w:p w:rsidR="003A2B44" w:rsidRDefault="003A2B44" w:rsidP="003A2B44">
            <w:pPr>
              <w:jc w:val="right"/>
              <w:rPr>
                <w:sz w:val="18"/>
                <w:szCs w:val="18"/>
              </w:rPr>
            </w:pPr>
            <w:r>
              <w:rPr>
                <w:sz w:val="18"/>
                <w:szCs w:val="18"/>
              </w:rPr>
              <w:t>-</w:t>
            </w:r>
          </w:p>
        </w:tc>
        <w:tc>
          <w:tcPr>
            <w:tcW w:w="850" w:type="dxa"/>
            <w:shd w:val="clear" w:color="auto" w:fill="auto"/>
            <w:noWrap/>
            <w:vAlign w:val="bottom"/>
          </w:tcPr>
          <w:p w:rsidR="003A2B44" w:rsidRDefault="003A2B44" w:rsidP="003A2B44">
            <w:pPr>
              <w:jc w:val="right"/>
              <w:rPr>
                <w:sz w:val="18"/>
                <w:szCs w:val="18"/>
              </w:rPr>
            </w:pPr>
            <w:r>
              <w:rPr>
                <w:sz w:val="18"/>
                <w:szCs w:val="18"/>
              </w:rPr>
              <w:t>-</w:t>
            </w:r>
          </w:p>
        </w:tc>
        <w:tc>
          <w:tcPr>
            <w:tcW w:w="1276" w:type="dxa"/>
            <w:shd w:val="clear" w:color="auto" w:fill="auto"/>
            <w:vAlign w:val="bottom"/>
          </w:tcPr>
          <w:p w:rsidR="003A2B44" w:rsidRDefault="003A2B44" w:rsidP="003A2B44">
            <w:pPr>
              <w:jc w:val="right"/>
              <w:rPr>
                <w:sz w:val="18"/>
                <w:szCs w:val="18"/>
              </w:rPr>
            </w:pPr>
            <w:r>
              <w:rPr>
                <w:sz w:val="18"/>
                <w:szCs w:val="18"/>
              </w:rPr>
              <w:t>57</w:t>
            </w:r>
          </w:p>
        </w:tc>
        <w:tc>
          <w:tcPr>
            <w:tcW w:w="1276" w:type="dxa"/>
            <w:shd w:val="clear" w:color="auto" w:fill="auto"/>
            <w:noWrap/>
            <w:vAlign w:val="bottom"/>
          </w:tcPr>
          <w:p w:rsidR="003A2B44" w:rsidRDefault="003A2B44" w:rsidP="003A2B44">
            <w:pPr>
              <w:jc w:val="right"/>
              <w:rPr>
                <w:sz w:val="18"/>
                <w:szCs w:val="18"/>
              </w:rPr>
            </w:pPr>
            <w:r>
              <w:rPr>
                <w:sz w:val="18"/>
                <w:szCs w:val="18"/>
              </w:rPr>
              <w:t>-</w:t>
            </w:r>
          </w:p>
        </w:tc>
        <w:tc>
          <w:tcPr>
            <w:tcW w:w="709" w:type="dxa"/>
            <w:shd w:val="clear" w:color="auto" w:fill="auto"/>
            <w:noWrap/>
            <w:vAlign w:val="bottom"/>
          </w:tcPr>
          <w:p w:rsidR="003A2B44" w:rsidRDefault="003A2B44" w:rsidP="003A2B44">
            <w:pPr>
              <w:jc w:val="right"/>
              <w:rPr>
                <w:sz w:val="18"/>
                <w:szCs w:val="18"/>
              </w:rPr>
            </w:pPr>
            <w:r>
              <w:rPr>
                <w:sz w:val="18"/>
                <w:szCs w:val="18"/>
              </w:rPr>
              <w:t>-</w:t>
            </w:r>
          </w:p>
        </w:tc>
      </w:tr>
      <w:tr w:rsidR="003A2B44" w:rsidRPr="006C0BFA" w:rsidTr="00F22E99">
        <w:trPr>
          <w:trHeight w:val="255"/>
        </w:trPr>
        <w:tc>
          <w:tcPr>
            <w:tcW w:w="2948" w:type="dxa"/>
            <w:shd w:val="clear" w:color="auto" w:fill="auto"/>
            <w:noWrap/>
            <w:vAlign w:val="bottom"/>
          </w:tcPr>
          <w:p w:rsidR="003A2B44" w:rsidRPr="006C0BFA" w:rsidRDefault="003A2B44" w:rsidP="003A2B44">
            <w:pPr>
              <w:ind w:left="360"/>
              <w:rPr>
                <w:rFonts w:eastAsia="Arial Unicode MS"/>
                <w:sz w:val="18"/>
                <w:szCs w:val="18"/>
                <w:lang w:val="tr-TR"/>
              </w:rPr>
            </w:pPr>
            <w:r w:rsidRPr="006C0BFA">
              <w:rPr>
                <w:sz w:val="18"/>
                <w:szCs w:val="18"/>
                <w:lang w:val="tr-TR"/>
              </w:rPr>
              <w:t xml:space="preserve">Diğer </w:t>
            </w:r>
          </w:p>
        </w:tc>
        <w:tc>
          <w:tcPr>
            <w:tcW w:w="1276" w:type="dxa"/>
            <w:shd w:val="clear" w:color="auto" w:fill="auto"/>
            <w:noWrap/>
            <w:vAlign w:val="bottom"/>
          </w:tcPr>
          <w:p w:rsidR="003A2B44" w:rsidRDefault="003A2B44" w:rsidP="003A2B44">
            <w:pPr>
              <w:jc w:val="right"/>
              <w:rPr>
                <w:sz w:val="18"/>
                <w:szCs w:val="18"/>
              </w:rPr>
            </w:pPr>
            <w:r>
              <w:rPr>
                <w:sz w:val="18"/>
                <w:szCs w:val="18"/>
              </w:rPr>
              <w:t>1.053.516</w:t>
            </w:r>
          </w:p>
        </w:tc>
        <w:tc>
          <w:tcPr>
            <w:tcW w:w="1276" w:type="dxa"/>
            <w:shd w:val="clear" w:color="auto" w:fill="auto"/>
            <w:vAlign w:val="bottom"/>
          </w:tcPr>
          <w:p w:rsidR="003A2B44" w:rsidRDefault="003A2B44" w:rsidP="003A2B44">
            <w:pPr>
              <w:jc w:val="right"/>
              <w:rPr>
                <w:sz w:val="18"/>
                <w:szCs w:val="18"/>
              </w:rPr>
            </w:pPr>
            <w:r>
              <w:rPr>
                <w:sz w:val="18"/>
                <w:szCs w:val="18"/>
              </w:rPr>
              <w:t>19.115</w:t>
            </w:r>
          </w:p>
        </w:tc>
        <w:tc>
          <w:tcPr>
            <w:tcW w:w="850" w:type="dxa"/>
            <w:shd w:val="clear" w:color="auto" w:fill="auto"/>
            <w:noWrap/>
            <w:vAlign w:val="bottom"/>
          </w:tcPr>
          <w:p w:rsidR="003A2B44" w:rsidRDefault="003A2B44" w:rsidP="003A2B44">
            <w:pPr>
              <w:jc w:val="right"/>
              <w:rPr>
                <w:sz w:val="18"/>
                <w:szCs w:val="18"/>
              </w:rPr>
            </w:pPr>
            <w:r>
              <w:rPr>
                <w:sz w:val="18"/>
                <w:szCs w:val="18"/>
              </w:rPr>
              <w:t>-</w:t>
            </w:r>
          </w:p>
        </w:tc>
        <w:tc>
          <w:tcPr>
            <w:tcW w:w="1276" w:type="dxa"/>
            <w:shd w:val="clear" w:color="auto" w:fill="auto"/>
            <w:vAlign w:val="bottom"/>
          </w:tcPr>
          <w:p w:rsidR="003A2B44" w:rsidRDefault="003A2B44" w:rsidP="003A2B44">
            <w:pPr>
              <w:jc w:val="right"/>
              <w:rPr>
                <w:sz w:val="18"/>
                <w:szCs w:val="18"/>
              </w:rPr>
            </w:pPr>
            <w:r>
              <w:rPr>
                <w:sz w:val="18"/>
                <w:szCs w:val="18"/>
              </w:rPr>
              <w:t>105.093</w:t>
            </w:r>
          </w:p>
        </w:tc>
        <w:tc>
          <w:tcPr>
            <w:tcW w:w="1276" w:type="dxa"/>
            <w:shd w:val="clear" w:color="auto" w:fill="auto"/>
            <w:noWrap/>
            <w:vAlign w:val="bottom"/>
          </w:tcPr>
          <w:p w:rsidR="003A2B44" w:rsidRDefault="003A2B44" w:rsidP="003A2B44">
            <w:pPr>
              <w:jc w:val="right"/>
              <w:rPr>
                <w:sz w:val="18"/>
                <w:szCs w:val="18"/>
              </w:rPr>
            </w:pPr>
            <w:r>
              <w:rPr>
                <w:sz w:val="18"/>
                <w:szCs w:val="18"/>
              </w:rPr>
              <w:t>49.883</w:t>
            </w:r>
          </w:p>
        </w:tc>
        <w:tc>
          <w:tcPr>
            <w:tcW w:w="709" w:type="dxa"/>
            <w:shd w:val="clear" w:color="auto" w:fill="auto"/>
            <w:noWrap/>
            <w:vAlign w:val="bottom"/>
          </w:tcPr>
          <w:p w:rsidR="003A2B44" w:rsidRDefault="003A2B44" w:rsidP="003A2B44">
            <w:pPr>
              <w:jc w:val="right"/>
              <w:rPr>
                <w:sz w:val="18"/>
                <w:szCs w:val="18"/>
              </w:rPr>
            </w:pPr>
            <w:r>
              <w:rPr>
                <w:sz w:val="18"/>
                <w:szCs w:val="18"/>
              </w:rPr>
              <w:t>-</w:t>
            </w:r>
          </w:p>
        </w:tc>
      </w:tr>
      <w:tr w:rsidR="003A2B44" w:rsidRPr="006C0BFA" w:rsidTr="00F22E99">
        <w:trPr>
          <w:trHeight w:val="255"/>
        </w:trPr>
        <w:tc>
          <w:tcPr>
            <w:tcW w:w="2948" w:type="dxa"/>
            <w:shd w:val="clear" w:color="auto" w:fill="auto"/>
            <w:noWrap/>
            <w:vAlign w:val="bottom"/>
          </w:tcPr>
          <w:p w:rsidR="003A2B44" w:rsidRPr="006C0BFA" w:rsidRDefault="003A2B44" w:rsidP="003A2B44">
            <w:pPr>
              <w:rPr>
                <w:sz w:val="18"/>
                <w:szCs w:val="18"/>
                <w:lang w:val="tr-TR"/>
              </w:rPr>
            </w:pPr>
            <w:r w:rsidRPr="006C0BFA">
              <w:rPr>
                <w:sz w:val="18"/>
                <w:szCs w:val="18"/>
                <w:lang w:val="tr-TR"/>
              </w:rPr>
              <w:t xml:space="preserve">Diğer Alacaklar </w:t>
            </w:r>
          </w:p>
        </w:tc>
        <w:tc>
          <w:tcPr>
            <w:tcW w:w="1276" w:type="dxa"/>
            <w:shd w:val="clear" w:color="auto" w:fill="auto"/>
            <w:noWrap/>
            <w:vAlign w:val="bottom"/>
          </w:tcPr>
          <w:p w:rsidR="003A2B44" w:rsidRDefault="003A2B44" w:rsidP="003A2B44">
            <w:pPr>
              <w:jc w:val="right"/>
              <w:rPr>
                <w:sz w:val="18"/>
                <w:szCs w:val="18"/>
              </w:rPr>
            </w:pPr>
            <w:r>
              <w:rPr>
                <w:sz w:val="18"/>
                <w:szCs w:val="18"/>
              </w:rPr>
              <w:t>-</w:t>
            </w:r>
          </w:p>
        </w:tc>
        <w:tc>
          <w:tcPr>
            <w:tcW w:w="1276" w:type="dxa"/>
            <w:shd w:val="clear" w:color="auto" w:fill="auto"/>
            <w:vAlign w:val="bottom"/>
          </w:tcPr>
          <w:p w:rsidR="003A2B44" w:rsidRDefault="003A2B44" w:rsidP="003A2B44">
            <w:pPr>
              <w:jc w:val="right"/>
              <w:rPr>
                <w:sz w:val="18"/>
                <w:szCs w:val="18"/>
              </w:rPr>
            </w:pPr>
            <w:r>
              <w:rPr>
                <w:sz w:val="18"/>
                <w:szCs w:val="18"/>
              </w:rPr>
              <w:t>-</w:t>
            </w:r>
          </w:p>
        </w:tc>
        <w:tc>
          <w:tcPr>
            <w:tcW w:w="850" w:type="dxa"/>
            <w:shd w:val="clear" w:color="auto" w:fill="auto"/>
            <w:noWrap/>
            <w:vAlign w:val="bottom"/>
          </w:tcPr>
          <w:p w:rsidR="003A2B44" w:rsidRDefault="003A2B44" w:rsidP="003A2B44">
            <w:pPr>
              <w:jc w:val="right"/>
              <w:rPr>
                <w:sz w:val="18"/>
                <w:szCs w:val="18"/>
              </w:rPr>
            </w:pPr>
            <w:r>
              <w:rPr>
                <w:sz w:val="18"/>
                <w:szCs w:val="18"/>
              </w:rPr>
              <w:t>-</w:t>
            </w:r>
          </w:p>
        </w:tc>
        <w:tc>
          <w:tcPr>
            <w:tcW w:w="1276" w:type="dxa"/>
            <w:shd w:val="clear" w:color="auto" w:fill="auto"/>
            <w:vAlign w:val="bottom"/>
          </w:tcPr>
          <w:p w:rsidR="003A2B44" w:rsidRDefault="003A2B44" w:rsidP="003A2B44">
            <w:pPr>
              <w:jc w:val="right"/>
              <w:rPr>
                <w:sz w:val="18"/>
                <w:szCs w:val="18"/>
              </w:rPr>
            </w:pPr>
            <w:r>
              <w:rPr>
                <w:sz w:val="18"/>
                <w:szCs w:val="18"/>
              </w:rPr>
              <w:t>-</w:t>
            </w:r>
          </w:p>
        </w:tc>
        <w:tc>
          <w:tcPr>
            <w:tcW w:w="1276" w:type="dxa"/>
            <w:shd w:val="clear" w:color="auto" w:fill="auto"/>
            <w:noWrap/>
            <w:vAlign w:val="bottom"/>
          </w:tcPr>
          <w:p w:rsidR="003A2B44" w:rsidRDefault="003A2B44" w:rsidP="003A2B44">
            <w:pPr>
              <w:jc w:val="right"/>
              <w:rPr>
                <w:sz w:val="18"/>
                <w:szCs w:val="18"/>
              </w:rPr>
            </w:pPr>
            <w:r>
              <w:rPr>
                <w:sz w:val="18"/>
                <w:szCs w:val="18"/>
              </w:rPr>
              <w:t>-</w:t>
            </w:r>
          </w:p>
        </w:tc>
        <w:tc>
          <w:tcPr>
            <w:tcW w:w="709" w:type="dxa"/>
            <w:shd w:val="clear" w:color="auto" w:fill="auto"/>
            <w:noWrap/>
            <w:vAlign w:val="bottom"/>
          </w:tcPr>
          <w:p w:rsidR="003A2B44" w:rsidRDefault="003A2B44" w:rsidP="003A2B44">
            <w:pPr>
              <w:jc w:val="right"/>
              <w:rPr>
                <w:sz w:val="18"/>
                <w:szCs w:val="18"/>
              </w:rPr>
            </w:pPr>
            <w:r>
              <w:rPr>
                <w:sz w:val="18"/>
                <w:szCs w:val="18"/>
              </w:rPr>
              <w:t>-</w:t>
            </w:r>
          </w:p>
        </w:tc>
      </w:tr>
      <w:tr w:rsidR="003A2B44" w:rsidRPr="006C0BFA" w:rsidTr="00F22E99">
        <w:trPr>
          <w:trHeight w:val="255"/>
        </w:trPr>
        <w:tc>
          <w:tcPr>
            <w:tcW w:w="2948" w:type="dxa"/>
            <w:shd w:val="clear" w:color="auto" w:fill="auto"/>
            <w:noWrap/>
            <w:vAlign w:val="bottom"/>
          </w:tcPr>
          <w:p w:rsidR="003A2B44" w:rsidRPr="006C0BFA" w:rsidRDefault="003A2B44" w:rsidP="003A2B44">
            <w:pPr>
              <w:rPr>
                <w:b/>
                <w:sz w:val="18"/>
                <w:szCs w:val="18"/>
                <w:lang w:val="tr-TR"/>
              </w:rPr>
            </w:pPr>
            <w:r w:rsidRPr="006C0BFA">
              <w:rPr>
                <w:b/>
                <w:sz w:val="18"/>
                <w:szCs w:val="18"/>
                <w:lang w:val="tr-TR"/>
              </w:rPr>
              <w:t>Toplam</w:t>
            </w:r>
          </w:p>
        </w:tc>
        <w:tc>
          <w:tcPr>
            <w:tcW w:w="1276" w:type="dxa"/>
            <w:shd w:val="clear" w:color="auto" w:fill="auto"/>
            <w:noWrap/>
            <w:vAlign w:val="bottom"/>
          </w:tcPr>
          <w:p w:rsidR="003A2B44" w:rsidRPr="003A2B44" w:rsidRDefault="003A2B44" w:rsidP="003A2B44">
            <w:pPr>
              <w:jc w:val="right"/>
              <w:rPr>
                <w:b/>
                <w:sz w:val="18"/>
                <w:szCs w:val="18"/>
              </w:rPr>
            </w:pPr>
            <w:r w:rsidRPr="003A2B44">
              <w:rPr>
                <w:b/>
                <w:sz w:val="18"/>
                <w:szCs w:val="18"/>
              </w:rPr>
              <w:t>6.420.018</w:t>
            </w:r>
          </w:p>
        </w:tc>
        <w:tc>
          <w:tcPr>
            <w:tcW w:w="1276" w:type="dxa"/>
            <w:shd w:val="clear" w:color="auto" w:fill="auto"/>
            <w:vAlign w:val="bottom"/>
          </w:tcPr>
          <w:p w:rsidR="003A2B44" w:rsidRPr="003A2B44" w:rsidRDefault="003A2B44" w:rsidP="003A2B44">
            <w:pPr>
              <w:jc w:val="right"/>
              <w:rPr>
                <w:b/>
                <w:sz w:val="18"/>
                <w:szCs w:val="18"/>
              </w:rPr>
            </w:pPr>
            <w:r w:rsidRPr="003A2B44">
              <w:rPr>
                <w:b/>
                <w:sz w:val="18"/>
                <w:szCs w:val="18"/>
              </w:rPr>
              <w:t>218.733</w:t>
            </w:r>
          </w:p>
        </w:tc>
        <w:tc>
          <w:tcPr>
            <w:tcW w:w="850" w:type="dxa"/>
            <w:shd w:val="clear" w:color="auto" w:fill="auto"/>
            <w:noWrap/>
            <w:vAlign w:val="bottom"/>
          </w:tcPr>
          <w:p w:rsidR="003A2B44" w:rsidRPr="003A2B44" w:rsidRDefault="003A2B44" w:rsidP="003A2B44">
            <w:pPr>
              <w:jc w:val="right"/>
              <w:rPr>
                <w:b/>
                <w:sz w:val="18"/>
                <w:szCs w:val="18"/>
              </w:rPr>
            </w:pPr>
            <w:r w:rsidRPr="003A2B44">
              <w:rPr>
                <w:b/>
                <w:sz w:val="18"/>
                <w:szCs w:val="18"/>
              </w:rPr>
              <w:t>-</w:t>
            </w:r>
          </w:p>
        </w:tc>
        <w:tc>
          <w:tcPr>
            <w:tcW w:w="1276" w:type="dxa"/>
            <w:shd w:val="clear" w:color="auto" w:fill="auto"/>
            <w:vAlign w:val="bottom"/>
          </w:tcPr>
          <w:p w:rsidR="003A2B44" w:rsidRPr="003A2B44" w:rsidRDefault="003A2B44" w:rsidP="003A2B44">
            <w:pPr>
              <w:jc w:val="right"/>
              <w:rPr>
                <w:b/>
                <w:sz w:val="18"/>
                <w:szCs w:val="18"/>
              </w:rPr>
            </w:pPr>
            <w:r w:rsidRPr="003A2B44">
              <w:rPr>
                <w:b/>
                <w:sz w:val="18"/>
                <w:szCs w:val="18"/>
              </w:rPr>
              <w:t>838.691</w:t>
            </w:r>
          </w:p>
        </w:tc>
        <w:tc>
          <w:tcPr>
            <w:tcW w:w="1276" w:type="dxa"/>
            <w:shd w:val="clear" w:color="auto" w:fill="auto"/>
            <w:noWrap/>
            <w:vAlign w:val="bottom"/>
          </w:tcPr>
          <w:p w:rsidR="003A2B44" w:rsidRPr="003A2B44" w:rsidRDefault="00C85F7D" w:rsidP="003A2B44">
            <w:pPr>
              <w:jc w:val="right"/>
              <w:rPr>
                <w:b/>
                <w:sz w:val="18"/>
                <w:szCs w:val="18"/>
              </w:rPr>
            </w:pPr>
            <w:r>
              <w:rPr>
                <w:b/>
                <w:sz w:val="18"/>
                <w:szCs w:val="18"/>
              </w:rPr>
              <w:t>486.962</w:t>
            </w:r>
          </w:p>
        </w:tc>
        <w:tc>
          <w:tcPr>
            <w:tcW w:w="709" w:type="dxa"/>
            <w:shd w:val="clear" w:color="auto" w:fill="auto"/>
            <w:noWrap/>
            <w:vAlign w:val="bottom"/>
          </w:tcPr>
          <w:p w:rsidR="003A2B44" w:rsidRPr="003A2B44" w:rsidRDefault="003A2B44" w:rsidP="003A2B44">
            <w:pPr>
              <w:jc w:val="right"/>
              <w:rPr>
                <w:b/>
                <w:sz w:val="18"/>
                <w:szCs w:val="18"/>
              </w:rPr>
            </w:pPr>
            <w:r w:rsidRPr="003A2B44">
              <w:rPr>
                <w:b/>
                <w:sz w:val="18"/>
                <w:szCs w:val="18"/>
              </w:rPr>
              <w:t>-</w:t>
            </w:r>
          </w:p>
        </w:tc>
      </w:tr>
    </w:tbl>
    <w:p w:rsidR="005432EA" w:rsidRPr="006C0BFA" w:rsidRDefault="00D96BEF" w:rsidP="001F244C">
      <w:pPr>
        <w:autoSpaceDE w:val="0"/>
        <w:autoSpaceDN w:val="0"/>
        <w:adjustRightInd w:val="0"/>
        <w:ind w:left="540" w:right="-2"/>
        <w:jc w:val="both"/>
        <w:rPr>
          <w:rFonts w:ascii="TimesNewRomanPS-ItalicMT" w:hAnsi="TimesNewRomanPS-ItalicMT" w:cs="TimesNewRomanPS-ItalicMT"/>
          <w:iCs/>
          <w:sz w:val="16"/>
          <w:szCs w:val="16"/>
          <w:lang w:val="tr-TR" w:eastAsia="tr-TR"/>
        </w:rPr>
      </w:pPr>
      <w:r w:rsidRPr="006C0BFA">
        <w:rPr>
          <w:rFonts w:ascii="TimesNewRomanPS-ItalicMT" w:hAnsi="TimesNewRomanPS-ItalicMT" w:cs="TimesNewRomanPS-ItalicMT"/>
          <w:iCs/>
          <w:sz w:val="16"/>
          <w:szCs w:val="16"/>
          <w:lang w:val="tr-TR" w:eastAsia="tr-TR"/>
        </w:rPr>
        <w:t>(*) Kredilere</w:t>
      </w:r>
      <w:r w:rsidR="00B72E36" w:rsidRPr="006C0BFA">
        <w:rPr>
          <w:rFonts w:ascii="TimesNewRomanPS-ItalicMT" w:hAnsi="TimesNewRomanPS-ItalicMT" w:cs="TimesNewRomanPS-ItalicMT"/>
          <w:iCs/>
          <w:sz w:val="16"/>
          <w:szCs w:val="16"/>
          <w:lang w:val="tr-TR" w:eastAsia="tr-TR"/>
        </w:rPr>
        <w:t xml:space="preserve"> ek olarak Ban</w:t>
      </w:r>
      <w:r w:rsidR="001D614D" w:rsidRPr="006C0BFA">
        <w:rPr>
          <w:rFonts w:ascii="TimesNewRomanPS-ItalicMT" w:hAnsi="TimesNewRomanPS-ItalicMT" w:cs="TimesNewRomanPS-ItalicMT"/>
          <w:iCs/>
          <w:sz w:val="16"/>
          <w:szCs w:val="16"/>
          <w:lang w:val="tr-TR" w:eastAsia="tr-TR"/>
        </w:rPr>
        <w:t>ka</w:t>
      </w:r>
      <w:r w:rsidR="00B47DCF" w:rsidRPr="006C0BFA">
        <w:rPr>
          <w:rFonts w:ascii="TimesNewRomanPS-ItalicMT" w:hAnsi="TimesNewRomanPS-ItalicMT" w:cs="TimesNewRomanPS-ItalicMT"/>
          <w:iCs/>
          <w:sz w:val="16"/>
          <w:szCs w:val="16"/>
          <w:lang w:val="tr-TR" w:eastAsia="tr-TR"/>
        </w:rPr>
        <w:t xml:space="preserve"> </w:t>
      </w:r>
      <w:r w:rsidR="003235DC">
        <w:rPr>
          <w:rFonts w:ascii="TimesNewRomanPS-ItalicMT" w:hAnsi="TimesNewRomanPS-ItalicMT" w:cs="TimesNewRomanPS-ItalicMT"/>
          <w:iCs/>
          <w:sz w:val="16"/>
          <w:szCs w:val="16"/>
          <w:lang w:val="tr-TR" w:eastAsia="tr-TR"/>
        </w:rPr>
        <w:t>2</w:t>
      </w:r>
      <w:r w:rsidR="00175493" w:rsidRPr="006C0BFA">
        <w:rPr>
          <w:rFonts w:ascii="TimesNewRomanPS-ItalicMT" w:hAnsi="TimesNewRomanPS-ItalicMT" w:cs="TimesNewRomanPS-ItalicMT"/>
          <w:iCs/>
          <w:sz w:val="16"/>
          <w:szCs w:val="16"/>
          <w:lang w:val="tr-TR" w:eastAsia="tr-TR"/>
        </w:rPr>
        <w:t>3.</w:t>
      </w:r>
      <w:r w:rsidR="003235DC">
        <w:rPr>
          <w:rFonts w:ascii="TimesNewRomanPS-ItalicMT" w:hAnsi="TimesNewRomanPS-ItalicMT" w:cs="TimesNewRomanPS-ItalicMT"/>
          <w:iCs/>
          <w:sz w:val="16"/>
          <w:szCs w:val="16"/>
          <w:lang w:val="tr-TR" w:eastAsia="tr-TR"/>
        </w:rPr>
        <w:t>762</w:t>
      </w:r>
      <w:r w:rsidR="00FD3200" w:rsidRPr="006C0BFA">
        <w:rPr>
          <w:rFonts w:ascii="TimesNewRomanPS-ItalicMT" w:hAnsi="TimesNewRomanPS-ItalicMT" w:cs="TimesNewRomanPS-ItalicMT"/>
          <w:iCs/>
          <w:sz w:val="16"/>
          <w:szCs w:val="16"/>
          <w:lang w:val="tr-TR" w:eastAsia="tr-TR"/>
        </w:rPr>
        <w:t xml:space="preserve"> </w:t>
      </w:r>
      <w:r w:rsidR="00B574AC" w:rsidRPr="006C0BFA">
        <w:rPr>
          <w:rFonts w:ascii="TimesNewRomanPS-ItalicMT" w:hAnsi="TimesNewRomanPS-ItalicMT" w:cs="TimesNewRomanPS-ItalicMT"/>
          <w:iCs/>
          <w:sz w:val="16"/>
          <w:szCs w:val="16"/>
          <w:lang w:val="tr-TR" w:eastAsia="tr-TR"/>
        </w:rPr>
        <w:t>TL</w:t>
      </w:r>
      <w:r w:rsidR="005432EA" w:rsidRPr="006C0BFA">
        <w:rPr>
          <w:rFonts w:ascii="TimesNewRomanPS-ItalicMT" w:hAnsi="TimesNewRomanPS-ItalicMT" w:cs="TimesNewRomanPS-ItalicMT"/>
          <w:iCs/>
          <w:sz w:val="16"/>
          <w:szCs w:val="16"/>
          <w:lang w:val="tr-TR" w:eastAsia="tr-TR"/>
        </w:rPr>
        <w:t xml:space="preserve"> tutarındaki finansal kiralama alacaklarını da </w:t>
      </w:r>
      <w:r w:rsidR="005D3C15" w:rsidRPr="006C0BFA">
        <w:rPr>
          <w:rFonts w:ascii="TimesNewRomanPS-ItalicMT" w:hAnsi="TimesNewRomanPS-ItalicMT" w:cs="TimesNewRomanPS-ItalicMT"/>
          <w:iCs/>
          <w:sz w:val="16"/>
          <w:szCs w:val="16"/>
          <w:lang w:val="tr-TR" w:eastAsia="tr-TR"/>
        </w:rPr>
        <w:t>yakın izlemede takip etmektedir</w:t>
      </w:r>
      <w:r w:rsidR="007D5BEF" w:rsidRPr="006C0BFA">
        <w:rPr>
          <w:rFonts w:ascii="TimesNewRomanPS-ItalicMT" w:hAnsi="TimesNewRomanPS-ItalicMT" w:cs="TimesNewRomanPS-ItalicMT"/>
          <w:iCs/>
          <w:sz w:val="16"/>
          <w:szCs w:val="16"/>
          <w:lang w:val="tr-TR" w:eastAsia="tr-TR"/>
        </w:rPr>
        <w:t xml:space="preserve"> (31 Aralık </w:t>
      </w:r>
      <w:r w:rsidR="006F4B65">
        <w:rPr>
          <w:rFonts w:ascii="TimesNewRomanPS-ItalicMT" w:hAnsi="TimesNewRomanPS-ItalicMT" w:cs="TimesNewRomanPS-ItalicMT"/>
          <w:iCs/>
          <w:sz w:val="16"/>
          <w:szCs w:val="16"/>
          <w:lang w:val="tr-TR" w:eastAsia="tr-TR"/>
        </w:rPr>
        <w:t>2014</w:t>
      </w:r>
      <w:r w:rsidR="00CE44F6" w:rsidRPr="006C0BFA">
        <w:rPr>
          <w:rFonts w:ascii="TimesNewRomanPS-ItalicMT" w:hAnsi="TimesNewRomanPS-ItalicMT" w:cs="TimesNewRomanPS-ItalicMT"/>
          <w:iCs/>
          <w:sz w:val="16"/>
          <w:szCs w:val="16"/>
          <w:lang w:val="tr-TR" w:eastAsia="tr-TR"/>
        </w:rPr>
        <w:t xml:space="preserve">: </w:t>
      </w:r>
      <w:r w:rsidR="003235DC">
        <w:rPr>
          <w:rFonts w:ascii="TimesNewRomanPS-ItalicMT" w:hAnsi="TimesNewRomanPS-ItalicMT" w:cs="TimesNewRomanPS-ItalicMT"/>
          <w:iCs/>
          <w:sz w:val="16"/>
          <w:szCs w:val="16"/>
          <w:lang w:val="tr-TR" w:eastAsia="tr-TR"/>
        </w:rPr>
        <w:t>15.839</w:t>
      </w:r>
      <w:r w:rsidR="005432EA" w:rsidRPr="006C0BFA">
        <w:rPr>
          <w:rFonts w:ascii="TimesNewRomanPS-ItalicMT" w:hAnsi="TimesNewRomanPS-ItalicMT" w:cs="TimesNewRomanPS-ItalicMT"/>
          <w:iCs/>
          <w:sz w:val="16"/>
          <w:szCs w:val="16"/>
          <w:lang w:val="tr-TR" w:eastAsia="tr-TR"/>
        </w:rPr>
        <w:t xml:space="preserve"> </w:t>
      </w:r>
      <w:r w:rsidR="00B574AC" w:rsidRPr="006C0BFA">
        <w:rPr>
          <w:rFonts w:ascii="TimesNewRomanPS-ItalicMT" w:hAnsi="TimesNewRomanPS-ItalicMT" w:cs="TimesNewRomanPS-ItalicMT"/>
          <w:iCs/>
          <w:sz w:val="16"/>
          <w:szCs w:val="16"/>
          <w:lang w:val="tr-TR" w:eastAsia="tr-TR"/>
        </w:rPr>
        <w:t>TL</w:t>
      </w:r>
      <w:r w:rsidR="005432EA" w:rsidRPr="006C0BFA">
        <w:rPr>
          <w:rFonts w:ascii="TimesNewRomanPS-ItalicMT" w:hAnsi="TimesNewRomanPS-ItalicMT" w:cs="TimesNewRomanPS-ItalicMT"/>
          <w:iCs/>
          <w:sz w:val="16"/>
          <w:szCs w:val="16"/>
          <w:lang w:val="tr-TR" w:eastAsia="tr-TR"/>
        </w:rPr>
        <w:t>)</w:t>
      </w:r>
      <w:r w:rsidR="005D3C15" w:rsidRPr="006C0BFA">
        <w:rPr>
          <w:rFonts w:ascii="TimesNewRomanPS-ItalicMT" w:hAnsi="TimesNewRomanPS-ItalicMT" w:cs="TimesNewRomanPS-ItalicMT"/>
          <w:iCs/>
          <w:sz w:val="16"/>
          <w:szCs w:val="16"/>
          <w:lang w:val="tr-TR" w:eastAsia="tr-TR"/>
        </w:rPr>
        <w:t>.</w:t>
      </w:r>
    </w:p>
    <w:p w:rsidR="00BA6FE5" w:rsidRPr="006C0BFA" w:rsidRDefault="00BA6FE5" w:rsidP="001F244C">
      <w:pPr>
        <w:autoSpaceDE w:val="0"/>
        <w:autoSpaceDN w:val="0"/>
        <w:adjustRightInd w:val="0"/>
        <w:ind w:left="540" w:right="-2"/>
        <w:jc w:val="both"/>
        <w:rPr>
          <w:rFonts w:ascii="TimesNewRomanPS-ItalicMT" w:hAnsi="TimesNewRomanPS-ItalicMT" w:cs="TimesNewRomanPS-ItalicMT"/>
          <w:iCs/>
          <w:sz w:val="22"/>
          <w:szCs w:val="22"/>
          <w:lang w:val="tr-TR" w:eastAsia="tr-TR"/>
        </w:rPr>
      </w:pP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470"/>
        <w:gridCol w:w="3260"/>
      </w:tblGrid>
      <w:tr w:rsidR="00BA6FE5" w:rsidRPr="006C0BFA" w:rsidTr="00F22E99">
        <w:trPr>
          <w:trHeight w:val="255"/>
        </w:trPr>
        <w:tc>
          <w:tcPr>
            <w:tcW w:w="2909" w:type="dxa"/>
            <w:shd w:val="clear" w:color="auto" w:fill="auto"/>
            <w:vAlign w:val="bottom"/>
          </w:tcPr>
          <w:p w:rsidR="00BA6FE5" w:rsidRPr="006C0BFA" w:rsidRDefault="00BA6FE5" w:rsidP="00B01C4A">
            <w:pPr>
              <w:rPr>
                <w:b/>
                <w:bCs/>
                <w:sz w:val="22"/>
                <w:szCs w:val="22"/>
                <w:lang w:val="tr-TR"/>
              </w:rPr>
            </w:pPr>
            <w:r w:rsidRPr="006C0BFA">
              <w:rPr>
                <w:sz w:val="18"/>
                <w:szCs w:val="18"/>
                <w:lang w:val="tr-TR"/>
              </w:rPr>
              <w:t>Ödeme Planının Uzatılmasına Yönelik Yapılan Değişiklik Sayısı</w:t>
            </w:r>
          </w:p>
        </w:tc>
        <w:tc>
          <w:tcPr>
            <w:tcW w:w="3470" w:type="dxa"/>
            <w:shd w:val="clear" w:color="auto" w:fill="auto"/>
            <w:vAlign w:val="bottom"/>
          </w:tcPr>
          <w:p w:rsidR="00BA6FE5" w:rsidRPr="006C0BFA" w:rsidRDefault="00BA6FE5" w:rsidP="005A6258">
            <w:pPr>
              <w:jc w:val="center"/>
              <w:rPr>
                <w:b/>
                <w:bCs/>
                <w:sz w:val="22"/>
                <w:szCs w:val="22"/>
                <w:lang w:val="tr-TR"/>
              </w:rPr>
            </w:pPr>
            <w:r w:rsidRPr="006C0BFA">
              <w:rPr>
                <w:sz w:val="18"/>
                <w:szCs w:val="18"/>
                <w:lang w:val="tr-TR"/>
              </w:rPr>
              <w:t>Standart Nitelikli Krediler ve Diğer Alacaklar</w:t>
            </w:r>
          </w:p>
        </w:tc>
        <w:tc>
          <w:tcPr>
            <w:tcW w:w="3260" w:type="dxa"/>
            <w:shd w:val="clear" w:color="auto" w:fill="auto"/>
            <w:vAlign w:val="bottom"/>
          </w:tcPr>
          <w:p w:rsidR="00BA6FE5" w:rsidRPr="006C0BFA" w:rsidRDefault="00BA6FE5" w:rsidP="005A6258">
            <w:pPr>
              <w:jc w:val="center"/>
              <w:rPr>
                <w:b/>
                <w:bCs/>
                <w:sz w:val="22"/>
                <w:szCs w:val="22"/>
                <w:lang w:val="tr-TR"/>
              </w:rPr>
            </w:pPr>
            <w:r w:rsidRPr="006C0BFA">
              <w:rPr>
                <w:sz w:val="18"/>
                <w:szCs w:val="18"/>
                <w:lang w:val="tr-TR"/>
              </w:rPr>
              <w:t>Yakın İzlemedeki Krediler ve Diğer Alacaklar</w:t>
            </w:r>
          </w:p>
        </w:tc>
      </w:tr>
      <w:tr w:rsidR="00E62596" w:rsidRPr="006C0BFA" w:rsidTr="00F22E99">
        <w:trPr>
          <w:trHeight w:val="255"/>
        </w:trPr>
        <w:tc>
          <w:tcPr>
            <w:tcW w:w="2909" w:type="dxa"/>
            <w:shd w:val="clear" w:color="auto" w:fill="auto"/>
            <w:vAlign w:val="bottom"/>
          </w:tcPr>
          <w:p w:rsidR="00E62596" w:rsidRPr="006C0BFA" w:rsidRDefault="00E62596" w:rsidP="00B01C4A">
            <w:pPr>
              <w:pStyle w:val="Default"/>
              <w:rPr>
                <w:sz w:val="18"/>
                <w:szCs w:val="18"/>
              </w:rPr>
            </w:pPr>
            <w:r w:rsidRPr="006C0BFA">
              <w:rPr>
                <w:sz w:val="18"/>
                <w:szCs w:val="18"/>
              </w:rPr>
              <w:t>1 veya 2 Defa Uzatılanlar</w:t>
            </w:r>
          </w:p>
        </w:tc>
        <w:tc>
          <w:tcPr>
            <w:tcW w:w="3470" w:type="dxa"/>
            <w:shd w:val="clear" w:color="auto" w:fill="auto"/>
            <w:vAlign w:val="bottom"/>
          </w:tcPr>
          <w:p w:rsidR="00E62596" w:rsidRPr="006C0BFA" w:rsidRDefault="003A2B44" w:rsidP="00E62596">
            <w:pPr>
              <w:jc w:val="right"/>
              <w:rPr>
                <w:sz w:val="18"/>
                <w:szCs w:val="18"/>
              </w:rPr>
            </w:pPr>
            <w:r>
              <w:rPr>
                <w:sz w:val="18"/>
                <w:szCs w:val="18"/>
              </w:rPr>
              <w:t>218.733</w:t>
            </w:r>
          </w:p>
        </w:tc>
        <w:tc>
          <w:tcPr>
            <w:tcW w:w="3260" w:type="dxa"/>
            <w:shd w:val="clear" w:color="auto" w:fill="auto"/>
            <w:vAlign w:val="bottom"/>
          </w:tcPr>
          <w:p w:rsidR="00E62596" w:rsidRPr="006C0BFA" w:rsidRDefault="00C85F7D" w:rsidP="004A75C6">
            <w:pPr>
              <w:jc w:val="right"/>
              <w:rPr>
                <w:sz w:val="18"/>
                <w:szCs w:val="18"/>
              </w:rPr>
            </w:pPr>
            <w:r>
              <w:rPr>
                <w:sz w:val="18"/>
                <w:szCs w:val="18"/>
              </w:rPr>
              <w:t>486.962</w:t>
            </w:r>
          </w:p>
        </w:tc>
      </w:tr>
      <w:tr w:rsidR="003A2B44" w:rsidRPr="006C0BFA" w:rsidTr="00F22E99">
        <w:trPr>
          <w:trHeight w:val="255"/>
        </w:trPr>
        <w:tc>
          <w:tcPr>
            <w:tcW w:w="2909" w:type="dxa"/>
            <w:shd w:val="clear" w:color="auto" w:fill="auto"/>
            <w:vAlign w:val="bottom"/>
          </w:tcPr>
          <w:p w:rsidR="003A2B44" w:rsidRPr="006C0BFA" w:rsidRDefault="003A2B44" w:rsidP="003A2B44">
            <w:pPr>
              <w:pStyle w:val="Default"/>
              <w:rPr>
                <w:sz w:val="18"/>
                <w:szCs w:val="18"/>
              </w:rPr>
            </w:pPr>
            <w:r w:rsidRPr="006C0BFA">
              <w:rPr>
                <w:sz w:val="18"/>
                <w:szCs w:val="18"/>
              </w:rPr>
              <w:t>3.4 veya 5 Defa Uzatılanlar</w:t>
            </w:r>
          </w:p>
        </w:tc>
        <w:tc>
          <w:tcPr>
            <w:tcW w:w="3470" w:type="dxa"/>
            <w:shd w:val="clear" w:color="auto" w:fill="auto"/>
            <w:vAlign w:val="bottom"/>
          </w:tcPr>
          <w:p w:rsidR="003A2B44" w:rsidRPr="003A2B44" w:rsidRDefault="003A2B44" w:rsidP="003A2B44">
            <w:pPr>
              <w:jc w:val="right"/>
              <w:rPr>
                <w:b/>
                <w:sz w:val="18"/>
                <w:szCs w:val="18"/>
              </w:rPr>
            </w:pPr>
            <w:r w:rsidRPr="003A2B44">
              <w:rPr>
                <w:b/>
                <w:sz w:val="18"/>
                <w:szCs w:val="18"/>
              </w:rPr>
              <w:t>-</w:t>
            </w:r>
          </w:p>
        </w:tc>
        <w:tc>
          <w:tcPr>
            <w:tcW w:w="3260" w:type="dxa"/>
            <w:shd w:val="clear" w:color="auto" w:fill="auto"/>
            <w:vAlign w:val="bottom"/>
          </w:tcPr>
          <w:p w:rsidR="003A2B44" w:rsidRPr="003A2B44" w:rsidRDefault="003A2B44" w:rsidP="003A2B44">
            <w:pPr>
              <w:jc w:val="right"/>
              <w:rPr>
                <w:b/>
                <w:sz w:val="18"/>
                <w:szCs w:val="18"/>
              </w:rPr>
            </w:pPr>
            <w:r w:rsidRPr="003A2B44">
              <w:rPr>
                <w:b/>
                <w:sz w:val="18"/>
                <w:szCs w:val="18"/>
              </w:rPr>
              <w:t>-</w:t>
            </w:r>
          </w:p>
        </w:tc>
      </w:tr>
      <w:tr w:rsidR="003A2B44" w:rsidRPr="006C0BFA" w:rsidTr="00F22E99">
        <w:trPr>
          <w:trHeight w:val="255"/>
        </w:trPr>
        <w:tc>
          <w:tcPr>
            <w:tcW w:w="2909" w:type="dxa"/>
            <w:shd w:val="clear" w:color="auto" w:fill="auto"/>
            <w:vAlign w:val="bottom"/>
          </w:tcPr>
          <w:p w:rsidR="003A2B44" w:rsidRPr="006C0BFA" w:rsidRDefault="003A2B44" w:rsidP="003A2B44">
            <w:pPr>
              <w:pStyle w:val="Default"/>
              <w:rPr>
                <w:sz w:val="18"/>
                <w:szCs w:val="18"/>
              </w:rPr>
            </w:pPr>
            <w:r w:rsidRPr="006C0BFA">
              <w:rPr>
                <w:sz w:val="18"/>
                <w:szCs w:val="18"/>
              </w:rPr>
              <w:t>5 Üzeri Uzatılanlar</w:t>
            </w:r>
          </w:p>
        </w:tc>
        <w:tc>
          <w:tcPr>
            <w:tcW w:w="3470" w:type="dxa"/>
            <w:shd w:val="clear" w:color="auto" w:fill="auto"/>
            <w:vAlign w:val="bottom"/>
          </w:tcPr>
          <w:p w:rsidR="003A2B44" w:rsidRPr="003A2B44" w:rsidRDefault="003A2B44" w:rsidP="003A2B44">
            <w:pPr>
              <w:jc w:val="right"/>
              <w:rPr>
                <w:b/>
                <w:sz w:val="18"/>
                <w:szCs w:val="18"/>
              </w:rPr>
            </w:pPr>
            <w:r w:rsidRPr="003A2B44">
              <w:rPr>
                <w:b/>
                <w:sz w:val="18"/>
                <w:szCs w:val="18"/>
              </w:rPr>
              <w:t>-</w:t>
            </w:r>
          </w:p>
        </w:tc>
        <w:tc>
          <w:tcPr>
            <w:tcW w:w="3260" w:type="dxa"/>
            <w:shd w:val="clear" w:color="auto" w:fill="auto"/>
            <w:vAlign w:val="bottom"/>
          </w:tcPr>
          <w:p w:rsidR="003A2B44" w:rsidRPr="003A2B44" w:rsidRDefault="003A2B44" w:rsidP="003A2B44">
            <w:pPr>
              <w:jc w:val="right"/>
              <w:rPr>
                <w:b/>
                <w:sz w:val="18"/>
                <w:szCs w:val="18"/>
              </w:rPr>
            </w:pPr>
            <w:r w:rsidRPr="003A2B44">
              <w:rPr>
                <w:b/>
                <w:sz w:val="18"/>
                <w:szCs w:val="18"/>
              </w:rPr>
              <w:t>-</w:t>
            </w:r>
          </w:p>
        </w:tc>
      </w:tr>
    </w:tbl>
    <w:p w:rsidR="002976CC" w:rsidRPr="006C0BFA" w:rsidRDefault="002976CC" w:rsidP="00F32259">
      <w:pPr>
        <w:jc w:val="both"/>
        <w:rPr>
          <w:b/>
          <w:bCs/>
          <w:sz w:val="22"/>
          <w:szCs w:val="22"/>
          <w:lang w:val="tr-TR"/>
        </w:rPr>
      </w:pP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3472"/>
        <w:gridCol w:w="3260"/>
      </w:tblGrid>
      <w:tr w:rsidR="00BA6FE5" w:rsidRPr="006C0BFA" w:rsidTr="00F22E99">
        <w:trPr>
          <w:trHeight w:val="255"/>
        </w:trPr>
        <w:tc>
          <w:tcPr>
            <w:tcW w:w="2907" w:type="dxa"/>
            <w:shd w:val="clear" w:color="auto" w:fill="auto"/>
            <w:vAlign w:val="bottom"/>
          </w:tcPr>
          <w:p w:rsidR="00BA6FE5" w:rsidRPr="006C0BFA" w:rsidRDefault="00D53904" w:rsidP="00B01C4A">
            <w:pPr>
              <w:pStyle w:val="Default"/>
              <w:rPr>
                <w:sz w:val="18"/>
                <w:szCs w:val="18"/>
              </w:rPr>
            </w:pPr>
            <w:r w:rsidRPr="006C0BFA">
              <w:rPr>
                <w:sz w:val="18"/>
                <w:szCs w:val="18"/>
              </w:rPr>
              <w:t xml:space="preserve">Ödeme Planı Değişikliği ile Uzatılan Süre </w:t>
            </w:r>
            <w:r w:rsidRPr="006C0BFA">
              <w:rPr>
                <w:sz w:val="16"/>
                <w:szCs w:val="16"/>
              </w:rPr>
              <w:t>(*)</w:t>
            </w:r>
          </w:p>
        </w:tc>
        <w:tc>
          <w:tcPr>
            <w:tcW w:w="3472" w:type="dxa"/>
            <w:shd w:val="clear" w:color="auto" w:fill="auto"/>
            <w:vAlign w:val="bottom"/>
          </w:tcPr>
          <w:p w:rsidR="00BA6FE5" w:rsidRPr="006C0BFA" w:rsidRDefault="00D53904" w:rsidP="005A6258">
            <w:pPr>
              <w:jc w:val="center"/>
              <w:rPr>
                <w:b/>
                <w:bCs/>
                <w:sz w:val="22"/>
                <w:szCs w:val="22"/>
                <w:lang w:val="tr-TR"/>
              </w:rPr>
            </w:pPr>
            <w:r w:rsidRPr="006C0BFA">
              <w:rPr>
                <w:sz w:val="18"/>
                <w:szCs w:val="18"/>
                <w:lang w:val="tr-TR"/>
              </w:rPr>
              <w:t>Standart Nitelikli Krediler ve Diğer Alacaklar</w:t>
            </w:r>
          </w:p>
        </w:tc>
        <w:tc>
          <w:tcPr>
            <w:tcW w:w="3260" w:type="dxa"/>
            <w:shd w:val="clear" w:color="auto" w:fill="auto"/>
            <w:vAlign w:val="bottom"/>
          </w:tcPr>
          <w:p w:rsidR="00BA6FE5" w:rsidRPr="006C0BFA" w:rsidRDefault="00D53904" w:rsidP="005A6258">
            <w:pPr>
              <w:jc w:val="center"/>
              <w:rPr>
                <w:b/>
                <w:bCs/>
                <w:sz w:val="22"/>
                <w:szCs w:val="22"/>
                <w:lang w:val="tr-TR"/>
              </w:rPr>
            </w:pPr>
            <w:r w:rsidRPr="006C0BFA">
              <w:rPr>
                <w:sz w:val="18"/>
                <w:szCs w:val="18"/>
                <w:lang w:val="tr-TR"/>
              </w:rPr>
              <w:t>Yakın İzlemedeki Krediler ve Diğer Alacaklar</w:t>
            </w:r>
          </w:p>
        </w:tc>
      </w:tr>
      <w:tr w:rsidR="003A2B44" w:rsidRPr="006C0BFA" w:rsidTr="00F22E99">
        <w:trPr>
          <w:trHeight w:val="255"/>
        </w:trPr>
        <w:tc>
          <w:tcPr>
            <w:tcW w:w="2907" w:type="dxa"/>
            <w:shd w:val="clear" w:color="auto" w:fill="auto"/>
            <w:vAlign w:val="bottom"/>
          </w:tcPr>
          <w:p w:rsidR="003A2B44" w:rsidRPr="006C0BFA" w:rsidRDefault="003A2B44" w:rsidP="003A2B44">
            <w:pPr>
              <w:pStyle w:val="Default"/>
              <w:rPr>
                <w:sz w:val="18"/>
                <w:szCs w:val="18"/>
              </w:rPr>
            </w:pPr>
            <w:r w:rsidRPr="006C0BFA">
              <w:rPr>
                <w:sz w:val="18"/>
                <w:szCs w:val="18"/>
              </w:rPr>
              <w:t>0-6 Ay</w:t>
            </w:r>
          </w:p>
        </w:tc>
        <w:tc>
          <w:tcPr>
            <w:tcW w:w="3472" w:type="dxa"/>
            <w:shd w:val="clear" w:color="auto" w:fill="auto"/>
            <w:vAlign w:val="bottom"/>
          </w:tcPr>
          <w:p w:rsidR="003A2B44" w:rsidRDefault="003A2B44" w:rsidP="003A2B44">
            <w:pPr>
              <w:jc w:val="right"/>
              <w:rPr>
                <w:sz w:val="18"/>
                <w:szCs w:val="18"/>
                <w:lang w:val="tr-TR" w:eastAsia="tr-TR"/>
              </w:rPr>
            </w:pPr>
            <w:r>
              <w:rPr>
                <w:sz w:val="18"/>
                <w:szCs w:val="18"/>
              </w:rPr>
              <w:t>114.250</w:t>
            </w:r>
          </w:p>
        </w:tc>
        <w:tc>
          <w:tcPr>
            <w:tcW w:w="3260" w:type="dxa"/>
            <w:shd w:val="clear" w:color="auto" w:fill="auto"/>
            <w:vAlign w:val="bottom"/>
          </w:tcPr>
          <w:p w:rsidR="003A2B44" w:rsidRDefault="003A2B44" w:rsidP="003A2B44">
            <w:pPr>
              <w:jc w:val="right"/>
              <w:rPr>
                <w:sz w:val="18"/>
                <w:szCs w:val="18"/>
              </w:rPr>
            </w:pPr>
            <w:r>
              <w:rPr>
                <w:sz w:val="18"/>
                <w:szCs w:val="18"/>
              </w:rPr>
              <w:t>42.792</w:t>
            </w:r>
          </w:p>
        </w:tc>
      </w:tr>
      <w:tr w:rsidR="003A2B44" w:rsidRPr="006C0BFA" w:rsidTr="00F22E99">
        <w:trPr>
          <w:trHeight w:val="255"/>
        </w:trPr>
        <w:tc>
          <w:tcPr>
            <w:tcW w:w="2907" w:type="dxa"/>
            <w:shd w:val="clear" w:color="auto" w:fill="auto"/>
            <w:vAlign w:val="bottom"/>
          </w:tcPr>
          <w:p w:rsidR="003A2B44" w:rsidRPr="006C0BFA" w:rsidRDefault="003A2B44" w:rsidP="003A2B44">
            <w:pPr>
              <w:pStyle w:val="Default"/>
              <w:rPr>
                <w:sz w:val="18"/>
                <w:szCs w:val="18"/>
              </w:rPr>
            </w:pPr>
            <w:r w:rsidRPr="006C0BFA">
              <w:rPr>
                <w:sz w:val="18"/>
                <w:szCs w:val="18"/>
              </w:rPr>
              <w:t>6 Ay- 12 Ay</w:t>
            </w:r>
          </w:p>
        </w:tc>
        <w:tc>
          <w:tcPr>
            <w:tcW w:w="3472" w:type="dxa"/>
            <w:shd w:val="clear" w:color="auto" w:fill="auto"/>
            <w:vAlign w:val="bottom"/>
          </w:tcPr>
          <w:p w:rsidR="003A2B44" w:rsidRDefault="003A2B44" w:rsidP="003A2B44">
            <w:pPr>
              <w:jc w:val="right"/>
              <w:rPr>
                <w:sz w:val="18"/>
                <w:szCs w:val="18"/>
              </w:rPr>
            </w:pPr>
            <w:r>
              <w:rPr>
                <w:sz w:val="18"/>
                <w:szCs w:val="18"/>
              </w:rPr>
              <w:t>12.664</w:t>
            </w:r>
          </w:p>
        </w:tc>
        <w:tc>
          <w:tcPr>
            <w:tcW w:w="3260" w:type="dxa"/>
            <w:shd w:val="clear" w:color="auto" w:fill="auto"/>
            <w:vAlign w:val="bottom"/>
          </w:tcPr>
          <w:p w:rsidR="003A2B44" w:rsidRDefault="003A2B44" w:rsidP="003A2B44">
            <w:pPr>
              <w:jc w:val="right"/>
              <w:rPr>
                <w:sz w:val="18"/>
                <w:szCs w:val="18"/>
              </w:rPr>
            </w:pPr>
            <w:r>
              <w:rPr>
                <w:sz w:val="18"/>
                <w:szCs w:val="18"/>
              </w:rPr>
              <w:t>394.124</w:t>
            </w:r>
          </w:p>
        </w:tc>
      </w:tr>
      <w:tr w:rsidR="003A2B44" w:rsidRPr="006C0BFA" w:rsidTr="00F22E99">
        <w:trPr>
          <w:trHeight w:val="255"/>
        </w:trPr>
        <w:tc>
          <w:tcPr>
            <w:tcW w:w="2907" w:type="dxa"/>
            <w:shd w:val="clear" w:color="auto" w:fill="auto"/>
            <w:vAlign w:val="bottom"/>
          </w:tcPr>
          <w:p w:rsidR="003A2B44" w:rsidRPr="006C0BFA" w:rsidRDefault="003A2B44" w:rsidP="003A2B44">
            <w:pPr>
              <w:pStyle w:val="Default"/>
              <w:rPr>
                <w:sz w:val="18"/>
                <w:szCs w:val="18"/>
              </w:rPr>
            </w:pPr>
            <w:r w:rsidRPr="006C0BFA">
              <w:rPr>
                <w:sz w:val="18"/>
                <w:szCs w:val="18"/>
              </w:rPr>
              <w:t>1-2 Yıl</w:t>
            </w:r>
          </w:p>
        </w:tc>
        <w:tc>
          <w:tcPr>
            <w:tcW w:w="3472" w:type="dxa"/>
            <w:shd w:val="clear" w:color="auto" w:fill="auto"/>
            <w:vAlign w:val="bottom"/>
          </w:tcPr>
          <w:p w:rsidR="003A2B44" w:rsidRDefault="003A2B44" w:rsidP="003A2B44">
            <w:pPr>
              <w:jc w:val="right"/>
              <w:rPr>
                <w:sz w:val="18"/>
                <w:szCs w:val="18"/>
              </w:rPr>
            </w:pPr>
            <w:r>
              <w:rPr>
                <w:sz w:val="18"/>
                <w:szCs w:val="18"/>
              </w:rPr>
              <w:t>68.762</w:t>
            </w:r>
          </w:p>
        </w:tc>
        <w:tc>
          <w:tcPr>
            <w:tcW w:w="3260" w:type="dxa"/>
            <w:shd w:val="clear" w:color="auto" w:fill="auto"/>
            <w:vAlign w:val="bottom"/>
          </w:tcPr>
          <w:p w:rsidR="003A2B44" w:rsidRDefault="00C85F7D" w:rsidP="003A2B44">
            <w:pPr>
              <w:jc w:val="right"/>
              <w:rPr>
                <w:sz w:val="18"/>
                <w:szCs w:val="18"/>
              </w:rPr>
            </w:pPr>
            <w:r>
              <w:rPr>
                <w:sz w:val="18"/>
                <w:szCs w:val="18"/>
              </w:rPr>
              <w:t>31.605</w:t>
            </w:r>
          </w:p>
        </w:tc>
      </w:tr>
      <w:tr w:rsidR="003A2B44" w:rsidRPr="006C0BFA" w:rsidTr="00F22E99">
        <w:trPr>
          <w:trHeight w:val="255"/>
        </w:trPr>
        <w:tc>
          <w:tcPr>
            <w:tcW w:w="2907" w:type="dxa"/>
            <w:shd w:val="clear" w:color="auto" w:fill="auto"/>
            <w:vAlign w:val="bottom"/>
          </w:tcPr>
          <w:p w:rsidR="003A2B44" w:rsidRPr="006C0BFA" w:rsidRDefault="003A2B44" w:rsidP="003A2B44">
            <w:pPr>
              <w:pStyle w:val="Default"/>
              <w:rPr>
                <w:sz w:val="18"/>
                <w:szCs w:val="18"/>
              </w:rPr>
            </w:pPr>
            <w:r w:rsidRPr="006C0BFA">
              <w:rPr>
                <w:sz w:val="18"/>
                <w:szCs w:val="18"/>
              </w:rPr>
              <w:t>2-5 Yıl</w:t>
            </w:r>
          </w:p>
        </w:tc>
        <w:tc>
          <w:tcPr>
            <w:tcW w:w="3472" w:type="dxa"/>
            <w:shd w:val="clear" w:color="auto" w:fill="auto"/>
            <w:vAlign w:val="bottom"/>
          </w:tcPr>
          <w:p w:rsidR="003A2B44" w:rsidRDefault="003A2B44" w:rsidP="003A2B44">
            <w:pPr>
              <w:jc w:val="right"/>
              <w:rPr>
                <w:sz w:val="18"/>
                <w:szCs w:val="18"/>
              </w:rPr>
            </w:pPr>
            <w:r>
              <w:rPr>
                <w:sz w:val="18"/>
                <w:szCs w:val="18"/>
              </w:rPr>
              <w:t>23.057</w:t>
            </w:r>
          </w:p>
        </w:tc>
        <w:tc>
          <w:tcPr>
            <w:tcW w:w="3260" w:type="dxa"/>
            <w:shd w:val="clear" w:color="auto" w:fill="auto"/>
            <w:vAlign w:val="bottom"/>
          </w:tcPr>
          <w:p w:rsidR="003A2B44" w:rsidRDefault="003A2B44" w:rsidP="003A2B44">
            <w:pPr>
              <w:jc w:val="right"/>
              <w:rPr>
                <w:sz w:val="18"/>
                <w:szCs w:val="18"/>
              </w:rPr>
            </w:pPr>
            <w:r>
              <w:rPr>
                <w:sz w:val="18"/>
                <w:szCs w:val="18"/>
              </w:rPr>
              <w:t>18.393</w:t>
            </w:r>
          </w:p>
        </w:tc>
      </w:tr>
      <w:tr w:rsidR="003A2B44" w:rsidRPr="006C0BFA" w:rsidTr="00F22E99">
        <w:trPr>
          <w:trHeight w:val="255"/>
        </w:trPr>
        <w:tc>
          <w:tcPr>
            <w:tcW w:w="2907" w:type="dxa"/>
            <w:shd w:val="clear" w:color="auto" w:fill="auto"/>
            <w:vAlign w:val="bottom"/>
          </w:tcPr>
          <w:p w:rsidR="003A2B44" w:rsidRPr="006C0BFA" w:rsidRDefault="003A2B44" w:rsidP="003A2B44">
            <w:pPr>
              <w:pStyle w:val="Default"/>
              <w:rPr>
                <w:sz w:val="18"/>
                <w:szCs w:val="18"/>
              </w:rPr>
            </w:pPr>
            <w:r w:rsidRPr="006C0BFA">
              <w:rPr>
                <w:sz w:val="18"/>
                <w:szCs w:val="18"/>
              </w:rPr>
              <w:t>5 Yıl ve Üzeri</w:t>
            </w:r>
          </w:p>
        </w:tc>
        <w:tc>
          <w:tcPr>
            <w:tcW w:w="3472" w:type="dxa"/>
            <w:shd w:val="clear" w:color="auto" w:fill="auto"/>
            <w:vAlign w:val="bottom"/>
          </w:tcPr>
          <w:p w:rsidR="003A2B44" w:rsidRDefault="003A2B44" w:rsidP="003A2B44">
            <w:pPr>
              <w:jc w:val="right"/>
              <w:rPr>
                <w:sz w:val="18"/>
                <w:szCs w:val="18"/>
              </w:rPr>
            </w:pPr>
            <w:r>
              <w:rPr>
                <w:sz w:val="18"/>
                <w:szCs w:val="18"/>
              </w:rPr>
              <w:t>-</w:t>
            </w:r>
          </w:p>
        </w:tc>
        <w:tc>
          <w:tcPr>
            <w:tcW w:w="3260" w:type="dxa"/>
            <w:shd w:val="clear" w:color="auto" w:fill="auto"/>
            <w:vAlign w:val="bottom"/>
          </w:tcPr>
          <w:p w:rsidR="003A2B44" w:rsidRDefault="003A2B44" w:rsidP="003A2B44">
            <w:pPr>
              <w:jc w:val="right"/>
              <w:rPr>
                <w:sz w:val="18"/>
                <w:szCs w:val="18"/>
              </w:rPr>
            </w:pPr>
            <w:r>
              <w:rPr>
                <w:sz w:val="18"/>
                <w:szCs w:val="18"/>
              </w:rPr>
              <w:t>48</w:t>
            </w:r>
          </w:p>
        </w:tc>
      </w:tr>
    </w:tbl>
    <w:p w:rsidR="00BA6FE5" w:rsidRPr="006C0BFA" w:rsidRDefault="00D22EE7" w:rsidP="00D22EE7">
      <w:pPr>
        <w:ind w:left="567"/>
        <w:jc w:val="both"/>
        <w:rPr>
          <w:bCs/>
          <w:sz w:val="16"/>
          <w:szCs w:val="16"/>
        </w:rPr>
      </w:pPr>
      <w:r w:rsidRPr="006C0BFA">
        <w:rPr>
          <w:bCs/>
          <w:sz w:val="16"/>
          <w:szCs w:val="16"/>
        </w:rPr>
        <w:t>(*)</w:t>
      </w:r>
      <w:r w:rsidR="004A4009" w:rsidRPr="006C0BFA">
        <w:rPr>
          <w:bCs/>
          <w:sz w:val="16"/>
          <w:szCs w:val="16"/>
        </w:rPr>
        <w:t xml:space="preserve"> </w:t>
      </w:r>
      <w:r w:rsidRPr="006C0BFA">
        <w:rPr>
          <w:bCs/>
          <w:sz w:val="16"/>
          <w:szCs w:val="16"/>
          <w:lang w:val="tr-TR"/>
        </w:rPr>
        <w:t>Uzatılan süreler ortalama vade</w:t>
      </w:r>
      <w:r w:rsidRPr="006C0BFA">
        <w:rPr>
          <w:bCs/>
          <w:sz w:val="16"/>
          <w:szCs w:val="16"/>
        </w:rPr>
        <w:t xml:space="preserve"> kullanılarak hazırlanmıştır.</w:t>
      </w:r>
    </w:p>
    <w:p w:rsidR="00227AB3" w:rsidRPr="006C0BFA" w:rsidRDefault="00C212AA" w:rsidP="007549DA">
      <w:pPr>
        <w:tabs>
          <w:tab w:val="left" w:pos="720"/>
        </w:tabs>
        <w:spacing w:line="216" w:lineRule="auto"/>
        <w:ind w:left="720" w:hanging="720"/>
        <w:rPr>
          <w:b/>
          <w:bCs/>
          <w:sz w:val="22"/>
          <w:szCs w:val="22"/>
          <w:lang w:val="tr-TR"/>
        </w:rPr>
      </w:pPr>
      <w:r w:rsidRPr="006C0BFA">
        <w:rPr>
          <w:b/>
          <w:bCs/>
          <w:sz w:val="22"/>
          <w:szCs w:val="22"/>
          <w:lang w:val="tr-TR"/>
        </w:rPr>
        <w:br w:type="page"/>
      </w:r>
    </w:p>
    <w:p w:rsidR="00522976" w:rsidRPr="006C0BFA" w:rsidRDefault="00522976" w:rsidP="00A84576">
      <w:pPr>
        <w:pStyle w:val="GvdeMetniGirintisi"/>
        <w:tabs>
          <w:tab w:val="left" w:pos="1080"/>
        </w:tabs>
        <w:spacing w:line="233" w:lineRule="auto"/>
        <w:ind w:right="512" w:firstLine="0"/>
        <w:rPr>
          <w:b/>
          <w:bCs/>
          <w:sz w:val="22"/>
          <w:szCs w:val="22"/>
        </w:rPr>
      </w:pPr>
    </w:p>
    <w:p w:rsidR="00755F75" w:rsidRPr="006C0BFA" w:rsidRDefault="00755F75" w:rsidP="00755F75">
      <w:pPr>
        <w:ind w:left="540" w:hanging="540"/>
        <w:jc w:val="both"/>
        <w:rPr>
          <w:b/>
          <w:bCs/>
          <w:sz w:val="22"/>
          <w:szCs w:val="22"/>
          <w:lang w:val="tr-TR"/>
        </w:rPr>
      </w:pPr>
      <w:r w:rsidRPr="006C0BFA">
        <w:rPr>
          <w:b/>
          <w:bCs/>
          <w:sz w:val="22"/>
          <w:szCs w:val="22"/>
          <w:lang w:val="tr-TR"/>
        </w:rPr>
        <w:t>5.3.</w:t>
      </w:r>
      <w:r w:rsidRPr="006C0BFA">
        <w:rPr>
          <w:b/>
          <w:bCs/>
          <w:sz w:val="22"/>
          <w:szCs w:val="22"/>
          <w:lang w:val="tr-TR"/>
        </w:rPr>
        <w:tab/>
        <w:t>Vade Yapısına Göre Nakdi Kredilerin Dağılımı:</w:t>
      </w:r>
    </w:p>
    <w:p w:rsidR="00755F75" w:rsidRPr="006C0BFA" w:rsidRDefault="00755F75" w:rsidP="00755F75">
      <w:pPr>
        <w:jc w:val="both"/>
        <w:rPr>
          <w:b/>
          <w:bCs/>
          <w:sz w:val="22"/>
          <w:lang w:val="tr-TR"/>
        </w:rPr>
      </w:pPr>
    </w:p>
    <w:tbl>
      <w:tblPr>
        <w:tblW w:w="961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8"/>
        <w:gridCol w:w="1134"/>
        <w:gridCol w:w="1418"/>
        <w:gridCol w:w="850"/>
        <w:gridCol w:w="1134"/>
        <w:gridCol w:w="1276"/>
        <w:gridCol w:w="851"/>
      </w:tblGrid>
      <w:tr w:rsidR="00755F75" w:rsidRPr="006C0BFA" w:rsidTr="00175493">
        <w:trPr>
          <w:trHeight w:val="450"/>
        </w:trPr>
        <w:tc>
          <w:tcPr>
            <w:tcW w:w="2948" w:type="dxa"/>
            <w:shd w:val="clear" w:color="auto" w:fill="auto"/>
            <w:noWrap/>
            <w:vAlign w:val="bottom"/>
          </w:tcPr>
          <w:p w:rsidR="00755F75" w:rsidRPr="006C0BFA" w:rsidRDefault="00755F75" w:rsidP="00755F75">
            <w:pPr>
              <w:rPr>
                <w:sz w:val="18"/>
                <w:szCs w:val="18"/>
                <w:lang w:val="tr-TR"/>
              </w:rPr>
            </w:pPr>
          </w:p>
        </w:tc>
        <w:tc>
          <w:tcPr>
            <w:tcW w:w="3402" w:type="dxa"/>
            <w:gridSpan w:val="3"/>
            <w:shd w:val="clear" w:color="auto" w:fill="auto"/>
            <w:vAlign w:val="bottom"/>
          </w:tcPr>
          <w:p w:rsidR="00755F75" w:rsidRPr="006C0BFA" w:rsidRDefault="00755F75" w:rsidP="00755F75">
            <w:pPr>
              <w:jc w:val="center"/>
              <w:rPr>
                <w:sz w:val="18"/>
                <w:szCs w:val="18"/>
                <w:lang w:val="tr-TR"/>
              </w:rPr>
            </w:pPr>
            <w:r w:rsidRPr="006C0BFA">
              <w:rPr>
                <w:sz w:val="18"/>
                <w:szCs w:val="18"/>
                <w:lang w:val="tr-TR"/>
              </w:rPr>
              <w:t>Standart Nitelikli Krediler ve Diğer Alacaklar</w:t>
            </w:r>
          </w:p>
        </w:tc>
        <w:tc>
          <w:tcPr>
            <w:tcW w:w="3261" w:type="dxa"/>
            <w:gridSpan w:val="3"/>
            <w:shd w:val="clear" w:color="auto" w:fill="auto"/>
            <w:vAlign w:val="bottom"/>
          </w:tcPr>
          <w:p w:rsidR="00755F75" w:rsidRPr="006C0BFA" w:rsidRDefault="00755F75" w:rsidP="00755F75">
            <w:pPr>
              <w:jc w:val="center"/>
              <w:rPr>
                <w:sz w:val="18"/>
                <w:szCs w:val="18"/>
                <w:lang w:val="tr-TR"/>
              </w:rPr>
            </w:pPr>
            <w:r w:rsidRPr="006C0BFA">
              <w:rPr>
                <w:sz w:val="18"/>
                <w:szCs w:val="18"/>
                <w:lang w:val="tr-TR"/>
              </w:rPr>
              <w:t xml:space="preserve">Yakın İzlemedeki Krediler ve Diğer Alacaklar </w:t>
            </w:r>
          </w:p>
        </w:tc>
      </w:tr>
      <w:tr w:rsidR="00755F75" w:rsidRPr="006C0BFA" w:rsidTr="00175493">
        <w:trPr>
          <w:trHeight w:val="629"/>
        </w:trPr>
        <w:tc>
          <w:tcPr>
            <w:tcW w:w="2948" w:type="dxa"/>
            <w:shd w:val="clear" w:color="auto" w:fill="auto"/>
            <w:noWrap/>
          </w:tcPr>
          <w:p w:rsidR="00755F75" w:rsidRPr="006C0BFA" w:rsidRDefault="00755F75" w:rsidP="00755F75">
            <w:pPr>
              <w:rPr>
                <w:sz w:val="18"/>
                <w:szCs w:val="18"/>
                <w:lang w:val="tr-TR"/>
              </w:rPr>
            </w:pPr>
          </w:p>
        </w:tc>
        <w:tc>
          <w:tcPr>
            <w:tcW w:w="1134" w:type="dxa"/>
            <w:shd w:val="clear" w:color="auto" w:fill="auto"/>
            <w:vAlign w:val="bottom"/>
          </w:tcPr>
          <w:p w:rsidR="00755F75" w:rsidRPr="006C0BFA" w:rsidRDefault="00755F75" w:rsidP="00755F75">
            <w:pPr>
              <w:jc w:val="center"/>
              <w:rPr>
                <w:sz w:val="18"/>
                <w:szCs w:val="18"/>
                <w:lang w:val="tr-TR"/>
              </w:rPr>
            </w:pPr>
            <w:r w:rsidRPr="006C0BFA">
              <w:rPr>
                <w:sz w:val="18"/>
                <w:szCs w:val="18"/>
                <w:lang w:val="tr-TR"/>
              </w:rPr>
              <w:t>Krediler ve Diğer Alacaklar</w:t>
            </w:r>
          </w:p>
        </w:tc>
        <w:tc>
          <w:tcPr>
            <w:tcW w:w="2268" w:type="dxa"/>
            <w:gridSpan w:val="2"/>
            <w:shd w:val="clear" w:color="auto" w:fill="auto"/>
            <w:vAlign w:val="bottom"/>
          </w:tcPr>
          <w:p w:rsidR="00755F75" w:rsidRPr="006C0BFA" w:rsidRDefault="00755F75" w:rsidP="00755F75">
            <w:pPr>
              <w:pStyle w:val="Default"/>
              <w:jc w:val="center"/>
              <w:rPr>
                <w:color w:val="auto"/>
                <w:sz w:val="18"/>
                <w:szCs w:val="18"/>
                <w:lang w:eastAsia="en-US"/>
              </w:rPr>
            </w:pPr>
            <w:r w:rsidRPr="006C0BFA">
              <w:rPr>
                <w:color w:val="auto"/>
                <w:sz w:val="18"/>
                <w:szCs w:val="18"/>
                <w:lang w:eastAsia="en-US"/>
              </w:rPr>
              <w:t>Sözleşme Koşullarında Değişiklik Yapılanlar</w:t>
            </w:r>
          </w:p>
        </w:tc>
        <w:tc>
          <w:tcPr>
            <w:tcW w:w="1134" w:type="dxa"/>
            <w:shd w:val="clear" w:color="auto" w:fill="auto"/>
            <w:vAlign w:val="bottom"/>
          </w:tcPr>
          <w:p w:rsidR="00755F75" w:rsidRPr="006C0BFA" w:rsidRDefault="00755F75" w:rsidP="00755F75">
            <w:pPr>
              <w:jc w:val="center"/>
              <w:rPr>
                <w:sz w:val="18"/>
                <w:szCs w:val="18"/>
                <w:lang w:val="tr-TR"/>
              </w:rPr>
            </w:pPr>
            <w:r w:rsidRPr="006C0BFA">
              <w:rPr>
                <w:sz w:val="18"/>
                <w:szCs w:val="18"/>
                <w:lang w:val="tr-TR"/>
              </w:rPr>
              <w:t>Krediler ve Diğer Alacaklar</w:t>
            </w:r>
          </w:p>
        </w:tc>
        <w:tc>
          <w:tcPr>
            <w:tcW w:w="2127" w:type="dxa"/>
            <w:gridSpan w:val="2"/>
            <w:shd w:val="clear" w:color="auto" w:fill="auto"/>
            <w:vAlign w:val="bottom"/>
          </w:tcPr>
          <w:p w:rsidR="00755F75" w:rsidRPr="006C0BFA" w:rsidRDefault="00755F75" w:rsidP="00755F75">
            <w:pPr>
              <w:pStyle w:val="Default"/>
              <w:jc w:val="center"/>
              <w:rPr>
                <w:color w:val="auto"/>
                <w:sz w:val="18"/>
                <w:szCs w:val="18"/>
                <w:lang w:eastAsia="en-US"/>
              </w:rPr>
            </w:pPr>
            <w:r w:rsidRPr="006C0BFA">
              <w:rPr>
                <w:color w:val="auto"/>
                <w:sz w:val="18"/>
                <w:szCs w:val="18"/>
                <w:lang w:eastAsia="en-US"/>
              </w:rPr>
              <w:t>Sözleşme Koşullarında Değişiklik Yapılanlar</w:t>
            </w:r>
          </w:p>
        </w:tc>
      </w:tr>
      <w:tr w:rsidR="00755F75" w:rsidRPr="006C0BFA" w:rsidTr="00175493">
        <w:trPr>
          <w:trHeight w:val="255"/>
        </w:trPr>
        <w:tc>
          <w:tcPr>
            <w:tcW w:w="2948" w:type="dxa"/>
            <w:shd w:val="clear" w:color="auto" w:fill="auto"/>
            <w:noWrap/>
            <w:vAlign w:val="bottom"/>
          </w:tcPr>
          <w:p w:rsidR="00755F75" w:rsidRPr="006C0BFA" w:rsidRDefault="00755F75" w:rsidP="00755F75">
            <w:pPr>
              <w:rPr>
                <w:rFonts w:eastAsia="Arial Unicode MS"/>
                <w:noProof/>
                <w:sz w:val="18"/>
                <w:szCs w:val="18"/>
                <w:lang w:val="tr-TR"/>
              </w:rPr>
            </w:pPr>
          </w:p>
        </w:tc>
        <w:tc>
          <w:tcPr>
            <w:tcW w:w="1134" w:type="dxa"/>
            <w:shd w:val="clear" w:color="auto" w:fill="auto"/>
            <w:noWrap/>
            <w:vAlign w:val="bottom"/>
          </w:tcPr>
          <w:p w:rsidR="00755F75" w:rsidRPr="006C0BFA" w:rsidRDefault="00755F75" w:rsidP="00755F75">
            <w:pPr>
              <w:jc w:val="center"/>
              <w:rPr>
                <w:sz w:val="18"/>
                <w:szCs w:val="18"/>
              </w:rPr>
            </w:pPr>
          </w:p>
        </w:tc>
        <w:tc>
          <w:tcPr>
            <w:tcW w:w="1418" w:type="dxa"/>
            <w:shd w:val="clear" w:color="auto" w:fill="auto"/>
            <w:vAlign w:val="bottom"/>
          </w:tcPr>
          <w:p w:rsidR="00755F75" w:rsidRPr="006C0BFA" w:rsidRDefault="00755F75" w:rsidP="00755F75">
            <w:pPr>
              <w:pStyle w:val="Default"/>
              <w:jc w:val="center"/>
              <w:rPr>
                <w:sz w:val="18"/>
                <w:szCs w:val="18"/>
              </w:rPr>
            </w:pPr>
            <w:r w:rsidRPr="006C0BFA">
              <w:rPr>
                <w:sz w:val="18"/>
                <w:szCs w:val="18"/>
              </w:rPr>
              <w:t>Ödeme</w:t>
            </w:r>
          </w:p>
          <w:p w:rsidR="00755F75" w:rsidRPr="006C0BFA" w:rsidRDefault="00755F75" w:rsidP="00755F75">
            <w:pPr>
              <w:pStyle w:val="Default"/>
              <w:jc w:val="center"/>
              <w:rPr>
                <w:sz w:val="18"/>
                <w:szCs w:val="18"/>
              </w:rPr>
            </w:pPr>
            <w:r w:rsidRPr="006C0BFA">
              <w:rPr>
                <w:sz w:val="18"/>
                <w:szCs w:val="18"/>
              </w:rPr>
              <w:t xml:space="preserve"> Planının Uzatılmasına Yönelik Değişiklik Yapılanlar</w:t>
            </w:r>
          </w:p>
        </w:tc>
        <w:tc>
          <w:tcPr>
            <w:tcW w:w="850" w:type="dxa"/>
            <w:shd w:val="clear" w:color="auto" w:fill="auto"/>
            <w:noWrap/>
            <w:vAlign w:val="bottom"/>
          </w:tcPr>
          <w:p w:rsidR="00755F75" w:rsidRPr="006C0BFA" w:rsidRDefault="00755F75" w:rsidP="00755F75">
            <w:pPr>
              <w:jc w:val="center"/>
              <w:rPr>
                <w:sz w:val="18"/>
                <w:szCs w:val="18"/>
              </w:rPr>
            </w:pPr>
            <w:r w:rsidRPr="006C0BFA">
              <w:rPr>
                <w:sz w:val="18"/>
                <w:szCs w:val="18"/>
              </w:rPr>
              <w:t>Diğer</w:t>
            </w:r>
          </w:p>
        </w:tc>
        <w:tc>
          <w:tcPr>
            <w:tcW w:w="1134" w:type="dxa"/>
            <w:shd w:val="clear" w:color="auto" w:fill="auto"/>
            <w:vAlign w:val="bottom"/>
          </w:tcPr>
          <w:p w:rsidR="00755F75" w:rsidRPr="006C0BFA" w:rsidRDefault="00755F75" w:rsidP="00755F75">
            <w:pPr>
              <w:jc w:val="center"/>
              <w:rPr>
                <w:sz w:val="18"/>
                <w:szCs w:val="18"/>
              </w:rPr>
            </w:pPr>
          </w:p>
        </w:tc>
        <w:tc>
          <w:tcPr>
            <w:tcW w:w="1276" w:type="dxa"/>
            <w:shd w:val="clear" w:color="auto" w:fill="auto"/>
            <w:noWrap/>
            <w:vAlign w:val="bottom"/>
          </w:tcPr>
          <w:p w:rsidR="00755F75" w:rsidRPr="006C0BFA" w:rsidRDefault="00755F75" w:rsidP="00755F75">
            <w:pPr>
              <w:pStyle w:val="Default"/>
              <w:jc w:val="center"/>
              <w:rPr>
                <w:sz w:val="18"/>
                <w:szCs w:val="18"/>
              </w:rPr>
            </w:pPr>
            <w:r w:rsidRPr="006C0BFA">
              <w:rPr>
                <w:sz w:val="18"/>
                <w:szCs w:val="18"/>
              </w:rPr>
              <w:t>Ödeme Planının Uzatılmasına Yönelik Değişiklik Yapılanlar</w:t>
            </w:r>
          </w:p>
        </w:tc>
        <w:tc>
          <w:tcPr>
            <w:tcW w:w="851" w:type="dxa"/>
            <w:shd w:val="clear" w:color="auto" w:fill="auto"/>
            <w:noWrap/>
            <w:vAlign w:val="bottom"/>
          </w:tcPr>
          <w:p w:rsidR="00755F75" w:rsidRPr="006C0BFA" w:rsidRDefault="00755F75" w:rsidP="00755F75">
            <w:pPr>
              <w:jc w:val="center"/>
              <w:rPr>
                <w:sz w:val="18"/>
                <w:szCs w:val="18"/>
              </w:rPr>
            </w:pPr>
            <w:r w:rsidRPr="006C0BFA">
              <w:rPr>
                <w:sz w:val="18"/>
                <w:szCs w:val="18"/>
              </w:rPr>
              <w:t>Diğer</w:t>
            </w:r>
          </w:p>
        </w:tc>
      </w:tr>
      <w:tr w:rsidR="00F2127F" w:rsidRPr="006C0BFA" w:rsidTr="00175493">
        <w:trPr>
          <w:trHeight w:val="255"/>
        </w:trPr>
        <w:tc>
          <w:tcPr>
            <w:tcW w:w="2948" w:type="dxa"/>
            <w:shd w:val="clear" w:color="auto" w:fill="auto"/>
            <w:noWrap/>
            <w:vAlign w:val="bottom"/>
          </w:tcPr>
          <w:p w:rsidR="00F2127F" w:rsidRPr="006C0BFA" w:rsidRDefault="00F2127F" w:rsidP="00F2127F">
            <w:pPr>
              <w:rPr>
                <w:rFonts w:eastAsia="Arial Unicode MS" w:cs="Arial Unicode MS"/>
                <w:b/>
                <w:sz w:val="18"/>
                <w:szCs w:val="18"/>
                <w:lang w:val="tr-TR"/>
              </w:rPr>
            </w:pPr>
            <w:r w:rsidRPr="006C0BFA">
              <w:rPr>
                <w:b/>
                <w:sz w:val="18"/>
                <w:szCs w:val="18"/>
                <w:lang w:val="tr-TR"/>
              </w:rPr>
              <w:t>Kısa Vadeli Krediler ve Diğer Alacaklar</w:t>
            </w:r>
          </w:p>
        </w:tc>
        <w:tc>
          <w:tcPr>
            <w:tcW w:w="1134" w:type="dxa"/>
            <w:shd w:val="clear" w:color="auto" w:fill="auto"/>
            <w:noWrap/>
            <w:vAlign w:val="bottom"/>
          </w:tcPr>
          <w:p w:rsidR="00F2127F" w:rsidRDefault="00EC14F3" w:rsidP="00F2127F">
            <w:pPr>
              <w:jc w:val="right"/>
              <w:rPr>
                <w:b/>
                <w:bCs/>
                <w:sz w:val="18"/>
                <w:szCs w:val="18"/>
                <w:lang w:val="tr-TR" w:eastAsia="tr-TR"/>
              </w:rPr>
            </w:pPr>
            <w:r>
              <w:rPr>
                <w:b/>
                <w:bCs/>
                <w:sz w:val="18"/>
                <w:szCs w:val="18"/>
              </w:rPr>
              <w:t>1.543.876</w:t>
            </w:r>
          </w:p>
        </w:tc>
        <w:tc>
          <w:tcPr>
            <w:tcW w:w="1418" w:type="dxa"/>
            <w:shd w:val="clear" w:color="auto" w:fill="auto"/>
            <w:vAlign w:val="bottom"/>
          </w:tcPr>
          <w:p w:rsidR="00F2127F" w:rsidRDefault="00F2127F" w:rsidP="00F2127F">
            <w:pPr>
              <w:jc w:val="right"/>
              <w:rPr>
                <w:b/>
                <w:bCs/>
                <w:sz w:val="18"/>
                <w:szCs w:val="18"/>
              </w:rPr>
            </w:pPr>
            <w:r>
              <w:rPr>
                <w:b/>
                <w:bCs/>
                <w:sz w:val="18"/>
                <w:szCs w:val="18"/>
              </w:rPr>
              <w:t>30.865</w:t>
            </w:r>
          </w:p>
        </w:tc>
        <w:tc>
          <w:tcPr>
            <w:tcW w:w="850" w:type="dxa"/>
            <w:shd w:val="clear" w:color="auto" w:fill="auto"/>
            <w:noWrap/>
            <w:vAlign w:val="bottom"/>
          </w:tcPr>
          <w:p w:rsidR="00F2127F" w:rsidRDefault="00F2127F" w:rsidP="00F2127F">
            <w:pPr>
              <w:jc w:val="right"/>
              <w:rPr>
                <w:b/>
                <w:bCs/>
                <w:sz w:val="18"/>
                <w:szCs w:val="18"/>
              </w:rPr>
            </w:pPr>
            <w:r>
              <w:rPr>
                <w:b/>
                <w:bCs/>
                <w:sz w:val="18"/>
                <w:szCs w:val="18"/>
              </w:rPr>
              <w:t>-</w:t>
            </w:r>
          </w:p>
        </w:tc>
        <w:tc>
          <w:tcPr>
            <w:tcW w:w="1134" w:type="dxa"/>
            <w:shd w:val="clear" w:color="auto" w:fill="auto"/>
            <w:vAlign w:val="bottom"/>
          </w:tcPr>
          <w:p w:rsidR="00F2127F" w:rsidRDefault="00F2127F" w:rsidP="00F2127F">
            <w:pPr>
              <w:jc w:val="right"/>
              <w:rPr>
                <w:b/>
                <w:bCs/>
                <w:sz w:val="18"/>
                <w:szCs w:val="18"/>
              </w:rPr>
            </w:pPr>
            <w:r>
              <w:rPr>
                <w:b/>
                <w:bCs/>
                <w:sz w:val="18"/>
                <w:szCs w:val="18"/>
              </w:rPr>
              <w:t>531.545</w:t>
            </w:r>
          </w:p>
        </w:tc>
        <w:tc>
          <w:tcPr>
            <w:tcW w:w="1276" w:type="dxa"/>
            <w:shd w:val="clear" w:color="auto" w:fill="auto"/>
            <w:noWrap/>
            <w:vAlign w:val="bottom"/>
          </w:tcPr>
          <w:p w:rsidR="00F2127F" w:rsidRDefault="00F2127F" w:rsidP="00F2127F">
            <w:pPr>
              <w:jc w:val="right"/>
              <w:rPr>
                <w:b/>
                <w:bCs/>
                <w:sz w:val="18"/>
                <w:szCs w:val="18"/>
              </w:rPr>
            </w:pPr>
            <w:r>
              <w:rPr>
                <w:b/>
                <w:bCs/>
                <w:sz w:val="18"/>
                <w:szCs w:val="18"/>
              </w:rPr>
              <w:t>425.083</w:t>
            </w:r>
          </w:p>
        </w:tc>
        <w:tc>
          <w:tcPr>
            <w:tcW w:w="851" w:type="dxa"/>
            <w:shd w:val="clear" w:color="auto" w:fill="auto"/>
            <w:noWrap/>
            <w:vAlign w:val="bottom"/>
          </w:tcPr>
          <w:p w:rsidR="00F2127F" w:rsidRDefault="00F2127F" w:rsidP="00F2127F">
            <w:pPr>
              <w:jc w:val="right"/>
              <w:rPr>
                <w:b/>
                <w:bCs/>
                <w:sz w:val="18"/>
                <w:szCs w:val="18"/>
              </w:rPr>
            </w:pPr>
            <w:r>
              <w:rPr>
                <w:b/>
                <w:bCs/>
                <w:sz w:val="18"/>
                <w:szCs w:val="18"/>
              </w:rPr>
              <w:t>-</w:t>
            </w:r>
          </w:p>
        </w:tc>
      </w:tr>
      <w:tr w:rsidR="00F2127F" w:rsidRPr="006C0BFA" w:rsidTr="00175493">
        <w:trPr>
          <w:trHeight w:val="255"/>
        </w:trPr>
        <w:tc>
          <w:tcPr>
            <w:tcW w:w="2948" w:type="dxa"/>
            <w:shd w:val="clear" w:color="auto" w:fill="auto"/>
            <w:noWrap/>
            <w:vAlign w:val="bottom"/>
          </w:tcPr>
          <w:p w:rsidR="00F2127F" w:rsidRPr="006C0BFA" w:rsidRDefault="00F2127F" w:rsidP="00F2127F">
            <w:pPr>
              <w:ind w:firstLineChars="200" w:firstLine="360"/>
              <w:rPr>
                <w:rFonts w:eastAsia="Arial Unicode MS" w:cs="Arial Unicode MS"/>
                <w:sz w:val="18"/>
                <w:szCs w:val="18"/>
                <w:lang w:val="tr-TR"/>
              </w:rPr>
            </w:pPr>
            <w:r w:rsidRPr="006C0BFA">
              <w:rPr>
                <w:rFonts w:eastAsia="Arial Unicode MS" w:cs="Arial Unicode MS"/>
                <w:sz w:val="18"/>
                <w:szCs w:val="18"/>
                <w:lang w:val="tr-TR"/>
              </w:rPr>
              <w:t>Krediler</w:t>
            </w:r>
          </w:p>
        </w:tc>
        <w:tc>
          <w:tcPr>
            <w:tcW w:w="1134" w:type="dxa"/>
            <w:shd w:val="clear" w:color="auto" w:fill="auto"/>
            <w:noWrap/>
            <w:vAlign w:val="bottom"/>
          </w:tcPr>
          <w:p w:rsidR="00F2127F" w:rsidRPr="00573F85" w:rsidRDefault="00EC14F3" w:rsidP="00F2127F">
            <w:pPr>
              <w:jc w:val="right"/>
              <w:rPr>
                <w:bCs/>
                <w:sz w:val="18"/>
                <w:szCs w:val="18"/>
              </w:rPr>
            </w:pPr>
            <w:r>
              <w:rPr>
                <w:bCs/>
                <w:sz w:val="18"/>
                <w:szCs w:val="18"/>
              </w:rPr>
              <w:t>1.543.876</w:t>
            </w:r>
          </w:p>
        </w:tc>
        <w:tc>
          <w:tcPr>
            <w:tcW w:w="1418" w:type="dxa"/>
            <w:shd w:val="clear" w:color="auto" w:fill="auto"/>
            <w:vAlign w:val="bottom"/>
          </w:tcPr>
          <w:p w:rsidR="00F2127F" w:rsidRPr="00573F85" w:rsidRDefault="00F2127F" w:rsidP="00F2127F">
            <w:pPr>
              <w:jc w:val="right"/>
              <w:rPr>
                <w:bCs/>
                <w:sz w:val="18"/>
                <w:szCs w:val="18"/>
              </w:rPr>
            </w:pPr>
            <w:r w:rsidRPr="00573F85">
              <w:rPr>
                <w:bCs/>
                <w:sz w:val="18"/>
                <w:szCs w:val="18"/>
              </w:rPr>
              <w:t>30.865</w:t>
            </w:r>
          </w:p>
        </w:tc>
        <w:tc>
          <w:tcPr>
            <w:tcW w:w="850" w:type="dxa"/>
            <w:shd w:val="clear" w:color="auto" w:fill="auto"/>
            <w:noWrap/>
            <w:vAlign w:val="bottom"/>
          </w:tcPr>
          <w:p w:rsidR="00F2127F" w:rsidRPr="00573F85" w:rsidRDefault="00F2127F" w:rsidP="00F2127F">
            <w:pPr>
              <w:jc w:val="right"/>
              <w:rPr>
                <w:sz w:val="18"/>
                <w:szCs w:val="18"/>
              </w:rPr>
            </w:pPr>
          </w:p>
        </w:tc>
        <w:tc>
          <w:tcPr>
            <w:tcW w:w="1134" w:type="dxa"/>
            <w:shd w:val="clear" w:color="auto" w:fill="auto"/>
            <w:vAlign w:val="bottom"/>
          </w:tcPr>
          <w:p w:rsidR="00F2127F" w:rsidRPr="00573F85" w:rsidRDefault="00F2127F" w:rsidP="00F2127F">
            <w:pPr>
              <w:jc w:val="right"/>
              <w:rPr>
                <w:sz w:val="18"/>
                <w:szCs w:val="18"/>
              </w:rPr>
            </w:pPr>
            <w:r w:rsidRPr="00573F85">
              <w:rPr>
                <w:sz w:val="18"/>
                <w:szCs w:val="18"/>
              </w:rPr>
              <w:t>531.545</w:t>
            </w:r>
          </w:p>
        </w:tc>
        <w:tc>
          <w:tcPr>
            <w:tcW w:w="1276" w:type="dxa"/>
            <w:shd w:val="clear" w:color="auto" w:fill="auto"/>
            <w:noWrap/>
            <w:vAlign w:val="bottom"/>
          </w:tcPr>
          <w:p w:rsidR="00F2127F" w:rsidRPr="00573F85" w:rsidRDefault="00F2127F" w:rsidP="00F2127F">
            <w:pPr>
              <w:jc w:val="right"/>
              <w:rPr>
                <w:sz w:val="18"/>
                <w:szCs w:val="18"/>
              </w:rPr>
            </w:pPr>
            <w:r w:rsidRPr="00573F85">
              <w:rPr>
                <w:sz w:val="18"/>
                <w:szCs w:val="18"/>
              </w:rPr>
              <w:t>425.083</w:t>
            </w:r>
          </w:p>
        </w:tc>
        <w:tc>
          <w:tcPr>
            <w:tcW w:w="851" w:type="dxa"/>
            <w:shd w:val="clear" w:color="auto" w:fill="auto"/>
            <w:noWrap/>
            <w:vAlign w:val="bottom"/>
          </w:tcPr>
          <w:p w:rsidR="00F2127F" w:rsidRDefault="00F2127F" w:rsidP="00F2127F">
            <w:pPr>
              <w:jc w:val="right"/>
              <w:rPr>
                <w:sz w:val="18"/>
                <w:szCs w:val="18"/>
              </w:rPr>
            </w:pPr>
          </w:p>
        </w:tc>
      </w:tr>
      <w:tr w:rsidR="00F2127F" w:rsidRPr="006C0BFA" w:rsidTr="00175493">
        <w:trPr>
          <w:trHeight w:val="255"/>
        </w:trPr>
        <w:tc>
          <w:tcPr>
            <w:tcW w:w="2948" w:type="dxa"/>
            <w:shd w:val="clear" w:color="auto" w:fill="auto"/>
            <w:noWrap/>
            <w:vAlign w:val="bottom"/>
          </w:tcPr>
          <w:p w:rsidR="00F2127F" w:rsidRPr="006C0BFA" w:rsidRDefault="00F2127F" w:rsidP="00F2127F">
            <w:pPr>
              <w:ind w:firstLineChars="200" w:firstLine="360"/>
              <w:rPr>
                <w:rFonts w:eastAsia="Arial Unicode MS" w:cs="Arial Unicode MS"/>
                <w:sz w:val="18"/>
                <w:szCs w:val="18"/>
                <w:lang w:val="tr-TR"/>
              </w:rPr>
            </w:pPr>
            <w:r w:rsidRPr="006C0BFA">
              <w:rPr>
                <w:sz w:val="18"/>
                <w:szCs w:val="18"/>
                <w:lang w:val="tr-TR"/>
              </w:rPr>
              <w:t>Diğer Alacaklar</w:t>
            </w:r>
          </w:p>
        </w:tc>
        <w:tc>
          <w:tcPr>
            <w:tcW w:w="1134" w:type="dxa"/>
            <w:shd w:val="clear" w:color="auto" w:fill="auto"/>
            <w:noWrap/>
            <w:vAlign w:val="bottom"/>
          </w:tcPr>
          <w:p w:rsidR="00F2127F" w:rsidRDefault="00F2127F" w:rsidP="00F2127F">
            <w:pPr>
              <w:jc w:val="right"/>
              <w:rPr>
                <w:b/>
                <w:bCs/>
                <w:sz w:val="18"/>
                <w:szCs w:val="18"/>
              </w:rPr>
            </w:pPr>
            <w:r>
              <w:rPr>
                <w:b/>
                <w:bCs/>
                <w:sz w:val="18"/>
                <w:szCs w:val="18"/>
              </w:rPr>
              <w:t>-</w:t>
            </w:r>
          </w:p>
        </w:tc>
        <w:tc>
          <w:tcPr>
            <w:tcW w:w="1418" w:type="dxa"/>
            <w:shd w:val="clear" w:color="auto" w:fill="auto"/>
            <w:vAlign w:val="bottom"/>
          </w:tcPr>
          <w:p w:rsidR="00F2127F" w:rsidRDefault="00F2127F" w:rsidP="00F2127F">
            <w:pPr>
              <w:jc w:val="right"/>
              <w:rPr>
                <w:b/>
                <w:bCs/>
                <w:sz w:val="18"/>
                <w:szCs w:val="18"/>
              </w:rPr>
            </w:pPr>
            <w:r>
              <w:rPr>
                <w:b/>
                <w:bCs/>
                <w:sz w:val="18"/>
                <w:szCs w:val="18"/>
              </w:rPr>
              <w:t>-</w:t>
            </w:r>
          </w:p>
        </w:tc>
        <w:tc>
          <w:tcPr>
            <w:tcW w:w="850" w:type="dxa"/>
            <w:shd w:val="clear" w:color="auto" w:fill="auto"/>
            <w:noWrap/>
            <w:vAlign w:val="bottom"/>
          </w:tcPr>
          <w:p w:rsidR="00F2127F" w:rsidRDefault="00F2127F" w:rsidP="00F2127F">
            <w:pPr>
              <w:jc w:val="right"/>
              <w:rPr>
                <w:sz w:val="18"/>
                <w:szCs w:val="18"/>
              </w:rPr>
            </w:pPr>
            <w:r>
              <w:rPr>
                <w:sz w:val="18"/>
                <w:szCs w:val="18"/>
              </w:rPr>
              <w:t>-</w:t>
            </w:r>
          </w:p>
        </w:tc>
        <w:tc>
          <w:tcPr>
            <w:tcW w:w="1134" w:type="dxa"/>
            <w:shd w:val="clear" w:color="auto" w:fill="auto"/>
            <w:vAlign w:val="bottom"/>
          </w:tcPr>
          <w:p w:rsidR="00F2127F" w:rsidRDefault="00F2127F" w:rsidP="00F2127F">
            <w:pPr>
              <w:jc w:val="right"/>
              <w:rPr>
                <w:sz w:val="18"/>
                <w:szCs w:val="18"/>
              </w:rPr>
            </w:pPr>
            <w:r>
              <w:rPr>
                <w:sz w:val="18"/>
                <w:szCs w:val="18"/>
              </w:rPr>
              <w:t>-</w:t>
            </w:r>
          </w:p>
        </w:tc>
        <w:tc>
          <w:tcPr>
            <w:tcW w:w="1276" w:type="dxa"/>
            <w:shd w:val="clear" w:color="auto" w:fill="auto"/>
            <w:noWrap/>
            <w:vAlign w:val="bottom"/>
          </w:tcPr>
          <w:p w:rsidR="00F2127F" w:rsidRDefault="00F2127F" w:rsidP="00F2127F">
            <w:pPr>
              <w:jc w:val="right"/>
              <w:rPr>
                <w:sz w:val="18"/>
                <w:szCs w:val="18"/>
              </w:rPr>
            </w:pPr>
            <w:r>
              <w:rPr>
                <w:sz w:val="18"/>
                <w:szCs w:val="18"/>
              </w:rPr>
              <w:t>-</w:t>
            </w:r>
          </w:p>
        </w:tc>
        <w:tc>
          <w:tcPr>
            <w:tcW w:w="851" w:type="dxa"/>
            <w:shd w:val="clear" w:color="auto" w:fill="auto"/>
            <w:noWrap/>
            <w:vAlign w:val="bottom"/>
          </w:tcPr>
          <w:p w:rsidR="00F2127F" w:rsidRDefault="00F2127F" w:rsidP="00F2127F">
            <w:pPr>
              <w:jc w:val="right"/>
              <w:rPr>
                <w:sz w:val="18"/>
                <w:szCs w:val="18"/>
              </w:rPr>
            </w:pPr>
            <w:r>
              <w:rPr>
                <w:sz w:val="18"/>
                <w:szCs w:val="18"/>
              </w:rPr>
              <w:t>-</w:t>
            </w:r>
          </w:p>
        </w:tc>
      </w:tr>
      <w:tr w:rsidR="00F2127F" w:rsidRPr="006C0BFA" w:rsidTr="00175493">
        <w:trPr>
          <w:trHeight w:val="255"/>
        </w:trPr>
        <w:tc>
          <w:tcPr>
            <w:tcW w:w="2948" w:type="dxa"/>
            <w:shd w:val="clear" w:color="auto" w:fill="auto"/>
            <w:noWrap/>
            <w:vAlign w:val="bottom"/>
          </w:tcPr>
          <w:p w:rsidR="00F2127F" w:rsidRPr="006C0BFA" w:rsidRDefault="00F2127F" w:rsidP="00F2127F">
            <w:pPr>
              <w:rPr>
                <w:rFonts w:eastAsia="Arial Unicode MS" w:cs="Arial Unicode MS"/>
                <w:b/>
                <w:sz w:val="18"/>
                <w:szCs w:val="18"/>
                <w:lang w:val="tr-TR"/>
              </w:rPr>
            </w:pPr>
            <w:r w:rsidRPr="006C0BFA">
              <w:rPr>
                <w:b/>
                <w:sz w:val="18"/>
                <w:szCs w:val="18"/>
                <w:lang w:val="tr-TR"/>
              </w:rPr>
              <w:t>Orta ve Uzun Vadeli Krediler ve Diğer Alacaklar</w:t>
            </w:r>
          </w:p>
        </w:tc>
        <w:tc>
          <w:tcPr>
            <w:tcW w:w="1134" w:type="dxa"/>
            <w:shd w:val="clear" w:color="auto" w:fill="auto"/>
            <w:noWrap/>
            <w:vAlign w:val="bottom"/>
          </w:tcPr>
          <w:p w:rsidR="00F2127F" w:rsidRDefault="00EC14F3" w:rsidP="00F2127F">
            <w:pPr>
              <w:jc w:val="right"/>
              <w:rPr>
                <w:b/>
                <w:bCs/>
                <w:sz w:val="18"/>
                <w:szCs w:val="18"/>
              </w:rPr>
            </w:pPr>
            <w:r>
              <w:rPr>
                <w:b/>
                <w:bCs/>
                <w:sz w:val="18"/>
                <w:szCs w:val="18"/>
              </w:rPr>
              <w:t>4.876.142</w:t>
            </w:r>
          </w:p>
        </w:tc>
        <w:tc>
          <w:tcPr>
            <w:tcW w:w="1418" w:type="dxa"/>
            <w:shd w:val="clear" w:color="auto" w:fill="auto"/>
            <w:vAlign w:val="bottom"/>
          </w:tcPr>
          <w:p w:rsidR="00F2127F" w:rsidRDefault="00F2127F" w:rsidP="00F2127F">
            <w:pPr>
              <w:jc w:val="right"/>
              <w:rPr>
                <w:b/>
                <w:bCs/>
                <w:sz w:val="18"/>
                <w:szCs w:val="18"/>
              </w:rPr>
            </w:pPr>
            <w:r>
              <w:rPr>
                <w:b/>
                <w:bCs/>
                <w:sz w:val="18"/>
                <w:szCs w:val="18"/>
              </w:rPr>
              <w:t>187.868</w:t>
            </w:r>
          </w:p>
        </w:tc>
        <w:tc>
          <w:tcPr>
            <w:tcW w:w="850" w:type="dxa"/>
            <w:shd w:val="clear" w:color="auto" w:fill="auto"/>
            <w:noWrap/>
            <w:vAlign w:val="bottom"/>
          </w:tcPr>
          <w:p w:rsidR="00F2127F" w:rsidRDefault="00F2127F" w:rsidP="00F2127F">
            <w:pPr>
              <w:jc w:val="right"/>
              <w:rPr>
                <w:b/>
                <w:bCs/>
                <w:sz w:val="18"/>
                <w:szCs w:val="18"/>
              </w:rPr>
            </w:pPr>
            <w:r>
              <w:rPr>
                <w:b/>
                <w:bCs/>
                <w:sz w:val="18"/>
                <w:szCs w:val="18"/>
              </w:rPr>
              <w:t>-</w:t>
            </w:r>
          </w:p>
        </w:tc>
        <w:tc>
          <w:tcPr>
            <w:tcW w:w="1134" w:type="dxa"/>
            <w:shd w:val="clear" w:color="auto" w:fill="auto"/>
            <w:vAlign w:val="bottom"/>
          </w:tcPr>
          <w:p w:rsidR="00F2127F" w:rsidRDefault="00F2127F" w:rsidP="00F2127F">
            <w:pPr>
              <w:jc w:val="right"/>
              <w:rPr>
                <w:b/>
                <w:bCs/>
                <w:sz w:val="18"/>
                <w:szCs w:val="18"/>
              </w:rPr>
            </w:pPr>
            <w:r>
              <w:rPr>
                <w:b/>
                <w:bCs/>
                <w:sz w:val="18"/>
                <w:szCs w:val="18"/>
              </w:rPr>
              <w:t>307.146</w:t>
            </w:r>
          </w:p>
        </w:tc>
        <w:tc>
          <w:tcPr>
            <w:tcW w:w="1276" w:type="dxa"/>
            <w:shd w:val="clear" w:color="auto" w:fill="auto"/>
            <w:noWrap/>
            <w:vAlign w:val="bottom"/>
          </w:tcPr>
          <w:p w:rsidR="00F2127F" w:rsidRDefault="00F2127F" w:rsidP="00F2127F">
            <w:pPr>
              <w:jc w:val="right"/>
              <w:rPr>
                <w:b/>
                <w:bCs/>
                <w:sz w:val="18"/>
                <w:szCs w:val="18"/>
              </w:rPr>
            </w:pPr>
            <w:r>
              <w:rPr>
                <w:b/>
                <w:bCs/>
                <w:sz w:val="18"/>
                <w:szCs w:val="18"/>
              </w:rPr>
              <w:t>61.879</w:t>
            </w:r>
          </w:p>
        </w:tc>
        <w:tc>
          <w:tcPr>
            <w:tcW w:w="851" w:type="dxa"/>
            <w:shd w:val="clear" w:color="auto" w:fill="auto"/>
            <w:noWrap/>
            <w:vAlign w:val="bottom"/>
          </w:tcPr>
          <w:p w:rsidR="00F2127F" w:rsidRDefault="00F2127F" w:rsidP="00F2127F">
            <w:pPr>
              <w:jc w:val="right"/>
              <w:rPr>
                <w:b/>
                <w:bCs/>
                <w:sz w:val="18"/>
                <w:szCs w:val="18"/>
              </w:rPr>
            </w:pPr>
            <w:r>
              <w:rPr>
                <w:b/>
                <w:bCs/>
                <w:sz w:val="18"/>
                <w:szCs w:val="18"/>
              </w:rPr>
              <w:t>-</w:t>
            </w:r>
          </w:p>
        </w:tc>
      </w:tr>
      <w:tr w:rsidR="00F2127F" w:rsidRPr="006C0BFA" w:rsidTr="00175493">
        <w:trPr>
          <w:trHeight w:val="255"/>
        </w:trPr>
        <w:tc>
          <w:tcPr>
            <w:tcW w:w="2948" w:type="dxa"/>
            <w:shd w:val="clear" w:color="auto" w:fill="auto"/>
            <w:noWrap/>
            <w:vAlign w:val="bottom"/>
          </w:tcPr>
          <w:p w:rsidR="00F2127F" w:rsidRPr="006C0BFA" w:rsidRDefault="00F2127F" w:rsidP="00F2127F">
            <w:pPr>
              <w:ind w:firstLineChars="200" w:firstLine="360"/>
              <w:rPr>
                <w:rFonts w:eastAsia="Arial Unicode MS" w:cs="Arial Unicode MS"/>
                <w:sz w:val="18"/>
                <w:szCs w:val="18"/>
                <w:lang w:val="tr-TR"/>
              </w:rPr>
            </w:pPr>
            <w:r w:rsidRPr="006C0BFA">
              <w:rPr>
                <w:rFonts w:eastAsia="Arial Unicode MS" w:cs="Arial Unicode MS"/>
                <w:sz w:val="18"/>
                <w:szCs w:val="18"/>
                <w:lang w:val="tr-TR"/>
              </w:rPr>
              <w:t>Krediler</w:t>
            </w:r>
          </w:p>
        </w:tc>
        <w:tc>
          <w:tcPr>
            <w:tcW w:w="1134" w:type="dxa"/>
            <w:shd w:val="clear" w:color="auto" w:fill="auto"/>
            <w:noWrap/>
            <w:vAlign w:val="bottom"/>
          </w:tcPr>
          <w:p w:rsidR="00F2127F" w:rsidRPr="00573F85" w:rsidRDefault="00EC14F3" w:rsidP="00F2127F">
            <w:pPr>
              <w:jc w:val="right"/>
              <w:rPr>
                <w:bCs/>
                <w:sz w:val="18"/>
                <w:szCs w:val="18"/>
              </w:rPr>
            </w:pPr>
            <w:r>
              <w:rPr>
                <w:bCs/>
                <w:sz w:val="18"/>
                <w:szCs w:val="18"/>
              </w:rPr>
              <w:t>4.876.142</w:t>
            </w:r>
          </w:p>
        </w:tc>
        <w:tc>
          <w:tcPr>
            <w:tcW w:w="1418" w:type="dxa"/>
            <w:shd w:val="clear" w:color="auto" w:fill="auto"/>
            <w:vAlign w:val="bottom"/>
          </w:tcPr>
          <w:p w:rsidR="00F2127F" w:rsidRPr="00573F85" w:rsidRDefault="00F2127F" w:rsidP="00F2127F">
            <w:pPr>
              <w:jc w:val="right"/>
              <w:rPr>
                <w:bCs/>
                <w:sz w:val="18"/>
                <w:szCs w:val="18"/>
              </w:rPr>
            </w:pPr>
            <w:r w:rsidRPr="00573F85">
              <w:rPr>
                <w:bCs/>
                <w:sz w:val="18"/>
                <w:szCs w:val="18"/>
              </w:rPr>
              <w:t>187.868</w:t>
            </w:r>
          </w:p>
        </w:tc>
        <w:tc>
          <w:tcPr>
            <w:tcW w:w="850" w:type="dxa"/>
            <w:shd w:val="clear" w:color="auto" w:fill="auto"/>
            <w:noWrap/>
            <w:vAlign w:val="bottom"/>
          </w:tcPr>
          <w:p w:rsidR="00F2127F" w:rsidRPr="00573F85" w:rsidRDefault="00F2127F" w:rsidP="00F2127F">
            <w:pPr>
              <w:jc w:val="right"/>
              <w:rPr>
                <w:sz w:val="18"/>
                <w:szCs w:val="18"/>
              </w:rPr>
            </w:pPr>
          </w:p>
        </w:tc>
        <w:tc>
          <w:tcPr>
            <w:tcW w:w="1134" w:type="dxa"/>
            <w:shd w:val="clear" w:color="auto" w:fill="auto"/>
            <w:vAlign w:val="bottom"/>
          </w:tcPr>
          <w:p w:rsidR="00F2127F" w:rsidRPr="00573F85" w:rsidRDefault="00F2127F" w:rsidP="00F2127F">
            <w:pPr>
              <w:jc w:val="right"/>
              <w:rPr>
                <w:sz w:val="18"/>
                <w:szCs w:val="18"/>
              </w:rPr>
            </w:pPr>
            <w:r w:rsidRPr="00573F85">
              <w:rPr>
                <w:sz w:val="18"/>
                <w:szCs w:val="18"/>
              </w:rPr>
              <w:t>307.146</w:t>
            </w:r>
          </w:p>
        </w:tc>
        <w:tc>
          <w:tcPr>
            <w:tcW w:w="1276" w:type="dxa"/>
            <w:shd w:val="clear" w:color="auto" w:fill="auto"/>
            <w:noWrap/>
            <w:vAlign w:val="bottom"/>
          </w:tcPr>
          <w:p w:rsidR="00F2127F" w:rsidRPr="00573F85" w:rsidRDefault="00F2127F" w:rsidP="00F2127F">
            <w:pPr>
              <w:jc w:val="right"/>
              <w:rPr>
                <w:sz w:val="18"/>
                <w:szCs w:val="18"/>
              </w:rPr>
            </w:pPr>
            <w:r w:rsidRPr="00573F85">
              <w:rPr>
                <w:sz w:val="18"/>
                <w:szCs w:val="18"/>
              </w:rPr>
              <w:t>61.879</w:t>
            </w:r>
          </w:p>
        </w:tc>
        <w:tc>
          <w:tcPr>
            <w:tcW w:w="851" w:type="dxa"/>
            <w:shd w:val="clear" w:color="auto" w:fill="auto"/>
            <w:noWrap/>
            <w:vAlign w:val="bottom"/>
          </w:tcPr>
          <w:p w:rsidR="00F2127F" w:rsidRDefault="00F2127F" w:rsidP="00F2127F">
            <w:pPr>
              <w:jc w:val="right"/>
              <w:rPr>
                <w:sz w:val="18"/>
                <w:szCs w:val="18"/>
              </w:rPr>
            </w:pPr>
          </w:p>
        </w:tc>
      </w:tr>
      <w:tr w:rsidR="00F2127F" w:rsidRPr="006C0BFA" w:rsidTr="00175493">
        <w:trPr>
          <w:trHeight w:val="255"/>
        </w:trPr>
        <w:tc>
          <w:tcPr>
            <w:tcW w:w="2948" w:type="dxa"/>
            <w:shd w:val="clear" w:color="auto" w:fill="auto"/>
            <w:noWrap/>
            <w:vAlign w:val="bottom"/>
          </w:tcPr>
          <w:p w:rsidR="00F2127F" w:rsidRPr="006C0BFA" w:rsidRDefault="00F2127F" w:rsidP="00F2127F">
            <w:pPr>
              <w:ind w:firstLineChars="200" w:firstLine="360"/>
              <w:rPr>
                <w:rFonts w:eastAsia="Arial Unicode MS" w:cs="Arial Unicode MS"/>
                <w:sz w:val="18"/>
                <w:szCs w:val="18"/>
                <w:lang w:val="tr-TR"/>
              </w:rPr>
            </w:pPr>
            <w:r w:rsidRPr="006C0BFA">
              <w:rPr>
                <w:sz w:val="18"/>
                <w:szCs w:val="18"/>
                <w:lang w:val="tr-TR"/>
              </w:rPr>
              <w:t>Diğer Alacaklar</w:t>
            </w:r>
          </w:p>
        </w:tc>
        <w:tc>
          <w:tcPr>
            <w:tcW w:w="1134" w:type="dxa"/>
            <w:shd w:val="clear" w:color="auto" w:fill="auto"/>
            <w:noWrap/>
            <w:vAlign w:val="bottom"/>
          </w:tcPr>
          <w:p w:rsidR="00F2127F" w:rsidRDefault="00F2127F" w:rsidP="00F2127F">
            <w:pPr>
              <w:jc w:val="right"/>
              <w:rPr>
                <w:b/>
                <w:bCs/>
                <w:sz w:val="18"/>
                <w:szCs w:val="18"/>
              </w:rPr>
            </w:pPr>
            <w:r>
              <w:rPr>
                <w:b/>
                <w:bCs/>
                <w:sz w:val="18"/>
                <w:szCs w:val="18"/>
              </w:rPr>
              <w:t>-</w:t>
            </w:r>
          </w:p>
        </w:tc>
        <w:tc>
          <w:tcPr>
            <w:tcW w:w="1418" w:type="dxa"/>
            <w:shd w:val="clear" w:color="auto" w:fill="auto"/>
            <w:vAlign w:val="bottom"/>
          </w:tcPr>
          <w:p w:rsidR="00F2127F" w:rsidRDefault="00F2127F" w:rsidP="00F2127F">
            <w:pPr>
              <w:jc w:val="right"/>
              <w:rPr>
                <w:sz w:val="18"/>
                <w:szCs w:val="18"/>
              </w:rPr>
            </w:pPr>
            <w:r>
              <w:rPr>
                <w:sz w:val="18"/>
                <w:szCs w:val="18"/>
              </w:rPr>
              <w:t>-</w:t>
            </w:r>
          </w:p>
        </w:tc>
        <w:tc>
          <w:tcPr>
            <w:tcW w:w="850" w:type="dxa"/>
            <w:shd w:val="clear" w:color="auto" w:fill="auto"/>
            <w:noWrap/>
            <w:vAlign w:val="bottom"/>
          </w:tcPr>
          <w:p w:rsidR="00F2127F" w:rsidRDefault="00F2127F" w:rsidP="00F2127F">
            <w:pPr>
              <w:jc w:val="right"/>
              <w:rPr>
                <w:sz w:val="18"/>
                <w:szCs w:val="18"/>
              </w:rPr>
            </w:pPr>
            <w:r>
              <w:rPr>
                <w:sz w:val="18"/>
                <w:szCs w:val="18"/>
              </w:rPr>
              <w:t>-</w:t>
            </w:r>
          </w:p>
        </w:tc>
        <w:tc>
          <w:tcPr>
            <w:tcW w:w="1134" w:type="dxa"/>
            <w:shd w:val="clear" w:color="auto" w:fill="auto"/>
            <w:vAlign w:val="bottom"/>
          </w:tcPr>
          <w:p w:rsidR="00F2127F" w:rsidRDefault="00F2127F" w:rsidP="00F2127F">
            <w:pPr>
              <w:jc w:val="right"/>
              <w:rPr>
                <w:sz w:val="18"/>
                <w:szCs w:val="18"/>
              </w:rPr>
            </w:pPr>
            <w:r>
              <w:rPr>
                <w:sz w:val="18"/>
                <w:szCs w:val="18"/>
              </w:rPr>
              <w:t>-</w:t>
            </w:r>
          </w:p>
        </w:tc>
        <w:tc>
          <w:tcPr>
            <w:tcW w:w="1276" w:type="dxa"/>
            <w:shd w:val="clear" w:color="auto" w:fill="auto"/>
            <w:noWrap/>
            <w:vAlign w:val="bottom"/>
          </w:tcPr>
          <w:p w:rsidR="00F2127F" w:rsidRDefault="00F2127F" w:rsidP="00F2127F">
            <w:pPr>
              <w:jc w:val="right"/>
              <w:rPr>
                <w:sz w:val="18"/>
                <w:szCs w:val="18"/>
              </w:rPr>
            </w:pPr>
            <w:r>
              <w:rPr>
                <w:sz w:val="18"/>
                <w:szCs w:val="18"/>
              </w:rPr>
              <w:t>-</w:t>
            </w:r>
          </w:p>
        </w:tc>
        <w:tc>
          <w:tcPr>
            <w:tcW w:w="851" w:type="dxa"/>
            <w:shd w:val="clear" w:color="auto" w:fill="auto"/>
            <w:noWrap/>
            <w:vAlign w:val="bottom"/>
          </w:tcPr>
          <w:p w:rsidR="00F2127F" w:rsidRDefault="00F2127F" w:rsidP="00F2127F">
            <w:pPr>
              <w:jc w:val="right"/>
              <w:rPr>
                <w:sz w:val="18"/>
                <w:szCs w:val="18"/>
              </w:rPr>
            </w:pPr>
            <w:r>
              <w:rPr>
                <w:sz w:val="18"/>
                <w:szCs w:val="18"/>
              </w:rPr>
              <w:t>-</w:t>
            </w:r>
          </w:p>
        </w:tc>
      </w:tr>
    </w:tbl>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755F75" w:rsidRPr="006C0BFA" w:rsidRDefault="00755F75" w:rsidP="00A84576">
      <w:pPr>
        <w:pStyle w:val="GvdeMetniGirintisi"/>
        <w:tabs>
          <w:tab w:val="left" w:pos="1080"/>
        </w:tabs>
        <w:spacing w:line="233" w:lineRule="auto"/>
        <w:ind w:right="512" w:firstLine="0"/>
        <w:rPr>
          <w:b/>
          <w:bCs/>
          <w:sz w:val="22"/>
          <w:szCs w:val="22"/>
        </w:rPr>
      </w:pPr>
    </w:p>
    <w:p w:rsidR="00E85D2A" w:rsidRDefault="00E85D2A">
      <w:pPr>
        <w:rPr>
          <w:b/>
          <w:bCs/>
          <w:sz w:val="22"/>
          <w:szCs w:val="22"/>
          <w:lang w:val="tr-TR"/>
        </w:rPr>
      </w:pPr>
      <w:r>
        <w:rPr>
          <w:b/>
          <w:bCs/>
          <w:sz w:val="22"/>
          <w:szCs w:val="22"/>
        </w:rPr>
        <w:br w:type="page"/>
      </w:r>
    </w:p>
    <w:p w:rsidR="00755F75" w:rsidRPr="006C0BFA" w:rsidRDefault="00755F75" w:rsidP="00A84576">
      <w:pPr>
        <w:pStyle w:val="GvdeMetniGirintisi"/>
        <w:tabs>
          <w:tab w:val="left" w:pos="1080"/>
        </w:tabs>
        <w:spacing w:line="233" w:lineRule="auto"/>
        <w:ind w:right="512" w:firstLine="0"/>
        <w:rPr>
          <w:b/>
          <w:bCs/>
          <w:sz w:val="22"/>
          <w:szCs w:val="22"/>
        </w:rPr>
      </w:pPr>
    </w:p>
    <w:p w:rsidR="00A84576" w:rsidRPr="006C0BFA" w:rsidRDefault="00A84576" w:rsidP="000F58B3">
      <w:pPr>
        <w:pStyle w:val="GvdeMetniGirintisi"/>
        <w:tabs>
          <w:tab w:val="left" w:pos="4962"/>
        </w:tabs>
        <w:spacing w:line="233" w:lineRule="auto"/>
        <w:ind w:left="567" w:hanging="567"/>
        <w:rPr>
          <w:b/>
          <w:sz w:val="22"/>
          <w:szCs w:val="22"/>
        </w:rPr>
      </w:pPr>
      <w:r w:rsidRPr="006C0BFA">
        <w:rPr>
          <w:b/>
          <w:bCs/>
          <w:sz w:val="22"/>
          <w:szCs w:val="22"/>
        </w:rPr>
        <w:t>5.</w:t>
      </w:r>
      <w:r w:rsidR="00755F75" w:rsidRPr="006C0BFA">
        <w:rPr>
          <w:b/>
          <w:bCs/>
          <w:sz w:val="22"/>
          <w:szCs w:val="22"/>
        </w:rPr>
        <w:t>4</w:t>
      </w:r>
      <w:r w:rsidRPr="006C0BFA">
        <w:rPr>
          <w:b/>
          <w:bCs/>
          <w:sz w:val="22"/>
          <w:szCs w:val="22"/>
        </w:rPr>
        <w:t>.</w:t>
      </w:r>
      <w:r w:rsidR="00C212AA" w:rsidRPr="006C0BFA">
        <w:rPr>
          <w:b/>
          <w:bCs/>
          <w:sz w:val="22"/>
          <w:szCs w:val="22"/>
        </w:rPr>
        <w:tab/>
      </w:r>
      <w:r w:rsidR="000B25CC" w:rsidRPr="006C0BFA">
        <w:rPr>
          <w:b/>
          <w:bCs/>
          <w:sz w:val="22"/>
          <w:szCs w:val="22"/>
        </w:rPr>
        <w:t>Tüketici Kredileri</w:t>
      </w:r>
      <w:r w:rsidR="005B70D6" w:rsidRPr="006C0BFA">
        <w:rPr>
          <w:b/>
          <w:bCs/>
          <w:sz w:val="22"/>
          <w:szCs w:val="22"/>
        </w:rPr>
        <w:t>,</w:t>
      </w:r>
      <w:r w:rsidR="000B25CC" w:rsidRPr="006C0BFA">
        <w:rPr>
          <w:b/>
          <w:bCs/>
          <w:sz w:val="22"/>
          <w:szCs w:val="22"/>
        </w:rPr>
        <w:t xml:space="preserve"> Bireysel Kredi Kartları</w:t>
      </w:r>
      <w:r w:rsidR="005B70D6" w:rsidRPr="006C0BFA">
        <w:rPr>
          <w:b/>
          <w:bCs/>
          <w:sz w:val="22"/>
          <w:szCs w:val="22"/>
        </w:rPr>
        <w:t>,</w:t>
      </w:r>
      <w:r w:rsidR="000B25CC" w:rsidRPr="006C0BFA">
        <w:rPr>
          <w:b/>
          <w:bCs/>
          <w:sz w:val="22"/>
          <w:szCs w:val="22"/>
        </w:rPr>
        <w:t xml:space="preserve"> Personel Kredileri ve Personel Kredi K</w:t>
      </w:r>
      <w:r w:rsidRPr="006C0BFA">
        <w:rPr>
          <w:b/>
          <w:bCs/>
          <w:sz w:val="22"/>
          <w:szCs w:val="22"/>
        </w:rPr>
        <w:t xml:space="preserve">artlarına </w:t>
      </w:r>
      <w:r w:rsidR="000B25CC" w:rsidRPr="006C0BFA">
        <w:rPr>
          <w:b/>
          <w:bCs/>
          <w:sz w:val="22"/>
          <w:szCs w:val="22"/>
        </w:rPr>
        <w:t>İlişkin B</w:t>
      </w:r>
      <w:r w:rsidR="00251F39" w:rsidRPr="006C0BFA">
        <w:rPr>
          <w:b/>
          <w:bCs/>
          <w:sz w:val="22"/>
          <w:szCs w:val="22"/>
        </w:rPr>
        <w:t>i</w:t>
      </w:r>
      <w:r w:rsidR="00B271A4" w:rsidRPr="006C0BFA">
        <w:rPr>
          <w:b/>
          <w:bCs/>
          <w:sz w:val="22"/>
          <w:szCs w:val="22"/>
        </w:rPr>
        <w:t>lgiler:</w:t>
      </w:r>
    </w:p>
    <w:p w:rsidR="009A3735" w:rsidRPr="006C0BFA" w:rsidRDefault="009A3735" w:rsidP="000F58B3">
      <w:pPr>
        <w:pStyle w:val="GvdeMetniGirintisi"/>
        <w:tabs>
          <w:tab w:val="left" w:pos="4962"/>
        </w:tabs>
        <w:spacing w:line="233" w:lineRule="auto"/>
        <w:ind w:left="567" w:hanging="567"/>
        <w:rPr>
          <w:b/>
          <w:bCs/>
          <w:sz w:val="20"/>
          <w:szCs w:val="20"/>
        </w:rPr>
      </w:pPr>
    </w:p>
    <w:tbl>
      <w:tblPr>
        <w:tblW w:w="952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285"/>
        <w:gridCol w:w="2080"/>
        <w:gridCol w:w="2080"/>
        <w:gridCol w:w="2080"/>
      </w:tblGrid>
      <w:tr w:rsidR="00A84576" w:rsidRPr="006C0BFA" w:rsidTr="00DA2A2C">
        <w:trPr>
          <w:trHeight w:val="189"/>
        </w:trPr>
        <w:tc>
          <w:tcPr>
            <w:tcW w:w="3285" w:type="dxa"/>
            <w:noWrap/>
            <w:tcMar>
              <w:top w:w="15" w:type="dxa"/>
              <w:left w:w="15" w:type="dxa"/>
              <w:bottom w:w="0" w:type="dxa"/>
              <w:right w:w="15" w:type="dxa"/>
            </w:tcMar>
            <w:vAlign w:val="center"/>
          </w:tcPr>
          <w:p w:rsidR="00A84576" w:rsidRPr="006C0BFA" w:rsidRDefault="00A84576" w:rsidP="00DA2A2C">
            <w:pPr>
              <w:tabs>
                <w:tab w:val="left" w:pos="4962"/>
              </w:tabs>
              <w:jc w:val="both"/>
              <w:rPr>
                <w:rFonts w:eastAsia="Arial Unicode MS"/>
                <w:sz w:val="18"/>
                <w:szCs w:val="18"/>
                <w:lang w:val="tr-TR"/>
              </w:rPr>
            </w:pPr>
          </w:p>
        </w:tc>
        <w:tc>
          <w:tcPr>
            <w:tcW w:w="2080" w:type="dxa"/>
            <w:noWrap/>
            <w:tcMar>
              <w:top w:w="15" w:type="dxa"/>
              <w:left w:w="15" w:type="dxa"/>
              <w:bottom w:w="0" w:type="dxa"/>
              <w:right w:w="15" w:type="dxa"/>
            </w:tcMar>
            <w:vAlign w:val="center"/>
          </w:tcPr>
          <w:p w:rsidR="00A84576" w:rsidRPr="006C0BFA" w:rsidRDefault="00A84576" w:rsidP="00DA2A2C">
            <w:pPr>
              <w:tabs>
                <w:tab w:val="left" w:pos="4962"/>
              </w:tabs>
              <w:jc w:val="center"/>
              <w:rPr>
                <w:rFonts w:eastAsia="Arial Unicode MS"/>
                <w:sz w:val="18"/>
                <w:szCs w:val="18"/>
                <w:lang w:val="tr-TR"/>
              </w:rPr>
            </w:pPr>
            <w:r w:rsidRPr="006C0BFA">
              <w:rPr>
                <w:sz w:val="18"/>
                <w:szCs w:val="18"/>
                <w:lang w:val="tr-TR"/>
              </w:rPr>
              <w:t>Kısa Vadeli</w:t>
            </w:r>
          </w:p>
        </w:tc>
        <w:tc>
          <w:tcPr>
            <w:tcW w:w="2080" w:type="dxa"/>
            <w:noWrap/>
            <w:tcMar>
              <w:top w:w="15" w:type="dxa"/>
              <w:left w:w="15" w:type="dxa"/>
              <w:bottom w:w="0" w:type="dxa"/>
              <w:right w:w="15" w:type="dxa"/>
            </w:tcMar>
            <w:vAlign w:val="center"/>
          </w:tcPr>
          <w:p w:rsidR="00A84576" w:rsidRPr="006C0BFA" w:rsidRDefault="00A84576" w:rsidP="00DA2A2C">
            <w:pPr>
              <w:tabs>
                <w:tab w:val="left" w:pos="4962"/>
              </w:tabs>
              <w:jc w:val="center"/>
              <w:rPr>
                <w:rFonts w:eastAsia="Arial Unicode MS"/>
                <w:sz w:val="18"/>
                <w:szCs w:val="18"/>
                <w:lang w:val="tr-TR"/>
              </w:rPr>
            </w:pPr>
            <w:r w:rsidRPr="006C0BFA">
              <w:rPr>
                <w:sz w:val="18"/>
                <w:szCs w:val="18"/>
                <w:lang w:val="tr-TR"/>
              </w:rPr>
              <w:t>Orta ve Uzun Vadeli</w:t>
            </w:r>
          </w:p>
        </w:tc>
        <w:tc>
          <w:tcPr>
            <w:tcW w:w="2080" w:type="dxa"/>
            <w:noWrap/>
            <w:tcMar>
              <w:top w:w="15" w:type="dxa"/>
              <w:left w:w="15" w:type="dxa"/>
              <w:bottom w:w="0" w:type="dxa"/>
              <w:right w:w="15" w:type="dxa"/>
            </w:tcMar>
            <w:vAlign w:val="center"/>
          </w:tcPr>
          <w:p w:rsidR="00A84576" w:rsidRPr="006C0BFA" w:rsidRDefault="00A84576" w:rsidP="00DA2A2C">
            <w:pPr>
              <w:tabs>
                <w:tab w:val="left" w:pos="4962"/>
              </w:tabs>
              <w:jc w:val="center"/>
              <w:rPr>
                <w:rFonts w:eastAsia="Arial Unicode MS"/>
                <w:sz w:val="18"/>
                <w:szCs w:val="18"/>
                <w:lang w:val="tr-TR"/>
              </w:rPr>
            </w:pPr>
            <w:r w:rsidRPr="006C0BFA">
              <w:rPr>
                <w:sz w:val="18"/>
                <w:szCs w:val="18"/>
                <w:lang w:val="tr-TR"/>
              </w:rPr>
              <w:t>Toplam</w:t>
            </w:r>
          </w:p>
        </w:tc>
      </w:tr>
      <w:tr w:rsidR="009017DF" w:rsidRPr="006C0BFA" w:rsidTr="00DA2A2C">
        <w:trPr>
          <w:trHeight w:val="145"/>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rFonts w:eastAsia="Arial Unicode MS"/>
                <w:b/>
                <w:sz w:val="18"/>
                <w:szCs w:val="18"/>
                <w:lang w:val="tr-TR"/>
              </w:rPr>
            </w:pPr>
            <w:r w:rsidRPr="006C0BFA">
              <w:rPr>
                <w:b/>
                <w:sz w:val="18"/>
                <w:szCs w:val="18"/>
                <w:lang w:val="tr-TR"/>
              </w:rPr>
              <w:t>Tüketici Kredileri-TP</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lang w:val="tr-TR" w:eastAsia="tr-TR"/>
              </w:rPr>
            </w:pPr>
            <w:r w:rsidRPr="009017DF">
              <w:rPr>
                <w:b/>
                <w:sz w:val="18"/>
                <w:szCs w:val="18"/>
              </w:rPr>
              <w:t>14.434</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1.912.802</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1.927.236</w:t>
            </w:r>
          </w:p>
        </w:tc>
      </w:tr>
      <w:tr w:rsidR="009017DF" w:rsidRPr="006C0BFA" w:rsidTr="00DA2A2C">
        <w:trPr>
          <w:trHeight w:val="128"/>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rFonts w:eastAsia="Arial Unicode MS"/>
                <w:sz w:val="18"/>
                <w:szCs w:val="18"/>
                <w:lang w:val="tr-TR"/>
              </w:rPr>
            </w:pPr>
            <w:r w:rsidRPr="006C0BFA">
              <w:rPr>
                <w:sz w:val="18"/>
                <w:szCs w:val="18"/>
                <w:lang w:val="tr-TR"/>
              </w:rPr>
              <w:t xml:space="preserve">    Konut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414</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1.856.732</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1.857.146</w:t>
            </w:r>
          </w:p>
        </w:tc>
      </w:tr>
      <w:tr w:rsidR="009017DF" w:rsidRPr="006C0BFA" w:rsidTr="00DA2A2C">
        <w:trPr>
          <w:trHeight w:val="85"/>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rFonts w:eastAsia="Arial Unicode MS"/>
                <w:sz w:val="18"/>
                <w:szCs w:val="18"/>
                <w:lang w:val="tr-TR"/>
              </w:rPr>
            </w:pPr>
            <w:r w:rsidRPr="006C0BFA">
              <w:rPr>
                <w:sz w:val="18"/>
                <w:szCs w:val="18"/>
                <w:lang w:val="tr-TR"/>
              </w:rPr>
              <w:t xml:space="preserve">    Taşıt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402</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34.159</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34.561</w:t>
            </w:r>
          </w:p>
        </w:tc>
      </w:tr>
      <w:tr w:rsidR="009017DF" w:rsidRPr="006C0BFA" w:rsidTr="00DA2A2C">
        <w:trPr>
          <w:trHeight w:val="68"/>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İhtiyaç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6.152</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21.911</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28.063</w:t>
            </w:r>
          </w:p>
        </w:tc>
      </w:tr>
      <w:tr w:rsidR="009017DF" w:rsidRPr="006C0BFA" w:rsidTr="00DA2A2C">
        <w:trPr>
          <w:trHeight w:val="205"/>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rFonts w:eastAsia="Arial Unicode MS"/>
                <w:sz w:val="18"/>
                <w:szCs w:val="18"/>
                <w:lang w:val="tr-TR"/>
              </w:rPr>
            </w:pPr>
            <w:r w:rsidRPr="006C0BFA">
              <w:rPr>
                <w:sz w:val="18"/>
                <w:szCs w:val="18"/>
                <w:lang w:val="tr-TR"/>
              </w:rPr>
              <w:t xml:space="preserve">    Diğer </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7.466</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7.466</w:t>
            </w:r>
          </w:p>
        </w:tc>
      </w:tr>
      <w:tr w:rsidR="009017DF" w:rsidRPr="006C0BFA" w:rsidTr="00DA2A2C">
        <w:trPr>
          <w:trHeight w:val="161"/>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rFonts w:eastAsia="Arial Unicode MS"/>
                <w:b/>
                <w:sz w:val="18"/>
                <w:szCs w:val="18"/>
                <w:lang w:val="tr-TR"/>
              </w:rPr>
            </w:pPr>
            <w:r w:rsidRPr="006C0BFA">
              <w:rPr>
                <w:b/>
                <w:sz w:val="18"/>
                <w:szCs w:val="18"/>
                <w:lang w:val="tr-TR"/>
              </w:rPr>
              <w:t>Tüketici Kredileri-Dövize Endeksli</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682</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682</w:t>
            </w:r>
          </w:p>
        </w:tc>
      </w:tr>
      <w:tr w:rsidR="009017DF" w:rsidRPr="006C0BFA" w:rsidTr="00DA2A2C">
        <w:trPr>
          <w:trHeight w:val="130"/>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rFonts w:eastAsia="Arial Unicode MS"/>
                <w:sz w:val="18"/>
                <w:szCs w:val="18"/>
                <w:lang w:val="tr-TR"/>
              </w:rPr>
            </w:pPr>
            <w:r w:rsidRPr="006C0BFA">
              <w:rPr>
                <w:sz w:val="18"/>
                <w:szCs w:val="18"/>
                <w:lang w:val="tr-TR"/>
              </w:rPr>
              <w:t xml:space="preserve">    Konut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682</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682</w:t>
            </w:r>
          </w:p>
        </w:tc>
      </w:tr>
      <w:tr w:rsidR="009017DF" w:rsidRPr="006C0BFA" w:rsidTr="00DA2A2C">
        <w:trPr>
          <w:trHeight w:val="101"/>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rFonts w:eastAsia="Arial Unicode MS"/>
                <w:sz w:val="18"/>
                <w:szCs w:val="18"/>
                <w:lang w:val="tr-TR"/>
              </w:rPr>
            </w:pPr>
            <w:r w:rsidRPr="006C0BFA">
              <w:rPr>
                <w:sz w:val="18"/>
                <w:szCs w:val="18"/>
                <w:lang w:val="tr-TR"/>
              </w:rPr>
              <w:t xml:space="preserve">    Taşıt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71"/>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İhtiyaç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220"/>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rFonts w:eastAsia="Arial Unicode MS"/>
                <w:sz w:val="18"/>
                <w:szCs w:val="18"/>
                <w:lang w:val="tr-TR"/>
              </w:rPr>
            </w:pPr>
            <w:r w:rsidRPr="006C0BFA">
              <w:rPr>
                <w:sz w:val="18"/>
                <w:szCs w:val="18"/>
                <w:lang w:val="tr-TR"/>
              </w:rPr>
              <w:t xml:space="preserve">    Diğer </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63"/>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b/>
                <w:sz w:val="18"/>
                <w:szCs w:val="18"/>
                <w:lang w:val="tr-TR"/>
              </w:rPr>
            </w:pPr>
            <w:r w:rsidRPr="006C0BFA">
              <w:rPr>
                <w:b/>
                <w:sz w:val="18"/>
                <w:szCs w:val="18"/>
                <w:lang w:val="tr-TR"/>
              </w:rPr>
              <w:t>Tüketici Kredileri-YP</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r>
      <w:tr w:rsidR="009017DF" w:rsidRPr="006C0BFA" w:rsidTr="00DA2A2C">
        <w:trPr>
          <w:trHeight w:val="118"/>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Konut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03"/>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Taşıt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239"/>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İhtiyaç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66"/>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Diğer </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37"/>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b/>
                <w:sz w:val="18"/>
                <w:szCs w:val="18"/>
                <w:lang w:val="tr-TR"/>
              </w:rPr>
            </w:pPr>
            <w:r w:rsidRPr="006C0BFA">
              <w:rPr>
                <w:b/>
                <w:sz w:val="18"/>
                <w:szCs w:val="18"/>
                <w:lang w:val="tr-TR"/>
              </w:rPr>
              <w:t>Bireysel Kredi Kartları-TP</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886.747</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11.558</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898.305</w:t>
            </w:r>
          </w:p>
        </w:tc>
      </w:tr>
      <w:tr w:rsidR="009017DF" w:rsidRPr="006C0BFA" w:rsidTr="00DA2A2C">
        <w:trPr>
          <w:trHeight w:val="106"/>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Taksitli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208.122</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11.558</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219.680</w:t>
            </w:r>
          </w:p>
        </w:tc>
      </w:tr>
      <w:tr w:rsidR="009017DF" w:rsidRPr="006C0BFA" w:rsidTr="00DA2A2C">
        <w:trPr>
          <w:trHeight w:val="77"/>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Taksitsiz</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678.625</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678.625</w:t>
            </w:r>
          </w:p>
        </w:tc>
      </w:tr>
      <w:tr w:rsidR="009017DF" w:rsidRPr="006C0BFA" w:rsidTr="00DA2A2C">
        <w:trPr>
          <w:trHeight w:val="227"/>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b/>
                <w:sz w:val="18"/>
                <w:szCs w:val="18"/>
                <w:lang w:val="tr-TR"/>
              </w:rPr>
            </w:pPr>
            <w:r w:rsidRPr="006C0BFA">
              <w:rPr>
                <w:b/>
                <w:sz w:val="18"/>
                <w:szCs w:val="18"/>
                <w:lang w:val="tr-TR"/>
              </w:rPr>
              <w:t>Bireysel Kredi Kartları-YP</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r>
      <w:tr w:rsidR="009017DF" w:rsidRPr="006C0BFA" w:rsidTr="00DA2A2C">
        <w:trPr>
          <w:trHeight w:val="168"/>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Taksitli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25"/>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Taksitsiz</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09"/>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b/>
                <w:sz w:val="18"/>
                <w:szCs w:val="18"/>
                <w:lang w:val="tr-TR"/>
              </w:rPr>
            </w:pPr>
            <w:r w:rsidRPr="006C0BFA">
              <w:rPr>
                <w:b/>
                <w:sz w:val="18"/>
                <w:szCs w:val="18"/>
                <w:lang w:val="tr-TR"/>
              </w:rPr>
              <w:t>Personel Kredileri-TP</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131</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4.045</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4.176</w:t>
            </w:r>
          </w:p>
        </w:tc>
      </w:tr>
      <w:tr w:rsidR="009017DF" w:rsidRPr="006C0BFA" w:rsidTr="00DA2A2C">
        <w:trPr>
          <w:trHeight w:val="64"/>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Konut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23</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1.584</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1.607</w:t>
            </w:r>
          </w:p>
        </w:tc>
      </w:tr>
      <w:tr w:rsidR="009017DF" w:rsidRPr="006C0BFA" w:rsidTr="00DA2A2C">
        <w:trPr>
          <w:trHeight w:val="62"/>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Taşıt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22</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1.122</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1.144</w:t>
            </w:r>
          </w:p>
        </w:tc>
      </w:tr>
      <w:tr w:rsidR="009017DF" w:rsidRPr="006C0BFA" w:rsidTr="00DA2A2C">
        <w:trPr>
          <w:trHeight w:val="184"/>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İhtiyaç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86</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1.339</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1.425</w:t>
            </w:r>
          </w:p>
        </w:tc>
      </w:tr>
      <w:tr w:rsidR="009017DF" w:rsidRPr="006C0BFA" w:rsidTr="00DA2A2C">
        <w:trPr>
          <w:trHeight w:val="169"/>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Diğer</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25"/>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b/>
                <w:sz w:val="18"/>
                <w:szCs w:val="18"/>
                <w:lang w:val="tr-TR"/>
              </w:rPr>
            </w:pPr>
            <w:r w:rsidRPr="006C0BFA">
              <w:rPr>
                <w:b/>
                <w:sz w:val="18"/>
                <w:szCs w:val="18"/>
                <w:lang w:val="tr-TR"/>
              </w:rPr>
              <w:t>Personel Kredileri-Dövize Endeksli</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r>
      <w:tr w:rsidR="009017DF" w:rsidRPr="006C0BFA" w:rsidTr="00DA2A2C">
        <w:trPr>
          <w:trHeight w:val="108"/>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Konut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65"/>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Taşıt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229"/>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İhtiyaç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56"/>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Diğer</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13"/>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b/>
                <w:sz w:val="18"/>
                <w:szCs w:val="18"/>
                <w:lang w:val="tr-TR"/>
              </w:rPr>
            </w:pPr>
            <w:r w:rsidRPr="006C0BFA">
              <w:rPr>
                <w:b/>
                <w:sz w:val="18"/>
                <w:szCs w:val="18"/>
                <w:lang w:val="tr-TR"/>
              </w:rPr>
              <w:t>Personel Kredileri-YP</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r>
      <w:tr w:rsidR="009017DF" w:rsidRPr="006C0BFA" w:rsidTr="00DA2A2C">
        <w:trPr>
          <w:trHeight w:val="96"/>
        </w:trPr>
        <w:tc>
          <w:tcPr>
            <w:tcW w:w="3285" w:type="dxa"/>
            <w:noWrap/>
            <w:tcMar>
              <w:top w:w="15" w:type="dxa"/>
              <w:left w:w="15" w:type="dxa"/>
              <w:bottom w:w="0" w:type="dxa"/>
              <w:right w:w="15" w:type="dxa"/>
            </w:tcMar>
            <w:vAlign w:val="center"/>
          </w:tcPr>
          <w:p w:rsidR="009017DF" w:rsidRPr="006C0BFA" w:rsidRDefault="009017DF" w:rsidP="009017DF">
            <w:pPr>
              <w:tabs>
                <w:tab w:val="left" w:pos="4962"/>
                <w:tab w:val="left" w:pos="5670"/>
                <w:tab w:val="left" w:pos="5954"/>
              </w:tabs>
              <w:rPr>
                <w:sz w:val="18"/>
                <w:szCs w:val="18"/>
                <w:lang w:val="tr-TR"/>
              </w:rPr>
            </w:pPr>
            <w:r w:rsidRPr="006C0BFA">
              <w:rPr>
                <w:sz w:val="18"/>
                <w:szCs w:val="18"/>
                <w:lang w:val="tr-TR"/>
              </w:rPr>
              <w:t xml:space="preserve">    Konut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62"/>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sz w:val="18"/>
                <w:szCs w:val="18"/>
                <w:lang w:val="tr-TR"/>
              </w:rPr>
            </w:pPr>
            <w:r w:rsidRPr="006C0BFA">
              <w:rPr>
                <w:sz w:val="18"/>
                <w:szCs w:val="18"/>
                <w:lang w:val="tr-TR"/>
              </w:rPr>
              <w:t xml:space="preserve">    Taşıt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217"/>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sz w:val="18"/>
                <w:szCs w:val="18"/>
                <w:lang w:val="tr-TR"/>
              </w:rPr>
            </w:pPr>
            <w:r w:rsidRPr="006C0BFA">
              <w:rPr>
                <w:sz w:val="18"/>
                <w:szCs w:val="18"/>
                <w:lang w:val="tr-TR"/>
              </w:rPr>
              <w:t xml:space="preserve">    İhtiyaç Kredisi</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44"/>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sz w:val="18"/>
                <w:szCs w:val="18"/>
                <w:lang w:val="tr-TR"/>
              </w:rPr>
            </w:pPr>
            <w:r w:rsidRPr="006C0BFA">
              <w:rPr>
                <w:sz w:val="18"/>
                <w:szCs w:val="18"/>
                <w:lang w:val="tr-TR"/>
              </w:rPr>
              <w:t xml:space="preserve">    Diğer</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29"/>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b/>
                <w:sz w:val="18"/>
                <w:szCs w:val="18"/>
                <w:lang w:val="tr-TR"/>
              </w:rPr>
            </w:pPr>
            <w:r w:rsidRPr="006C0BFA">
              <w:rPr>
                <w:b/>
                <w:sz w:val="18"/>
                <w:szCs w:val="18"/>
                <w:lang w:val="tr-TR"/>
              </w:rPr>
              <w:t>Personel Kredi Kartları-TP</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4.606</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21</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4.627</w:t>
            </w:r>
          </w:p>
        </w:tc>
      </w:tr>
      <w:tr w:rsidR="009017DF" w:rsidRPr="006C0BFA" w:rsidTr="00DA2A2C">
        <w:trPr>
          <w:trHeight w:val="85"/>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sz w:val="18"/>
                <w:szCs w:val="18"/>
                <w:lang w:val="tr-TR"/>
              </w:rPr>
            </w:pPr>
            <w:r w:rsidRPr="006C0BFA">
              <w:rPr>
                <w:sz w:val="18"/>
                <w:szCs w:val="18"/>
                <w:lang w:val="tr-TR"/>
              </w:rPr>
              <w:t xml:space="preserve">    Taksitli </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1.618</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21</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1.639</w:t>
            </w:r>
          </w:p>
        </w:tc>
      </w:tr>
      <w:tr w:rsidR="009017DF" w:rsidRPr="006C0BFA" w:rsidTr="00DA2A2C">
        <w:trPr>
          <w:trHeight w:val="68"/>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sz w:val="18"/>
                <w:szCs w:val="18"/>
                <w:lang w:val="tr-TR"/>
              </w:rPr>
            </w:pPr>
            <w:r w:rsidRPr="006C0BFA">
              <w:rPr>
                <w:sz w:val="18"/>
                <w:szCs w:val="18"/>
                <w:lang w:val="tr-TR"/>
              </w:rPr>
              <w:t xml:space="preserve">    Taksitsiz</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2.988</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2.988</w:t>
            </w:r>
          </w:p>
        </w:tc>
      </w:tr>
      <w:tr w:rsidR="009017DF" w:rsidRPr="006C0BFA" w:rsidTr="00DA2A2C">
        <w:trPr>
          <w:trHeight w:val="205"/>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b/>
                <w:sz w:val="18"/>
                <w:szCs w:val="18"/>
                <w:lang w:val="tr-TR"/>
              </w:rPr>
            </w:pPr>
            <w:r w:rsidRPr="006C0BFA">
              <w:rPr>
                <w:b/>
                <w:sz w:val="18"/>
                <w:szCs w:val="18"/>
                <w:lang w:val="tr-TR"/>
              </w:rPr>
              <w:t>Personel Kredi Kartları-YP</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r>
      <w:tr w:rsidR="009017DF" w:rsidRPr="006C0BFA" w:rsidTr="00DA2A2C">
        <w:trPr>
          <w:trHeight w:val="160"/>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sz w:val="18"/>
                <w:szCs w:val="18"/>
                <w:lang w:val="tr-TR"/>
              </w:rPr>
            </w:pPr>
            <w:r w:rsidRPr="006C0BFA">
              <w:rPr>
                <w:sz w:val="18"/>
                <w:szCs w:val="18"/>
                <w:lang w:val="tr-TR"/>
              </w:rPr>
              <w:t xml:space="preserve">    Taksitli </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31"/>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sz w:val="18"/>
                <w:szCs w:val="18"/>
                <w:lang w:val="tr-TR"/>
              </w:rPr>
            </w:pPr>
            <w:r w:rsidRPr="006C0BFA">
              <w:rPr>
                <w:sz w:val="18"/>
                <w:szCs w:val="18"/>
                <w:lang w:val="tr-TR"/>
              </w:rPr>
              <w:t xml:space="preserve">    Taksitsiz</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c>
          <w:tcPr>
            <w:tcW w:w="2080" w:type="dxa"/>
            <w:noWrap/>
            <w:tcMar>
              <w:top w:w="15" w:type="dxa"/>
              <w:left w:w="15" w:type="dxa"/>
              <w:bottom w:w="0" w:type="dxa"/>
              <w:right w:w="15" w:type="dxa"/>
            </w:tcMar>
            <w:vAlign w:val="bottom"/>
          </w:tcPr>
          <w:p w:rsidR="009017DF" w:rsidRDefault="009017DF" w:rsidP="009017DF">
            <w:pPr>
              <w:ind w:right="78"/>
              <w:jc w:val="right"/>
              <w:rPr>
                <w:sz w:val="18"/>
                <w:szCs w:val="18"/>
              </w:rPr>
            </w:pPr>
            <w:r>
              <w:rPr>
                <w:sz w:val="18"/>
                <w:szCs w:val="18"/>
              </w:rPr>
              <w:t>-</w:t>
            </w:r>
          </w:p>
        </w:tc>
      </w:tr>
      <w:tr w:rsidR="009017DF" w:rsidRPr="006C0BFA" w:rsidTr="00DA2A2C">
        <w:trPr>
          <w:trHeight w:val="101"/>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b/>
                <w:sz w:val="18"/>
                <w:szCs w:val="18"/>
                <w:lang w:val="tr-TR"/>
              </w:rPr>
            </w:pPr>
            <w:r w:rsidRPr="006C0BFA">
              <w:rPr>
                <w:b/>
                <w:sz w:val="18"/>
                <w:szCs w:val="18"/>
                <w:lang w:val="tr-TR"/>
              </w:rPr>
              <w:t>Kredili Mevduat Hesabı-TP (Gerçek Kişi)</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r>
      <w:tr w:rsidR="009017DF" w:rsidRPr="006C0BFA" w:rsidTr="00DA2A2C">
        <w:trPr>
          <w:trHeight w:val="250"/>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b/>
                <w:sz w:val="18"/>
                <w:szCs w:val="18"/>
                <w:lang w:val="tr-TR"/>
              </w:rPr>
            </w:pPr>
            <w:r w:rsidRPr="006C0BFA">
              <w:rPr>
                <w:b/>
                <w:sz w:val="18"/>
                <w:szCs w:val="18"/>
                <w:lang w:val="tr-TR"/>
              </w:rPr>
              <w:t>Kredili Mevduat Hesabı-YP (Gerçek Kişi)</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w:t>
            </w:r>
          </w:p>
        </w:tc>
      </w:tr>
      <w:tr w:rsidR="009017DF" w:rsidRPr="006C0BFA" w:rsidTr="00DA2A2C">
        <w:trPr>
          <w:trHeight w:val="165"/>
        </w:trPr>
        <w:tc>
          <w:tcPr>
            <w:tcW w:w="3285" w:type="dxa"/>
            <w:noWrap/>
            <w:tcMar>
              <w:top w:w="15" w:type="dxa"/>
              <w:left w:w="15" w:type="dxa"/>
              <w:bottom w:w="0" w:type="dxa"/>
              <w:right w:w="15" w:type="dxa"/>
            </w:tcMar>
            <w:vAlign w:val="center"/>
          </w:tcPr>
          <w:p w:rsidR="009017DF" w:rsidRPr="006C0BFA" w:rsidRDefault="009017DF" w:rsidP="009017DF">
            <w:pPr>
              <w:tabs>
                <w:tab w:val="left" w:pos="5670"/>
                <w:tab w:val="left" w:pos="5954"/>
              </w:tabs>
              <w:rPr>
                <w:b/>
                <w:sz w:val="18"/>
                <w:szCs w:val="18"/>
                <w:lang w:val="tr-TR"/>
              </w:rPr>
            </w:pPr>
            <w:r w:rsidRPr="006C0BFA">
              <w:rPr>
                <w:b/>
                <w:sz w:val="18"/>
                <w:szCs w:val="18"/>
                <w:lang w:val="tr-TR"/>
              </w:rPr>
              <w:t xml:space="preserve">Toplam </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905.918</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1.929.108</w:t>
            </w:r>
          </w:p>
        </w:tc>
        <w:tc>
          <w:tcPr>
            <w:tcW w:w="2080" w:type="dxa"/>
            <w:noWrap/>
            <w:tcMar>
              <w:top w:w="15" w:type="dxa"/>
              <w:left w:w="15" w:type="dxa"/>
              <w:bottom w:w="0" w:type="dxa"/>
              <w:right w:w="15" w:type="dxa"/>
            </w:tcMar>
            <w:vAlign w:val="bottom"/>
          </w:tcPr>
          <w:p w:rsidR="009017DF" w:rsidRPr="009017DF" w:rsidRDefault="009017DF" w:rsidP="009017DF">
            <w:pPr>
              <w:ind w:right="78"/>
              <w:jc w:val="right"/>
              <w:rPr>
                <w:b/>
                <w:sz w:val="18"/>
                <w:szCs w:val="18"/>
              </w:rPr>
            </w:pPr>
            <w:r w:rsidRPr="009017DF">
              <w:rPr>
                <w:b/>
                <w:sz w:val="18"/>
                <w:szCs w:val="18"/>
              </w:rPr>
              <w:t>2.835.026</w:t>
            </w:r>
          </w:p>
        </w:tc>
      </w:tr>
    </w:tbl>
    <w:p w:rsidR="00D83957" w:rsidRPr="006C0BFA" w:rsidRDefault="00D83957" w:rsidP="00DA2A2C">
      <w:pPr>
        <w:tabs>
          <w:tab w:val="left" w:pos="5670"/>
          <w:tab w:val="left" w:pos="5954"/>
          <w:tab w:val="left" w:pos="9075"/>
        </w:tabs>
        <w:spacing w:line="216" w:lineRule="auto"/>
        <w:rPr>
          <w:b/>
          <w:bCs/>
          <w:sz w:val="22"/>
          <w:szCs w:val="22"/>
          <w:lang w:val="tr-TR"/>
        </w:rPr>
      </w:pPr>
    </w:p>
    <w:p w:rsidR="00227AB3" w:rsidRPr="006C0BFA" w:rsidRDefault="0035198A" w:rsidP="007549DA">
      <w:pPr>
        <w:tabs>
          <w:tab w:val="left" w:pos="720"/>
        </w:tabs>
        <w:spacing w:line="216" w:lineRule="auto"/>
        <w:rPr>
          <w:b/>
          <w:bCs/>
          <w:sz w:val="22"/>
          <w:szCs w:val="22"/>
          <w:lang w:val="tr-TR"/>
        </w:rPr>
      </w:pPr>
      <w:r w:rsidRPr="006C0BFA">
        <w:rPr>
          <w:b/>
          <w:bCs/>
          <w:sz w:val="22"/>
          <w:szCs w:val="22"/>
          <w:lang w:val="tr-TR"/>
        </w:rPr>
        <w:br w:type="page"/>
      </w:r>
    </w:p>
    <w:p w:rsidR="002B5463" w:rsidRPr="006C0BFA" w:rsidRDefault="002B5463" w:rsidP="002E5351">
      <w:pPr>
        <w:tabs>
          <w:tab w:val="left" w:pos="720"/>
        </w:tabs>
        <w:spacing w:line="216" w:lineRule="auto"/>
        <w:ind w:left="720" w:hanging="720"/>
        <w:rPr>
          <w:b/>
          <w:bCs/>
          <w:sz w:val="22"/>
          <w:szCs w:val="22"/>
          <w:lang w:val="tr-TR"/>
        </w:rPr>
      </w:pPr>
    </w:p>
    <w:p w:rsidR="002E75CA" w:rsidRPr="006C0BFA" w:rsidRDefault="002E75CA" w:rsidP="002E75CA">
      <w:pPr>
        <w:pStyle w:val="GvdeMetniGirintisi"/>
        <w:spacing w:line="233" w:lineRule="auto"/>
        <w:ind w:left="540" w:right="512" w:hanging="540"/>
        <w:rPr>
          <w:b/>
          <w:sz w:val="22"/>
          <w:szCs w:val="22"/>
        </w:rPr>
      </w:pPr>
      <w:r w:rsidRPr="006C0BFA">
        <w:rPr>
          <w:b/>
          <w:sz w:val="22"/>
          <w:szCs w:val="22"/>
        </w:rPr>
        <w:t>5.</w:t>
      </w:r>
      <w:r w:rsidR="00755F75" w:rsidRPr="006C0BFA">
        <w:rPr>
          <w:b/>
          <w:sz w:val="22"/>
          <w:szCs w:val="22"/>
        </w:rPr>
        <w:t>5.</w:t>
      </w:r>
      <w:r w:rsidRPr="006C0BFA">
        <w:rPr>
          <w:b/>
          <w:sz w:val="22"/>
          <w:szCs w:val="22"/>
        </w:rPr>
        <w:tab/>
      </w:r>
      <w:r w:rsidR="00924205" w:rsidRPr="006C0BFA">
        <w:rPr>
          <w:b/>
          <w:sz w:val="22"/>
          <w:szCs w:val="22"/>
        </w:rPr>
        <w:t xml:space="preserve">  </w:t>
      </w:r>
      <w:r w:rsidR="00E009B5" w:rsidRPr="006C0BFA">
        <w:rPr>
          <w:b/>
          <w:sz w:val="22"/>
          <w:szCs w:val="22"/>
        </w:rPr>
        <w:t xml:space="preserve"> </w:t>
      </w:r>
      <w:r w:rsidRPr="006C0BFA">
        <w:rPr>
          <w:b/>
          <w:sz w:val="22"/>
          <w:szCs w:val="22"/>
        </w:rPr>
        <w:t>Taksitli Ticari Krediler</w:t>
      </w:r>
      <w:r w:rsidRPr="006C0BFA">
        <w:rPr>
          <w:rFonts w:eastAsia="Arial Unicode MS"/>
          <w:b/>
          <w:sz w:val="22"/>
          <w:szCs w:val="22"/>
        </w:rPr>
        <w:t xml:space="preserve"> ve Kurumsal Kredi Kartlarına İlişkin Bilgiler:</w:t>
      </w:r>
    </w:p>
    <w:p w:rsidR="00A84576" w:rsidRPr="006C0BFA" w:rsidRDefault="00A84576" w:rsidP="00A84576">
      <w:pPr>
        <w:ind w:firstLine="720"/>
        <w:jc w:val="both"/>
        <w:rPr>
          <w:rFonts w:eastAsia="Arial Unicode MS"/>
          <w:sz w:val="22"/>
          <w:szCs w:val="22"/>
          <w:lang w:val="tr-TR"/>
        </w:rPr>
      </w:pPr>
    </w:p>
    <w:tbl>
      <w:tblPr>
        <w:tblW w:w="9356"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402"/>
        <w:gridCol w:w="1984"/>
        <w:gridCol w:w="1985"/>
        <w:gridCol w:w="1985"/>
      </w:tblGrid>
      <w:tr w:rsidR="00A84576" w:rsidRPr="006C0BFA" w:rsidTr="00924205">
        <w:trPr>
          <w:trHeight w:val="189"/>
        </w:trPr>
        <w:tc>
          <w:tcPr>
            <w:tcW w:w="3402" w:type="dxa"/>
            <w:noWrap/>
            <w:tcMar>
              <w:top w:w="15" w:type="dxa"/>
              <w:left w:w="15" w:type="dxa"/>
              <w:bottom w:w="0" w:type="dxa"/>
              <w:right w:w="15" w:type="dxa"/>
            </w:tcMar>
            <w:vAlign w:val="center"/>
          </w:tcPr>
          <w:p w:rsidR="00A84576" w:rsidRPr="006C0BFA" w:rsidRDefault="00A84576" w:rsidP="008C7986">
            <w:pPr>
              <w:ind w:left="360"/>
              <w:jc w:val="both"/>
              <w:rPr>
                <w:sz w:val="18"/>
                <w:szCs w:val="18"/>
                <w:lang w:val="tr-TR"/>
              </w:rPr>
            </w:pPr>
          </w:p>
        </w:tc>
        <w:tc>
          <w:tcPr>
            <w:tcW w:w="1984" w:type="dxa"/>
            <w:noWrap/>
            <w:tcMar>
              <w:top w:w="15" w:type="dxa"/>
              <w:left w:w="15" w:type="dxa"/>
              <w:bottom w:w="0" w:type="dxa"/>
              <w:right w:w="15" w:type="dxa"/>
            </w:tcMar>
            <w:vAlign w:val="center"/>
          </w:tcPr>
          <w:p w:rsidR="00A84576" w:rsidRPr="006C0BFA" w:rsidRDefault="00A84576" w:rsidP="008C7986">
            <w:pPr>
              <w:jc w:val="center"/>
              <w:outlineLvl w:val="7"/>
              <w:rPr>
                <w:rFonts w:eastAsia="Arial Unicode MS"/>
                <w:sz w:val="18"/>
                <w:szCs w:val="18"/>
                <w:lang w:val="tr-TR"/>
              </w:rPr>
            </w:pPr>
            <w:r w:rsidRPr="006C0BFA">
              <w:rPr>
                <w:sz w:val="18"/>
                <w:szCs w:val="18"/>
                <w:lang w:val="tr-TR"/>
              </w:rPr>
              <w:t>Kısa Vadeli</w:t>
            </w:r>
          </w:p>
        </w:tc>
        <w:tc>
          <w:tcPr>
            <w:tcW w:w="1985" w:type="dxa"/>
            <w:noWrap/>
            <w:tcMar>
              <w:top w:w="15" w:type="dxa"/>
              <w:left w:w="15" w:type="dxa"/>
              <w:bottom w:w="0" w:type="dxa"/>
              <w:right w:w="15" w:type="dxa"/>
            </w:tcMar>
            <w:vAlign w:val="center"/>
          </w:tcPr>
          <w:p w:rsidR="00A84576" w:rsidRPr="006C0BFA" w:rsidRDefault="00A84576" w:rsidP="008C7986">
            <w:pPr>
              <w:jc w:val="center"/>
              <w:rPr>
                <w:rFonts w:eastAsia="Arial Unicode MS"/>
                <w:sz w:val="18"/>
                <w:szCs w:val="18"/>
                <w:lang w:val="tr-TR"/>
              </w:rPr>
            </w:pPr>
            <w:r w:rsidRPr="006C0BFA">
              <w:rPr>
                <w:sz w:val="18"/>
                <w:szCs w:val="18"/>
                <w:lang w:val="tr-TR"/>
              </w:rPr>
              <w:t>Orta ve Uzun Vadeli</w:t>
            </w:r>
          </w:p>
        </w:tc>
        <w:tc>
          <w:tcPr>
            <w:tcW w:w="1985" w:type="dxa"/>
            <w:noWrap/>
            <w:tcMar>
              <w:top w:w="15" w:type="dxa"/>
              <w:left w:w="15" w:type="dxa"/>
              <w:bottom w:w="0" w:type="dxa"/>
              <w:right w:w="15" w:type="dxa"/>
            </w:tcMar>
            <w:vAlign w:val="center"/>
          </w:tcPr>
          <w:p w:rsidR="00A84576" w:rsidRPr="006C0BFA" w:rsidRDefault="00A84576" w:rsidP="008C7986">
            <w:pPr>
              <w:jc w:val="center"/>
              <w:outlineLvl w:val="7"/>
              <w:rPr>
                <w:rFonts w:eastAsia="Arial Unicode MS"/>
                <w:sz w:val="18"/>
                <w:szCs w:val="18"/>
                <w:lang w:val="tr-TR"/>
              </w:rPr>
            </w:pPr>
            <w:r w:rsidRPr="006C0BFA">
              <w:rPr>
                <w:sz w:val="18"/>
                <w:szCs w:val="18"/>
                <w:lang w:val="tr-TR"/>
              </w:rPr>
              <w:t>Toplam</w:t>
            </w:r>
          </w:p>
        </w:tc>
      </w:tr>
      <w:tr w:rsidR="00AB739A" w:rsidRPr="006C0BFA" w:rsidTr="00924205">
        <w:trPr>
          <w:trHeight w:val="130"/>
        </w:trPr>
        <w:tc>
          <w:tcPr>
            <w:tcW w:w="3402" w:type="dxa"/>
            <w:noWrap/>
            <w:tcMar>
              <w:top w:w="15" w:type="dxa"/>
              <w:left w:w="15" w:type="dxa"/>
              <w:bottom w:w="0" w:type="dxa"/>
              <w:right w:w="15" w:type="dxa"/>
            </w:tcMar>
            <w:vAlign w:val="center"/>
          </w:tcPr>
          <w:p w:rsidR="00AB739A" w:rsidRPr="006C0BFA" w:rsidRDefault="00AB739A" w:rsidP="00AB739A">
            <w:pPr>
              <w:jc w:val="both"/>
              <w:rPr>
                <w:b/>
                <w:sz w:val="18"/>
                <w:szCs w:val="18"/>
                <w:lang w:val="tr-TR"/>
              </w:rPr>
            </w:pPr>
            <w:r w:rsidRPr="006C0BFA">
              <w:rPr>
                <w:b/>
                <w:sz w:val="18"/>
                <w:szCs w:val="18"/>
                <w:lang w:val="tr-TR"/>
              </w:rPr>
              <w:t>Taksitli Ticari Krediler-TP</w:t>
            </w:r>
          </w:p>
        </w:tc>
        <w:tc>
          <w:tcPr>
            <w:tcW w:w="1984" w:type="dxa"/>
            <w:noWrap/>
            <w:tcMar>
              <w:top w:w="15" w:type="dxa"/>
              <w:left w:w="15" w:type="dxa"/>
              <w:bottom w:w="0" w:type="dxa"/>
              <w:right w:w="15" w:type="dxa"/>
            </w:tcMar>
            <w:vAlign w:val="bottom"/>
          </w:tcPr>
          <w:p w:rsidR="00AB739A" w:rsidRPr="00044679" w:rsidRDefault="00AB739A" w:rsidP="00AB739A">
            <w:pPr>
              <w:ind w:right="57"/>
              <w:jc w:val="right"/>
              <w:rPr>
                <w:b/>
                <w:sz w:val="18"/>
                <w:szCs w:val="18"/>
                <w:lang w:eastAsia="tr-TR"/>
              </w:rPr>
            </w:pPr>
            <w:r w:rsidRPr="00044679">
              <w:rPr>
                <w:b/>
                <w:sz w:val="18"/>
                <w:szCs w:val="18"/>
              </w:rPr>
              <w:t>29.021</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377.017</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406.038</w:t>
            </w:r>
          </w:p>
        </w:tc>
      </w:tr>
      <w:tr w:rsidR="00AB739A" w:rsidRPr="006C0BFA" w:rsidTr="00924205">
        <w:trPr>
          <w:trHeight w:val="73"/>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İşyeri Kredileri</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5.016</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376.040</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381.056</w:t>
            </w:r>
          </w:p>
        </w:tc>
      </w:tr>
      <w:tr w:rsidR="00AB739A" w:rsidRPr="006C0BFA" w:rsidTr="00924205">
        <w:trPr>
          <w:trHeight w:val="209"/>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Taşıt Kredileri</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977</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977</w:t>
            </w:r>
          </w:p>
        </w:tc>
      </w:tr>
      <w:tr w:rsidR="00AB739A" w:rsidRPr="006C0BFA" w:rsidTr="00924205">
        <w:trPr>
          <w:trHeight w:val="150"/>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İhtiyaç Kredileri</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93"/>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Diğer</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24.005</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24.005</w:t>
            </w:r>
          </w:p>
        </w:tc>
      </w:tr>
      <w:tr w:rsidR="00AB739A" w:rsidRPr="006C0BFA" w:rsidTr="00924205">
        <w:trPr>
          <w:trHeight w:val="214"/>
        </w:trPr>
        <w:tc>
          <w:tcPr>
            <w:tcW w:w="3402" w:type="dxa"/>
            <w:noWrap/>
            <w:tcMar>
              <w:top w:w="15" w:type="dxa"/>
              <w:left w:w="15" w:type="dxa"/>
              <w:bottom w:w="0" w:type="dxa"/>
              <w:right w:w="15" w:type="dxa"/>
            </w:tcMar>
            <w:vAlign w:val="center"/>
          </w:tcPr>
          <w:p w:rsidR="00AB739A" w:rsidRPr="006C0BFA" w:rsidRDefault="00AB739A" w:rsidP="00AB739A">
            <w:pPr>
              <w:rPr>
                <w:b/>
                <w:sz w:val="18"/>
                <w:szCs w:val="18"/>
                <w:lang w:val="tr-TR"/>
              </w:rPr>
            </w:pPr>
            <w:r w:rsidRPr="006C0BFA">
              <w:rPr>
                <w:b/>
                <w:sz w:val="18"/>
                <w:szCs w:val="18"/>
                <w:lang w:val="tr-TR"/>
              </w:rPr>
              <w:t>Taksitli Ticari Krediler-Dövize Endeksli</w:t>
            </w:r>
          </w:p>
        </w:tc>
        <w:tc>
          <w:tcPr>
            <w:tcW w:w="1984"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491</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291.902</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292.393</w:t>
            </w:r>
          </w:p>
        </w:tc>
      </w:tr>
      <w:tr w:rsidR="00AB739A" w:rsidRPr="006C0BFA" w:rsidTr="00924205">
        <w:trPr>
          <w:trHeight w:val="157"/>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İşyeri Kredileri</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491</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291.902</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292.393</w:t>
            </w:r>
          </w:p>
        </w:tc>
      </w:tr>
      <w:tr w:rsidR="00AB739A" w:rsidRPr="006C0BFA" w:rsidTr="00924205">
        <w:trPr>
          <w:trHeight w:val="113"/>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Taşıt Kredileri</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62"/>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İhtiyaç Kredileri</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101"/>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Diğer</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146"/>
        </w:trPr>
        <w:tc>
          <w:tcPr>
            <w:tcW w:w="3402" w:type="dxa"/>
            <w:noWrap/>
            <w:tcMar>
              <w:top w:w="15" w:type="dxa"/>
              <w:left w:w="15" w:type="dxa"/>
              <w:bottom w:w="0" w:type="dxa"/>
              <w:right w:w="15" w:type="dxa"/>
            </w:tcMar>
            <w:vAlign w:val="center"/>
          </w:tcPr>
          <w:p w:rsidR="00AB739A" w:rsidRPr="006C0BFA" w:rsidRDefault="00AB739A" w:rsidP="00AB739A">
            <w:pPr>
              <w:jc w:val="both"/>
              <w:rPr>
                <w:b/>
                <w:sz w:val="18"/>
                <w:szCs w:val="18"/>
                <w:lang w:val="tr-TR"/>
              </w:rPr>
            </w:pPr>
            <w:r w:rsidRPr="006C0BFA">
              <w:rPr>
                <w:b/>
                <w:sz w:val="18"/>
                <w:szCs w:val="18"/>
                <w:lang w:val="tr-TR"/>
              </w:rPr>
              <w:t>Taksitli Ticari Krediler-YP</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269"/>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İşyeri Kredileri</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140"/>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Taşıt Kredileri</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83"/>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İhtiyaç Kredileri</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219"/>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Diğer</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160"/>
        </w:trPr>
        <w:tc>
          <w:tcPr>
            <w:tcW w:w="3402" w:type="dxa"/>
            <w:noWrap/>
            <w:tcMar>
              <w:top w:w="15" w:type="dxa"/>
              <w:left w:w="15" w:type="dxa"/>
              <w:bottom w:w="0" w:type="dxa"/>
              <w:right w:w="15" w:type="dxa"/>
            </w:tcMar>
            <w:vAlign w:val="center"/>
          </w:tcPr>
          <w:p w:rsidR="00AB739A" w:rsidRPr="006C0BFA" w:rsidRDefault="00AB739A" w:rsidP="00AB739A">
            <w:pPr>
              <w:jc w:val="both"/>
              <w:rPr>
                <w:b/>
                <w:sz w:val="18"/>
                <w:szCs w:val="18"/>
                <w:lang w:val="tr-TR"/>
              </w:rPr>
            </w:pPr>
            <w:r w:rsidRPr="006C0BFA">
              <w:rPr>
                <w:b/>
                <w:sz w:val="18"/>
                <w:szCs w:val="18"/>
                <w:lang w:val="tr-TR"/>
              </w:rPr>
              <w:t>Kurumsal Kredi Kartları-TP</w:t>
            </w:r>
          </w:p>
        </w:tc>
        <w:tc>
          <w:tcPr>
            <w:tcW w:w="1984"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49.380</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79</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49.459</w:t>
            </w:r>
          </w:p>
        </w:tc>
      </w:tr>
      <w:tr w:rsidR="00AB739A" w:rsidRPr="006C0BFA" w:rsidTr="00924205">
        <w:trPr>
          <w:trHeight w:val="103"/>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 xml:space="preserve">Taksitli </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5.234</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79</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5.313</w:t>
            </w:r>
          </w:p>
        </w:tc>
      </w:tr>
      <w:tr w:rsidR="00AB739A" w:rsidRPr="006C0BFA" w:rsidTr="00924205">
        <w:trPr>
          <w:trHeight w:val="224"/>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Taksitsiz</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44.146</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44.146</w:t>
            </w:r>
          </w:p>
        </w:tc>
      </w:tr>
      <w:tr w:rsidR="00AB739A" w:rsidRPr="006C0BFA" w:rsidTr="00924205">
        <w:trPr>
          <w:trHeight w:val="153"/>
        </w:trPr>
        <w:tc>
          <w:tcPr>
            <w:tcW w:w="3402" w:type="dxa"/>
            <w:noWrap/>
            <w:tcMar>
              <w:top w:w="15" w:type="dxa"/>
              <w:left w:w="15" w:type="dxa"/>
              <w:bottom w:w="0" w:type="dxa"/>
              <w:right w:w="15" w:type="dxa"/>
            </w:tcMar>
            <w:vAlign w:val="center"/>
          </w:tcPr>
          <w:p w:rsidR="00AB739A" w:rsidRPr="006C0BFA" w:rsidRDefault="00AB739A" w:rsidP="00AB739A">
            <w:pPr>
              <w:jc w:val="both"/>
              <w:rPr>
                <w:b/>
                <w:sz w:val="18"/>
                <w:szCs w:val="18"/>
                <w:lang w:val="tr-TR"/>
              </w:rPr>
            </w:pPr>
            <w:r w:rsidRPr="006C0BFA">
              <w:rPr>
                <w:b/>
                <w:sz w:val="18"/>
                <w:szCs w:val="18"/>
                <w:lang w:val="tr-TR"/>
              </w:rPr>
              <w:t>Kurumsal Kredi Kartları-YP</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109"/>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 xml:space="preserve">Taksitli </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64"/>
        </w:trPr>
        <w:tc>
          <w:tcPr>
            <w:tcW w:w="3402" w:type="dxa"/>
            <w:noWrap/>
            <w:tcMar>
              <w:top w:w="15" w:type="dxa"/>
              <w:left w:w="15" w:type="dxa"/>
              <w:bottom w:w="0" w:type="dxa"/>
              <w:right w:w="15" w:type="dxa"/>
            </w:tcMar>
            <w:vAlign w:val="center"/>
          </w:tcPr>
          <w:p w:rsidR="00AB739A" w:rsidRPr="006C0BFA" w:rsidRDefault="00AB739A" w:rsidP="00AB739A">
            <w:pPr>
              <w:ind w:left="360"/>
              <w:jc w:val="both"/>
              <w:rPr>
                <w:sz w:val="18"/>
                <w:szCs w:val="18"/>
                <w:lang w:val="tr-TR"/>
              </w:rPr>
            </w:pPr>
            <w:r w:rsidRPr="006C0BFA">
              <w:rPr>
                <w:sz w:val="18"/>
                <w:szCs w:val="18"/>
                <w:lang w:val="tr-TR"/>
              </w:rPr>
              <w:t>Taksitsiz</w:t>
            </w:r>
          </w:p>
        </w:tc>
        <w:tc>
          <w:tcPr>
            <w:tcW w:w="1984"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AB739A" w:rsidRDefault="00AB739A" w:rsidP="00AB739A">
            <w:pPr>
              <w:ind w:right="57"/>
              <w:jc w:val="right"/>
              <w:rPr>
                <w:sz w:val="18"/>
                <w:szCs w:val="18"/>
              </w:rPr>
            </w:pPr>
            <w:r>
              <w:rPr>
                <w:sz w:val="18"/>
                <w:szCs w:val="18"/>
              </w:rPr>
              <w:t>-</w:t>
            </w:r>
          </w:p>
        </w:tc>
      </w:tr>
      <w:tr w:rsidR="00AB739A" w:rsidRPr="006C0BFA" w:rsidTr="00924205">
        <w:trPr>
          <w:trHeight w:val="187"/>
        </w:trPr>
        <w:tc>
          <w:tcPr>
            <w:tcW w:w="3402" w:type="dxa"/>
            <w:noWrap/>
            <w:tcMar>
              <w:top w:w="15" w:type="dxa"/>
              <w:left w:w="15" w:type="dxa"/>
              <w:bottom w:w="0" w:type="dxa"/>
              <w:right w:w="15" w:type="dxa"/>
            </w:tcMar>
            <w:vAlign w:val="center"/>
          </w:tcPr>
          <w:p w:rsidR="00AB739A" w:rsidRPr="006C0BFA" w:rsidRDefault="00AB739A" w:rsidP="00AB739A">
            <w:pPr>
              <w:rPr>
                <w:b/>
                <w:sz w:val="18"/>
                <w:szCs w:val="18"/>
                <w:lang w:val="tr-TR"/>
              </w:rPr>
            </w:pPr>
            <w:r w:rsidRPr="006C0BFA">
              <w:rPr>
                <w:b/>
                <w:sz w:val="18"/>
                <w:szCs w:val="18"/>
                <w:lang w:val="tr-TR"/>
              </w:rPr>
              <w:t>Kredili Mevduat Hesabı-TP (Tüzel Kişi)</w:t>
            </w:r>
          </w:p>
        </w:tc>
        <w:tc>
          <w:tcPr>
            <w:tcW w:w="1984"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w:t>
            </w:r>
          </w:p>
        </w:tc>
      </w:tr>
      <w:tr w:rsidR="00AB739A" w:rsidRPr="006C0BFA" w:rsidTr="00924205">
        <w:trPr>
          <w:trHeight w:val="129"/>
        </w:trPr>
        <w:tc>
          <w:tcPr>
            <w:tcW w:w="3402" w:type="dxa"/>
            <w:noWrap/>
            <w:tcMar>
              <w:top w:w="15" w:type="dxa"/>
              <w:left w:w="15" w:type="dxa"/>
              <w:bottom w:w="0" w:type="dxa"/>
              <w:right w:w="15" w:type="dxa"/>
            </w:tcMar>
            <w:vAlign w:val="center"/>
          </w:tcPr>
          <w:p w:rsidR="00AB739A" w:rsidRPr="006C0BFA" w:rsidRDefault="00AB739A" w:rsidP="00AB739A">
            <w:pPr>
              <w:rPr>
                <w:b/>
                <w:sz w:val="18"/>
                <w:szCs w:val="18"/>
                <w:lang w:val="tr-TR"/>
              </w:rPr>
            </w:pPr>
            <w:r w:rsidRPr="006C0BFA">
              <w:rPr>
                <w:b/>
                <w:sz w:val="18"/>
                <w:szCs w:val="18"/>
                <w:lang w:val="tr-TR"/>
              </w:rPr>
              <w:t>Kredili Mevduat Hesabı-YP (Tüzel Kişi)</w:t>
            </w:r>
          </w:p>
        </w:tc>
        <w:tc>
          <w:tcPr>
            <w:tcW w:w="1984"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w:t>
            </w:r>
          </w:p>
        </w:tc>
      </w:tr>
      <w:tr w:rsidR="00AB739A" w:rsidRPr="006C0BFA" w:rsidTr="00924205">
        <w:trPr>
          <w:trHeight w:val="85"/>
        </w:trPr>
        <w:tc>
          <w:tcPr>
            <w:tcW w:w="3402" w:type="dxa"/>
            <w:noWrap/>
            <w:tcMar>
              <w:top w:w="15" w:type="dxa"/>
              <w:left w:w="15" w:type="dxa"/>
              <w:bottom w:w="0" w:type="dxa"/>
              <w:right w:w="15" w:type="dxa"/>
            </w:tcMar>
            <w:vAlign w:val="center"/>
          </w:tcPr>
          <w:p w:rsidR="00AB739A" w:rsidRPr="006C0BFA" w:rsidRDefault="00AB739A" w:rsidP="00AB739A">
            <w:pPr>
              <w:jc w:val="both"/>
              <w:rPr>
                <w:rFonts w:eastAsia="Arial Unicode MS"/>
                <w:b/>
                <w:sz w:val="18"/>
                <w:szCs w:val="18"/>
                <w:lang w:val="tr-TR"/>
              </w:rPr>
            </w:pPr>
            <w:r w:rsidRPr="006C0BFA">
              <w:rPr>
                <w:b/>
                <w:sz w:val="18"/>
                <w:szCs w:val="18"/>
                <w:lang w:val="tr-TR"/>
              </w:rPr>
              <w:t>Toplam</w:t>
            </w:r>
          </w:p>
        </w:tc>
        <w:tc>
          <w:tcPr>
            <w:tcW w:w="1984"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78.892</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668.998</w:t>
            </w:r>
          </w:p>
        </w:tc>
        <w:tc>
          <w:tcPr>
            <w:tcW w:w="1985" w:type="dxa"/>
            <w:noWrap/>
            <w:tcMar>
              <w:top w:w="15" w:type="dxa"/>
              <w:left w:w="15" w:type="dxa"/>
              <w:bottom w:w="0" w:type="dxa"/>
              <w:right w:w="15" w:type="dxa"/>
            </w:tcMar>
            <w:vAlign w:val="bottom"/>
          </w:tcPr>
          <w:p w:rsidR="00AB739A" w:rsidRPr="00044679" w:rsidRDefault="00AB739A" w:rsidP="00AB739A">
            <w:pPr>
              <w:ind w:right="57"/>
              <w:jc w:val="right"/>
              <w:rPr>
                <w:b/>
                <w:sz w:val="18"/>
                <w:szCs w:val="18"/>
              </w:rPr>
            </w:pPr>
            <w:r w:rsidRPr="00044679">
              <w:rPr>
                <w:b/>
                <w:sz w:val="18"/>
                <w:szCs w:val="18"/>
              </w:rPr>
              <w:t>747.890</w:t>
            </w:r>
          </w:p>
        </w:tc>
      </w:tr>
    </w:tbl>
    <w:p w:rsidR="00A84576" w:rsidRPr="006C0BFA" w:rsidRDefault="00A84576" w:rsidP="00A84576">
      <w:pPr>
        <w:pStyle w:val="GvdeMetniGirintisi"/>
        <w:spacing w:line="233" w:lineRule="auto"/>
        <w:ind w:firstLine="0"/>
        <w:rPr>
          <w:b/>
          <w:sz w:val="22"/>
          <w:szCs w:val="22"/>
        </w:rPr>
      </w:pPr>
    </w:p>
    <w:p w:rsidR="00136B41" w:rsidRDefault="00136B41" w:rsidP="00E1441B">
      <w:pPr>
        <w:pStyle w:val="GvdeMetniGirintisi"/>
        <w:spacing w:line="233" w:lineRule="auto"/>
        <w:ind w:left="720" w:hanging="720"/>
        <w:rPr>
          <w:b/>
          <w:sz w:val="22"/>
          <w:szCs w:val="22"/>
        </w:rPr>
      </w:pPr>
      <w:r w:rsidRPr="00EF5E58">
        <w:rPr>
          <w:b/>
          <w:sz w:val="22"/>
          <w:szCs w:val="22"/>
        </w:rPr>
        <w:t>5.6.</w:t>
      </w:r>
      <w:r w:rsidRPr="00EF5E58">
        <w:rPr>
          <w:b/>
          <w:sz w:val="22"/>
          <w:szCs w:val="22"/>
        </w:rPr>
        <w:tab/>
      </w:r>
      <w:r w:rsidRPr="000B261B">
        <w:rPr>
          <w:b/>
          <w:sz w:val="22"/>
          <w:szCs w:val="22"/>
        </w:rPr>
        <w:t>Kredilerin Kullanıcılara Göre Dağılımı:</w:t>
      </w:r>
    </w:p>
    <w:p w:rsidR="00136B41" w:rsidRDefault="00136B41" w:rsidP="00E1441B">
      <w:pPr>
        <w:pStyle w:val="GvdeMetniGirintisi"/>
        <w:spacing w:line="233" w:lineRule="auto"/>
        <w:ind w:left="720" w:hanging="720"/>
        <w:rPr>
          <w:b/>
          <w:sz w:val="22"/>
          <w:szCs w:val="22"/>
        </w:rPr>
      </w:pPr>
    </w:p>
    <w:tbl>
      <w:tblPr>
        <w:tblpPr w:leftFromText="141" w:rightFromText="141" w:vertAnchor="text" w:horzAnchor="page" w:tblpX="1825" w:tblpY="103"/>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421"/>
        <w:gridCol w:w="1984"/>
        <w:gridCol w:w="1985"/>
      </w:tblGrid>
      <w:tr w:rsidR="00136B41" w:rsidRPr="00B81566" w:rsidTr="00F22E99">
        <w:trPr>
          <w:trHeight w:val="255"/>
        </w:trPr>
        <w:tc>
          <w:tcPr>
            <w:tcW w:w="5421" w:type="dxa"/>
            <w:shd w:val="clear" w:color="auto" w:fill="FFFFFF"/>
            <w:noWrap/>
            <w:vAlign w:val="center"/>
          </w:tcPr>
          <w:p w:rsidR="00136B41" w:rsidRPr="00B81566" w:rsidRDefault="00136B41" w:rsidP="00F22E99">
            <w:pPr>
              <w:jc w:val="both"/>
              <w:rPr>
                <w:sz w:val="18"/>
                <w:szCs w:val="18"/>
              </w:rPr>
            </w:pPr>
          </w:p>
        </w:tc>
        <w:tc>
          <w:tcPr>
            <w:tcW w:w="1984" w:type="dxa"/>
            <w:shd w:val="clear" w:color="auto" w:fill="FFFFFF"/>
            <w:noWrap/>
            <w:vAlign w:val="center"/>
          </w:tcPr>
          <w:p w:rsidR="00136B41" w:rsidRPr="00B81566" w:rsidRDefault="00136B41" w:rsidP="00F22E99">
            <w:pPr>
              <w:jc w:val="center"/>
              <w:rPr>
                <w:sz w:val="18"/>
                <w:szCs w:val="18"/>
              </w:rPr>
            </w:pPr>
            <w:r w:rsidRPr="00B81566">
              <w:rPr>
                <w:sz w:val="18"/>
                <w:szCs w:val="18"/>
              </w:rPr>
              <w:t>Cari Dönem</w:t>
            </w:r>
          </w:p>
        </w:tc>
        <w:tc>
          <w:tcPr>
            <w:tcW w:w="1985" w:type="dxa"/>
            <w:shd w:val="clear" w:color="auto" w:fill="FFFFFF"/>
            <w:vAlign w:val="center"/>
          </w:tcPr>
          <w:p w:rsidR="00136B41" w:rsidRPr="00B81566" w:rsidRDefault="00136B41" w:rsidP="00F22E99">
            <w:pPr>
              <w:jc w:val="center"/>
              <w:rPr>
                <w:sz w:val="18"/>
                <w:szCs w:val="18"/>
              </w:rPr>
            </w:pPr>
            <w:r w:rsidRPr="00B81566">
              <w:rPr>
                <w:sz w:val="18"/>
                <w:szCs w:val="18"/>
              </w:rPr>
              <w:t>Önceki Dönem</w:t>
            </w:r>
          </w:p>
        </w:tc>
      </w:tr>
      <w:tr w:rsidR="003A2B44" w:rsidRPr="00B81566" w:rsidTr="00F22E99">
        <w:trPr>
          <w:trHeight w:val="255"/>
        </w:trPr>
        <w:tc>
          <w:tcPr>
            <w:tcW w:w="5421" w:type="dxa"/>
            <w:shd w:val="clear" w:color="auto" w:fill="FFFFFF"/>
            <w:noWrap/>
            <w:vAlign w:val="bottom"/>
          </w:tcPr>
          <w:p w:rsidR="003A2B44" w:rsidRPr="00B81566" w:rsidRDefault="003A2B44" w:rsidP="00F22E99">
            <w:pPr>
              <w:ind w:left="360"/>
              <w:jc w:val="both"/>
              <w:rPr>
                <w:rFonts w:eastAsia="Arial Unicode MS"/>
                <w:noProof/>
                <w:sz w:val="18"/>
                <w:szCs w:val="18"/>
              </w:rPr>
            </w:pPr>
            <w:r w:rsidRPr="00B81566">
              <w:rPr>
                <w:sz w:val="18"/>
                <w:szCs w:val="18"/>
              </w:rPr>
              <w:t>Kamu</w:t>
            </w:r>
          </w:p>
        </w:tc>
        <w:tc>
          <w:tcPr>
            <w:tcW w:w="1984" w:type="dxa"/>
            <w:shd w:val="clear" w:color="auto" w:fill="FFFFFF"/>
            <w:noWrap/>
            <w:vAlign w:val="bottom"/>
          </w:tcPr>
          <w:p w:rsidR="003A2B44" w:rsidRDefault="003A2B44" w:rsidP="00F22E99">
            <w:pPr>
              <w:jc w:val="right"/>
              <w:rPr>
                <w:sz w:val="18"/>
                <w:szCs w:val="18"/>
                <w:lang w:val="tr-TR" w:eastAsia="tr-TR"/>
              </w:rPr>
            </w:pPr>
            <w:r>
              <w:rPr>
                <w:sz w:val="18"/>
                <w:szCs w:val="18"/>
              </w:rPr>
              <w:t>11.334</w:t>
            </w:r>
          </w:p>
        </w:tc>
        <w:tc>
          <w:tcPr>
            <w:tcW w:w="1985" w:type="dxa"/>
            <w:shd w:val="clear" w:color="auto" w:fill="FFFFFF"/>
            <w:vAlign w:val="bottom"/>
          </w:tcPr>
          <w:p w:rsidR="003A2B44" w:rsidRPr="00EB6D39" w:rsidRDefault="003A2B44" w:rsidP="00F22E99">
            <w:pPr>
              <w:jc w:val="right"/>
              <w:rPr>
                <w:sz w:val="18"/>
                <w:szCs w:val="18"/>
                <w:lang w:eastAsia="tr-TR"/>
              </w:rPr>
            </w:pPr>
            <w:r w:rsidRPr="00EB6D39">
              <w:rPr>
                <w:sz w:val="18"/>
                <w:szCs w:val="18"/>
              </w:rPr>
              <w:t>12.567</w:t>
            </w:r>
          </w:p>
        </w:tc>
      </w:tr>
      <w:tr w:rsidR="003A2B44" w:rsidRPr="00B81566" w:rsidTr="00F22E99">
        <w:trPr>
          <w:trHeight w:val="255"/>
        </w:trPr>
        <w:tc>
          <w:tcPr>
            <w:tcW w:w="5421" w:type="dxa"/>
            <w:shd w:val="clear" w:color="auto" w:fill="FFFFFF"/>
            <w:noWrap/>
            <w:vAlign w:val="bottom"/>
          </w:tcPr>
          <w:p w:rsidR="003A2B44" w:rsidRPr="00B81566" w:rsidRDefault="003A2B44" w:rsidP="00F22E99">
            <w:pPr>
              <w:ind w:left="360"/>
              <w:jc w:val="both"/>
              <w:rPr>
                <w:rFonts w:eastAsia="Arial Unicode MS"/>
                <w:noProof/>
                <w:sz w:val="18"/>
                <w:szCs w:val="18"/>
              </w:rPr>
            </w:pPr>
            <w:r w:rsidRPr="00B81566">
              <w:rPr>
                <w:sz w:val="18"/>
                <w:szCs w:val="18"/>
              </w:rPr>
              <w:t>Özel</w:t>
            </w:r>
          </w:p>
        </w:tc>
        <w:tc>
          <w:tcPr>
            <w:tcW w:w="1984" w:type="dxa"/>
            <w:shd w:val="clear" w:color="auto" w:fill="FFFFFF"/>
            <w:noWrap/>
            <w:vAlign w:val="bottom"/>
          </w:tcPr>
          <w:p w:rsidR="003A2B44" w:rsidRDefault="003A2B44" w:rsidP="00F22E99">
            <w:pPr>
              <w:jc w:val="right"/>
              <w:rPr>
                <w:sz w:val="18"/>
                <w:szCs w:val="18"/>
              </w:rPr>
            </w:pPr>
            <w:r>
              <w:rPr>
                <w:sz w:val="18"/>
                <w:szCs w:val="18"/>
              </w:rPr>
              <w:t>7.247.375</w:t>
            </w:r>
          </w:p>
        </w:tc>
        <w:tc>
          <w:tcPr>
            <w:tcW w:w="1985" w:type="dxa"/>
            <w:shd w:val="clear" w:color="auto" w:fill="FFFFFF"/>
            <w:vAlign w:val="bottom"/>
          </w:tcPr>
          <w:p w:rsidR="003A2B44" w:rsidRPr="00EB6D39" w:rsidRDefault="003A2B44" w:rsidP="00F22E99">
            <w:pPr>
              <w:jc w:val="right"/>
              <w:rPr>
                <w:sz w:val="18"/>
                <w:szCs w:val="18"/>
              </w:rPr>
            </w:pPr>
            <w:r w:rsidRPr="00EB6D39">
              <w:rPr>
                <w:sz w:val="18"/>
                <w:szCs w:val="18"/>
              </w:rPr>
              <w:t>8.184.478</w:t>
            </w:r>
          </w:p>
        </w:tc>
      </w:tr>
      <w:tr w:rsidR="003A2B44" w:rsidRPr="00B81566" w:rsidTr="00F22E99">
        <w:trPr>
          <w:trHeight w:val="255"/>
        </w:trPr>
        <w:tc>
          <w:tcPr>
            <w:tcW w:w="5421" w:type="dxa"/>
            <w:shd w:val="clear" w:color="auto" w:fill="FFFFFF"/>
            <w:noWrap/>
            <w:vAlign w:val="bottom"/>
          </w:tcPr>
          <w:p w:rsidR="003A2B44" w:rsidRPr="00B81566" w:rsidRDefault="003A2B44" w:rsidP="00F22E99">
            <w:pPr>
              <w:jc w:val="both"/>
              <w:rPr>
                <w:b/>
                <w:noProof/>
                <w:sz w:val="18"/>
                <w:szCs w:val="18"/>
              </w:rPr>
            </w:pPr>
            <w:r w:rsidRPr="00B81566">
              <w:rPr>
                <w:b/>
                <w:noProof/>
                <w:sz w:val="18"/>
                <w:szCs w:val="18"/>
              </w:rPr>
              <w:t>Toplam</w:t>
            </w:r>
          </w:p>
        </w:tc>
        <w:tc>
          <w:tcPr>
            <w:tcW w:w="1984" w:type="dxa"/>
            <w:shd w:val="clear" w:color="auto" w:fill="FFFFFF"/>
            <w:noWrap/>
            <w:vAlign w:val="bottom"/>
          </w:tcPr>
          <w:p w:rsidR="003A2B44" w:rsidRPr="003A2B44" w:rsidRDefault="003A2B44" w:rsidP="00F22E99">
            <w:pPr>
              <w:jc w:val="right"/>
              <w:rPr>
                <w:b/>
                <w:sz w:val="18"/>
                <w:szCs w:val="18"/>
              </w:rPr>
            </w:pPr>
            <w:r w:rsidRPr="003A2B44">
              <w:rPr>
                <w:b/>
                <w:sz w:val="18"/>
                <w:szCs w:val="18"/>
              </w:rPr>
              <w:t>7.258.709</w:t>
            </w:r>
          </w:p>
        </w:tc>
        <w:tc>
          <w:tcPr>
            <w:tcW w:w="1985" w:type="dxa"/>
            <w:shd w:val="clear" w:color="auto" w:fill="FFFFFF"/>
            <w:vAlign w:val="bottom"/>
          </w:tcPr>
          <w:p w:rsidR="003A2B44" w:rsidRPr="00EB6D39" w:rsidRDefault="003A2B44" w:rsidP="00F22E99">
            <w:pPr>
              <w:jc w:val="right"/>
              <w:rPr>
                <w:b/>
                <w:bCs/>
                <w:sz w:val="18"/>
                <w:szCs w:val="18"/>
              </w:rPr>
            </w:pPr>
            <w:r w:rsidRPr="00EB6D39">
              <w:rPr>
                <w:b/>
                <w:bCs/>
                <w:sz w:val="18"/>
                <w:szCs w:val="18"/>
              </w:rPr>
              <w:t>8.197.045</w:t>
            </w:r>
          </w:p>
        </w:tc>
      </w:tr>
    </w:tbl>
    <w:p w:rsidR="00136B41" w:rsidRDefault="00136B41" w:rsidP="00E1441B">
      <w:pPr>
        <w:pStyle w:val="GvdeMetniGirintisi"/>
        <w:spacing w:line="233" w:lineRule="auto"/>
        <w:ind w:left="720" w:hanging="720"/>
        <w:rPr>
          <w:b/>
          <w:sz w:val="22"/>
          <w:szCs w:val="22"/>
        </w:rPr>
      </w:pPr>
    </w:p>
    <w:p w:rsidR="00136B41" w:rsidRDefault="00136B41" w:rsidP="00E1441B">
      <w:pPr>
        <w:pStyle w:val="GvdeMetniGirintisi"/>
        <w:spacing w:line="233" w:lineRule="auto"/>
        <w:ind w:left="720" w:hanging="720"/>
        <w:rPr>
          <w:b/>
          <w:sz w:val="22"/>
          <w:szCs w:val="22"/>
        </w:rPr>
      </w:pPr>
    </w:p>
    <w:p w:rsidR="00136B41" w:rsidRDefault="00136B41" w:rsidP="00E1441B">
      <w:pPr>
        <w:pStyle w:val="GvdeMetniGirintisi"/>
        <w:spacing w:line="233" w:lineRule="auto"/>
        <w:ind w:left="720" w:hanging="720"/>
        <w:rPr>
          <w:b/>
          <w:sz w:val="22"/>
          <w:szCs w:val="22"/>
        </w:rPr>
      </w:pPr>
    </w:p>
    <w:p w:rsidR="00136B41" w:rsidRDefault="00136B41" w:rsidP="00E1441B">
      <w:pPr>
        <w:pStyle w:val="GvdeMetniGirintisi"/>
        <w:spacing w:line="233" w:lineRule="auto"/>
        <w:ind w:left="720" w:hanging="720"/>
        <w:rPr>
          <w:b/>
          <w:sz w:val="22"/>
          <w:szCs w:val="22"/>
        </w:rPr>
      </w:pPr>
    </w:p>
    <w:p w:rsidR="00136B41" w:rsidRDefault="00136B41" w:rsidP="00E1441B">
      <w:pPr>
        <w:pStyle w:val="GvdeMetniGirintisi"/>
        <w:spacing w:line="233" w:lineRule="auto"/>
        <w:ind w:left="720" w:hanging="720"/>
        <w:rPr>
          <w:b/>
          <w:sz w:val="22"/>
          <w:szCs w:val="22"/>
        </w:rPr>
      </w:pPr>
    </w:p>
    <w:p w:rsidR="00136B41" w:rsidRDefault="00136B41" w:rsidP="00136B41">
      <w:pPr>
        <w:pStyle w:val="GvdeMetniGirintisi"/>
        <w:spacing w:line="233" w:lineRule="auto"/>
        <w:ind w:firstLine="0"/>
        <w:rPr>
          <w:b/>
          <w:sz w:val="22"/>
          <w:szCs w:val="22"/>
        </w:rPr>
      </w:pPr>
    </w:p>
    <w:p w:rsidR="00A84576" w:rsidRPr="006C0BFA" w:rsidRDefault="00A84576" w:rsidP="00E1441B">
      <w:pPr>
        <w:pStyle w:val="GvdeMetniGirintisi"/>
        <w:spacing w:line="233" w:lineRule="auto"/>
        <w:ind w:left="720" w:hanging="720"/>
        <w:rPr>
          <w:b/>
          <w:sz w:val="22"/>
          <w:szCs w:val="22"/>
        </w:rPr>
      </w:pPr>
      <w:r w:rsidRPr="006C0BFA">
        <w:rPr>
          <w:b/>
          <w:sz w:val="22"/>
          <w:szCs w:val="22"/>
        </w:rPr>
        <w:t>5.</w:t>
      </w:r>
      <w:r w:rsidR="00136B41">
        <w:rPr>
          <w:b/>
          <w:sz w:val="22"/>
          <w:szCs w:val="22"/>
        </w:rPr>
        <w:t>7</w:t>
      </w:r>
      <w:r w:rsidRPr="006C0BFA">
        <w:rPr>
          <w:b/>
          <w:sz w:val="22"/>
          <w:szCs w:val="22"/>
        </w:rPr>
        <w:t xml:space="preserve">. </w:t>
      </w:r>
      <w:r w:rsidR="003635AD" w:rsidRPr="006C0BFA">
        <w:rPr>
          <w:b/>
          <w:sz w:val="22"/>
          <w:szCs w:val="22"/>
        </w:rPr>
        <w:tab/>
      </w:r>
      <w:r w:rsidRPr="006C0BFA">
        <w:rPr>
          <w:b/>
          <w:sz w:val="22"/>
          <w:szCs w:val="22"/>
        </w:rPr>
        <w:t xml:space="preserve">Yurtiçi </w:t>
      </w:r>
      <w:r w:rsidR="00777A17" w:rsidRPr="006C0BFA">
        <w:rPr>
          <w:b/>
          <w:sz w:val="22"/>
          <w:szCs w:val="22"/>
        </w:rPr>
        <w:t>ve Yurtdışı Kredilerin Dağılımı</w:t>
      </w:r>
      <w:r w:rsidR="00B271A4" w:rsidRPr="006C0BFA">
        <w:rPr>
          <w:b/>
          <w:sz w:val="22"/>
          <w:szCs w:val="22"/>
        </w:rPr>
        <w:t>:</w:t>
      </w:r>
    </w:p>
    <w:p w:rsidR="00A84576" w:rsidRPr="006C0BFA" w:rsidRDefault="00A84576" w:rsidP="00A84576">
      <w:pPr>
        <w:pStyle w:val="GvdeMetniGirintisi"/>
        <w:spacing w:line="233" w:lineRule="auto"/>
        <w:ind w:left="1080" w:firstLine="0"/>
        <w:rPr>
          <w:sz w:val="22"/>
          <w:szCs w:val="22"/>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387"/>
        <w:gridCol w:w="1984"/>
        <w:gridCol w:w="1985"/>
      </w:tblGrid>
      <w:tr w:rsidR="00DF4FB6" w:rsidRPr="006C0BFA" w:rsidTr="00F22E99">
        <w:trPr>
          <w:trHeight w:val="315"/>
        </w:trPr>
        <w:tc>
          <w:tcPr>
            <w:tcW w:w="5387" w:type="dxa"/>
            <w:shd w:val="clear" w:color="auto" w:fill="FFFFFF"/>
            <w:noWrap/>
            <w:vAlign w:val="bottom"/>
          </w:tcPr>
          <w:p w:rsidR="00DF4FB6" w:rsidRPr="006C0BFA" w:rsidRDefault="00DF4FB6" w:rsidP="008C7986">
            <w:pPr>
              <w:rPr>
                <w:lang w:val="tr-TR"/>
              </w:rPr>
            </w:pPr>
            <w:r w:rsidRPr="006C0BFA">
              <w:rPr>
                <w:lang w:val="tr-TR"/>
              </w:rPr>
              <w:t> </w:t>
            </w:r>
          </w:p>
        </w:tc>
        <w:tc>
          <w:tcPr>
            <w:tcW w:w="1984" w:type="dxa"/>
            <w:shd w:val="clear" w:color="auto" w:fill="FFFFFF"/>
            <w:noWrap/>
            <w:vAlign w:val="center"/>
          </w:tcPr>
          <w:p w:rsidR="00DF4FB6" w:rsidRPr="006C0BFA" w:rsidRDefault="00DF4FB6" w:rsidP="00BF1B13">
            <w:pPr>
              <w:jc w:val="center"/>
              <w:rPr>
                <w:sz w:val="18"/>
                <w:szCs w:val="18"/>
                <w:lang w:val="tr-TR"/>
              </w:rPr>
            </w:pPr>
            <w:r w:rsidRPr="006C0BFA">
              <w:rPr>
                <w:sz w:val="18"/>
                <w:szCs w:val="18"/>
                <w:lang w:val="tr-TR"/>
              </w:rPr>
              <w:t>Cari Dönem</w:t>
            </w:r>
          </w:p>
        </w:tc>
        <w:tc>
          <w:tcPr>
            <w:tcW w:w="1985" w:type="dxa"/>
            <w:shd w:val="clear" w:color="auto" w:fill="FFFFFF"/>
            <w:vAlign w:val="center"/>
          </w:tcPr>
          <w:p w:rsidR="00DF4FB6" w:rsidRPr="006C0BFA" w:rsidRDefault="00DF4FB6" w:rsidP="00BF1B13">
            <w:pPr>
              <w:jc w:val="center"/>
              <w:rPr>
                <w:sz w:val="18"/>
                <w:szCs w:val="18"/>
                <w:lang w:val="tr-TR"/>
              </w:rPr>
            </w:pPr>
            <w:r w:rsidRPr="006C0BFA">
              <w:rPr>
                <w:sz w:val="18"/>
                <w:szCs w:val="18"/>
                <w:lang w:val="tr-TR"/>
              </w:rPr>
              <w:t>Önceki Dönem</w:t>
            </w:r>
          </w:p>
        </w:tc>
      </w:tr>
      <w:tr w:rsidR="003A2B44" w:rsidRPr="006C0BFA" w:rsidTr="00F22E99">
        <w:trPr>
          <w:trHeight w:val="255"/>
        </w:trPr>
        <w:tc>
          <w:tcPr>
            <w:tcW w:w="5387" w:type="dxa"/>
            <w:shd w:val="clear" w:color="auto" w:fill="FFFFFF"/>
            <w:noWrap/>
            <w:vAlign w:val="bottom"/>
          </w:tcPr>
          <w:p w:rsidR="003A2B44" w:rsidRPr="006C0BFA" w:rsidRDefault="003A2B44" w:rsidP="003A2B44">
            <w:pPr>
              <w:ind w:left="360"/>
              <w:jc w:val="both"/>
              <w:rPr>
                <w:rFonts w:eastAsia="Arial Unicode MS"/>
                <w:noProof/>
                <w:sz w:val="18"/>
                <w:szCs w:val="18"/>
                <w:lang w:val="tr-TR"/>
              </w:rPr>
            </w:pPr>
            <w:r w:rsidRPr="006C0BFA">
              <w:rPr>
                <w:noProof/>
                <w:sz w:val="18"/>
                <w:szCs w:val="18"/>
                <w:lang w:val="tr-TR"/>
              </w:rPr>
              <w:t>Yurtiçi Krediler</w:t>
            </w:r>
          </w:p>
        </w:tc>
        <w:tc>
          <w:tcPr>
            <w:tcW w:w="1984" w:type="dxa"/>
            <w:shd w:val="clear" w:color="auto" w:fill="FFFFFF"/>
            <w:noWrap/>
            <w:vAlign w:val="bottom"/>
          </w:tcPr>
          <w:p w:rsidR="003A2B44" w:rsidRDefault="003A2B44" w:rsidP="003A2B44">
            <w:pPr>
              <w:jc w:val="right"/>
              <w:rPr>
                <w:sz w:val="18"/>
                <w:szCs w:val="18"/>
                <w:lang w:val="tr-TR" w:eastAsia="tr-TR"/>
              </w:rPr>
            </w:pPr>
            <w:r>
              <w:rPr>
                <w:sz w:val="18"/>
                <w:szCs w:val="18"/>
              </w:rPr>
              <w:t>6.853.104</w:t>
            </w:r>
          </w:p>
        </w:tc>
        <w:tc>
          <w:tcPr>
            <w:tcW w:w="1985" w:type="dxa"/>
            <w:shd w:val="clear" w:color="auto" w:fill="FFFFFF"/>
            <w:vAlign w:val="bottom"/>
          </w:tcPr>
          <w:p w:rsidR="003A2B44" w:rsidRPr="00EB6D39" w:rsidRDefault="003A2B44" w:rsidP="003A2B44">
            <w:pPr>
              <w:jc w:val="right"/>
              <w:rPr>
                <w:sz w:val="18"/>
                <w:szCs w:val="18"/>
                <w:lang w:eastAsia="tr-TR"/>
              </w:rPr>
            </w:pPr>
            <w:r w:rsidRPr="00EB6D39">
              <w:rPr>
                <w:sz w:val="18"/>
                <w:szCs w:val="18"/>
              </w:rPr>
              <w:t>7.803.184</w:t>
            </w:r>
          </w:p>
        </w:tc>
      </w:tr>
      <w:tr w:rsidR="003A2B44" w:rsidRPr="006C0BFA" w:rsidTr="00F22E99">
        <w:trPr>
          <w:trHeight w:val="255"/>
        </w:trPr>
        <w:tc>
          <w:tcPr>
            <w:tcW w:w="5387" w:type="dxa"/>
            <w:shd w:val="clear" w:color="auto" w:fill="FFFFFF"/>
            <w:noWrap/>
            <w:vAlign w:val="bottom"/>
          </w:tcPr>
          <w:p w:rsidR="003A2B44" w:rsidRPr="006C0BFA" w:rsidRDefault="003A2B44" w:rsidP="003A2B44">
            <w:pPr>
              <w:ind w:left="360"/>
              <w:jc w:val="both"/>
              <w:rPr>
                <w:rFonts w:eastAsia="Arial Unicode MS"/>
                <w:noProof/>
                <w:sz w:val="18"/>
                <w:szCs w:val="18"/>
                <w:lang w:val="tr-TR"/>
              </w:rPr>
            </w:pPr>
            <w:r w:rsidRPr="006C0BFA">
              <w:rPr>
                <w:sz w:val="18"/>
                <w:szCs w:val="18"/>
                <w:lang w:val="tr-TR"/>
              </w:rPr>
              <w:t>Yurtdışı</w:t>
            </w:r>
            <w:r w:rsidRPr="006C0BFA">
              <w:rPr>
                <w:noProof/>
                <w:sz w:val="18"/>
                <w:szCs w:val="18"/>
                <w:lang w:val="tr-TR"/>
              </w:rPr>
              <w:t xml:space="preserve"> Krediler </w:t>
            </w:r>
          </w:p>
        </w:tc>
        <w:tc>
          <w:tcPr>
            <w:tcW w:w="1984" w:type="dxa"/>
            <w:shd w:val="clear" w:color="auto" w:fill="FFFFFF"/>
            <w:noWrap/>
            <w:vAlign w:val="bottom"/>
          </w:tcPr>
          <w:p w:rsidR="003A2B44" w:rsidRDefault="003A2B44" w:rsidP="003A2B44">
            <w:pPr>
              <w:jc w:val="right"/>
              <w:rPr>
                <w:sz w:val="18"/>
                <w:szCs w:val="18"/>
              </w:rPr>
            </w:pPr>
            <w:r>
              <w:rPr>
                <w:sz w:val="18"/>
                <w:szCs w:val="18"/>
              </w:rPr>
              <w:t>405.605</w:t>
            </w:r>
          </w:p>
        </w:tc>
        <w:tc>
          <w:tcPr>
            <w:tcW w:w="1985" w:type="dxa"/>
            <w:shd w:val="clear" w:color="auto" w:fill="FFFFFF"/>
            <w:vAlign w:val="bottom"/>
          </w:tcPr>
          <w:p w:rsidR="003A2B44" w:rsidRPr="00EB6D39" w:rsidRDefault="003A2B44" w:rsidP="003A2B44">
            <w:pPr>
              <w:jc w:val="right"/>
              <w:rPr>
                <w:sz w:val="18"/>
                <w:szCs w:val="18"/>
              </w:rPr>
            </w:pPr>
            <w:r w:rsidRPr="00EB6D39">
              <w:rPr>
                <w:sz w:val="18"/>
                <w:szCs w:val="18"/>
              </w:rPr>
              <w:t>393.861</w:t>
            </w:r>
          </w:p>
        </w:tc>
      </w:tr>
      <w:tr w:rsidR="003A2B44" w:rsidRPr="006C0BFA" w:rsidTr="00F22E99">
        <w:trPr>
          <w:trHeight w:val="255"/>
        </w:trPr>
        <w:tc>
          <w:tcPr>
            <w:tcW w:w="5387" w:type="dxa"/>
            <w:shd w:val="clear" w:color="auto" w:fill="FFFFFF"/>
            <w:noWrap/>
            <w:vAlign w:val="bottom"/>
          </w:tcPr>
          <w:p w:rsidR="003A2B44" w:rsidRPr="006C0BFA" w:rsidRDefault="003A2B44" w:rsidP="003A2B44">
            <w:pPr>
              <w:jc w:val="both"/>
              <w:rPr>
                <w:b/>
                <w:noProof/>
                <w:sz w:val="18"/>
                <w:szCs w:val="18"/>
                <w:lang w:val="tr-TR"/>
              </w:rPr>
            </w:pPr>
            <w:r w:rsidRPr="006C0BFA">
              <w:rPr>
                <w:b/>
                <w:noProof/>
                <w:sz w:val="18"/>
                <w:szCs w:val="18"/>
                <w:lang w:val="tr-TR"/>
              </w:rPr>
              <w:t xml:space="preserve">Toplam                      </w:t>
            </w:r>
          </w:p>
        </w:tc>
        <w:tc>
          <w:tcPr>
            <w:tcW w:w="1984" w:type="dxa"/>
            <w:shd w:val="clear" w:color="auto" w:fill="FFFFFF"/>
            <w:noWrap/>
            <w:vAlign w:val="bottom"/>
          </w:tcPr>
          <w:p w:rsidR="003A2B44" w:rsidRPr="003A2B44" w:rsidRDefault="003A2B44" w:rsidP="003A2B44">
            <w:pPr>
              <w:jc w:val="right"/>
              <w:rPr>
                <w:b/>
                <w:sz w:val="18"/>
                <w:szCs w:val="18"/>
              </w:rPr>
            </w:pPr>
            <w:r w:rsidRPr="003A2B44">
              <w:rPr>
                <w:b/>
                <w:sz w:val="18"/>
                <w:szCs w:val="18"/>
              </w:rPr>
              <w:t>7.258.709</w:t>
            </w:r>
          </w:p>
        </w:tc>
        <w:tc>
          <w:tcPr>
            <w:tcW w:w="1985" w:type="dxa"/>
            <w:shd w:val="clear" w:color="auto" w:fill="FFFFFF"/>
            <w:vAlign w:val="bottom"/>
          </w:tcPr>
          <w:p w:rsidR="003A2B44" w:rsidRPr="00EB6D39" w:rsidRDefault="003A2B44" w:rsidP="003A2B44">
            <w:pPr>
              <w:jc w:val="right"/>
              <w:rPr>
                <w:b/>
                <w:bCs/>
                <w:sz w:val="18"/>
                <w:szCs w:val="18"/>
              </w:rPr>
            </w:pPr>
            <w:r w:rsidRPr="00EB6D39">
              <w:rPr>
                <w:b/>
                <w:bCs/>
                <w:sz w:val="18"/>
                <w:szCs w:val="18"/>
              </w:rPr>
              <w:t>8.197.045</w:t>
            </w:r>
          </w:p>
        </w:tc>
      </w:tr>
    </w:tbl>
    <w:p w:rsidR="003F3D54" w:rsidRPr="006C0BFA" w:rsidRDefault="003F3D54" w:rsidP="00A67969">
      <w:pPr>
        <w:pStyle w:val="GvdeMetniGirintisi"/>
        <w:spacing w:line="233" w:lineRule="auto"/>
        <w:ind w:left="720" w:firstLine="0"/>
        <w:rPr>
          <w:b/>
          <w:sz w:val="22"/>
        </w:rPr>
      </w:pPr>
    </w:p>
    <w:p w:rsidR="00A84576" w:rsidRPr="006C0BFA" w:rsidRDefault="00A84576" w:rsidP="00E1441B">
      <w:pPr>
        <w:pStyle w:val="GvdeMetniGirintisi"/>
        <w:spacing w:line="233" w:lineRule="auto"/>
        <w:ind w:left="720" w:hanging="720"/>
        <w:rPr>
          <w:b/>
          <w:sz w:val="22"/>
          <w:szCs w:val="22"/>
        </w:rPr>
      </w:pPr>
      <w:r w:rsidRPr="006C0BFA">
        <w:rPr>
          <w:b/>
          <w:sz w:val="22"/>
          <w:szCs w:val="22"/>
        </w:rPr>
        <w:t>5.</w:t>
      </w:r>
      <w:r w:rsidR="00136B41">
        <w:rPr>
          <w:b/>
          <w:sz w:val="22"/>
          <w:szCs w:val="22"/>
        </w:rPr>
        <w:t>8</w:t>
      </w:r>
      <w:r w:rsidRPr="006C0BFA">
        <w:rPr>
          <w:b/>
          <w:sz w:val="22"/>
          <w:szCs w:val="22"/>
        </w:rPr>
        <w:t>.</w:t>
      </w:r>
      <w:r w:rsidR="00C41FD2" w:rsidRPr="006C0BFA">
        <w:rPr>
          <w:b/>
          <w:sz w:val="22"/>
          <w:szCs w:val="22"/>
        </w:rPr>
        <w:tab/>
      </w:r>
      <w:r w:rsidRPr="006C0BFA">
        <w:rPr>
          <w:b/>
          <w:sz w:val="22"/>
          <w:szCs w:val="22"/>
        </w:rPr>
        <w:t xml:space="preserve">Bağlı Ortaklık </w:t>
      </w:r>
      <w:r w:rsidR="00777A17" w:rsidRPr="006C0BFA">
        <w:rPr>
          <w:b/>
          <w:sz w:val="22"/>
          <w:szCs w:val="22"/>
        </w:rPr>
        <w:t>ve İştiraklere Verilen Krediler</w:t>
      </w:r>
      <w:r w:rsidR="00B271A4" w:rsidRPr="006C0BFA">
        <w:rPr>
          <w:b/>
          <w:sz w:val="22"/>
          <w:szCs w:val="22"/>
        </w:rPr>
        <w:t>:</w:t>
      </w:r>
    </w:p>
    <w:p w:rsidR="00432AB9" w:rsidRPr="006C0BFA" w:rsidRDefault="00432AB9" w:rsidP="00432AB9">
      <w:pPr>
        <w:pStyle w:val="GvdeMetniGirintisi"/>
        <w:spacing w:line="233" w:lineRule="auto"/>
        <w:ind w:left="1080" w:firstLine="0"/>
        <w:rPr>
          <w:sz w:val="22"/>
          <w:szCs w:val="22"/>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387"/>
        <w:gridCol w:w="1984"/>
        <w:gridCol w:w="1985"/>
      </w:tblGrid>
      <w:tr w:rsidR="00432AB9" w:rsidRPr="006C0BFA" w:rsidTr="00F22E99">
        <w:trPr>
          <w:trHeight w:val="315"/>
        </w:trPr>
        <w:tc>
          <w:tcPr>
            <w:tcW w:w="5387" w:type="dxa"/>
            <w:shd w:val="clear" w:color="auto" w:fill="FFFFFF"/>
            <w:noWrap/>
            <w:vAlign w:val="bottom"/>
          </w:tcPr>
          <w:p w:rsidR="00432AB9" w:rsidRPr="006C0BFA" w:rsidRDefault="00432AB9" w:rsidP="00432AB9">
            <w:pPr>
              <w:rPr>
                <w:lang w:val="tr-TR"/>
              </w:rPr>
            </w:pPr>
            <w:r w:rsidRPr="006C0BFA">
              <w:rPr>
                <w:lang w:val="tr-TR"/>
              </w:rPr>
              <w:t> </w:t>
            </w:r>
          </w:p>
        </w:tc>
        <w:tc>
          <w:tcPr>
            <w:tcW w:w="1984" w:type="dxa"/>
            <w:shd w:val="clear" w:color="auto" w:fill="FFFFFF"/>
            <w:noWrap/>
            <w:vAlign w:val="center"/>
          </w:tcPr>
          <w:p w:rsidR="00432AB9" w:rsidRPr="006C0BFA" w:rsidRDefault="00432AB9" w:rsidP="00432AB9">
            <w:pPr>
              <w:jc w:val="center"/>
              <w:rPr>
                <w:sz w:val="18"/>
                <w:szCs w:val="18"/>
                <w:lang w:val="tr-TR"/>
              </w:rPr>
            </w:pPr>
            <w:r w:rsidRPr="006C0BFA">
              <w:rPr>
                <w:sz w:val="18"/>
                <w:szCs w:val="18"/>
                <w:lang w:val="tr-TR"/>
              </w:rPr>
              <w:t>Cari Dönem</w:t>
            </w:r>
          </w:p>
        </w:tc>
        <w:tc>
          <w:tcPr>
            <w:tcW w:w="1985" w:type="dxa"/>
            <w:shd w:val="clear" w:color="auto" w:fill="FFFFFF"/>
            <w:vAlign w:val="center"/>
          </w:tcPr>
          <w:p w:rsidR="00432AB9" w:rsidRPr="006C0BFA" w:rsidRDefault="00432AB9" w:rsidP="00432AB9">
            <w:pPr>
              <w:jc w:val="center"/>
              <w:rPr>
                <w:sz w:val="18"/>
                <w:szCs w:val="18"/>
                <w:lang w:val="tr-TR"/>
              </w:rPr>
            </w:pPr>
            <w:r w:rsidRPr="006C0BFA">
              <w:rPr>
                <w:sz w:val="18"/>
                <w:szCs w:val="18"/>
                <w:lang w:val="tr-TR"/>
              </w:rPr>
              <w:t>Önceki Dönem</w:t>
            </w:r>
          </w:p>
        </w:tc>
      </w:tr>
      <w:tr w:rsidR="00E217DD" w:rsidRPr="006C0BFA" w:rsidTr="00F22E99">
        <w:trPr>
          <w:trHeight w:val="255"/>
        </w:trPr>
        <w:tc>
          <w:tcPr>
            <w:tcW w:w="5387" w:type="dxa"/>
            <w:shd w:val="clear" w:color="auto" w:fill="FFFFFF"/>
            <w:noWrap/>
            <w:vAlign w:val="bottom"/>
          </w:tcPr>
          <w:p w:rsidR="00E217DD" w:rsidRPr="006C0BFA" w:rsidRDefault="00E217DD" w:rsidP="00E217DD">
            <w:pPr>
              <w:ind w:left="306"/>
              <w:jc w:val="both"/>
              <w:rPr>
                <w:rFonts w:eastAsia="Arial Unicode MS"/>
                <w:noProof/>
                <w:sz w:val="18"/>
                <w:szCs w:val="18"/>
                <w:lang w:val="tr-TR"/>
              </w:rPr>
            </w:pPr>
            <w:r w:rsidRPr="006C0BFA">
              <w:rPr>
                <w:noProof/>
                <w:sz w:val="18"/>
                <w:szCs w:val="18"/>
                <w:lang w:val="tr-TR"/>
              </w:rPr>
              <w:t>Bağlı Ortaklık ve İştiraklere Verilen Doğrudan Krediler</w:t>
            </w:r>
          </w:p>
        </w:tc>
        <w:tc>
          <w:tcPr>
            <w:tcW w:w="1984" w:type="dxa"/>
            <w:shd w:val="clear" w:color="auto" w:fill="FFFFFF"/>
            <w:noWrap/>
            <w:vAlign w:val="bottom"/>
          </w:tcPr>
          <w:p w:rsidR="00E217DD" w:rsidRPr="00EB6D39" w:rsidRDefault="00E217DD" w:rsidP="00032ADA">
            <w:pPr>
              <w:jc w:val="right"/>
              <w:rPr>
                <w:sz w:val="18"/>
                <w:szCs w:val="18"/>
                <w:lang w:eastAsia="tr-TR"/>
              </w:rPr>
            </w:pPr>
            <w:r w:rsidRPr="00EB6D39">
              <w:rPr>
                <w:sz w:val="18"/>
                <w:szCs w:val="18"/>
              </w:rPr>
              <w:t>3.</w:t>
            </w:r>
            <w:r>
              <w:rPr>
                <w:sz w:val="18"/>
                <w:szCs w:val="18"/>
              </w:rPr>
              <w:t>3</w:t>
            </w:r>
            <w:r w:rsidRPr="00EB6D39">
              <w:rPr>
                <w:sz w:val="18"/>
                <w:szCs w:val="18"/>
              </w:rPr>
              <w:t>8</w:t>
            </w:r>
            <w:r w:rsidR="00032ADA">
              <w:rPr>
                <w:sz w:val="18"/>
                <w:szCs w:val="18"/>
              </w:rPr>
              <w:t>2</w:t>
            </w:r>
          </w:p>
        </w:tc>
        <w:tc>
          <w:tcPr>
            <w:tcW w:w="1985" w:type="dxa"/>
            <w:shd w:val="clear" w:color="auto" w:fill="FFFFFF"/>
            <w:vAlign w:val="bottom"/>
          </w:tcPr>
          <w:p w:rsidR="00E217DD" w:rsidRPr="00EB6D39" w:rsidRDefault="00E217DD" w:rsidP="00E217DD">
            <w:pPr>
              <w:jc w:val="right"/>
              <w:rPr>
                <w:sz w:val="18"/>
                <w:szCs w:val="18"/>
                <w:lang w:eastAsia="tr-TR"/>
              </w:rPr>
            </w:pPr>
            <w:r w:rsidRPr="00EB6D39">
              <w:rPr>
                <w:sz w:val="18"/>
                <w:szCs w:val="18"/>
              </w:rPr>
              <w:t>3.874</w:t>
            </w:r>
          </w:p>
        </w:tc>
      </w:tr>
      <w:tr w:rsidR="00E217DD" w:rsidRPr="006C0BFA" w:rsidTr="00F22E99">
        <w:trPr>
          <w:trHeight w:val="255"/>
        </w:trPr>
        <w:tc>
          <w:tcPr>
            <w:tcW w:w="5387" w:type="dxa"/>
            <w:shd w:val="clear" w:color="auto" w:fill="FFFFFF"/>
            <w:noWrap/>
            <w:vAlign w:val="bottom"/>
          </w:tcPr>
          <w:p w:rsidR="00E217DD" w:rsidRPr="006C0BFA" w:rsidRDefault="00E217DD" w:rsidP="00E217DD">
            <w:pPr>
              <w:ind w:left="306"/>
              <w:jc w:val="both"/>
              <w:rPr>
                <w:rFonts w:eastAsia="Arial Unicode MS"/>
                <w:noProof/>
                <w:sz w:val="18"/>
                <w:szCs w:val="18"/>
                <w:lang w:val="tr-TR"/>
              </w:rPr>
            </w:pPr>
            <w:r w:rsidRPr="006C0BFA">
              <w:rPr>
                <w:noProof/>
                <w:sz w:val="18"/>
                <w:szCs w:val="18"/>
                <w:lang w:val="tr-TR"/>
              </w:rPr>
              <w:t>Bağlı Ortaklık ve İştiraklere Verilen Dolaylı Krediler</w:t>
            </w:r>
          </w:p>
        </w:tc>
        <w:tc>
          <w:tcPr>
            <w:tcW w:w="1984" w:type="dxa"/>
            <w:shd w:val="clear" w:color="auto" w:fill="FFFFFF"/>
            <w:noWrap/>
            <w:vAlign w:val="bottom"/>
          </w:tcPr>
          <w:p w:rsidR="00E217DD" w:rsidRPr="00EB6D39" w:rsidRDefault="00E217DD" w:rsidP="00E217DD">
            <w:pPr>
              <w:jc w:val="right"/>
              <w:rPr>
                <w:sz w:val="18"/>
                <w:szCs w:val="18"/>
              </w:rPr>
            </w:pPr>
            <w:r w:rsidRPr="00EB6D39">
              <w:rPr>
                <w:sz w:val="18"/>
                <w:szCs w:val="18"/>
              </w:rPr>
              <w:t>-</w:t>
            </w:r>
          </w:p>
        </w:tc>
        <w:tc>
          <w:tcPr>
            <w:tcW w:w="1985" w:type="dxa"/>
            <w:shd w:val="clear" w:color="auto" w:fill="FFFFFF"/>
            <w:vAlign w:val="bottom"/>
          </w:tcPr>
          <w:p w:rsidR="00E217DD" w:rsidRPr="00EB6D39" w:rsidRDefault="00E217DD" w:rsidP="00E217DD">
            <w:pPr>
              <w:jc w:val="right"/>
              <w:rPr>
                <w:sz w:val="18"/>
                <w:szCs w:val="18"/>
              </w:rPr>
            </w:pPr>
            <w:r w:rsidRPr="00EB6D39">
              <w:rPr>
                <w:sz w:val="18"/>
                <w:szCs w:val="18"/>
              </w:rPr>
              <w:t>-</w:t>
            </w:r>
          </w:p>
        </w:tc>
      </w:tr>
      <w:tr w:rsidR="00E217DD" w:rsidRPr="006C0BFA" w:rsidTr="00F22E99">
        <w:trPr>
          <w:trHeight w:val="255"/>
        </w:trPr>
        <w:tc>
          <w:tcPr>
            <w:tcW w:w="5387" w:type="dxa"/>
            <w:shd w:val="clear" w:color="auto" w:fill="FFFFFF"/>
            <w:noWrap/>
            <w:vAlign w:val="bottom"/>
          </w:tcPr>
          <w:p w:rsidR="00E217DD" w:rsidRPr="006C0BFA" w:rsidRDefault="00E217DD" w:rsidP="00E217DD">
            <w:pPr>
              <w:jc w:val="both"/>
              <w:rPr>
                <w:b/>
                <w:noProof/>
                <w:sz w:val="18"/>
                <w:szCs w:val="18"/>
                <w:lang w:val="tr-TR"/>
              </w:rPr>
            </w:pPr>
            <w:r w:rsidRPr="006C0BFA">
              <w:rPr>
                <w:b/>
                <w:noProof/>
                <w:sz w:val="18"/>
                <w:szCs w:val="18"/>
                <w:lang w:val="tr-TR"/>
              </w:rPr>
              <w:t xml:space="preserve">Toplam                      </w:t>
            </w:r>
          </w:p>
        </w:tc>
        <w:tc>
          <w:tcPr>
            <w:tcW w:w="1984" w:type="dxa"/>
            <w:shd w:val="clear" w:color="auto" w:fill="FFFFFF"/>
            <w:noWrap/>
            <w:vAlign w:val="bottom"/>
          </w:tcPr>
          <w:p w:rsidR="00E217DD" w:rsidRPr="00EB6D39" w:rsidRDefault="00E217DD" w:rsidP="00032ADA">
            <w:pPr>
              <w:jc w:val="right"/>
              <w:rPr>
                <w:b/>
                <w:bCs/>
                <w:sz w:val="18"/>
                <w:szCs w:val="18"/>
              </w:rPr>
            </w:pPr>
            <w:r w:rsidRPr="00EB6D39">
              <w:rPr>
                <w:b/>
                <w:bCs/>
                <w:sz w:val="18"/>
                <w:szCs w:val="18"/>
              </w:rPr>
              <w:t>3.</w:t>
            </w:r>
            <w:r>
              <w:rPr>
                <w:b/>
                <w:bCs/>
                <w:sz w:val="18"/>
                <w:szCs w:val="18"/>
              </w:rPr>
              <w:t>3</w:t>
            </w:r>
            <w:r w:rsidRPr="00EB6D39">
              <w:rPr>
                <w:b/>
                <w:bCs/>
                <w:sz w:val="18"/>
                <w:szCs w:val="18"/>
              </w:rPr>
              <w:t>8</w:t>
            </w:r>
            <w:r w:rsidR="00032ADA">
              <w:rPr>
                <w:b/>
                <w:bCs/>
                <w:sz w:val="18"/>
                <w:szCs w:val="18"/>
              </w:rPr>
              <w:t>2</w:t>
            </w:r>
          </w:p>
        </w:tc>
        <w:tc>
          <w:tcPr>
            <w:tcW w:w="1985" w:type="dxa"/>
            <w:shd w:val="clear" w:color="auto" w:fill="FFFFFF"/>
            <w:vAlign w:val="bottom"/>
          </w:tcPr>
          <w:p w:rsidR="00E217DD" w:rsidRPr="00EB6D39" w:rsidRDefault="00E217DD" w:rsidP="00E217DD">
            <w:pPr>
              <w:jc w:val="right"/>
              <w:rPr>
                <w:b/>
                <w:bCs/>
                <w:sz w:val="18"/>
                <w:szCs w:val="18"/>
              </w:rPr>
            </w:pPr>
            <w:r w:rsidRPr="00EB6D39">
              <w:rPr>
                <w:b/>
                <w:bCs/>
                <w:sz w:val="18"/>
                <w:szCs w:val="18"/>
              </w:rPr>
              <w:t>3.874</w:t>
            </w:r>
          </w:p>
        </w:tc>
      </w:tr>
    </w:tbl>
    <w:p w:rsidR="00A84576" w:rsidRPr="006C0BFA" w:rsidRDefault="00A84576" w:rsidP="000270E0">
      <w:pPr>
        <w:pStyle w:val="GvdeMetniGirintisi"/>
        <w:tabs>
          <w:tab w:val="num" w:pos="720"/>
        </w:tabs>
        <w:spacing w:line="233" w:lineRule="auto"/>
        <w:ind w:left="720" w:hanging="180"/>
        <w:rPr>
          <w:sz w:val="22"/>
          <w:szCs w:val="22"/>
        </w:rPr>
      </w:pPr>
    </w:p>
    <w:p w:rsidR="00136B41" w:rsidRDefault="00136B41" w:rsidP="00E1441B">
      <w:pPr>
        <w:pStyle w:val="GvdeMetniGirintisi"/>
        <w:spacing w:line="233" w:lineRule="auto"/>
        <w:ind w:left="720" w:hanging="720"/>
        <w:rPr>
          <w:b/>
          <w:sz w:val="22"/>
          <w:szCs w:val="22"/>
        </w:rPr>
      </w:pPr>
    </w:p>
    <w:p w:rsidR="00136B41" w:rsidRDefault="00136B41" w:rsidP="00E1441B">
      <w:pPr>
        <w:pStyle w:val="GvdeMetniGirintisi"/>
        <w:spacing w:line="233" w:lineRule="auto"/>
        <w:ind w:left="720" w:hanging="720"/>
        <w:rPr>
          <w:b/>
          <w:sz w:val="22"/>
          <w:szCs w:val="22"/>
        </w:rPr>
      </w:pPr>
    </w:p>
    <w:p w:rsidR="00136B41" w:rsidRDefault="00136B41" w:rsidP="00E1441B">
      <w:pPr>
        <w:pStyle w:val="GvdeMetniGirintisi"/>
        <w:spacing w:line="233" w:lineRule="auto"/>
        <w:ind w:left="720" w:hanging="720"/>
        <w:rPr>
          <w:b/>
          <w:sz w:val="22"/>
          <w:szCs w:val="22"/>
        </w:rPr>
      </w:pPr>
    </w:p>
    <w:p w:rsidR="00136B41" w:rsidRDefault="00136B41" w:rsidP="00E1441B">
      <w:pPr>
        <w:pStyle w:val="GvdeMetniGirintisi"/>
        <w:spacing w:line="233" w:lineRule="auto"/>
        <w:ind w:left="720" w:hanging="720"/>
        <w:rPr>
          <w:b/>
          <w:sz w:val="22"/>
          <w:szCs w:val="22"/>
        </w:rPr>
      </w:pPr>
    </w:p>
    <w:p w:rsidR="00136B41" w:rsidRDefault="00136B41" w:rsidP="00E1441B">
      <w:pPr>
        <w:pStyle w:val="GvdeMetniGirintisi"/>
        <w:spacing w:line="233" w:lineRule="auto"/>
        <w:ind w:left="720" w:hanging="720"/>
        <w:rPr>
          <w:b/>
          <w:sz w:val="22"/>
          <w:szCs w:val="22"/>
        </w:rPr>
      </w:pPr>
    </w:p>
    <w:p w:rsidR="00136B41" w:rsidRDefault="00136B41" w:rsidP="00136B41">
      <w:pPr>
        <w:pStyle w:val="GvdeMetniGirintisi"/>
        <w:spacing w:line="233" w:lineRule="auto"/>
        <w:ind w:firstLine="0"/>
        <w:rPr>
          <w:b/>
          <w:sz w:val="22"/>
          <w:szCs w:val="22"/>
        </w:rPr>
      </w:pPr>
    </w:p>
    <w:p w:rsidR="00A84576" w:rsidRPr="006C0BFA" w:rsidRDefault="00A84576" w:rsidP="00136B41">
      <w:pPr>
        <w:pStyle w:val="GvdeMetniGirintisi"/>
        <w:spacing w:line="233" w:lineRule="auto"/>
        <w:ind w:left="720" w:hanging="720"/>
        <w:rPr>
          <w:b/>
          <w:sz w:val="22"/>
          <w:szCs w:val="22"/>
        </w:rPr>
      </w:pPr>
      <w:r w:rsidRPr="006C0BFA">
        <w:rPr>
          <w:b/>
          <w:sz w:val="22"/>
          <w:szCs w:val="22"/>
        </w:rPr>
        <w:t>5.</w:t>
      </w:r>
      <w:r w:rsidR="00136B41">
        <w:rPr>
          <w:b/>
          <w:sz w:val="22"/>
          <w:szCs w:val="22"/>
        </w:rPr>
        <w:t>9</w:t>
      </w:r>
      <w:r w:rsidRPr="006C0BFA">
        <w:rPr>
          <w:b/>
          <w:sz w:val="22"/>
          <w:szCs w:val="22"/>
        </w:rPr>
        <w:t xml:space="preserve">. </w:t>
      </w:r>
      <w:r w:rsidR="00E1441B" w:rsidRPr="006C0BFA">
        <w:rPr>
          <w:b/>
          <w:sz w:val="22"/>
          <w:szCs w:val="22"/>
        </w:rPr>
        <w:tab/>
      </w:r>
      <w:r w:rsidRPr="006C0BFA">
        <w:rPr>
          <w:b/>
          <w:sz w:val="22"/>
          <w:szCs w:val="22"/>
        </w:rPr>
        <w:t xml:space="preserve">Kredilere İlişkin </w:t>
      </w:r>
      <w:r w:rsidR="00777A17" w:rsidRPr="006C0BFA">
        <w:rPr>
          <w:b/>
          <w:sz w:val="22"/>
          <w:szCs w:val="22"/>
        </w:rPr>
        <w:t>Olarak Ayrılan Özel Karşılıklar</w:t>
      </w:r>
      <w:r w:rsidR="00B271A4" w:rsidRPr="006C0BFA">
        <w:rPr>
          <w:b/>
          <w:sz w:val="22"/>
          <w:szCs w:val="22"/>
        </w:rPr>
        <w:t>:</w:t>
      </w:r>
    </w:p>
    <w:p w:rsidR="00A84576" w:rsidRPr="006C0BFA" w:rsidRDefault="00A84576" w:rsidP="00A84576">
      <w:pPr>
        <w:pStyle w:val="GvdeMetniGirintisi"/>
        <w:rPr>
          <w:bCs/>
          <w:iCs/>
          <w:sz w:val="18"/>
          <w:szCs w:val="18"/>
        </w:rPr>
      </w:pPr>
    </w:p>
    <w:tbl>
      <w:tblPr>
        <w:tblW w:w="9345"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312" w:type="dxa"/>
        </w:tblCellMar>
        <w:tblLook w:val="0000" w:firstRow="0" w:lastRow="0" w:firstColumn="0" w:lastColumn="0" w:noHBand="0" w:noVBand="0"/>
      </w:tblPr>
      <w:tblGrid>
        <w:gridCol w:w="5400"/>
        <w:gridCol w:w="1972"/>
        <w:gridCol w:w="1973"/>
      </w:tblGrid>
      <w:tr w:rsidR="00DF4FB6" w:rsidRPr="006C0BFA" w:rsidTr="00EC6510">
        <w:trPr>
          <w:trHeight w:val="284"/>
        </w:trPr>
        <w:tc>
          <w:tcPr>
            <w:tcW w:w="5400" w:type="dxa"/>
            <w:noWrap/>
            <w:tcMar>
              <w:top w:w="15" w:type="dxa"/>
              <w:left w:w="15" w:type="dxa"/>
              <w:bottom w:w="0" w:type="dxa"/>
              <w:right w:w="15" w:type="dxa"/>
            </w:tcMar>
            <w:vAlign w:val="center"/>
          </w:tcPr>
          <w:p w:rsidR="00DF4FB6" w:rsidRPr="006C0BFA" w:rsidRDefault="00DF4FB6" w:rsidP="008C7986">
            <w:pPr>
              <w:jc w:val="both"/>
              <w:rPr>
                <w:rFonts w:eastAsia="Arial Unicode MS"/>
                <w:iCs/>
                <w:sz w:val="18"/>
                <w:szCs w:val="18"/>
                <w:lang w:val="tr-TR"/>
              </w:rPr>
            </w:pPr>
          </w:p>
        </w:tc>
        <w:tc>
          <w:tcPr>
            <w:tcW w:w="1972" w:type="dxa"/>
            <w:tcMar>
              <w:top w:w="15" w:type="dxa"/>
              <w:left w:w="15" w:type="dxa"/>
              <w:bottom w:w="0" w:type="dxa"/>
              <w:right w:w="15" w:type="dxa"/>
            </w:tcMar>
            <w:vAlign w:val="center"/>
          </w:tcPr>
          <w:p w:rsidR="00DF4FB6" w:rsidRPr="006C0BFA" w:rsidRDefault="00DF4FB6" w:rsidP="00BF1B13">
            <w:pPr>
              <w:jc w:val="center"/>
              <w:rPr>
                <w:sz w:val="18"/>
                <w:szCs w:val="18"/>
                <w:lang w:val="tr-TR"/>
              </w:rPr>
            </w:pPr>
            <w:r w:rsidRPr="006C0BFA">
              <w:rPr>
                <w:sz w:val="18"/>
                <w:szCs w:val="18"/>
                <w:lang w:val="tr-TR"/>
              </w:rPr>
              <w:t>Cari Dönem</w:t>
            </w:r>
          </w:p>
        </w:tc>
        <w:tc>
          <w:tcPr>
            <w:tcW w:w="1973" w:type="dxa"/>
            <w:tcMar>
              <w:top w:w="15" w:type="dxa"/>
              <w:left w:w="15" w:type="dxa"/>
              <w:bottom w:w="0" w:type="dxa"/>
              <w:right w:w="15" w:type="dxa"/>
            </w:tcMar>
            <w:vAlign w:val="center"/>
          </w:tcPr>
          <w:p w:rsidR="00DF4FB6" w:rsidRPr="006C0BFA" w:rsidRDefault="00DF4FB6" w:rsidP="00BF1B13">
            <w:pPr>
              <w:jc w:val="center"/>
              <w:rPr>
                <w:sz w:val="18"/>
                <w:szCs w:val="18"/>
                <w:lang w:val="tr-TR"/>
              </w:rPr>
            </w:pPr>
            <w:r w:rsidRPr="006C0BFA">
              <w:rPr>
                <w:sz w:val="18"/>
                <w:szCs w:val="18"/>
                <w:lang w:val="tr-TR"/>
              </w:rPr>
              <w:t>Önceki Dönem</w:t>
            </w:r>
          </w:p>
        </w:tc>
      </w:tr>
      <w:tr w:rsidR="003A2B44" w:rsidRPr="006C0BFA" w:rsidTr="00EC6510">
        <w:trPr>
          <w:trHeight w:val="284"/>
        </w:trPr>
        <w:tc>
          <w:tcPr>
            <w:tcW w:w="5400" w:type="dxa"/>
            <w:noWrap/>
            <w:tcMar>
              <w:top w:w="15" w:type="dxa"/>
              <w:left w:w="15" w:type="dxa"/>
              <w:bottom w:w="0" w:type="dxa"/>
              <w:right w:w="15" w:type="dxa"/>
            </w:tcMar>
            <w:vAlign w:val="bottom"/>
          </w:tcPr>
          <w:p w:rsidR="003A2B44" w:rsidRPr="006C0BFA" w:rsidRDefault="003A2B44" w:rsidP="003A2B44">
            <w:pPr>
              <w:pStyle w:val="Balk7"/>
              <w:ind w:left="360"/>
              <w:rPr>
                <w:rFonts w:ascii="Times New Roman" w:eastAsia="Arial Unicode MS" w:hAnsi="Times New Roman"/>
                <w:i w:val="0"/>
                <w:sz w:val="18"/>
                <w:szCs w:val="18"/>
                <w:lang w:val="tr-TR"/>
              </w:rPr>
            </w:pPr>
            <w:r w:rsidRPr="006C0BFA">
              <w:rPr>
                <w:rFonts w:ascii="Times New Roman" w:hAnsi="Times New Roman"/>
                <w:i w:val="0"/>
                <w:sz w:val="18"/>
                <w:szCs w:val="18"/>
                <w:lang w:val="tr-TR"/>
              </w:rPr>
              <w:t xml:space="preserve">Tahsil </w:t>
            </w:r>
            <w:proofErr w:type="gramStart"/>
            <w:r w:rsidRPr="006C0BFA">
              <w:rPr>
                <w:rFonts w:ascii="Times New Roman" w:hAnsi="Times New Roman"/>
                <w:i w:val="0"/>
                <w:sz w:val="18"/>
                <w:szCs w:val="18"/>
                <w:lang w:val="tr-TR"/>
              </w:rPr>
              <w:t>İmkanı</w:t>
            </w:r>
            <w:proofErr w:type="gramEnd"/>
            <w:r w:rsidRPr="006C0BFA">
              <w:rPr>
                <w:rFonts w:ascii="Times New Roman" w:hAnsi="Times New Roman"/>
                <w:i w:val="0"/>
                <w:sz w:val="18"/>
                <w:szCs w:val="18"/>
                <w:lang w:val="tr-TR"/>
              </w:rPr>
              <w:t xml:space="preserve"> Sınırlı Krediler ve Diğer Alacaklar</w:t>
            </w:r>
            <w:r w:rsidRPr="006C0BFA">
              <w:rPr>
                <w:rFonts w:ascii="Times New Roman" w:hAnsi="Times New Roman"/>
                <w:bCs/>
                <w:i w:val="0"/>
                <w:sz w:val="18"/>
                <w:szCs w:val="18"/>
                <w:lang w:val="tr-TR"/>
              </w:rPr>
              <w:t xml:space="preserve"> İçin Ayrılanlar </w:t>
            </w:r>
          </w:p>
        </w:tc>
        <w:tc>
          <w:tcPr>
            <w:tcW w:w="1972" w:type="dxa"/>
            <w:noWrap/>
            <w:tcMar>
              <w:top w:w="15" w:type="dxa"/>
              <w:left w:w="15" w:type="dxa"/>
              <w:bottom w:w="0" w:type="dxa"/>
              <w:right w:w="15" w:type="dxa"/>
            </w:tcMar>
            <w:vAlign w:val="bottom"/>
          </w:tcPr>
          <w:p w:rsidR="003A2B44" w:rsidRDefault="003A2B44" w:rsidP="003A2B44">
            <w:pPr>
              <w:ind w:right="160"/>
              <w:jc w:val="right"/>
              <w:rPr>
                <w:sz w:val="18"/>
                <w:szCs w:val="18"/>
                <w:lang w:val="tr-TR" w:eastAsia="tr-TR"/>
              </w:rPr>
            </w:pPr>
            <w:r>
              <w:rPr>
                <w:sz w:val="18"/>
                <w:szCs w:val="18"/>
              </w:rPr>
              <w:t>9.527</w:t>
            </w:r>
          </w:p>
        </w:tc>
        <w:tc>
          <w:tcPr>
            <w:tcW w:w="1973" w:type="dxa"/>
            <w:noWrap/>
            <w:tcMar>
              <w:top w:w="15" w:type="dxa"/>
              <w:left w:w="15" w:type="dxa"/>
              <w:bottom w:w="0" w:type="dxa"/>
              <w:right w:w="15" w:type="dxa"/>
            </w:tcMar>
            <w:vAlign w:val="bottom"/>
          </w:tcPr>
          <w:p w:rsidR="003A2B44" w:rsidRPr="00D80CB0" w:rsidRDefault="003A2B44" w:rsidP="003A2B44">
            <w:pPr>
              <w:ind w:right="57"/>
              <w:jc w:val="right"/>
              <w:rPr>
                <w:sz w:val="18"/>
                <w:szCs w:val="18"/>
                <w:lang w:eastAsia="tr-TR"/>
              </w:rPr>
            </w:pPr>
            <w:r>
              <w:rPr>
                <w:sz w:val="18"/>
                <w:szCs w:val="18"/>
              </w:rPr>
              <w:t>1.923</w:t>
            </w:r>
          </w:p>
        </w:tc>
      </w:tr>
      <w:tr w:rsidR="003A2B44" w:rsidRPr="006C0BFA" w:rsidTr="00EC6510">
        <w:trPr>
          <w:trHeight w:val="284"/>
        </w:trPr>
        <w:tc>
          <w:tcPr>
            <w:tcW w:w="5400" w:type="dxa"/>
            <w:tcMar>
              <w:top w:w="15" w:type="dxa"/>
              <w:left w:w="15" w:type="dxa"/>
              <w:bottom w:w="0" w:type="dxa"/>
              <w:right w:w="15" w:type="dxa"/>
            </w:tcMar>
            <w:vAlign w:val="bottom"/>
          </w:tcPr>
          <w:p w:rsidR="003A2B44" w:rsidRPr="006C0BFA" w:rsidRDefault="003A2B44" w:rsidP="003A2B44">
            <w:pPr>
              <w:ind w:left="360"/>
              <w:rPr>
                <w:rFonts w:eastAsia="Arial Unicode MS"/>
                <w:sz w:val="18"/>
                <w:szCs w:val="18"/>
                <w:lang w:val="tr-TR"/>
              </w:rPr>
            </w:pPr>
            <w:r w:rsidRPr="006C0BFA">
              <w:rPr>
                <w:iCs/>
                <w:sz w:val="18"/>
                <w:szCs w:val="18"/>
                <w:lang w:val="tr-TR"/>
              </w:rPr>
              <w:t>Tahsili Şüpheli Krediler ve Diğer Alacaklar</w:t>
            </w:r>
            <w:r w:rsidRPr="006C0BFA">
              <w:rPr>
                <w:bCs/>
                <w:sz w:val="18"/>
                <w:szCs w:val="18"/>
                <w:lang w:val="tr-TR"/>
              </w:rPr>
              <w:t xml:space="preserve"> İçin Ayrılanlar</w:t>
            </w:r>
          </w:p>
        </w:tc>
        <w:tc>
          <w:tcPr>
            <w:tcW w:w="1972" w:type="dxa"/>
            <w:noWrap/>
            <w:tcMar>
              <w:top w:w="15" w:type="dxa"/>
              <w:left w:w="15" w:type="dxa"/>
              <w:bottom w:w="0" w:type="dxa"/>
              <w:right w:w="15" w:type="dxa"/>
            </w:tcMar>
            <w:vAlign w:val="bottom"/>
          </w:tcPr>
          <w:p w:rsidR="003A2B44" w:rsidRDefault="003A2B44" w:rsidP="003A2B44">
            <w:pPr>
              <w:ind w:right="160"/>
              <w:jc w:val="right"/>
              <w:rPr>
                <w:sz w:val="18"/>
                <w:szCs w:val="18"/>
              </w:rPr>
            </w:pPr>
            <w:r>
              <w:rPr>
                <w:sz w:val="18"/>
                <w:szCs w:val="18"/>
              </w:rPr>
              <w:t>9.522</w:t>
            </w:r>
          </w:p>
        </w:tc>
        <w:tc>
          <w:tcPr>
            <w:tcW w:w="1973" w:type="dxa"/>
            <w:noWrap/>
            <w:tcMar>
              <w:top w:w="15" w:type="dxa"/>
              <w:left w:w="15" w:type="dxa"/>
              <w:bottom w:w="0" w:type="dxa"/>
              <w:right w:w="15" w:type="dxa"/>
            </w:tcMar>
            <w:vAlign w:val="bottom"/>
          </w:tcPr>
          <w:p w:rsidR="003A2B44" w:rsidRPr="00D80CB0" w:rsidRDefault="003A2B44" w:rsidP="003A2B44">
            <w:pPr>
              <w:ind w:right="57"/>
              <w:jc w:val="right"/>
              <w:rPr>
                <w:sz w:val="18"/>
                <w:szCs w:val="18"/>
              </w:rPr>
            </w:pPr>
            <w:r>
              <w:rPr>
                <w:sz w:val="18"/>
                <w:szCs w:val="18"/>
              </w:rPr>
              <w:t>8.175</w:t>
            </w:r>
          </w:p>
        </w:tc>
      </w:tr>
      <w:tr w:rsidR="003A2B44" w:rsidRPr="006C0BFA" w:rsidTr="00EC6510">
        <w:trPr>
          <w:trHeight w:val="284"/>
        </w:trPr>
        <w:tc>
          <w:tcPr>
            <w:tcW w:w="5400" w:type="dxa"/>
            <w:tcMar>
              <w:top w:w="15" w:type="dxa"/>
              <w:left w:w="15" w:type="dxa"/>
              <w:bottom w:w="0" w:type="dxa"/>
              <w:right w:w="15" w:type="dxa"/>
            </w:tcMar>
            <w:vAlign w:val="bottom"/>
          </w:tcPr>
          <w:p w:rsidR="003A2B44" w:rsidRPr="006C0BFA" w:rsidRDefault="003A2B44" w:rsidP="003A2B44">
            <w:pPr>
              <w:ind w:left="360"/>
              <w:rPr>
                <w:iCs/>
                <w:sz w:val="18"/>
                <w:szCs w:val="18"/>
                <w:lang w:val="tr-TR"/>
              </w:rPr>
            </w:pPr>
            <w:r w:rsidRPr="006C0BFA">
              <w:rPr>
                <w:iCs/>
                <w:sz w:val="18"/>
                <w:szCs w:val="18"/>
                <w:lang w:val="tr-TR"/>
              </w:rPr>
              <w:t>Zarar Niteliğindeki Krediler ve Diğer Alacaklar</w:t>
            </w:r>
            <w:r w:rsidRPr="006C0BFA">
              <w:rPr>
                <w:bCs/>
                <w:sz w:val="18"/>
                <w:szCs w:val="18"/>
                <w:lang w:val="tr-TR"/>
              </w:rPr>
              <w:t xml:space="preserve"> İçin Ayrılanlar</w:t>
            </w:r>
          </w:p>
        </w:tc>
        <w:tc>
          <w:tcPr>
            <w:tcW w:w="1972" w:type="dxa"/>
            <w:noWrap/>
            <w:tcMar>
              <w:top w:w="15" w:type="dxa"/>
              <w:left w:w="15" w:type="dxa"/>
              <w:bottom w:w="0" w:type="dxa"/>
              <w:right w:w="15" w:type="dxa"/>
            </w:tcMar>
            <w:vAlign w:val="bottom"/>
          </w:tcPr>
          <w:p w:rsidR="003A2B44" w:rsidRDefault="003A2B44" w:rsidP="003A2B44">
            <w:pPr>
              <w:ind w:right="160"/>
              <w:jc w:val="right"/>
              <w:rPr>
                <w:sz w:val="18"/>
                <w:szCs w:val="18"/>
              </w:rPr>
            </w:pPr>
            <w:r>
              <w:rPr>
                <w:sz w:val="18"/>
                <w:szCs w:val="18"/>
              </w:rPr>
              <w:t>918.888</w:t>
            </w:r>
          </w:p>
        </w:tc>
        <w:tc>
          <w:tcPr>
            <w:tcW w:w="1973" w:type="dxa"/>
            <w:noWrap/>
            <w:tcMar>
              <w:top w:w="15" w:type="dxa"/>
              <w:left w:w="15" w:type="dxa"/>
              <w:bottom w:w="0" w:type="dxa"/>
              <w:right w:w="15" w:type="dxa"/>
            </w:tcMar>
            <w:vAlign w:val="bottom"/>
          </w:tcPr>
          <w:p w:rsidR="003A2B44" w:rsidRPr="00D80CB0" w:rsidRDefault="003A2B44" w:rsidP="003A2B44">
            <w:pPr>
              <w:ind w:right="57"/>
              <w:jc w:val="right"/>
              <w:rPr>
                <w:sz w:val="18"/>
                <w:szCs w:val="18"/>
              </w:rPr>
            </w:pPr>
            <w:r>
              <w:rPr>
                <w:sz w:val="18"/>
                <w:szCs w:val="18"/>
              </w:rPr>
              <w:t>911.861</w:t>
            </w:r>
          </w:p>
        </w:tc>
      </w:tr>
      <w:tr w:rsidR="003A2B44" w:rsidRPr="006C0BFA" w:rsidTr="00EC6510">
        <w:trPr>
          <w:trHeight w:val="284"/>
        </w:trPr>
        <w:tc>
          <w:tcPr>
            <w:tcW w:w="5400" w:type="dxa"/>
            <w:tcMar>
              <w:top w:w="15" w:type="dxa"/>
              <w:left w:w="15" w:type="dxa"/>
              <w:bottom w:w="0" w:type="dxa"/>
              <w:right w:w="15" w:type="dxa"/>
            </w:tcMar>
            <w:vAlign w:val="bottom"/>
          </w:tcPr>
          <w:p w:rsidR="003A2B44" w:rsidRPr="006C0BFA" w:rsidRDefault="003A2B44" w:rsidP="003A2B44">
            <w:pPr>
              <w:ind w:left="116"/>
              <w:rPr>
                <w:rFonts w:eastAsia="Arial Unicode MS"/>
                <w:b/>
                <w:iCs/>
                <w:sz w:val="18"/>
                <w:szCs w:val="18"/>
                <w:lang w:val="tr-TR"/>
              </w:rPr>
            </w:pPr>
            <w:r w:rsidRPr="006C0BFA">
              <w:rPr>
                <w:rFonts w:eastAsia="Arial Unicode MS"/>
                <w:b/>
                <w:sz w:val="18"/>
                <w:szCs w:val="18"/>
                <w:lang w:val="tr-TR"/>
              </w:rPr>
              <w:t>Toplam</w:t>
            </w:r>
          </w:p>
        </w:tc>
        <w:tc>
          <w:tcPr>
            <w:tcW w:w="1972" w:type="dxa"/>
            <w:noWrap/>
            <w:tcMar>
              <w:top w:w="15" w:type="dxa"/>
              <w:left w:w="15" w:type="dxa"/>
              <w:bottom w:w="0" w:type="dxa"/>
              <w:right w:w="15" w:type="dxa"/>
            </w:tcMar>
            <w:vAlign w:val="bottom"/>
          </w:tcPr>
          <w:p w:rsidR="003A2B44" w:rsidRPr="003A2B44" w:rsidRDefault="003A2B44" w:rsidP="003A2B44">
            <w:pPr>
              <w:ind w:right="160"/>
              <w:jc w:val="right"/>
              <w:rPr>
                <w:b/>
                <w:sz w:val="18"/>
                <w:szCs w:val="18"/>
              </w:rPr>
            </w:pPr>
            <w:r w:rsidRPr="003A2B44">
              <w:rPr>
                <w:b/>
                <w:sz w:val="18"/>
                <w:szCs w:val="18"/>
              </w:rPr>
              <w:t>937.937</w:t>
            </w:r>
          </w:p>
        </w:tc>
        <w:tc>
          <w:tcPr>
            <w:tcW w:w="1973" w:type="dxa"/>
            <w:noWrap/>
            <w:tcMar>
              <w:top w:w="15" w:type="dxa"/>
              <w:left w:w="15" w:type="dxa"/>
              <w:bottom w:w="0" w:type="dxa"/>
              <w:right w:w="15" w:type="dxa"/>
            </w:tcMar>
            <w:vAlign w:val="bottom"/>
          </w:tcPr>
          <w:p w:rsidR="003A2B44" w:rsidRPr="00A14B43" w:rsidRDefault="003A2B44" w:rsidP="003A2B44">
            <w:pPr>
              <w:ind w:right="57"/>
              <w:jc w:val="right"/>
              <w:rPr>
                <w:b/>
                <w:sz w:val="18"/>
                <w:szCs w:val="18"/>
              </w:rPr>
            </w:pPr>
            <w:r w:rsidRPr="00A14B43">
              <w:rPr>
                <w:b/>
                <w:sz w:val="18"/>
                <w:szCs w:val="18"/>
              </w:rPr>
              <w:t>921.959</w:t>
            </w:r>
          </w:p>
        </w:tc>
      </w:tr>
    </w:tbl>
    <w:p w:rsidR="00A84576" w:rsidRPr="006C0BFA" w:rsidRDefault="00A84576" w:rsidP="00A84576">
      <w:pPr>
        <w:pStyle w:val="GvdeMetniGirintisi"/>
        <w:tabs>
          <w:tab w:val="left" w:pos="720"/>
        </w:tabs>
        <w:spacing w:line="233" w:lineRule="auto"/>
        <w:ind w:firstLine="0"/>
        <w:rPr>
          <w:sz w:val="22"/>
        </w:rPr>
      </w:pPr>
    </w:p>
    <w:p w:rsidR="00A84576" w:rsidRPr="006C0BFA" w:rsidRDefault="00A84576" w:rsidP="00DA60FA">
      <w:pPr>
        <w:pStyle w:val="Head3"/>
        <w:tabs>
          <w:tab w:val="left" w:pos="709"/>
        </w:tabs>
        <w:spacing w:before="0" w:after="0"/>
        <w:ind w:firstLine="0"/>
        <w:rPr>
          <w:i w:val="0"/>
          <w:iCs/>
          <w:szCs w:val="22"/>
        </w:rPr>
      </w:pPr>
      <w:r w:rsidRPr="006C0BFA">
        <w:rPr>
          <w:i w:val="0"/>
          <w:iCs/>
          <w:szCs w:val="22"/>
        </w:rPr>
        <w:t>5.</w:t>
      </w:r>
      <w:r w:rsidR="00136B41">
        <w:rPr>
          <w:i w:val="0"/>
          <w:iCs/>
          <w:szCs w:val="22"/>
        </w:rPr>
        <w:t>10</w:t>
      </w:r>
      <w:r w:rsidRPr="006C0BFA">
        <w:rPr>
          <w:i w:val="0"/>
          <w:iCs/>
          <w:szCs w:val="22"/>
        </w:rPr>
        <w:t>.</w:t>
      </w:r>
      <w:r w:rsidR="00E1441B" w:rsidRPr="006C0BFA">
        <w:rPr>
          <w:i w:val="0"/>
          <w:iCs/>
          <w:szCs w:val="22"/>
        </w:rPr>
        <w:tab/>
      </w:r>
      <w:r w:rsidRPr="006C0BFA">
        <w:rPr>
          <w:i w:val="0"/>
          <w:iCs/>
          <w:szCs w:val="22"/>
        </w:rPr>
        <w:t>Donuk Alacaklara İlişkin Bilgiler (</w:t>
      </w:r>
      <w:r w:rsidR="003D25BE" w:rsidRPr="006C0BFA">
        <w:rPr>
          <w:i w:val="0"/>
          <w:iCs/>
          <w:szCs w:val="22"/>
        </w:rPr>
        <w:t>N</w:t>
      </w:r>
      <w:r w:rsidR="00777A17" w:rsidRPr="006C0BFA">
        <w:rPr>
          <w:i w:val="0"/>
          <w:iCs/>
          <w:szCs w:val="22"/>
        </w:rPr>
        <w:t>et)</w:t>
      </w:r>
      <w:r w:rsidR="00B271A4" w:rsidRPr="006C0BFA">
        <w:rPr>
          <w:i w:val="0"/>
          <w:iCs/>
          <w:szCs w:val="22"/>
        </w:rPr>
        <w:t>:</w:t>
      </w:r>
    </w:p>
    <w:p w:rsidR="00A84576" w:rsidRPr="006C0BFA" w:rsidRDefault="00A84576" w:rsidP="00A84576">
      <w:pPr>
        <w:pStyle w:val="balk"/>
        <w:tabs>
          <w:tab w:val="left" w:pos="567"/>
        </w:tabs>
        <w:spacing w:before="0" w:after="0"/>
        <w:ind w:left="567" w:hanging="567"/>
        <w:rPr>
          <w:bCs/>
          <w:i w:val="0"/>
          <w:iCs w:val="0"/>
          <w:szCs w:val="22"/>
        </w:rPr>
      </w:pPr>
    </w:p>
    <w:p w:rsidR="00A84576" w:rsidRPr="006C0BFA" w:rsidRDefault="00A84576" w:rsidP="00A84576">
      <w:pPr>
        <w:ind w:left="720" w:hanging="720"/>
        <w:jc w:val="both"/>
        <w:rPr>
          <w:b/>
          <w:iCs/>
          <w:noProof/>
          <w:sz w:val="22"/>
          <w:szCs w:val="22"/>
          <w:lang w:val="tr-TR"/>
        </w:rPr>
      </w:pPr>
      <w:r w:rsidRPr="006C0BFA">
        <w:rPr>
          <w:b/>
          <w:bCs/>
          <w:iCs/>
          <w:sz w:val="22"/>
          <w:szCs w:val="22"/>
          <w:lang w:val="tr-TR"/>
        </w:rPr>
        <w:t>5.</w:t>
      </w:r>
      <w:r w:rsidR="00136B41">
        <w:rPr>
          <w:b/>
          <w:bCs/>
          <w:iCs/>
          <w:sz w:val="22"/>
          <w:szCs w:val="22"/>
          <w:lang w:val="tr-TR"/>
        </w:rPr>
        <w:t>10</w:t>
      </w:r>
      <w:r w:rsidRPr="006C0BFA">
        <w:rPr>
          <w:b/>
          <w:bCs/>
          <w:iCs/>
          <w:sz w:val="22"/>
          <w:szCs w:val="22"/>
          <w:lang w:val="tr-TR"/>
        </w:rPr>
        <w:t>.1.</w:t>
      </w:r>
      <w:r w:rsidR="00E1441B" w:rsidRPr="006C0BFA">
        <w:rPr>
          <w:b/>
          <w:bCs/>
          <w:iCs/>
          <w:sz w:val="22"/>
          <w:szCs w:val="22"/>
          <w:lang w:val="tr-TR"/>
        </w:rPr>
        <w:tab/>
      </w:r>
      <w:r w:rsidR="00AB3423" w:rsidRPr="006C0BFA">
        <w:rPr>
          <w:b/>
          <w:bCs/>
          <w:iCs/>
          <w:sz w:val="22"/>
          <w:szCs w:val="22"/>
          <w:lang w:val="tr-TR"/>
        </w:rPr>
        <w:t xml:space="preserve">Donuk Alacaklardan </w:t>
      </w:r>
      <w:r w:rsidRPr="006C0BFA">
        <w:rPr>
          <w:b/>
          <w:iCs/>
          <w:sz w:val="22"/>
          <w:szCs w:val="22"/>
          <w:lang w:val="tr-TR"/>
        </w:rPr>
        <w:t>Banka</w:t>
      </w:r>
      <w:r w:rsidR="00AB3423" w:rsidRPr="006C0BFA">
        <w:rPr>
          <w:b/>
          <w:iCs/>
          <w:sz w:val="22"/>
          <w:szCs w:val="22"/>
          <w:lang w:val="tr-TR"/>
        </w:rPr>
        <w:t>ca</w:t>
      </w:r>
      <w:r w:rsidRPr="006C0BFA">
        <w:rPr>
          <w:b/>
          <w:iCs/>
          <w:noProof/>
          <w:sz w:val="22"/>
          <w:szCs w:val="22"/>
          <w:lang w:val="tr-TR"/>
        </w:rPr>
        <w:t xml:space="preserve"> Yeniden Yapılandırılan ya da Yeni Bir İtfa Planına Bağlanan Krediler ve Diğer Alacaklara İlişk</w:t>
      </w:r>
      <w:r w:rsidR="00777A17" w:rsidRPr="006C0BFA">
        <w:rPr>
          <w:b/>
          <w:iCs/>
          <w:noProof/>
          <w:sz w:val="22"/>
          <w:szCs w:val="22"/>
          <w:lang w:val="tr-TR"/>
        </w:rPr>
        <w:t>in Bilgiler</w:t>
      </w:r>
      <w:r w:rsidR="00B271A4" w:rsidRPr="006C0BFA">
        <w:rPr>
          <w:b/>
          <w:iCs/>
          <w:noProof/>
          <w:sz w:val="22"/>
          <w:szCs w:val="22"/>
          <w:lang w:val="tr-TR"/>
        </w:rPr>
        <w:t>:</w:t>
      </w:r>
    </w:p>
    <w:p w:rsidR="00A84576" w:rsidRPr="006C0BFA" w:rsidRDefault="00A84576" w:rsidP="00A84576">
      <w:pPr>
        <w:pStyle w:val="GvdeMetniGirintisi"/>
        <w:tabs>
          <w:tab w:val="left" w:pos="720"/>
          <w:tab w:val="left" w:pos="1080"/>
        </w:tabs>
        <w:ind w:left="720" w:hanging="720"/>
        <w:rPr>
          <w:b/>
          <w:bCs/>
          <w:sz w:val="22"/>
          <w:szCs w:val="22"/>
        </w:rPr>
      </w:pPr>
    </w:p>
    <w:tbl>
      <w:tblPr>
        <w:tblW w:w="9356"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20"/>
        <w:gridCol w:w="1546"/>
        <w:gridCol w:w="1495"/>
        <w:gridCol w:w="1495"/>
      </w:tblGrid>
      <w:tr w:rsidR="00A84576" w:rsidRPr="006C0BFA" w:rsidTr="00A775A9">
        <w:trPr>
          <w:trHeight w:val="284"/>
        </w:trPr>
        <w:tc>
          <w:tcPr>
            <w:tcW w:w="4820" w:type="dxa"/>
            <w:vMerge w:val="restart"/>
            <w:noWrap/>
            <w:tcMar>
              <w:top w:w="15" w:type="dxa"/>
              <w:left w:w="15" w:type="dxa"/>
              <w:bottom w:w="0" w:type="dxa"/>
              <w:right w:w="15" w:type="dxa"/>
            </w:tcMar>
            <w:vAlign w:val="bottom"/>
          </w:tcPr>
          <w:p w:rsidR="00A84576" w:rsidRPr="006C0BFA" w:rsidRDefault="00A84576" w:rsidP="008C7986">
            <w:pPr>
              <w:rPr>
                <w:rFonts w:eastAsia="Arial Unicode MS"/>
                <w:iCs/>
                <w:sz w:val="18"/>
                <w:szCs w:val="18"/>
                <w:lang w:val="tr-TR"/>
              </w:rPr>
            </w:pPr>
          </w:p>
        </w:tc>
        <w:tc>
          <w:tcPr>
            <w:tcW w:w="1546" w:type="dxa"/>
            <w:noWrap/>
            <w:tcMar>
              <w:top w:w="15" w:type="dxa"/>
              <w:left w:w="15" w:type="dxa"/>
              <w:bottom w:w="0" w:type="dxa"/>
              <w:right w:w="15" w:type="dxa"/>
            </w:tcMar>
            <w:vAlign w:val="center"/>
          </w:tcPr>
          <w:p w:rsidR="00A84576" w:rsidRPr="006C0BFA" w:rsidRDefault="00D117FD" w:rsidP="00D117FD">
            <w:pPr>
              <w:rPr>
                <w:rFonts w:eastAsia="Arial Unicode MS"/>
                <w:iCs/>
                <w:sz w:val="18"/>
                <w:szCs w:val="18"/>
                <w:lang w:val="tr-TR"/>
              </w:rPr>
            </w:pPr>
            <w:r w:rsidRPr="006C0BFA">
              <w:rPr>
                <w:iCs/>
                <w:sz w:val="18"/>
                <w:szCs w:val="18"/>
                <w:lang w:val="tr-TR"/>
              </w:rPr>
              <w:t xml:space="preserve">         </w:t>
            </w:r>
            <w:r w:rsidR="003F3B68" w:rsidRPr="006C0BFA">
              <w:rPr>
                <w:iCs/>
                <w:sz w:val="18"/>
                <w:szCs w:val="18"/>
                <w:lang w:val="tr-TR"/>
              </w:rPr>
              <w:t>III. Grup</w:t>
            </w:r>
          </w:p>
        </w:tc>
        <w:tc>
          <w:tcPr>
            <w:tcW w:w="1495" w:type="dxa"/>
            <w:noWrap/>
            <w:tcMar>
              <w:top w:w="15" w:type="dxa"/>
              <w:left w:w="15" w:type="dxa"/>
              <w:bottom w:w="0" w:type="dxa"/>
              <w:right w:w="15" w:type="dxa"/>
            </w:tcMar>
            <w:vAlign w:val="center"/>
          </w:tcPr>
          <w:p w:rsidR="00A84576" w:rsidRPr="006C0BFA" w:rsidRDefault="00D117FD" w:rsidP="00D117FD">
            <w:pPr>
              <w:rPr>
                <w:rFonts w:eastAsia="Arial Unicode MS"/>
                <w:iCs/>
                <w:sz w:val="18"/>
                <w:szCs w:val="18"/>
                <w:lang w:val="tr-TR"/>
              </w:rPr>
            </w:pPr>
            <w:r w:rsidRPr="006C0BFA">
              <w:rPr>
                <w:iCs/>
                <w:sz w:val="18"/>
                <w:szCs w:val="18"/>
                <w:lang w:val="tr-TR"/>
              </w:rPr>
              <w:t xml:space="preserve">          </w:t>
            </w:r>
            <w:r w:rsidR="003F3B68" w:rsidRPr="006C0BFA">
              <w:rPr>
                <w:iCs/>
                <w:sz w:val="18"/>
                <w:szCs w:val="18"/>
                <w:lang w:val="tr-TR"/>
              </w:rPr>
              <w:t>IV. Grup</w:t>
            </w:r>
          </w:p>
        </w:tc>
        <w:tc>
          <w:tcPr>
            <w:tcW w:w="1495" w:type="dxa"/>
            <w:noWrap/>
            <w:tcMar>
              <w:top w:w="15" w:type="dxa"/>
              <w:left w:w="15" w:type="dxa"/>
              <w:bottom w:w="0" w:type="dxa"/>
              <w:right w:w="15" w:type="dxa"/>
            </w:tcMar>
            <w:vAlign w:val="center"/>
          </w:tcPr>
          <w:p w:rsidR="00A84576" w:rsidRPr="006C0BFA" w:rsidRDefault="00D117FD" w:rsidP="00D117FD">
            <w:pPr>
              <w:rPr>
                <w:rFonts w:eastAsia="Arial Unicode MS"/>
                <w:iCs/>
                <w:sz w:val="18"/>
                <w:szCs w:val="18"/>
                <w:lang w:val="tr-TR"/>
              </w:rPr>
            </w:pPr>
            <w:r w:rsidRPr="006C0BFA">
              <w:rPr>
                <w:iCs/>
                <w:sz w:val="18"/>
                <w:szCs w:val="18"/>
                <w:lang w:val="tr-TR"/>
              </w:rPr>
              <w:t xml:space="preserve">         </w:t>
            </w:r>
            <w:r w:rsidR="003F3B68" w:rsidRPr="006C0BFA">
              <w:rPr>
                <w:iCs/>
                <w:sz w:val="18"/>
                <w:szCs w:val="18"/>
                <w:lang w:val="tr-TR"/>
              </w:rPr>
              <w:t>V. Grup</w:t>
            </w:r>
          </w:p>
        </w:tc>
      </w:tr>
      <w:tr w:rsidR="00A84576" w:rsidRPr="006C0BFA" w:rsidTr="00A775A9">
        <w:trPr>
          <w:trHeight w:val="658"/>
        </w:trPr>
        <w:tc>
          <w:tcPr>
            <w:tcW w:w="4820" w:type="dxa"/>
            <w:vMerge/>
            <w:vAlign w:val="center"/>
          </w:tcPr>
          <w:p w:rsidR="00A84576" w:rsidRPr="006C0BFA" w:rsidRDefault="00A84576" w:rsidP="008C7986">
            <w:pPr>
              <w:rPr>
                <w:rFonts w:eastAsia="Arial Unicode MS"/>
                <w:iCs/>
                <w:sz w:val="18"/>
                <w:szCs w:val="18"/>
                <w:lang w:val="tr-TR"/>
              </w:rPr>
            </w:pPr>
          </w:p>
        </w:tc>
        <w:tc>
          <w:tcPr>
            <w:tcW w:w="1546" w:type="dxa"/>
            <w:tcMar>
              <w:top w:w="15" w:type="dxa"/>
              <w:left w:w="15" w:type="dxa"/>
              <w:bottom w:w="0" w:type="dxa"/>
              <w:right w:w="15" w:type="dxa"/>
            </w:tcMar>
          </w:tcPr>
          <w:p w:rsidR="00B81E08" w:rsidRPr="006C0BFA" w:rsidRDefault="00B81E08" w:rsidP="008C7986">
            <w:pPr>
              <w:jc w:val="center"/>
              <w:rPr>
                <w:iCs/>
                <w:sz w:val="18"/>
                <w:szCs w:val="18"/>
                <w:lang w:val="tr-TR"/>
              </w:rPr>
            </w:pPr>
          </w:p>
          <w:p w:rsidR="00A84576" w:rsidRPr="006C0BFA" w:rsidRDefault="003F3B68" w:rsidP="008C7986">
            <w:pPr>
              <w:jc w:val="center"/>
              <w:rPr>
                <w:rFonts w:eastAsia="Arial Unicode MS"/>
                <w:iCs/>
                <w:sz w:val="18"/>
                <w:szCs w:val="18"/>
                <w:lang w:val="tr-TR"/>
              </w:rPr>
            </w:pPr>
            <w:r w:rsidRPr="006C0BFA">
              <w:rPr>
                <w:iCs/>
                <w:sz w:val="18"/>
                <w:szCs w:val="18"/>
                <w:lang w:val="tr-TR"/>
              </w:rPr>
              <w:t xml:space="preserve">Tahsil </w:t>
            </w:r>
            <w:proofErr w:type="gramStart"/>
            <w:r w:rsidRPr="006C0BFA">
              <w:rPr>
                <w:iCs/>
                <w:sz w:val="18"/>
                <w:szCs w:val="18"/>
                <w:lang w:val="tr-TR"/>
              </w:rPr>
              <w:t>İmkanı</w:t>
            </w:r>
            <w:proofErr w:type="gramEnd"/>
            <w:r w:rsidRPr="006C0BFA">
              <w:rPr>
                <w:iCs/>
                <w:sz w:val="18"/>
                <w:szCs w:val="18"/>
                <w:lang w:val="tr-TR"/>
              </w:rPr>
              <w:t xml:space="preserve"> Sınırlı Krediler ve Diğer Alacaklar</w:t>
            </w:r>
          </w:p>
        </w:tc>
        <w:tc>
          <w:tcPr>
            <w:tcW w:w="1495" w:type="dxa"/>
            <w:tcMar>
              <w:top w:w="15" w:type="dxa"/>
              <w:left w:w="15" w:type="dxa"/>
              <w:bottom w:w="0" w:type="dxa"/>
              <w:right w:w="15" w:type="dxa"/>
            </w:tcMar>
          </w:tcPr>
          <w:p w:rsidR="00B81E08" w:rsidRPr="006C0BFA" w:rsidRDefault="00B81E08" w:rsidP="008C7986">
            <w:pPr>
              <w:jc w:val="center"/>
              <w:rPr>
                <w:iCs/>
                <w:sz w:val="18"/>
                <w:szCs w:val="18"/>
                <w:lang w:val="tr-TR"/>
              </w:rPr>
            </w:pPr>
          </w:p>
          <w:p w:rsidR="00A84576" w:rsidRPr="006C0BFA" w:rsidRDefault="003F3B68" w:rsidP="008C7986">
            <w:pPr>
              <w:jc w:val="center"/>
              <w:rPr>
                <w:rFonts w:eastAsia="Arial Unicode MS"/>
                <w:iCs/>
                <w:sz w:val="18"/>
                <w:szCs w:val="18"/>
                <w:lang w:val="tr-TR"/>
              </w:rPr>
            </w:pPr>
            <w:r w:rsidRPr="006C0BFA">
              <w:rPr>
                <w:iCs/>
                <w:sz w:val="18"/>
                <w:szCs w:val="18"/>
                <w:lang w:val="tr-TR"/>
              </w:rPr>
              <w:t>Tahsili Şüpheli Krediler ve Diğer Alacaklar</w:t>
            </w:r>
          </w:p>
        </w:tc>
        <w:tc>
          <w:tcPr>
            <w:tcW w:w="1495" w:type="dxa"/>
            <w:tcMar>
              <w:top w:w="15" w:type="dxa"/>
              <w:left w:w="15" w:type="dxa"/>
              <w:bottom w:w="0" w:type="dxa"/>
              <w:right w:w="15" w:type="dxa"/>
            </w:tcMar>
            <w:vAlign w:val="bottom"/>
          </w:tcPr>
          <w:p w:rsidR="00A84576" w:rsidRPr="006C0BFA" w:rsidRDefault="003F3B68" w:rsidP="003B0DBC">
            <w:pPr>
              <w:jc w:val="center"/>
              <w:rPr>
                <w:rFonts w:eastAsia="Arial Unicode MS"/>
                <w:iCs/>
                <w:sz w:val="18"/>
                <w:szCs w:val="18"/>
                <w:lang w:val="tr-TR"/>
              </w:rPr>
            </w:pPr>
            <w:r w:rsidRPr="006C0BFA">
              <w:rPr>
                <w:iCs/>
                <w:sz w:val="18"/>
                <w:szCs w:val="18"/>
                <w:lang w:val="tr-TR"/>
              </w:rPr>
              <w:t>Zarar Niteliğindeki Krediler ve Diğer Alacaklar</w:t>
            </w:r>
          </w:p>
        </w:tc>
      </w:tr>
      <w:tr w:rsidR="00A84576" w:rsidRPr="006C0BFA" w:rsidTr="00A775A9">
        <w:trPr>
          <w:trHeight w:val="284"/>
        </w:trPr>
        <w:tc>
          <w:tcPr>
            <w:tcW w:w="4820" w:type="dxa"/>
            <w:noWrap/>
            <w:tcMar>
              <w:top w:w="15" w:type="dxa"/>
              <w:left w:w="15" w:type="dxa"/>
              <w:bottom w:w="0" w:type="dxa"/>
              <w:right w:w="15" w:type="dxa"/>
            </w:tcMar>
            <w:vAlign w:val="bottom"/>
          </w:tcPr>
          <w:p w:rsidR="00A84576" w:rsidRPr="006C0BFA" w:rsidRDefault="003F3B68" w:rsidP="00FE2DB9">
            <w:pPr>
              <w:ind w:left="116"/>
              <w:jc w:val="both"/>
              <w:rPr>
                <w:rFonts w:eastAsia="Arial Unicode MS"/>
                <w:b/>
                <w:iCs/>
                <w:sz w:val="18"/>
                <w:szCs w:val="18"/>
                <w:lang w:val="tr-TR"/>
              </w:rPr>
            </w:pPr>
            <w:r w:rsidRPr="006C0BFA">
              <w:rPr>
                <w:b/>
                <w:iCs/>
                <w:sz w:val="18"/>
                <w:szCs w:val="18"/>
                <w:lang w:val="tr-TR"/>
              </w:rPr>
              <w:t>Cari Dönem</w:t>
            </w:r>
          </w:p>
        </w:tc>
        <w:tc>
          <w:tcPr>
            <w:tcW w:w="1546" w:type="dxa"/>
            <w:noWrap/>
            <w:tcMar>
              <w:top w:w="15" w:type="dxa"/>
              <w:left w:w="15" w:type="dxa"/>
              <w:bottom w:w="0" w:type="dxa"/>
              <w:right w:w="15" w:type="dxa"/>
            </w:tcMar>
            <w:vAlign w:val="bottom"/>
          </w:tcPr>
          <w:p w:rsidR="00A84576" w:rsidRPr="006C0BFA" w:rsidRDefault="00A84576" w:rsidP="008C7986">
            <w:pPr>
              <w:jc w:val="right"/>
              <w:rPr>
                <w:rFonts w:eastAsia="Arial Unicode MS"/>
                <w:iCs/>
                <w:sz w:val="18"/>
                <w:szCs w:val="18"/>
                <w:lang w:val="tr-TR"/>
              </w:rPr>
            </w:pPr>
          </w:p>
        </w:tc>
        <w:tc>
          <w:tcPr>
            <w:tcW w:w="1495" w:type="dxa"/>
            <w:noWrap/>
            <w:tcMar>
              <w:top w:w="15" w:type="dxa"/>
              <w:left w:w="15" w:type="dxa"/>
              <w:bottom w:w="0" w:type="dxa"/>
              <w:right w:w="15" w:type="dxa"/>
            </w:tcMar>
            <w:vAlign w:val="bottom"/>
          </w:tcPr>
          <w:p w:rsidR="00A84576" w:rsidRPr="006C0BFA" w:rsidRDefault="00A84576" w:rsidP="008C7986">
            <w:pPr>
              <w:jc w:val="right"/>
              <w:rPr>
                <w:rFonts w:eastAsia="Arial Unicode MS"/>
                <w:iCs/>
                <w:sz w:val="18"/>
                <w:szCs w:val="18"/>
                <w:lang w:val="tr-TR"/>
              </w:rPr>
            </w:pPr>
          </w:p>
        </w:tc>
        <w:tc>
          <w:tcPr>
            <w:tcW w:w="1495" w:type="dxa"/>
            <w:noWrap/>
            <w:tcMar>
              <w:top w:w="15" w:type="dxa"/>
              <w:left w:w="15" w:type="dxa"/>
              <w:bottom w:w="0" w:type="dxa"/>
              <w:right w:w="15" w:type="dxa"/>
            </w:tcMar>
            <w:vAlign w:val="bottom"/>
          </w:tcPr>
          <w:p w:rsidR="00A84576" w:rsidRPr="006C0BFA" w:rsidRDefault="00A84576" w:rsidP="008C7986">
            <w:pPr>
              <w:jc w:val="right"/>
              <w:rPr>
                <w:rFonts w:eastAsia="Arial Unicode MS"/>
                <w:iCs/>
                <w:sz w:val="18"/>
                <w:szCs w:val="18"/>
                <w:lang w:val="tr-TR"/>
              </w:rPr>
            </w:pPr>
          </w:p>
        </w:tc>
      </w:tr>
      <w:tr w:rsidR="003A2B44" w:rsidRPr="006C0BFA" w:rsidTr="00A775A9">
        <w:trPr>
          <w:trHeight w:val="284"/>
        </w:trPr>
        <w:tc>
          <w:tcPr>
            <w:tcW w:w="4820" w:type="dxa"/>
            <w:noWrap/>
            <w:tcMar>
              <w:top w:w="15" w:type="dxa"/>
              <w:left w:w="15" w:type="dxa"/>
              <w:bottom w:w="0" w:type="dxa"/>
              <w:right w:w="15" w:type="dxa"/>
            </w:tcMar>
            <w:vAlign w:val="bottom"/>
          </w:tcPr>
          <w:p w:rsidR="003A2B44" w:rsidRPr="006C0BFA" w:rsidRDefault="003A2B44" w:rsidP="003A2B44">
            <w:pPr>
              <w:ind w:left="116"/>
              <w:rPr>
                <w:rFonts w:eastAsia="Arial Unicode MS"/>
                <w:b/>
                <w:iCs/>
                <w:sz w:val="18"/>
                <w:szCs w:val="18"/>
                <w:lang w:val="tr-TR"/>
              </w:rPr>
            </w:pPr>
            <w:r w:rsidRPr="006C0BFA">
              <w:rPr>
                <w:b/>
                <w:iCs/>
                <w:sz w:val="18"/>
                <w:szCs w:val="18"/>
                <w:lang w:val="tr-TR"/>
              </w:rPr>
              <w:t>(Özel Karşılıklardan Önceki Brüt Tutarlar)</w:t>
            </w:r>
          </w:p>
        </w:tc>
        <w:tc>
          <w:tcPr>
            <w:tcW w:w="1546" w:type="dxa"/>
            <w:noWrap/>
            <w:tcMar>
              <w:top w:w="15" w:type="dxa"/>
              <w:left w:w="15" w:type="dxa"/>
              <w:bottom w:w="0" w:type="dxa"/>
              <w:right w:w="15" w:type="dxa"/>
            </w:tcMar>
            <w:vAlign w:val="bottom"/>
          </w:tcPr>
          <w:p w:rsidR="003A2B44" w:rsidRPr="0000064C" w:rsidRDefault="003A2B44" w:rsidP="003A2B44">
            <w:pPr>
              <w:ind w:right="57"/>
              <w:jc w:val="right"/>
              <w:rPr>
                <w:b/>
                <w:sz w:val="18"/>
                <w:szCs w:val="18"/>
                <w:lang w:val="tr-TR" w:eastAsia="tr-TR"/>
              </w:rPr>
            </w:pPr>
            <w:r w:rsidRPr="0000064C">
              <w:rPr>
                <w:b/>
                <w:sz w:val="18"/>
                <w:szCs w:val="18"/>
              </w:rPr>
              <w:t>1.105</w:t>
            </w:r>
          </w:p>
        </w:tc>
        <w:tc>
          <w:tcPr>
            <w:tcW w:w="1495" w:type="dxa"/>
            <w:noWrap/>
            <w:tcMar>
              <w:top w:w="15" w:type="dxa"/>
              <w:left w:w="15" w:type="dxa"/>
              <w:bottom w:w="0" w:type="dxa"/>
              <w:right w:w="15" w:type="dxa"/>
            </w:tcMar>
            <w:vAlign w:val="bottom"/>
          </w:tcPr>
          <w:p w:rsidR="003A2B44" w:rsidRPr="0000064C" w:rsidRDefault="003A2B44" w:rsidP="003A2B44">
            <w:pPr>
              <w:ind w:right="57"/>
              <w:jc w:val="right"/>
              <w:rPr>
                <w:b/>
                <w:sz w:val="18"/>
                <w:szCs w:val="18"/>
              </w:rPr>
            </w:pPr>
            <w:r w:rsidRPr="0000064C">
              <w:rPr>
                <w:b/>
                <w:sz w:val="18"/>
                <w:szCs w:val="18"/>
              </w:rPr>
              <w:t>25</w:t>
            </w:r>
          </w:p>
        </w:tc>
        <w:tc>
          <w:tcPr>
            <w:tcW w:w="1495" w:type="dxa"/>
            <w:noWrap/>
            <w:tcMar>
              <w:top w:w="15" w:type="dxa"/>
              <w:left w:w="15" w:type="dxa"/>
              <w:bottom w:w="0" w:type="dxa"/>
              <w:right w:w="15" w:type="dxa"/>
            </w:tcMar>
            <w:vAlign w:val="bottom"/>
          </w:tcPr>
          <w:p w:rsidR="003A2B44" w:rsidRPr="0000064C" w:rsidRDefault="003A2B44" w:rsidP="003A2B44">
            <w:pPr>
              <w:ind w:right="57"/>
              <w:jc w:val="right"/>
              <w:rPr>
                <w:b/>
                <w:sz w:val="18"/>
                <w:szCs w:val="18"/>
              </w:rPr>
            </w:pPr>
            <w:r w:rsidRPr="0000064C">
              <w:rPr>
                <w:b/>
                <w:sz w:val="18"/>
                <w:szCs w:val="18"/>
              </w:rPr>
              <w:t>21.338</w:t>
            </w:r>
          </w:p>
        </w:tc>
      </w:tr>
      <w:tr w:rsidR="003A2B44" w:rsidRPr="006C0BFA" w:rsidTr="00A775A9">
        <w:trPr>
          <w:trHeight w:val="284"/>
        </w:trPr>
        <w:tc>
          <w:tcPr>
            <w:tcW w:w="4820" w:type="dxa"/>
            <w:tcMar>
              <w:top w:w="15" w:type="dxa"/>
              <w:left w:w="15" w:type="dxa"/>
              <w:bottom w:w="0" w:type="dxa"/>
              <w:right w:w="15" w:type="dxa"/>
            </w:tcMar>
            <w:vAlign w:val="bottom"/>
          </w:tcPr>
          <w:p w:rsidR="003A2B44" w:rsidRPr="006C0BFA" w:rsidRDefault="003A2B44" w:rsidP="003A2B44">
            <w:pPr>
              <w:tabs>
                <w:tab w:val="left" w:pos="417"/>
              </w:tabs>
              <w:ind w:left="410"/>
              <w:jc w:val="both"/>
              <w:rPr>
                <w:rFonts w:eastAsia="Arial Unicode MS"/>
                <w:iCs/>
                <w:sz w:val="18"/>
                <w:szCs w:val="18"/>
                <w:lang w:val="tr-TR"/>
              </w:rPr>
            </w:pPr>
            <w:r w:rsidRPr="006C0BFA">
              <w:rPr>
                <w:iCs/>
                <w:sz w:val="18"/>
                <w:szCs w:val="18"/>
                <w:lang w:val="tr-TR"/>
              </w:rPr>
              <w:t>Yeniden Yapılandırılan Krediler ve Diğer Alacaklar</w:t>
            </w:r>
          </w:p>
        </w:tc>
        <w:tc>
          <w:tcPr>
            <w:tcW w:w="1546" w:type="dxa"/>
            <w:shd w:val="clear" w:color="auto" w:fill="auto"/>
            <w:noWrap/>
            <w:tcMar>
              <w:top w:w="15" w:type="dxa"/>
              <w:left w:w="15" w:type="dxa"/>
              <w:bottom w:w="0" w:type="dxa"/>
              <w:right w:w="15" w:type="dxa"/>
            </w:tcMar>
            <w:vAlign w:val="bottom"/>
          </w:tcPr>
          <w:p w:rsidR="003A2B44" w:rsidRDefault="003A2B44" w:rsidP="003A2B44">
            <w:pPr>
              <w:ind w:right="57"/>
              <w:jc w:val="right"/>
              <w:rPr>
                <w:sz w:val="18"/>
                <w:szCs w:val="18"/>
              </w:rPr>
            </w:pPr>
            <w:r>
              <w:rPr>
                <w:sz w:val="18"/>
                <w:szCs w:val="18"/>
              </w:rPr>
              <w:t>1.105</w:t>
            </w:r>
          </w:p>
        </w:tc>
        <w:tc>
          <w:tcPr>
            <w:tcW w:w="1495" w:type="dxa"/>
            <w:shd w:val="clear" w:color="auto" w:fill="auto"/>
            <w:noWrap/>
            <w:tcMar>
              <w:top w:w="15" w:type="dxa"/>
              <w:left w:w="15" w:type="dxa"/>
              <w:bottom w:w="0" w:type="dxa"/>
              <w:right w:w="15" w:type="dxa"/>
            </w:tcMar>
            <w:vAlign w:val="bottom"/>
          </w:tcPr>
          <w:p w:rsidR="003A2B44" w:rsidRDefault="003A2B44" w:rsidP="003A2B44">
            <w:pPr>
              <w:ind w:right="57"/>
              <w:jc w:val="right"/>
              <w:rPr>
                <w:sz w:val="18"/>
                <w:szCs w:val="18"/>
              </w:rPr>
            </w:pPr>
            <w:r>
              <w:rPr>
                <w:sz w:val="18"/>
                <w:szCs w:val="18"/>
              </w:rPr>
              <w:t>25</w:t>
            </w:r>
          </w:p>
        </w:tc>
        <w:tc>
          <w:tcPr>
            <w:tcW w:w="1495" w:type="dxa"/>
            <w:shd w:val="clear" w:color="auto" w:fill="auto"/>
            <w:noWrap/>
            <w:tcMar>
              <w:top w:w="15" w:type="dxa"/>
              <w:left w:w="15" w:type="dxa"/>
              <w:bottom w:w="0" w:type="dxa"/>
              <w:right w:w="15" w:type="dxa"/>
            </w:tcMar>
            <w:vAlign w:val="bottom"/>
          </w:tcPr>
          <w:p w:rsidR="003A2B44" w:rsidRDefault="003A2B44" w:rsidP="003A2B44">
            <w:pPr>
              <w:ind w:right="57"/>
              <w:jc w:val="right"/>
              <w:rPr>
                <w:sz w:val="18"/>
                <w:szCs w:val="18"/>
              </w:rPr>
            </w:pPr>
            <w:r>
              <w:rPr>
                <w:sz w:val="18"/>
                <w:szCs w:val="18"/>
              </w:rPr>
              <w:t>1.221</w:t>
            </w:r>
          </w:p>
        </w:tc>
      </w:tr>
      <w:tr w:rsidR="003A2B44" w:rsidRPr="006C0BFA" w:rsidTr="00A775A9">
        <w:trPr>
          <w:trHeight w:val="284"/>
        </w:trPr>
        <w:tc>
          <w:tcPr>
            <w:tcW w:w="4820" w:type="dxa"/>
            <w:tcMar>
              <w:top w:w="15" w:type="dxa"/>
              <w:left w:w="15" w:type="dxa"/>
              <w:bottom w:w="0" w:type="dxa"/>
              <w:right w:w="15" w:type="dxa"/>
            </w:tcMar>
            <w:vAlign w:val="bottom"/>
          </w:tcPr>
          <w:p w:rsidR="003A2B44" w:rsidRPr="006C0BFA" w:rsidRDefault="003A2B44" w:rsidP="003A2B44">
            <w:pPr>
              <w:tabs>
                <w:tab w:val="left" w:pos="431"/>
              </w:tabs>
              <w:ind w:left="410"/>
              <w:jc w:val="both"/>
              <w:rPr>
                <w:rFonts w:eastAsia="Arial Unicode MS"/>
                <w:iCs/>
                <w:sz w:val="18"/>
                <w:szCs w:val="18"/>
                <w:lang w:val="tr-TR"/>
              </w:rPr>
            </w:pPr>
            <w:r w:rsidRPr="006C0BFA">
              <w:rPr>
                <w:iCs/>
                <w:sz w:val="18"/>
                <w:szCs w:val="18"/>
                <w:lang w:val="tr-TR"/>
              </w:rPr>
              <w:t xml:space="preserve">Yeni Bir İtfa Planına Bağlanan Krediler ve Diğer Alacaklar </w:t>
            </w:r>
          </w:p>
        </w:tc>
        <w:tc>
          <w:tcPr>
            <w:tcW w:w="1546" w:type="dxa"/>
            <w:shd w:val="clear" w:color="auto" w:fill="auto"/>
            <w:noWrap/>
            <w:tcMar>
              <w:top w:w="15" w:type="dxa"/>
              <w:left w:w="15" w:type="dxa"/>
              <w:bottom w:w="0" w:type="dxa"/>
              <w:right w:w="15" w:type="dxa"/>
            </w:tcMar>
            <w:vAlign w:val="bottom"/>
          </w:tcPr>
          <w:p w:rsidR="003A2B44" w:rsidRPr="003A2B44" w:rsidRDefault="003A2B44" w:rsidP="003A2B44">
            <w:pPr>
              <w:ind w:right="57"/>
              <w:jc w:val="right"/>
              <w:rPr>
                <w:b/>
                <w:sz w:val="18"/>
                <w:szCs w:val="18"/>
              </w:rPr>
            </w:pPr>
            <w:r w:rsidRPr="003A2B44">
              <w:rPr>
                <w:b/>
                <w:sz w:val="18"/>
                <w:szCs w:val="18"/>
              </w:rPr>
              <w:t>-</w:t>
            </w:r>
          </w:p>
        </w:tc>
        <w:tc>
          <w:tcPr>
            <w:tcW w:w="1495" w:type="dxa"/>
            <w:shd w:val="clear" w:color="auto" w:fill="auto"/>
            <w:noWrap/>
            <w:tcMar>
              <w:top w:w="15" w:type="dxa"/>
              <w:left w:w="15" w:type="dxa"/>
              <w:bottom w:w="0" w:type="dxa"/>
              <w:right w:w="15" w:type="dxa"/>
            </w:tcMar>
            <w:vAlign w:val="bottom"/>
          </w:tcPr>
          <w:p w:rsidR="003A2B44" w:rsidRPr="003A2B44" w:rsidRDefault="003A2B44" w:rsidP="003A2B44">
            <w:pPr>
              <w:ind w:right="57"/>
              <w:jc w:val="right"/>
              <w:rPr>
                <w:b/>
                <w:sz w:val="18"/>
                <w:szCs w:val="18"/>
              </w:rPr>
            </w:pPr>
            <w:r w:rsidRPr="003A2B44">
              <w:rPr>
                <w:b/>
                <w:sz w:val="18"/>
                <w:szCs w:val="18"/>
              </w:rPr>
              <w:t>-</w:t>
            </w:r>
          </w:p>
        </w:tc>
        <w:tc>
          <w:tcPr>
            <w:tcW w:w="1495" w:type="dxa"/>
            <w:shd w:val="clear" w:color="auto" w:fill="auto"/>
            <w:noWrap/>
            <w:tcMar>
              <w:top w:w="15" w:type="dxa"/>
              <w:left w:w="15" w:type="dxa"/>
              <w:bottom w:w="0" w:type="dxa"/>
              <w:right w:w="15" w:type="dxa"/>
            </w:tcMar>
            <w:vAlign w:val="bottom"/>
          </w:tcPr>
          <w:p w:rsidR="003A2B44" w:rsidRPr="0000064C" w:rsidRDefault="003A2B44" w:rsidP="003A2B44">
            <w:pPr>
              <w:ind w:right="57"/>
              <w:jc w:val="right"/>
              <w:rPr>
                <w:sz w:val="18"/>
                <w:szCs w:val="18"/>
              </w:rPr>
            </w:pPr>
            <w:r w:rsidRPr="0000064C">
              <w:rPr>
                <w:sz w:val="18"/>
                <w:szCs w:val="18"/>
              </w:rPr>
              <w:t>20.117</w:t>
            </w:r>
          </w:p>
        </w:tc>
      </w:tr>
      <w:tr w:rsidR="0023627E" w:rsidRPr="006C0BFA" w:rsidTr="00A775A9">
        <w:trPr>
          <w:trHeight w:val="284"/>
        </w:trPr>
        <w:tc>
          <w:tcPr>
            <w:tcW w:w="4820" w:type="dxa"/>
            <w:noWrap/>
            <w:tcMar>
              <w:top w:w="15" w:type="dxa"/>
              <w:left w:w="15" w:type="dxa"/>
              <w:bottom w:w="0" w:type="dxa"/>
              <w:right w:w="15" w:type="dxa"/>
            </w:tcMar>
            <w:vAlign w:val="bottom"/>
          </w:tcPr>
          <w:p w:rsidR="0023627E" w:rsidRPr="006C0BFA" w:rsidRDefault="0023627E" w:rsidP="00FE6B2E">
            <w:pPr>
              <w:ind w:left="127"/>
              <w:jc w:val="both"/>
              <w:rPr>
                <w:rFonts w:eastAsia="Arial Unicode MS"/>
                <w:b/>
                <w:iCs/>
                <w:sz w:val="18"/>
                <w:szCs w:val="18"/>
                <w:lang w:val="tr-TR"/>
              </w:rPr>
            </w:pPr>
            <w:r w:rsidRPr="006C0BFA">
              <w:rPr>
                <w:b/>
                <w:iCs/>
                <w:sz w:val="18"/>
                <w:szCs w:val="18"/>
                <w:lang w:val="tr-TR"/>
              </w:rPr>
              <w:t>Önceki Dönem</w:t>
            </w:r>
          </w:p>
        </w:tc>
        <w:tc>
          <w:tcPr>
            <w:tcW w:w="1546" w:type="dxa"/>
            <w:noWrap/>
            <w:tcMar>
              <w:top w:w="15" w:type="dxa"/>
              <w:left w:w="15" w:type="dxa"/>
              <w:bottom w:w="0" w:type="dxa"/>
              <w:right w:w="15" w:type="dxa"/>
            </w:tcMar>
            <w:vAlign w:val="bottom"/>
          </w:tcPr>
          <w:p w:rsidR="0023627E" w:rsidRPr="006C0BFA" w:rsidRDefault="0023627E" w:rsidP="00FE2706">
            <w:pPr>
              <w:ind w:right="57"/>
              <w:jc w:val="right"/>
              <w:rPr>
                <w:sz w:val="18"/>
                <w:szCs w:val="18"/>
              </w:rPr>
            </w:pPr>
          </w:p>
        </w:tc>
        <w:tc>
          <w:tcPr>
            <w:tcW w:w="1495" w:type="dxa"/>
            <w:noWrap/>
            <w:tcMar>
              <w:top w:w="15" w:type="dxa"/>
              <w:left w:w="15" w:type="dxa"/>
              <w:bottom w:w="0" w:type="dxa"/>
              <w:right w:w="15" w:type="dxa"/>
            </w:tcMar>
            <w:vAlign w:val="bottom"/>
          </w:tcPr>
          <w:p w:rsidR="0023627E" w:rsidRPr="006C0BFA" w:rsidRDefault="0023627E" w:rsidP="00FE2706">
            <w:pPr>
              <w:ind w:right="57"/>
              <w:jc w:val="right"/>
              <w:rPr>
                <w:sz w:val="18"/>
                <w:szCs w:val="18"/>
              </w:rPr>
            </w:pPr>
          </w:p>
        </w:tc>
        <w:tc>
          <w:tcPr>
            <w:tcW w:w="1495" w:type="dxa"/>
            <w:noWrap/>
            <w:tcMar>
              <w:top w:w="15" w:type="dxa"/>
              <w:left w:w="15" w:type="dxa"/>
              <w:bottom w:w="0" w:type="dxa"/>
              <w:right w:w="15" w:type="dxa"/>
            </w:tcMar>
            <w:vAlign w:val="bottom"/>
          </w:tcPr>
          <w:p w:rsidR="0023627E" w:rsidRPr="006C0BFA" w:rsidRDefault="0023627E" w:rsidP="00FE2706">
            <w:pPr>
              <w:ind w:right="57"/>
              <w:jc w:val="right"/>
              <w:rPr>
                <w:sz w:val="18"/>
                <w:szCs w:val="18"/>
              </w:rPr>
            </w:pPr>
          </w:p>
        </w:tc>
      </w:tr>
      <w:tr w:rsidR="00136B41" w:rsidRPr="006C0BFA" w:rsidTr="00A775A9">
        <w:trPr>
          <w:trHeight w:val="284"/>
        </w:trPr>
        <w:tc>
          <w:tcPr>
            <w:tcW w:w="4820" w:type="dxa"/>
            <w:noWrap/>
            <w:tcMar>
              <w:top w:w="15" w:type="dxa"/>
              <w:left w:w="15" w:type="dxa"/>
              <w:bottom w:w="0" w:type="dxa"/>
              <w:right w:w="15" w:type="dxa"/>
            </w:tcMar>
            <w:vAlign w:val="bottom"/>
          </w:tcPr>
          <w:p w:rsidR="00136B41" w:rsidRPr="006C0BFA" w:rsidRDefault="00136B41" w:rsidP="00136B41">
            <w:pPr>
              <w:ind w:left="116"/>
              <w:rPr>
                <w:rFonts w:eastAsia="Arial Unicode MS"/>
                <w:b/>
                <w:iCs/>
                <w:sz w:val="18"/>
                <w:szCs w:val="18"/>
                <w:lang w:val="tr-TR"/>
              </w:rPr>
            </w:pPr>
            <w:r w:rsidRPr="006C0BFA">
              <w:rPr>
                <w:b/>
                <w:iCs/>
                <w:sz w:val="18"/>
                <w:szCs w:val="18"/>
                <w:lang w:val="tr-TR"/>
              </w:rPr>
              <w:t>(Özel Karşılıklardan Önceki Brüt Tutarlar)</w:t>
            </w:r>
          </w:p>
        </w:tc>
        <w:tc>
          <w:tcPr>
            <w:tcW w:w="1546" w:type="dxa"/>
            <w:noWrap/>
            <w:tcMar>
              <w:top w:w="15" w:type="dxa"/>
              <w:left w:w="15" w:type="dxa"/>
              <w:bottom w:w="0" w:type="dxa"/>
              <w:right w:w="15" w:type="dxa"/>
            </w:tcMar>
            <w:vAlign w:val="bottom"/>
          </w:tcPr>
          <w:p w:rsidR="00136B41" w:rsidRPr="005C7F90" w:rsidRDefault="00136B41" w:rsidP="00136B41">
            <w:pPr>
              <w:ind w:right="57"/>
              <w:jc w:val="right"/>
              <w:rPr>
                <w:b/>
                <w:bCs/>
                <w:sz w:val="18"/>
                <w:szCs w:val="18"/>
                <w:lang w:eastAsia="tr-TR"/>
              </w:rPr>
            </w:pPr>
            <w:r>
              <w:rPr>
                <w:b/>
                <w:bCs/>
                <w:sz w:val="18"/>
                <w:szCs w:val="18"/>
                <w:lang w:eastAsia="tr-TR"/>
              </w:rPr>
              <w:t>-</w:t>
            </w:r>
          </w:p>
        </w:tc>
        <w:tc>
          <w:tcPr>
            <w:tcW w:w="1495" w:type="dxa"/>
            <w:noWrap/>
            <w:tcMar>
              <w:top w:w="15" w:type="dxa"/>
              <w:left w:w="15" w:type="dxa"/>
              <w:bottom w:w="0" w:type="dxa"/>
              <w:right w:w="15" w:type="dxa"/>
            </w:tcMar>
            <w:vAlign w:val="bottom"/>
          </w:tcPr>
          <w:p w:rsidR="00136B41" w:rsidRPr="005C7F90" w:rsidRDefault="00136B41" w:rsidP="00136B41">
            <w:pPr>
              <w:ind w:right="57"/>
              <w:jc w:val="right"/>
              <w:rPr>
                <w:b/>
                <w:bCs/>
                <w:sz w:val="18"/>
                <w:szCs w:val="18"/>
              </w:rPr>
            </w:pPr>
            <w:r>
              <w:rPr>
                <w:b/>
                <w:bCs/>
                <w:sz w:val="18"/>
                <w:szCs w:val="18"/>
              </w:rPr>
              <w:t>-</w:t>
            </w:r>
          </w:p>
        </w:tc>
        <w:tc>
          <w:tcPr>
            <w:tcW w:w="1495" w:type="dxa"/>
            <w:noWrap/>
            <w:tcMar>
              <w:top w:w="15" w:type="dxa"/>
              <w:left w:w="15" w:type="dxa"/>
              <w:bottom w:w="0" w:type="dxa"/>
              <w:right w:w="15" w:type="dxa"/>
            </w:tcMar>
            <w:vAlign w:val="bottom"/>
          </w:tcPr>
          <w:p w:rsidR="00136B41" w:rsidRPr="005C7F90" w:rsidRDefault="00136B41" w:rsidP="00136B41">
            <w:pPr>
              <w:ind w:right="57"/>
              <w:jc w:val="right"/>
              <w:rPr>
                <w:b/>
                <w:bCs/>
                <w:sz w:val="18"/>
                <w:szCs w:val="18"/>
              </w:rPr>
            </w:pPr>
            <w:r>
              <w:rPr>
                <w:b/>
                <w:bCs/>
                <w:sz w:val="18"/>
                <w:szCs w:val="18"/>
              </w:rPr>
              <w:t>19.201</w:t>
            </w:r>
          </w:p>
        </w:tc>
      </w:tr>
      <w:tr w:rsidR="00136B41" w:rsidRPr="006C0BFA" w:rsidTr="00A775A9">
        <w:trPr>
          <w:trHeight w:val="284"/>
        </w:trPr>
        <w:tc>
          <w:tcPr>
            <w:tcW w:w="4820" w:type="dxa"/>
            <w:tcMar>
              <w:top w:w="15" w:type="dxa"/>
              <w:left w:w="15" w:type="dxa"/>
              <w:bottom w:w="0" w:type="dxa"/>
              <w:right w:w="15" w:type="dxa"/>
            </w:tcMar>
            <w:vAlign w:val="bottom"/>
          </w:tcPr>
          <w:p w:rsidR="00136B41" w:rsidRPr="006C0BFA" w:rsidRDefault="00136B41" w:rsidP="00136B41">
            <w:pPr>
              <w:ind w:left="116"/>
              <w:rPr>
                <w:rFonts w:eastAsia="Arial Unicode MS"/>
                <w:iCs/>
                <w:sz w:val="18"/>
                <w:szCs w:val="18"/>
                <w:lang w:val="tr-TR"/>
              </w:rPr>
            </w:pPr>
            <w:r w:rsidRPr="006C0BFA">
              <w:rPr>
                <w:iCs/>
                <w:sz w:val="18"/>
                <w:szCs w:val="18"/>
                <w:lang w:val="tr-TR"/>
              </w:rPr>
              <w:t xml:space="preserve">      Yeniden Yapılandırılan Krediler ve Diğer Alacaklar</w:t>
            </w:r>
          </w:p>
        </w:tc>
        <w:tc>
          <w:tcPr>
            <w:tcW w:w="1546" w:type="dxa"/>
            <w:noWrap/>
            <w:tcMar>
              <w:top w:w="15" w:type="dxa"/>
              <w:left w:w="15" w:type="dxa"/>
              <w:bottom w:w="0" w:type="dxa"/>
              <w:right w:w="15" w:type="dxa"/>
            </w:tcMar>
            <w:vAlign w:val="bottom"/>
          </w:tcPr>
          <w:p w:rsidR="00136B41" w:rsidRPr="005C7F90" w:rsidRDefault="00136B41" w:rsidP="00136B41">
            <w:pPr>
              <w:ind w:right="57"/>
              <w:jc w:val="right"/>
              <w:rPr>
                <w:sz w:val="18"/>
                <w:szCs w:val="18"/>
              </w:rPr>
            </w:pPr>
            <w:r>
              <w:rPr>
                <w:sz w:val="18"/>
                <w:szCs w:val="18"/>
              </w:rPr>
              <w:t>-</w:t>
            </w:r>
          </w:p>
        </w:tc>
        <w:tc>
          <w:tcPr>
            <w:tcW w:w="1495" w:type="dxa"/>
            <w:noWrap/>
            <w:tcMar>
              <w:top w:w="15" w:type="dxa"/>
              <w:left w:w="15" w:type="dxa"/>
              <w:bottom w:w="0" w:type="dxa"/>
              <w:right w:w="15" w:type="dxa"/>
            </w:tcMar>
            <w:vAlign w:val="bottom"/>
          </w:tcPr>
          <w:p w:rsidR="00136B41" w:rsidRPr="005C7F90" w:rsidRDefault="00136B41" w:rsidP="00136B41">
            <w:pPr>
              <w:ind w:right="57"/>
              <w:jc w:val="right"/>
              <w:rPr>
                <w:sz w:val="18"/>
                <w:szCs w:val="18"/>
              </w:rPr>
            </w:pPr>
            <w:r>
              <w:rPr>
                <w:sz w:val="18"/>
                <w:szCs w:val="18"/>
              </w:rPr>
              <w:t>-</w:t>
            </w:r>
          </w:p>
        </w:tc>
        <w:tc>
          <w:tcPr>
            <w:tcW w:w="1495" w:type="dxa"/>
            <w:noWrap/>
            <w:tcMar>
              <w:top w:w="15" w:type="dxa"/>
              <w:left w:w="15" w:type="dxa"/>
              <w:bottom w:w="0" w:type="dxa"/>
              <w:right w:w="15" w:type="dxa"/>
            </w:tcMar>
            <w:vAlign w:val="bottom"/>
          </w:tcPr>
          <w:p w:rsidR="00136B41" w:rsidRPr="005C7F90" w:rsidRDefault="00136B41" w:rsidP="00136B41">
            <w:pPr>
              <w:ind w:right="57"/>
              <w:jc w:val="right"/>
              <w:rPr>
                <w:sz w:val="18"/>
                <w:szCs w:val="18"/>
              </w:rPr>
            </w:pPr>
            <w:r>
              <w:rPr>
                <w:sz w:val="18"/>
                <w:szCs w:val="18"/>
              </w:rPr>
              <w:t>312</w:t>
            </w:r>
          </w:p>
        </w:tc>
      </w:tr>
      <w:tr w:rsidR="00136B41" w:rsidRPr="006C0BFA" w:rsidTr="00A775A9">
        <w:trPr>
          <w:trHeight w:val="284"/>
        </w:trPr>
        <w:tc>
          <w:tcPr>
            <w:tcW w:w="4820" w:type="dxa"/>
            <w:tcMar>
              <w:top w:w="15" w:type="dxa"/>
              <w:left w:w="15" w:type="dxa"/>
              <w:bottom w:w="0" w:type="dxa"/>
              <w:right w:w="15" w:type="dxa"/>
            </w:tcMar>
            <w:vAlign w:val="bottom"/>
          </w:tcPr>
          <w:p w:rsidR="00136B41" w:rsidRPr="006C0BFA" w:rsidRDefault="00136B41" w:rsidP="00136B41">
            <w:pPr>
              <w:ind w:left="116"/>
              <w:rPr>
                <w:rFonts w:eastAsia="Arial Unicode MS"/>
                <w:iCs/>
                <w:sz w:val="18"/>
                <w:szCs w:val="18"/>
                <w:lang w:val="tr-TR"/>
              </w:rPr>
            </w:pPr>
            <w:r w:rsidRPr="006C0BFA">
              <w:rPr>
                <w:iCs/>
                <w:sz w:val="18"/>
                <w:szCs w:val="18"/>
                <w:lang w:val="tr-TR"/>
              </w:rPr>
              <w:t xml:space="preserve">      Yeni Bir İtfa Planına Bağlanan Krediler ve Diğer Alacaklar </w:t>
            </w:r>
          </w:p>
        </w:tc>
        <w:tc>
          <w:tcPr>
            <w:tcW w:w="1546" w:type="dxa"/>
            <w:noWrap/>
            <w:tcMar>
              <w:top w:w="15" w:type="dxa"/>
              <w:left w:w="15" w:type="dxa"/>
              <w:bottom w:w="0" w:type="dxa"/>
              <w:right w:w="15" w:type="dxa"/>
            </w:tcMar>
            <w:vAlign w:val="bottom"/>
          </w:tcPr>
          <w:p w:rsidR="00136B41" w:rsidRPr="005C7F90" w:rsidRDefault="00136B41" w:rsidP="00136B41">
            <w:pPr>
              <w:ind w:right="57"/>
              <w:jc w:val="right"/>
              <w:rPr>
                <w:sz w:val="18"/>
                <w:szCs w:val="18"/>
              </w:rPr>
            </w:pPr>
            <w:r>
              <w:rPr>
                <w:sz w:val="18"/>
                <w:szCs w:val="18"/>
              </w:rPr>
              <w:t>-</w:t>
            </w:r>
          </w:p>
        </w:tc>
        <w:tc>
          <w:tcPr>
            <w:tcW w:w="1495" w:type="dxa"/>
            <w:noWrap/>
            <w:tcMar>
              <w:top w:w="15" w:type="dxa"/>
              <w:left w:w="15" w:type="dxa"/>
              <w:bottom w:w="0" w:type="dxa"/>
              <w:right w:w="15" w:type="dxa"/>
            </w:tcMar>
            <w:vAlign w:val="bottom"/>
          </w:tcPr>
          <w:p w:rsidR="00136B41" w:rsidRPr="005C7F90" w:rsidRDefault="00136B41" w:rsidP="00136B41">
            <w:pPr>
              <w:ind w:right="57"/>
              <w:jc w:val="right"/>
              <w:rPr>
                <w:sz w:val="18"/>
                <w:szCs w:val="18"/>
              </w:rPr>
            </w:pPr>
            <w:r>
              <w:rPr>
                <w:sz w:val="18"/>
                <w:szCs w:val="18"/>
              </w:rPr>
              <w:t>-</w:t>
            </w:r>
          </w:p>
        </w:tc>
        <w:tc>
          <w:tcPr>
            <w:tcW w:w="1495" w:type="dxa"/>
            <w:noWrap/>
            <w:tcMar>
              <w:top w:w="15" w:type="dxa"/>
              <w:left w:w="15" w:type="dxa"/>
              <w:bottom w:w="0" w:type="dxa"/>
              <w:right w:w="15" w:type="dxa"/>
            </w:tcMar>
            <w:vAlign w:val="bottom"/>
          </w:tcPr>
          <w:p w:rsidR="00136B41" w:rsidRPr="005C7F90" w:rsidRDefault="00136B41" w:rsidP="00136B41">
            <w:pPr>
              <w:ind w:right="57"/>
              <w:jc w:val="right"/>
              <w:rPr>
                <w:sz w:val="18"/>
                <w:szCs w:val="18"/>
              </w:rPr>
            </w:pPr>
            <w:r w:rsidRPr="005C7F90">
              <w:rPr>
                <w:sz w:val="18"/>
                <w:szCs w:val="18"/>
              </w:rPr>
              <w:t>1</w:t>
            </w:r>
            <w:r>
              <w:rPr>
                <w:sz w:val="18"/>
                <w:szCs w:val="18"/>
              </w:rPr>
              <w:t>8.889</w:t>
            </w:r>
          </w:p>
        </w:tc>
      </w:tr>
    </w:tbl>
    <w:p w:rsidR="00183E97" w:rsidRPr="006C0BFA" w:rsidRDefault="00183E97" w:rsidP="00A84576">
      <w:pPr>
        <w:pStyle w:val="Head3"/>
        <w:tabs>
          <w:tab w:val="left" w:pos="720"/>
        </w:tabs>
        <w:spacing w:before="0" w:after="0"/>
        <w:ind w:firstLine="0"/>
        <w:rPr>
          <w:bCs w:val="0"/>
          <w:i w:val="0"/>
          <w:iCs/>
          <w:sz w:val="24"/>
          <w:szCs w:val="24"/>
        </w:rPr>
      </w:pPr>
    </w:p>
    <w:p w:rsidR="00A84576" w:rsidRPr="006C0BFA" w:rsidRDefault="00A84576" w:rsidP="00DA60FA">
      <w:pPr>
        <w:pStyle w:val="Head3"/>
        <w:tabs>
          <w:tab w:val="left" w:pos="709"/>
        </w:tabs>
        <w:spacing w:before="0" w:after="0"/>
        <w:ind w:right="0" w:firstLine="0"/>
        <w:rPr>
          <w:bCs w:val="0"/>
          <w:i w:val="0"/>
          <w:iCs/>
          <w:szCs w:val="22"/>
        </w:rPr>
      </w:pPr>
      <w:r w:rsidRPr="006C0BFA">
        <w:rPr>
          <w:bCs w:val="0"/>
          <w:i w:val="0"/>
          <w:iCs/>
          <w:szCs w:val="22"/>
        </w:rPr>
        <w:t>5.</w:t>
      </w:r>
      <w:r w:rsidR="00136B41">
        <w:rPr>
          <w:bCs w:val="0"/>
          <w:i w:val="0"/>
          <w:iCs/>
          <w:szCs w:val="22"/>
        </w:rPr>
        <w:t>10</w:t>
      </w:r>
      <w:r w:rsidRPr="006C0BFA">
        <w:rPr>
          <w:bCs w:val="0"/>
          <w:i w:val="0"/>
          <w:iCs/>
          <w:szCs w:val="22"/>
        </w:rPr>
        <w:t>.2.</w:t>
      </w:r>
      <w:r w:rsidR="00DA60FA">
        <w:rPr>
          <w:bCs w:val="0"/>
          <w:i w:val="0"/>
          <w:iCs/>
          <w:szCs w:val="22"/>
        </w:rPr>
        <w:t xml:space="preserve"> </w:t>
      </w:r>
      <w:r w:rsidRPr="006C0BFA">
        <w:rPr>
          <w:bCs w:val="0"/>
          <w:i w:val="0"/>
          <w:iCs/>
          <w:szCs w:val="22"/>
        </w:rPr>
        <w:t>Toplam Donuk Alacak</w:t>
      </w:r>
      <w:r w:rsidR="00777A17" w:rsidRPr="006C0BFA">
        <w:rPr>
          <w:bCs w:val="0"/>
          <w:i w:val="0"/>
          <w:iCs/>
          <w:szCs w:val="22"/>
        </w:rPr>
        <w:t xml:space="preserve"> Hareketlerine İlişkin Bilgiler</w:t>
      </w:r>
      <w:r w:rsidR="00B271A4" w:rsidRPr="006C0BFA">
        <w:rPr>
          <w:bCs w:val="0"/>
          <w:i w:val="0"/>
          <w:iCs/>
          <w:szCs w:val="22"/>
        </w:rPr>
        <w:t>:</w:t>
      </w:r>
    </w:p>
    <w:p w:rsidR="00A84576" w:rsidRPr="006C0BFA" w:rsidRDefault="00A84576" w:rsidP="00B81E08">
      <w:pPr>
        <w:pStyle w:val="Head3"/>
        <w:tabs>
          <w:tab w:val="left" w:pos="720"/>
        </w:tabs>
        <w:spacing w:before="0" w:after="0"/>
        <w:ind w:right="0" w:firstLine="0"/>
        <w:rPr>
          <w:b w:val="0"/>
          <w:bCs w:val="0"/>
          <w:i w:val="0"/>
          <w:iCs/>
          <w:szCs w:val="22"/>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084"/>
        <w:gridCol w:w="1795"/>
        <w:gridCol w:w="1795"/>
        <w:gridCol w:w="1795"/>
      </w:tblGrid>
      <w:tr w:rsidR="00A84576" w:rsidRPr="006C0BFA" w:rsidTr="00275C9F">
        <w:trPr>
          <w:trHeight w:val="255"/>
        </w:trPr>
        <w:tc>
          <w:tcPr>
            <w:tcW w:w="4084" w:type="dxa"/>
            <w:vMerge w:val="restart"/>
            <w:shd w:val="clear" w:color="auto" w:fill="FFFFFF"/>
            <w:noWrap/>
            <w:vAlign w:val="bottom"/>
          </w:tcPr>
          <w:p w:rsidR="00A84576" w:rsidRPr="006C0BFA" w:rsidRDefault="00A84576" w:rsidP="00B81E08">
            <w:pPr>
              <w:rPr>
                <w:lang w:val="tr-TR"/>
              </w:rPr>
            </w:pPr>
            <w:r w:rsidRPr="006C0BFA">
              <w:rPr>
                <w:lang w:val="tr-TR"/>
              </w:rPr>
              <w:t> </w:t>
            </w:r>
          </w:p>
        </w:tc>
        <w:tc>
          <w:tcPr>
            <w:tcW w:w="1795" w:type="dxa"/>
            <w:shd w:val="clear" w:color="auto" w:fill="FFFFFF"/>
            <w:noWrap/>
            <w:vAlign w:val="bottom"/>
          </w:tcPr>
          <w:p w:rsidR="00A84576" w:rsidRPr="006C0BFA" w:rsidRDefault="00A84576" w:rsidP="00B81E08">
            <w:pPr>
              <w:jc w:val="center"/>
              <w:rPr>
                <w:sz w:val="18"/>
                <w:szCs w:val="18"/>
                <w:lang w:val="tr-TR"/>
              </w:rPr>
            </w:pPr>
            <w:r w:rsidRPr="006C0BFA">
              <w:rPr>
                <w:sz w:val="18"/>
                <w:szCs w:val="18"/>
                <w:lang w:val="tr-TR"/>
              </w:rPr>
              <w:t>III. Grup</w:t>
            </w:r>
          </w:p>
        </w:tc>
        <w:tc>
          <w:tcPr>
            <w:tcW w:w="1795" w:type="dxa"/>
            <w:shd w:val="clear" w:color="auto" w:fill="FFFFFF"/>
            <w:noWrap/>
            <w:vAlign w:val="bottom"/>
          </w:tcPr>
          <w:p w:rsidR="00A84576" w:rsidRPr="006C0BFA" w:rsidRDefault="00A84576" w:rsidP="00B81E08">
            <w:pPr>
              <w:jc w:val="center"/>
              <w:rPr>
                <w:sz w:val="18"/>
                <w:szCs w:val="18"/>
                <w:lang w:val="tr-TR"/>
              </w:rPr>
            </w:pPr>
            <w:r w:rsidRPr="006C0BFA">
              <w:rPr>
                <w:sz w:val="18"/>
                <w:szCs w:val="18"/>
                <w:lang w:val="tr-TR"/>
              </w:rPr>
              <w:t>IV. Grup</w:t>
            </w:r>
          </w:p>
        </w:tc>
        <w:tc>
          <w:tcPr>
            <w:tcW w:w="1795" w:type="dxa"/>
            <w:shd w:val="clear" w:color="auto" w:fill="FFFFFF"/>
            <w:noWrap/>
            <w:vAlign w:val="bottom"/>
          </w:tcPr>
          <w:p w:rsidR="00A84576" w:rsidRPr="006C0BFA" w:rsidRDefault="00A84576" w:rsidP="00B81E08">
            <w:pPr>
              <w:jc w:val="center"/>
              <w:rPr>
                <w:sz w:val="18"/>
                <w:szCs w:val="18"/>
                <w:lang w:val="tr-TR"/>
              </w:rPr>
            </w:pPr>
            <w:r w:rsidRPr="006C0BFA">
              <w:rPr>
                <w:sz w:val="18"/>
                <w:szCs w:val="18"/>
                <w:lang w:val="tr-TR"/>
              </w:rPr>
              <w:t>V. Grup</w:t>
            </w:r>
          </w:p>
        </w:tc>
      </w:tr>
      <w:tr w:rsidR="00A84576" w:rsidRPr="006C0BFA" w:rsidTr="00275C9F">
        <w:trPr>
          <w:trHeight w:val="960"/>
        </w:trPr>
        <w:tc>
          <w:tcPr>
            <w:tcW w:w="4084" w:type="dxa"/>
            <w:vMerge/>
            <w:shd w:val="clear" w:color="auto" w:fill="FFFFFF"/>
            <w:vAlign w:val="center"/>
          </w:tcPr>
          <w:p w:rsidR="00A84576" w:rsidRPr="006C0BFA" w:rsidRDefault="00A84576" w:rsidP="00B81E08">
            <w:pPr>
              <w:rPr>
                <w:lang w:val="tr-TR"/>
              </w:rPr>
            </w:pPr>
          </w:p>
        </w:tc>
        <w:tc>
          <w:tcPr>
            <w:tcW w:w="1795" w:type="dxa"/>
            <w:shd w:val="clear" w:color="auto" w:fill="FFFFFF"/>
            <w:vAlign w:val="bottom"/>
          </w:tcPr>
          <w:p w:rsidR="00A84576" w:rsidRPr="006C0BFA" w:rsidRDefault="00B50D68" w:rsidP="00B81E08">
            <w:pPr>
              <w:jc w:val="center"/>
              <w:rPr>
                <w:sz w:val="18"/>
                <w:szCs w:val="18"/>
                <w:lang w:val="tr-TR"/>
              </w:rPr>
            </w:pPr>
            <w:r w:rsidRPr="006C0BFA">
              <w:rPr>
                <w:sz w:val="18"/>
                <w:szCs w:val="18"/>
                <w:lang w:val="tr-TR"/>
              </w:rPr>
              <w:t xml:space="preserve">Tahsil </w:t>
            </w:r>
            <w:proofErr w:type="gramStart"/>
            <w:r w:rsidRPr="006C0BFA">
              <w:rPr>
                <w:sz w:val="18"/>
                <w:szCs w:val="18"/>
                <w:lang w:val="tr-TR"/>
              </w:rPr>
              <w:t>İmkanı</w:t>
            </w:r>
            <w:proofErr w:type="gramEnd"/>
            <w:r w:rsidRPr="006C0BFA">
              <w:rPr>
                <w:sz w:val="18"/>
                <w:szCs w:val="18"/>
                <w:lang w:val="tr-TR"/>
              </w:rPr>
              <w:t xml:space="preserve"> Sınırlı Krediler ve Diğer Alacaklar</w:t>
            </w:r>
          </w:p>
        </w:tc>
        <w:tc>
          <w:tcPr>
            <w:tcW w:w="1795" w:type="dxa"/>
            <w:shd w:val="clear" w:color="auto" w:fill="FFFFFF"/>
            <w:vAlign w:val="bottom"/>
          </w:tcPr>
          <w:p w:rsidR="00A84576" w:rsidRPr="006C0BFA" w:rsidRDefault="00A84576" w:rsidP="00B81E08">
            <w:pPr>
              <w:jc w:val="center"/>
              <w:rPr>
                <w:sz w:val="18"/>
                <w:szCs w:val="18"/>
                <w:lang w:val="tr-TR"/>
              </w:rPr>
            </w:pPr>
          </w:p>
          <w:p w:rsidR="00A84576" w:rsidRPr="006C0BFA" w:rsidRDefault="00A84576" w:rsidP="00B81E08">
            <w:pPr>
              <w:jc w:val="center"/>
              <w:rPr>
                <w:sz w:val="18"/>
                <w:szCs w:val="18"/>
                <w:lang w:val="tr-TR"/>
              </w:rPr>
            </w:pPr>
            <w:r w:rsidRPr="006C0BFA">
              <w:rPr>
                <w:sz w:val="18"/>
                <w:szCs w:val="18"/>
                <w:lang w:val="tr-TR"/>
              </w:rPr>
              <w:t>Tahsili Şüpheli Krediler ve Diğer Alacaklar</w:t>
            </w:r>
          </w:p>
        </w:tc>
        <w:tc>
          <w:tcPr>
            <w:tcW w:w="1795" w:type="dxa"/>
            <w:shd w:val="clear" w:color="auto" w:fill="FFFFFF"/>
            <w:vAlign w:val="bottom"/>
          </w:tcPr>
          <w:p w:rsidR="00A84576" w:rsidRPr="006C0BFA" w:rsidRDefault="00A84576" w:rsidP="00B81E08">
            <w:pPr>
              <w:jc w:val="center"/>
              <w:rPr>
                <w:sz w:val="18"/>
                <w:szCs w:val="18"/>
                <w:lang w:val="tr-TR"/>
              </w:rPr>
            </w:pPr>
            <w:r w:rsidRPr="006C0BFA">
              <w:rPr>
                <w:sz w:val="18"/>
                <w:szCs w:val="18"/>
                <w:lang w:val="tr-TR"/>
              </w:rPr>
              <w:t>Zarar Niteliğindeki Kredi</w:t>
            </w:r>
            <w:r w:rsidR="00C538EF" w:rsidRPr="006C0BFA">
              <w:rPr>
                <w:sz w:val="18"/>
                <w:szCs w:val="18"/>
                <w:lang w:val="tr-TR"/>
              </w:rPr>
              <w:t>ler</w:t>
            </w:r>
            <w:r w:rsidRPr="006C0BFA">
              <w:rPr>
                <w:sz w:val="18"/>
                <w:szCs w:val="18"/>
                <w:lang w:val="tr-TR"/>
              </w:rPr>
              <w:t xml:space="preserve"> ve Diğer Alacaklar</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rFonts w:eastAsia="Arial Unicode MS"/>
                <w:b/>
                <w:iCs/>
                <w:sz w:val="18"/>
                <w:szCs w:val="18"/>
                <w:lang w:val="tr-TR"/>
              </w:rPr>
            </w:pPr>
            <w:r w:rsidRPr="006C0BFA">
              <w:rPr>
                <w:b/>
                <w:iCs/>
                <w:sz w:val="18"/>
                <w:szCs w:val="18"/>
                <w:lang w:val="tr-TR"/>
              </w:rPr>
              <w:t>Önceki Dönem Sonu Bakiyesi</w:t>
            </w:r>
          </w:p>
        </w:tc>
        <w:tc>
          <w:tcPr>
            <w:tcW w:w="1795" w:type="dxa"/>
            <w:shd w:val="clear" w:color="auto" w:fill="FFFFFF"/>
            <w:noWrap/>
            <w:vAlign w:val="bottom"/>
          </w:tcPr>
          <w:p w:rsidR="000500A3" w:rsidRPr="000500A3" w:rsidRDefault="000500A3" w:rsidP="000500A3">
            <w:pPr>
              <w:jc w:val="right"/>
              <w:rPr>
                <w:b/>
                <w:bCs/>
                <w:sz w:val="18"/>
                <w:szCs w:val="18"/>
                <w:lang w:val="tr-TR" w:eastAsia="tr-TR"/>
              </w:rPr>
            </w:pPr>
            <w:r w:rsidRPr="000500A3">
              <w:rPr>
                <w:b/>
                <w:bCs/>
                <w:sz w:val="18"/>
                <w:szCs w:val="18"/>
              </w:rPr>
              <w:t>9.586</w:t>
            </w:r>
          </w:p>
        </w:tc>
        <w:tc>
          <w:tcPr>
            <w:tcW w:w="1795" w:type="dxa"/>
            <w:shd w:val="clear" w:color="auto" w:fill="FFFFFF"/>
            <w:noWrap/>
            <w:vAlign w:val="bottom"/>
          </w:tcPr>
          <w:p w:rsidR="000500A3" w:rsidRPr="000500A3" w:rsidRDefault="000500A3" w:rsidP="000500A3">
            <w:pPr>
              <w:jc w:val="right"/>
              <w:rPr>
                <w:b/>
                <w:bCs/>
                <w:sz w:val="18"/>
                <w:szCs w:val="18"/>
              </w:rPr>
            </w:pPr>
            <w:r w:rsidRPr="000500A3">
              <w:rPr>
                <w:b/>
                <w:bCs/>
                <w:sz w:val="18"/>
                <w:szCs w:val="18"/>
              </w:rPr>
              <w:t>27.729</w:t>
            </w:r>
          </w:p>
        </w:tc>
        <w:tc>
          <w:tcPr>
            <w:tcW w:w="1795" w:type="dxa"/>
            <w:shd w:val="clear" w:color="auto" w:fill="FFFFFF"/>
            <w:noWrap/>
            <w:vAlign w:val="bottom"/>
          </w:tcPr>
          <w:p w:rsidR="000500A3" w:rsidRPr="000500A3" w:rsidRDefault="000500A3" w:rsidP="000500A3">
            <w:pPr>
              <w:jc w:val="right"/>
              <w:rPr>
                <w:b/>
                <w:bCs/>
                <w:sz w:val="18"/>
                <w:szCs w:val="18"/>
              </w:rPr>
            </w:pPr>
            <w:r w:rsidRPr="000500A3">
              <w:rPr>
                <w:b/>
                <w:bCs/>
                <w:sz w:val="18"/>
                <w:szCs w:val="18"/>
              </w:rPr>
              <w:t>1.747.325</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rFonts w:eastAsia="Arial Unicode MS"/>
                <w:iCs/>
                <w:sz w:val="18"/>
                <w:szCs w:val="18"/>
                <w:lang w:val="tr-TR"/>
              </w:rPr>
            </w:pPr>
            <w:r w:rsidRPr="006C0BFA">
              <w:rPr>
                <w:iCs/>
                <w:sz w:val="18"/>
                <w:szCs w:val="18"/>
                <w:lang w:val="tr-TR"/>
              </w:rPr>
              <w:t>Dönem İçinde İntikal (+)</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68.560</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3.357</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38.586</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rFonts w:eastAsia="Arial Unicode MS"/>
                <w:iCs/>
                <w:sz w:val="18"/>
                <w:szCs w:val="18"/>
                <w:lang w:val="tr-TR"/>
              </w:rPr>
            </w:pPr>
            <w:r w:rsidRPr="006C0BFA">
              <w:rPr>
                <w:iCs/>
                <w:sz w:val="18"/>
                <w:szCs w:val="18"/>
                <w:lang w:val="tr-TR"/>
              </w:rPr>
              <w:t>Diğer Donuk Alacak Hesaplarından Giriş (+)</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0</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3.779</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64</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rFonts w:eastAsia="Arial Unicode MS"/>
                <w:iCs/>
                <w:sz w:val="18"/>
                <w:szCs w:val="18"/>
                <w:lang w:val="tr-TR"/>
              </w:rPr>
            </w:pPr>
            <w:r w:rsidRPr="006C0BFA">
              <w:rPr>
                <w:iCs/>
                <w:sz w:val="18"/>
                <w:szCs w:val="18"/>
                <w:lang w:val="tr-TR"/>
              </w:rPr>
              <w:t>Diğer Donuk Alacak Hesaplarına Çıkış (-)</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(3.779)</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(64)</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rFonts w:eastAsia="Arial Unicode MS"/>
                <w:iCs/>
                <w:sz w:val="18"/>
                <w:szCs w:val="18"/>
                <w:lang w:val="tr-TR"/>
              </w:rPr>
            </w:pPr>
            <w:r w:rsidRPr="006C0BFA">
              <w:rPr>
                <w:iCs/>
                <w:sz w:val="18"/>
                <w:szCs w:val="18"/>
                <w:lang w:val="tr-TR"/>
              </w:rPr>
              <w:t>Dönem İçinde Tahsilat (-)</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(6.671)</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(5.329)</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(39.383)</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rFonts w:eastAsia="Arial Unicode MS"/>
                <w:iCs/>
                <w:sz w:val="18"/>
                <w:szCs w:val="18"/>
                <w:lang w:val="tr-TR"/>
              </w:rPr>
            </w:pPr>
            <w:r w:rsidRPr="006C0BFA">
              <w:rPr>
                <w:iCs/>
                <w:sz w:val="18"/>
                <w:szCs w:val="18"/>
                <w:lang w:val="tr-TR"/>
              </w:rPr>
              <w:t xml:space="preserve">Aktiften Silinen (-) </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iCs/>
                <w:sz w:val="18"/>
                <w:szCs w:val="18"/>
                <w:lang w:val="tr-TR"/>
              </w:rPr>
            </w:pPr>
            <w:r w:rsidRPr="006C0BFA">
              <w:rPr>
                <w:iCs/>
                <w:sz w:val="18"/>
                <w:szCs w:val="18"/>
                <w:lang w:val="tr-TR"/>
              </w:rPr>
              <w:t xml:space="preserve">           Kurumsal ve Ticari Krediler</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iCs/>
                <w:sz w:val="18"/>
                <w:szCs w:val="18"/>
                <w:lang w:val="tr-TR"/>
              </w:rPr>
            </w:pPr>
            <w:r w:rsidRPr="006C0BFA">
              <w:rPr>
                <w:iCs/>
                <w:sz w:val="18"/>
                <w:szCs w:val="18"/>
                <w:lang w:val="tr-TR"/>
              </w:rPr>
              <w:t xml:space="preserve">           Bireysel Krediler</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iCs/>
                <w:sz w:val="18"/>
                <w:szCs w:val="18"/>
                <w:lang w:val="tr-TR"/>
              </w:rPr>
            </w:pPr>
            <w:r w:rsidRPr="006C0BFA">
              <w:rPr>
                <w:iCs/>
                <w:sz w:val="18"/>
                <w:szCs w:val="18"/>
                <w:lang w:val="tr-TR"/>
              </w:rPr>
              <w:t xml:space="preserve">           Kredi Kartları</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iCs/>
                <w:sz w:val="18"/>
                <w:szCs w:val="18"/>
                <w:lang w:val="tr-TR"/>
              </w:rPr>
            </w:pPr>
            <w:r w:rsidRPr="006C0BFA">
              <w:rPr>
                <w:iCs/>
                <w:sz w:val="18"/>
                <w:szCs w:val="18"/>
                <w:lang w:val="tr-TR"/>
              </w:rPr>
              <w:t xml:space="preserve">           Diğer</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rFonts w:eastAsia="Arial Unicode MS"/>
                <w:b/>
                <w:iCs/>
                <w:sz w:val="18"/>
                <w:szCs w:val="18"/>
                <w:lang w:val="tr-TR"/>
              </w:rPr>
            </w:pPr>
            <w:r w:rsidRPr="006C0BFA">
              <w:rPr>
                <w:b/>
                <w:iCs/>
                <w:sz w:val="18"/>
                <w:szCs w:val="18"/>
                <w:lang w:val="tr-TR"/>
              </w:rPr>
              <w:t>Dönem Sonu Bakiyesi</w:t>
            </w:r>
          </w:p>
        </w:tc>
        <w:tc>
          <w:tcPr>
            <w:tcW w:w="1795" w:type="dxa"/>
            <w:shd w:val="clear" w:color="auto" w:fill="FFFFFF"/>
            <w:noWrap/>
            <w:vAlign w:val="bottom"/>
          </w:tcPr>
          <w:p w:rsidR="000500A3" w:rsidRPr="000500A3" w:rsidRDefault="000500A3" w:rsidP="000500A3">
            <w:pPr>
              <w:jc w:val="right"/>
              <w:rPr>
                <w:b/>
                <w:bCs/>
                <w:sz w:val="18"/>
                <w:szCs w:val="18"/>
              </w:rPr>
            </w:pPr>
            <w:r w:rsidRPr="000500A3">
              <w:rPr>
                <w:b/>
                <w:bCs/>
                <w:sz w:val="18"/>
                <w:szCs w:val="18"/>
              </w:rPr>
              <w:t>67.696</w:t>
            </w:r>
          </w:p>
        </w:tc>
        <w:tc>
          <w:tcPr>
            <w:tcW w:w="1795" w:type="dxa"/>
            <w:shd w:val="clear" w:color="auto" w:fill="FFFFFF"/>
            <w:noWrap/>
            <w:vAlign w:val="bottom"/>
          </w:tcPr>
          <w:p w:rsidR="000500A3" w:rsidRPr="000500A3" w:rsidRDefault="000500A3" w:rsidP="000500A3">
            <w:pPr>
              <w:jc w:val="right"/>
              <w:rPr>
                <w:b/>
                <w:bCs/>
                <w:sz w:val="18"/>
                <w:szCs w:val="18"/>
              </w:rPr>
            </w:pPr>
            <w:r w:rsidRPr="000500A3">
              <w:rPr>
                <w:b/>
                <w:bCs/>
                <w:sz w:val="18"/>
                <w:szCs w:val="18"/>
              </w:rPr>
              <w:t>29.472</w:t>
            </w:r>
          </w:p>
        </w:tc>
        <w:tc>
          <w:tcPr>
            <w:tcW w:w="1795" w:type="dxa"/>
            <w:shd w:val="clear" w:color="auto" w:fill="FFFFFF"/>
            <w:noWrap/>
            <w:vAlign w:val="bottom"/>
          </w:tcPr>
          <w:p w:rsidR="000500A3" w:rsidRPr="000500A3" w:rsidRDefault="000500A3" w:rsidP="000500A3">
            <w:pPr>
              <w:jc w:val="right"/>
              <w:rPr>
                <w:b/>
                <w:bCs/>
                <w:sz w:val="18"/>
                <w:szCs w:val="18"/>
              </w:rPr>
            </w:pPr>
            <w:r w:rsidRPr="000500A3">
              <w:rPr>
                <w:b/>
                <w:bCs/>
                <w:sz w:val="18"/>
                <w:szCs w:val="18"/>
              </w:rPr>
              <w:t>1.746.592</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rFonts w:eastAsia="Arial Unicode MS"/>
                <w:iCs/>
                <w:sz w:val="18"/>
                <w:szCs w:val="18"/>
                <w:lang w:val="tr-TR"/>
              </w:rPr>
            </w:pPr>
            <w:r w:rsidRPr="006C0BFA">
              <w:rPr>
                <w:iCs/>
                <w:sz w:val="18"/>
                <w:szCs w:val="18"/>
                <w:lang w:val="tr-TR"/>
              </w:rPr>
              <w:t xml:space="preserve">           Özel Karşılık (-)</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(9.527)</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(9.522)</w:t>
            </w:r>
          </w:p>
        </w:tc>
        <w:tc>
          <w:tcPr>
            <w:tcW w:w="1795" w:type="dxa"/>
            <w:shd w:val="clear" w:color="auto" w:fill="FFFFFF"/>
            <w:noWrap/>
            <w:vAlign w:val="bottom"/>
          </w:tcPr>
          <w:p w:rsidR="000500A3" w:rsidRPr="000500A3" w:rsidRDefault="000500A3" w:rsidP="000500A3">
            <w:pPr>
              <w:jc w:val="right"/>
              <w:rPr>
                <w:sz w:val="18"/>
                <w:szCs w:val="18"/>
              </w:rPr>
            </w:pPr>
            <w:r w:rsidRPr="000500A3">
              <w:rPr>
                <w:sz w:val="18"/>
                <w:szCs w:val="18"/>
              </w:rPr>
              <w:t>(918.888)</w:t>
            </w:r>
          </w:p>
        </w:tc>
      </w:tr>
      <w:tr w:rsidR="000500A3" w:rsidRPr="006C0BFA" w:rsidTr="000500A3">
        <w:trPr>
          <w:trHeight w:val="255"/>
        </w:trPr>
        <w:tc>
          <w:tcPr>
            <w:tcW w:w="4084" w:type="dxa"/>
            <w:shd w:val="clear" w:color="auto" w:fill="FFFFFF"/>
            <w:noWrap/>
            <w:vAlign w:val="bottom"/>
          </w:tcPr>
          <w:p w:rsidR="000500A3" w:rsidRPr="006C0BFA" w:rsidRDefault="000500A3" w:rsidP="000500A3">
            <w:pPr>
              <w:rPr>
                <w:rFonts w:eastAsia="Arial Unicode MS"/>
                <w:b/>
                <w:iCs/>
                <w:sz w:val="18"/>
                <w:szCs w:val="18"/>
                <w:lang w:val="tr-TR"/>
              </w:rPr>
            </w:pPr>
            <w:r w:rsidRPr="006C0BFA">
              <w:rPr>
                <w:b/>
                <w:iCs/>
                <w:sz w:val="18"/>
                <w:szCs w:val="18"/>
                <w:lang w:val="tr-TR"/>
              </w:rPr>
              <w:t>Bilançodaki Net Bakiyesi</w:t>
            </w:r>
          </w:p>
        </w:tc>
        <w:tc>
          <w:tcPr>
            <w:tcW w:w="1795" w:type="dxa"/>
            <w:shd w:val="clear" w:color="auto" w:fill="FFFFFF"/>
            <w:noWrap/>
            <w:vAlign w:val="bottom"/>
          </w:tcPr>
          <w:p w:rsidR="000500A3" w:rsidRPr="000500A3" w:rsidRDefault="000500A3" w:rsidP="000500A3">
            <w:pPr>
              <w:jc w:val="right"/>
              <w:rPr>
                <w:b/>
                <w:bCs/>
                <w:sz w:val="18"/>
                <w:szCs w:val="18"/>
              </w:rPr>
            </w:pPr>
            <w:r w:rsidRPr="000500A3">
              <w:rPr>
                <w:b/>
                <w:bCs/>
                <w:sz w:val="18"/>
                <w:szCs w:val="18"/>
              </w:rPr>
              <w:t>58.169</w:t>
            </w:r>
          </w:p>
        </w:tc>
        <w:tc>
          <w:tcPr>
            <w:tcW w:w="1795" w:type="dxa"/>
            <w:shd w:val="clear" w:color="auto" w:fill="FFFFFF"/>
            <w:noWrap/>
            <w:vAlign w:val="bottom"/>
          </w:tcPr>
          <w:p w:rsidR="000500A3" w:rsidRPr="000500A3" w:rsidRDefault="000500A3" w:rsidP="000500A3">
            <w:pPr>
              <w:jc w:val="right"/>
              <w:rPr>
                <w:b/>
                <w:bCs/>
                <w:sz w:val="18"/>
                <w:szCs w:val="18"/>
              </w:rPr>
            </w:pPr>
            <w:r w:rsidRPr="000500A3">
              <w:rPr>
                <w:b/>
                <w:bCs/>
                <w:sz w:val="18"/>
                <w:szCs w:val="18"/>
              </w:rPr>
              <w:t>19.950</w:t>
            </w:r>
          </w:p>
        </w:tc>
        <w:tc>
          <w:tcPr>
            <w:tcW w:w="1795" w:type="dxa"/>
            <w:shd w:val="clear" w:color="auto" w:fill="FFFFFF"/>
            <w:noWrap/>
            <w:vAlign w:val="bottom"/>
          </w:tcPr>
          <w:p w:rsidR="000500A3" w:rsidRPr="000500A3" w:rsidRDefault="000500A3" w:rsidP="000500A3">
            <w:pPr>
              <w:jc w:val="right"/>
              <w:rPr>
                <w:b/>
                <w:bCs/>
                <w:sz w:val="18"/>
                <w:szCs w:val="18"/>
              </w:rPr>
            </w:pPr>
            <w:r w:rsidRPr="000500A3">
              <w:rPr>
                <w:b/>
                <w:bCs/>
                <w:sz w:val="18"/>
                <w:szCs w:val="18"/>
              </w:rPr>
              <w:t>827.704</w:t>
            </w:r>
          </w:p>
        </w:tc>
      </w:tr>
    </w:tbl>
    <w:p w:rsidR="0059427C" w:rsidRPr="006C0BFA" w:rsidRDefault="0059427C" w:rsidP="00B81E08">
      <w:pPr>
        <w:pStyle w:val="GvdeMetniGirintisi"/>
        <w:ind w:left="720" w:hanging="720"/>
        <w:rPr>
          <w:b/>
          <w:bCs/>
          <w:iCs/>
          <w:sz w:val="22"/>
          <w:szCs w:val="22"/>
        </w:rPr>
      </w:pPr>
    </w:p>
    <w:p w:rsidR="00183E97" w:rsidRPr="006C0BFA" w:rsidRDefault="00183E97" w:rsidP="00B81E08">
      <w:pPr>
        <w:pStyle w:val="GvdeMetniGirintisi"/>
        <w:ind w:left="720" w:hanging="720"/>
        <w:rPr>
          <w:b/>
          <w:bCs/>
          <w:iCs/>
          <w:sz w:val="22"/>
          <w:szCs w:val="22"/>
        </w:rPr>
      </w:pPr>
    </w:p>
    <w:p w:rsidR="008B2CE4" w:rsidRPr="006C0BFA" w:rsidRDefault="008B2CE4">
      <w:pPr>
        <w:rPr>
          <w:b/>
          <w:bCs/>
          <w:iCs/>
          <w:sz w:val="22"/>
          <w:szCs w:val="22"/>
          <w:lang w:val="tr-TR"/>
        </w:rPr>
      </w:pPr>
      <w:r w:rsidRPr="006C0BFA">
        <w:rPr>
          <w:b/>
          <w:bCs/>
          <w:iCs/>
          <w:sz w:val="22"/>
          <w:szCs w:val="22"/>
          <w:lang w:val="tr-TR"/>
        </w:rPr>
        <w:br w:type="page"/>
      </w:r>
    </w:p>
    <w:p w:rsidR="00183E97" w:rsidRPr="006C0BFA" w:rsidRDefault="00183E97" w:rsidP="00F35457">
      <w:pPr>
        <w:pStyle w:val="GvdeMetniGirintisi"/>
        <w:spacing w:line="230" w:lineRule="auto"/>
        <w:ind w:firstLine="0"/>
        <w:rPr>
          <w:b/>
          <w:bCs/>
          <w:iCs/>
          <w:sz w:val="22"/>
          <w:szCs w:val="22"/>
        </w:rPr>
      </w:pPr>
    </w:p>
    <w:p w:rsidR="00A84576" w:rsidRPr="006C0BFA" w:rsidRDefault="00A84576" w:rsidP="00275C9F">
      <w:pPr>
        <w:pStyle w:val="GvdeMetniGirintisi"/>
        <w:spacing w:line="230" w:lineRule="auto"/>
        <w:ind w:left="567" w:hanging="567"/>
        <w:rPr>
          <w:b/>
          <w:noProof/>
          <w:sz w:val="22"/>
          <w:szCs w:val="22"/>
        </w:rPr>
      </w:pPr>
      <w:r w:rsidRPr="006C0BFA">
        <w:rPr>
          <w:b/>
          <w:bCs/>
          <w:iCs/>
          <w:sz w:val="22"/>
          <w:szCs w:val="22"/>
        </w:rPr>
        <w:t>5.</w:t>
      </w:r>
      <w:r w:rsidR="00136B41">
        <w:rPr>
          <w:b/>
          <w:bCs/>
          <w:iCs/>
          <w:sz w:val="22"/>
          <w:szCs w:val="22"/>
        </w:rPr>
        <w:t>10</w:t>
      </w:r>
      <w:r w:rsidRPr="006C0BFA">
        <w:rPr>
          <w:b/>
          <w:bCs/>
          <w:iCs/>
          <w:sz w:val="22"/>
          <w:szCs w:val="22"/>
        </w:rPr>
        <w:t>.3.</w:t>
      </w:r>
      <w:r w:rsidR="00275C9F">
        <w:rPr>
          <w:b/>
          <w:bCs/>
          <w:iCs/>
          <w:sz w:val="22"/>
          <w:szCs w:val="22"/>
        </w:rPr>
        <w:t xml:space="preserve"> </w:t>
      </w:r>
      <w:r w:rsidRPr="006C0BFA">
        <w:rPr>
          <w:b/>
          <w:iCs/>
          <w:sz w:val="22"/>
          <w:szCs w:val="22"/>
        </w:rPr>
        <w:t>Yabancı Para</w:t>
      </w:r>
      <w:r w:rsidR="00431B6C" w:rsidRPr="006C0BFA">
        <w:rPr>
          <w:b/>
          <w:iCs/>
          <w:sz w:val="22"/>
          <w:szCs w:val="22"/>
        </w:rPr>
        <w:t xml:space="preserve"> </w:t>
      </w:r>
      <w:r w:rsidRPr="006C0BFA">
        <w:rPr>
          <w:b/>
          <w:noProof/>
          <w:sz w:val="22"/>
          <w:szCs w:val="22"/>
        </w:rPr>
        <w:t>Olarak Kullandırılan Kredilerden Kaynaklanan Don</w:t>
      </w:r>
      <w:r w:rsidR="00777A17" w:rsidRPr="006C0BFA">
        <w:rPr>
          <w:b/>
          <w:noProof/>
          <w:sz w:val="22"/>
          <w:szCs w:val="22"/>
        </w:rPr>
        <w:t>uk Alacaklara İlişkin Bilgiler</w:t>
      </w:r>
      <w:r w:rsidR="00B271A4" w:rsidRPr="006C0BFA">
        <w:rPr>
          <w:b/>
          <w:noProof/>
          <w:sz w:val="22"/>
          <w:szCs w:val="22"/>
        </w:rPr>
        <w:t>:</w:t>
      </w:r>
    </w:p>
    <w:p w:rsidR="00A84576" w:rsidRPr="006C0BFA" w:rsidRDefault="00A84576" w:rsidP="008B2CE4">
      <w:pPr>
        <w:pStyle w:val="Head3"/>
        <w:tabs>
          <w:tab w:val="left" w:pos="720"/>
        </w:tabs>
        <w:spacing w:before="0" w:after="0" w:line="230" w:lineRule="auto"/>
        <w:ind w:right="0" w:firstLine="0"/>
        <w:rPr>
          <w:b w:val="0"/>
          <w:i w:val="0"/>
          <w:iCs/>
          <w:szCs w:val="22"/>
        </w:rPr>
      </w:pPr>
      <w:r w:rsidRPr="006C0BFA">
        <w:rPr>
          <w:b w:val="0"/>
          <w:i w:val="0"/>
          <w:iCs/>
          <w:sz w:val="12"/>
          <w:szCs w:val="12"/>
        </w:rPr>
        <w:tab/>
      </w: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084"/>
        <w:gridCol w:w="1795"/>
        <w:gridCol w:w="1795"/>
        <w:gridCol w:w="1682"/>
      </w:tblGrid>
      <w:tr w:rsidR="004F1C35" w:rsidRPr="006C0BFA" w:rsidTr="00275C9F">
        <w:trPr>
          <w:trHeight w:val="168"/>
        </w:trPr>
        <w:tc>
          <w:tcPr>
            <w:tcW w:w="4084" w:type="dxa"/>
            <w:vMerge w:val="restart"/>
            <w:shd w:val="clear" w:color="auto" w:fill="FFFFFF"/>
            <w:noWrap/>
            <w:vAlign w:val="bottom"/>
          </w:tcPr>
          <w:p w:rsidR="004F1C35" w:rsidRPr="006C0BFA" w:rsidRDefault="004F1C35" w:rsidP="008B2CE4">
            <w:pPr>
              <w:spacing w:line="230" w:lineRule="auto"/>
              <w:rPr>
                <w:sz w:val="18"/>
                <w:szCs w:val="18"/>
                <w:lang w:val="tr-TR"/>
              </w:rPr>
            </w:pPr>
            <w:r w:rsidRPr="006C0BFA">
              <w:rPr>
                <w:sz w:val="18"/>
                <w:szCs w:val="18"/>
                <w:lang w:val="tr-TR"/>
              </w:rPr>
              <w:t> </w:t>
            </w:r>
          </w:p>
          <w:p w:rsidR="004F1C35" w:rsidRPr="006C0BFA" w:rsidRDefault="004F1C35" w:rsidP="008B2CE4">
            <w:pPr>
              <w:spacing w:line="230" w:lineRule="auto"/>
              <w:rPr>
                <w:sz w:val="18"/>
                <w:szCs w:val="18"/>
                <w:lang w:val="tr-TR"/>
              </w:rPr>
            </w:pPr>
            <w:r w:rsidRPr="006C0BFA">
              <w:rPr>
                <w:sz w:val="18"/>
                <w:szCs w:val="18"/>
                <w:lang w:val="tr-TR"/>
              </w:rPr>
              <w:t> </w:t>
            </w:r>
          </w:p>
        </w:tc>
        <w:tc>
          <w:tcPr>
            <w:tcW w:w="1795" w:type="dxa"/>
            <w:shd w:val="clear" w:color="auto" w:fill="FFFFFF"/>
            <w:noWrap/>
            <w:vAlign w:val="bottom"/>
          </w:tcPr>
          <w:p w:rsidR="004F1C35" w:rsidRPr="006C0BFA" w:rsidRDefault="004F1C35" w:rsidP="008B2CE4">
            <w:pPr>
              <w:spacing w:line="230" w:lineRule="auto"/>
              <w:jc w:val="center"/>
              <w:rPr>
                <w:sz w:val="18"/>
                <w:szCs w:val="18"/>
                <w:lang w:val="tr-TR"/>
              </w:rPr>
            </w:pPr>
            <w:r w:rsidRPr="006C0BFA">
              <w:rPr>
                <w:sz w:val="18"/>
                <w:szCs w:val="18"/>
                <w:lang w:val="tr-TR"/>
              </w:rPr>
              <w:t>III. Grup</w:t>
            </w:r>
          </w:p>
        </w:tc>
        <w:tc>
          <w:tcPr>
            <w:tcW w:w="1795" w:type="dxa"/>
            <w:shd w:val="clear" w:color="auto" w:fill="FFFFFF"/>
            <w:noWrap/>
            <w:vAlign w:val="bottom"/>
          </w:tcPr>
          <w:p w:rsidR="004F1C35" w:rsidRPr="006C0BFA" w:rsidRDefault="004F1C35" w:rsidP="008B2CE4">
            <w:pPr>
              <w:spacing w:line="230" w:lineRule="auto"/>
              <w:jc w:val="center"/>
              <w:rPr>
                <w:sz w:val="18"/>
                <w:szCs w:val="18"/>
                <w:lang w:val="tr-TR"/>
              </w:rPr>
            </w:pPr>
            <w:r w:rsidRPr="006C0BFA">
              <w:rPr>
                <w:sz w:val="18"/>
                <w:szCs w:val="18"/>
                <w:lang w:val="tr-TR"/>
              </w:rPr>
              <w:t>IV. Grup</w:t>
            </w:r>
          </w:p>
        </w:tc>
        <w:tc>
          <w:tcPr>
            <w:tcW w:w="1682" w:type="dxa"/>
            <w:shd w:val="clear" w:color="auto" w:fill="FFFFFF"/>
            <w:noWrap/>
            <w:vAlign w:val="bottom"/>
          </w:tcPr>
          <w:p w:rsidR="004F1C35" w:rsidRPr="006C0BFA" w:rsidRDefault="004F1C35" w:rsidP="008B2CE4">
            <w:pPr>
              <w:spacing w:line="230" w:lineRule="auto"/>
              <w:jc w:val="center"/>
              <w:rPr>
                <w:sz w:val="18"/>
                <w:szCs w:val="18"/>
                <w:lang w:val="tr-TR"/>
              </w:rPr>
            </w:pPr>
            <w:r w:rsidRPr="006C0BFA">
              <w:rPr>
                <w:sz w:val="18"/>
                <w:szCs w:val="18"/>
                <w:lang w:val="tr-TR"/>
              </w:rPr>
              <w:t>V. Grup</w:t>
            </w:r>
          </w:p>
        </w:tc>
      </w:tr>
      <w:tr w:rsidR="004F1C35" w:rsidRPr="006C0BFA" w:rsidTr="00275C9F">
        <w:trPr>
          <w:trHeight w:val="882"/>
        </w:trPr>
        <w:tc>
          <w:tcPr>
            <w:tcW w:w="4084" w:type="dxa"/>
            <w:vMerge/>
            <w:shd w:val="clear" w:color="auto" w:fill="FFFFFF"/>
            <w:noWrap/>
            <w:vAlign w:val="bottom"/>
          </w:tcPr>
          <w:p w:rsidR="004F1C35" w:rsidRPr="006C0BFA" w:rsidRDefault="004F1C35" w:rsidP="008B2CE4">
            <w:pPr>
              <w:spacing w:line="230" w:lineRule="auto"/>
              <w:rPr>
                <w:sz w:val="18"/>
                <w:szCs w:val="18"/>
                <w:lang w:val="tr-TR"/>
              </w:rPr>
            </w:pPr>
          </w:p>
        </w:tc>
        <w:tc>
          <w:tcPr>
            <w:tcW w:w="1795" w:type="dxa"/>
            <w:shd w:val="clear" w:color="auto" w:fill="FFFFFF"/>
            <w:vAlign w:val="bottom"/>
          </w:tcPr>
          <w:p w:rsidR="004F1C35" w:rsidRPr="006C0BFA" w:rsidRDefault="004F1C35" w:rsidP="008B2CE4">
            <w:pPr>
              <w:spacing w:line="230" w:lineRule="auto"/>
              <w:jc w:val="center"/>
              <w:rPr>
                <w:sz w:val="18"/>
                <w:szCs w:val="18"/>
                <w:lang w:val="tr-TR"/>
              </w:rPr>
            </w:pPr>
          </w:p>
          <w:p w:rsidR="004F1C35" w:rsidRPr="006C0BFA" w:rsidRDefault="004F1C35" w:rsidP="008B2CE4">
            <w:pPr>
              <w:spacing w:line="230" w:lineRule="auto"/>
              <w:jc w:val="center"/>
              <w:rPr>
                <w:sz w:val="18"/>
                <w:szCs w:val="18"/>
                <w:lang w:val="tr-TR"/>
              </w:rPr>
            </w:pPr>
            <w:r w:rsidRPr="006C0BFA">
              <w:rPr>
                <w:sz w:val="18"/>
                <w:szCs w:val="18"/>
                <w:lang w:val="tr-TR"/>
              </w:rPr>
              <w:t xml:space="preserve">Tahsil </w:t>
            </w:r>
            <w:proofErr w:type="gramStart"/>
            <w:r w:rsidRPr="006C0BFA">
              <w:rPr>
                <w:sz w:val="18"/>
                <w:szCs w:val="18"/>
                <w:lang w:val="tr-TR"/>
              </w:rPr>
              <w:t>İmkanı</w:t>
            </w:r>
            <w:proofErr w:type="gramEnd"/>
            <w:r w:rsidRPr="006C0BFA">
              <w:rPr>
                <w:sz w:val="18"/>
                <w:szCs w:val="18"/>
                <w:lang w:val="tr-TR"/>
              </w:rPr>
              <w:t xml:space="preserve"> Sınırlı Krediler ve Diğer Alacaklar</w:t>
            </w:r>
          </w:p>
        </w:tc>
        <w:tc>
          <w:tcPr>
            <w:tcW w:w="1795" w:type="dxa"/>
            <w:shd w:val="clear" w:color="auto" w:fill="FFFFFF"/>
            <w:vAlign w:val="bottom"/>
          </w:tcPr>
          <w:p w:rsidR="004F1C35" w:rsidRPr="006C0BFA" w:rsidRDefault="004F1C35" w:rsidP="008B2CE4">
            <w:pPr>
              <w:spacing w:line="230" w:lineRule="auto"/>
              <w:jc w:val="center"/>
              <w:rPr>
                <w:sz w:val="18"/>
                <w:szCs w:val="18"/>
                <w:lang w:val="tr-TR"/>
              </w:rPr>
            </w:pPr>
          </w:p>
          <w:p w:rsidR="004F1C35" w:rsidRPr="006C0BFA" w:rsidRDefault="004F1C35" w:rsidP="008B2CE4">
            <w:pPr>
              <w:spacing w:line="230" w:lineRule="auto"/>
              <w:jc w:val="center"/>
              <w:rPr>
                <w:sz w:val="18"/>
                <w:szCs w:val="18"/>
                <w:lang w:val="tr-TR"/>
              </w:rPr>
            </w:pPr>
            <w:r w:rsidRPr="006C0BFA">
              <w:rPr>
                <w:sz w:val="18"/>
                <w:szCs w:val="18"/>
                <w:lang w:val="tr-TR"/>
              </w:rPr>
              <w:t>Tahsili Şüpheli Krediler ve Diğer Alacaklar</w:t>
            </w:r>
          </w:p>
        </w:tc>
        <w:tc>
          <w:tcPr>
            <w:tcW w:w="1682" w:type="dxa"/>
            <w:shd w:val="clear" w:color="auto" w:fill="FFFFFF"/>
            <w:vAlign w:val="bottom"/>
          </w:tcPr>
          <w:p w:rsidR="004F1C35" w:rsidRPr="006C0BFA" w:rsidRDefault="004F1C35" w:rsidP="008B2CE4">
            <w:pPr>
              <w:spacing w:line="230" w:lineRule="auto"/>
              <w:jc w:val="center"/>
              <w:rPr>
                <w:sz w:val="18"/>
                <w:szCs w:val="18"/>
                <w:lang w:val="tr-TR"/>
              </w:rPr>
            </w:pPr>
            <w:r w:rsidRPr="006C0BFA">
              <w:rPr>
                <w:sz w:val="18"/>
                <w:szCs w:val="18"/>
                <w:lang w:val="tr-TR"/>
              </w:rPr>
              <w:t>Zarar Niteliğindeki Krediler ve Diğer Alacaklar</w:t>
            </w:r>
          </w:p>
        </w:tc>
      </w:tr>
      <w:tr w:rsidR="00FE0A26" w:rsidRPr="006C0BFA" w:rsidTr="00275C9F">
        <w:trPr>
          <w:trHeight w:val="255"/>
        </w:trPr>
        <w:tc>
          <w:tcPr>
            <w:tcW w:w="4084" w:type="dxa"/>
            <w:shd w:val="clear" w:color="auto" w:fill="FFFFFF"/>
            <w:noWrap/>
            <w:vAlign w:val="bottom"/>
          </w:tcPr>
          <w:p w:rsidR="00FE0A26" w:rsidRPr="006C0BFA" w:rsidRDefault="00FE0A26" w:rsidP="008B2CE4">
            <w:pPr>
              <w:spacing w:line="230" w:lineRule="auto"/>
              <w:jc w:val="both"/>
              <w:rPr>
                <w:b/>
                <w:sz w:val="18"/>
                <w:szCs w:val="18"/>
                <w:lang w:val="tr-TR"/>
              </w:rPr>
            </w:pPr>
            <w:r w:rsidRPr="006C0BFA">
              <w:rPr>
                <w:b/>
                <w:sz w:val="18"/>
                <w:szCs w:val="18"/>
                <w:lang w:val="tr-TR"/>
              </w:rPr>
              <w:t>Cari Dönem</w:t>
            </w:r>
          </w:p>
        </w:tc>
        <w:tc>
          <w:tcPr>
            <w:tcW w:w="1795" w:type="dxa"/>
            <w:shd w:val="clear" w:color="auto" w:fill="FFFFFF"/>
            <w:noWrap/>
            <w:vAlign w:val="bottom"/>
          </w:tcPr>
          <w:p w:rsidR="00FE0A26" w:rsidRPr="006C0BFA" w:rsidRDefault="00FE0A26" w:rsidP="008B2CE4">
            <w:pPr>
              <w:spacing w:line="230" w:lineRule="auto"/>
              <w:jc w:val="right"/>
              <w:rPr>
                <w:sz w:val="18"/>
                <w:szCs w:val="18"/>
                <w:lang w:val="tr-TR"/>
              </w:rPr>
            </w:pPr>
          </w:p>
        </w:tc>
        <w:tc>
          <w:tcPr>
            <w:tcW w:w="1795" w:type="dxa"/>
            <w:shd w:val="clear" w:color="auto" w:fill="FFFFFF"/>
            <w:noWrap/>
            <w:vAlign w:val="bottom"/>
          </w:tcPr>
          <w:p w:rsidR="00FE0A26" w:rsidRPr="006C0BFA" w:rsidRDefault="00FE0A26" w:rsidP="008B2CE4">
            <w:pPr>
              <w:spacing w:line="230" w:lineRule="auto"/>
              <w:jc w:val="right"/>
              <w:rPr>
                <w:sz w:val="18"/>
                <w:szCs w:val="18"/>
                <w:lang w:val="tr-TR"/>
              </w:rPr>
            </w:pPr>
          </w:p>
        </w:tc>
        <w:tc>
          <w:tcPr>
            <w:tcW w:w="1682" w:type="dxa"/>
            <w:shd w:val="clear" w:color="auto" w:fill="FFFFFF"/>
            <w:noWrap/>
            <w:vAlign w:val="bottom"/>
          </w:tcPr>
          <w:p w:rsidR="00FE0A26" w:rsidRPr="006C0BFA" w:rsidRDefault="00FE0A26" w:rsidP="008B2CE4">
            <w:pPr>
              <w:spacing w:line="230" w:lineRule="auto"/>
              <w:jc w:val="right"/>
              <w:rPr>
                <w:sz w:val="18"/>
                <w:szCs w:val="18"/>
                <w:lang w:val="tr-TR"/>
              </w:rPr>
            </w:pPr>
          </w:p>
        </w:tc>
      </w:tr>
      <w:tr w:rsidR="003A2B44" w:rsidRPr="006C0BFA" w:rsidTr="00275C9F">
        <w:trPr>
          <w:trHeight w:val="255"/>
        </w:trPr>
        <w:tc>
          <w:tcPr>
            <w:tcW w:w="4084" w:type="dxa"/>
            <w:shd w:val="clear" w:color="auto" w:fill="FFFFFF"/>
            <w:noWrap/>
            <w:vAlign w:val="bottom"/>
          </w:tcPr>
          <w:p w:rsidR="003A2B44" w:rsidRPr="006C0BFA" w:rsidRDefault="003A2B44" w:rsidP="003A2B44">
            <w:pPr>
              <w:spacing w:line="230" w:lineRule="auto"/>
              <w:rPr>
                <w:rFonts w:eastAsia="Arial Unicode MS"/>
                <w:iCs/>
                <w:sz w:val="18"/>
                <w:szCs w:val="18"/>
                <w:lang w:val="tr-TR"/>
              </w:rPr>
            </w:pPr>
            <w:r w:rsidRPr="006C0BFA">
              <w:rPr>
                <w:iCs/>
                <w:sz w:val="18"/>
                <w:szCs w:val="18"/>
                <w:lang w:val="tr-TR"/>
              </w:rPr>
              <w:t>Dönem Sonu Bakiyesi</w:t>
            </w:r>
          </w:p>
        </w:tc>
        <w:tc>
          <w:tcPr>
            <w:tcW w:w="1795" w:type="dxa"/>
            <w:shd w:val="clear" w:color="auto" w:fill="FFFFFF"/>
            <w:noWrap/>
            <w:vAlign w:val="bottom"/>
          </w:tcPr>
          <w:p w:rsidR="003A2B44" w:rsidRDefault="003A2B44" w:rsidP="003A2B44">
            <w:pPr>
              <w:jc w:val="right"/>
            </w:pPr>
            <w:r w:rsidRPr="009F017D">
              <w:rPr>
                <w:sz w:val="18"/>
                <w:szCs w:val="18"/>
              </w:rPr>
              <w:t>-</w:t>
            </w:r>
          </w:p>
        </w:tc>
        <w:tc>
          <w:tcPr>
            <w:tcW w:w="1795" w:type="dxa"/>
            <w:shd w:val="clear" w:color="auto" w:fill="FFFFFF"/>
            <w:noWrap/>
            <w:vAlign w:val="bottom"/>
          </w:tcPr>
          <w:p w:rsidR="003A2B44" w:rsidRDefault="003A2B44" w:rsidP="003A2B44">
            <w:pPr>
              <w:jc w:val="right"/>
            </w:pPr>
            <w:r w:rsidRPr="009F017D">
              <w:rPr>
                <w:sz w:val="18"/>
                <w:szCs w:val="18"/>
              </w:rPr>
              <w:t>-</w:t>
            </w:r>
          </w:p>
        </w:tc>
        <w:tc>
          <w:tcPr>
            <w:tcW w:w="1682" w:type="dxa"/>
            <w:shd w:val="clear" w:color="auto" w:fill="FFFFFF"/>
            <w:noWrap/>
            <w:vAlign w:val="bottom"/>
          </w:tcPr>
          <w:p w:rsidR="003A2B44" w:rsidRPr="00DE6361" w:rsidRDefault="003A2B44" w:rsidP="003A2B44">
            <w:pPr>
              <w:jc w:val="right"/>
              <w:rPr>
                <w:sz w:val="18"/>
                <w:szCs w:val="18"/>
              </w:rPr>
            </w:pPr>
            <w:r>
              <w:rPr>
                <w:sz w:val="18"/>
                <w:szCs w:val="18"/>
              </w:rPr>
              <w:t>2.331</w:t>
            </w:r>
          </w:p>
        </w:tc>
      </w:tr>
      <w:tr w:rsidR="003A2B44" w:rsidRPr="006C0BFA" w:rsidTr="00275C9F">
        <w:trPr>
          <w:trHeight w:val="255"/>
        </w:trPr>
        <w:tc>
          <w:tcPr>
            <w:tcW w:w="4084" w:type="dxa"/>
            <w:shd w:val="clear" w:color="auto" w:fill="FFFFFF"/>
            <w:noWrap/>
            <w:vAlign w:val="bottom"/>
          </w:tcPr>
          <w:p w:rsidR="003A2B44" w:rsidRPr="006C0BFA" w:rsidRDefault="003A2B44" w:rsidP="003A2B44">
            <w:pPr>
              <w:spacing w:line="230" w:lineRule="auto"/>
              <w:rPr>
                <w:rFonts w:eastAsia="Arial Unicode MS"/>
                <w:iCs/>
                <w:sz w:val="18"/>
                <w:szCs w:val="18"/>
                <w:lang w:val="tr-TR"/>
              </w:rPr>
            </w:pPr>
            <w:r w:rsidRPr="006C0BFA">
              <w:rPr>
                <w:iCs/>
                <w:sz w:val="18"/>
                <w:szCs w:val="18"/>
                <w:lang w:val="tr-TR"/>
              </w:rPr>
              <w:t xml:space="preserve">          Özel Karşılık (-)</w:t>
            </w:r>
          </w:p>
        </w:tc>
        <w:tc>
          <w:tcPr>
            <w:tcW w:w="1795" w:type="dxa"/>
            <w:shd w:val="clear" w:color="auto" w:fill="FFFFFF"/>
            <w:noWrap/>
            <w:vAlign w:val="bottom"/>
          </w:tcPr>
          <w:p w:rsidR="003A2B44" w:rsidRDefault="003A2B44" w:rsidP="003A2B44">
            <w:pPr>
              <w:jc w:val="right"/>
            </w:pPr>
            <w:r w:rsidRPr="009F017D">
              <w:rPr>
                <w:sz w:val="18"/>
                <w:szCs w:val="18"/>
              </w:rPr>
              <w:t>-</w:t>
            </w:r>
          </w:p>
        </w:tc>
        <w:tc>
          <w:tcPr>
            <w:tcW w:w="1795" w:type="dxa"/>
            <w:shd w:val="clear" w:color="auto" w:fill="FFFFFF"/>
            <w:noWrap/>
            <w:vAlign w:val="bottom"/>
          </w:tcPr>
          <w:p w:rsidR="003A2B44" w:rsidRDefault="003A2B44" w:rsidP="003A2B44">
            <w:pPr>
              <w:jc w:val="right"/>
            </w:pPr>
            <w:r w:rsidRPr="009F017D">
              <w:rPr>
                <w:sz w:val="18"/>
                <w:szCs w:val="18"/>
              </w:rPr>
              <w:t>-</w:t>
            </w:r>
          </w:p>
        </w:tc>
        <w:tc>
          <w:tcPr>
            <w:tcW w:w="1682" w:type="dxa"/>
            <w:shd w:val="clear" w:color="auto" w:fill="FFFFFF"/>
            <w:noWrap/>
            <w:vAlign w:val="bottom"/>
          </w:tcPr>
          <w:p w:rsidR="003A2B44" w:rsidRPr="00DE6361" w:rsidRDefault="003A2B44" w:rsidP="003A2B44">
            <w:pPr>
              <w:jc w:val="right"/>
              <w:rPr>
                <w:sz w:val="18"/>
                <w:szCs w:val="18"/>
              </w:rPr>
            </w:pPr>
            <w:r>
              <w:rPr>
                <w:sz w:val="18"/>
                <w:szCs w:val="18"/>
              </w:rPr>
              <w:t>(2.331</w:t>
            </w:r>
            <w:r w:rsidRPr="00DE6361">
              <w:rPr>
                <w:sz w:val="18"/>
                <w:szCs w:val="18"/>
              </w:rPr>
              <w:t>)</w:t>
            </w:r>
          </w:p>
        </w:tc>
      </w:tr>
      <w:tr w:rsidR="003A2B44" w:rsidRPr="006C0BFA" w:rsidTr="00275C9F">
        <w:trPr>
          <w:trHeight w:val="255"/>
        </w:trPr>
        <w:tc>
          <w:tcPr>
            <w:tcW w:w="4084" w:type="dxa"/>
            <w:shd w:val="clear" w:color="auto" w:fill="FFFFFF"/>
            <w:noWrap/>
            <w:vAlign w:val="bottom"/>
          </w:tcPr>
          <w:p w:rsidR="003A2B44" w:rsidRPr="006C0BFA" w:rsidRDefault="003A2B44" w:rsidP="003A2B44">
            <w:pPr>
              <w:spacing w:line="230" w:lineRule="auto"/>
              <w:rPr>
                <w:rFonts w:eastAsia="Arial Unicode MS"/>
                <w:b/>
                <w:iCs/>
                <w:sz w:val="18"/>
                <w:szCs w:val="18"/>
                <w:lang w:val="tr-TR"/>
              </w:rPr>
            </w:pPr>
            <w:r w:rsidRPr="006C0BFA">
              <w:rPr>
                <w:b/>
                <w:iCs/>
                <w:sz w:val="18"/>
                <w:szCs w:val="18"/>
                <w:lang w:val="tr-TR"/>
              </w:rPr>
              <w:t>Bilançodaki Net Bakiyesi</w:t>
            </w:r>
          </w:p>
        </w:tc>
        <w:tc>
          <w:tcPr>
            <w:tcW w:w="1795" w:type="dxa"/>
            <w:shd w:val="clear" w:color="auto" w:fill="FFFFFF"/>
            <w:noWrap/>
            <w:vAlign w:val="bottom"/>
          </w:tcPr>
          <w:p w:rsidR="003A2B44" w:rsidRDefault="003A2B44" w:rsidP="003A2B44">
            <w:pPr>
              <w:jc w:val="right"/>
            </w:pPr>
            <w:r w:rsidRPr="009F017D">
              <w:rPr>
                <w:sz w:val="18"/>
                <w:szCs w:val="18"/>
              </w:rPr>
              <w:t>-</w:t>
            </w:r>
          </w:p>
        </w:tc>
        <w:tc>
          <w:tcPr>
            <w:tcW w:w="1795" w:type="dxa"/>
            <w:shd w:val="clear" w:color="auto" w:fill="FFFFFF"/>
            <w:noWrap/>
            <w:vAlign w:val="bottom"/>
          </w:tcPr>
          <w:p w:rsidR="003A2B44" w:rsidRDefault="003A2B44" w:rsidP="003A2B44">
            <w:pPr>
              <w:jc w:val="right"/>
            </w:pPr>
            <w:r w:rsidRPr="009F017D">
              <w:rPr>
                <w:sz w:val="18"/>
                <w:szCs w:val="18"/>
              </w:rPr>
              <w:t>-</w:t>
            </w:r>
          </w:p>
        </w:tc>
        <w:tc>
          <w:tcPr>
            <w:tcW w:w="1682" w:type="dxa"/>
            <w:shd w:val="clear" w:color="auto" w:fill="FFFFFF"/>
            <w:noWrap/>
            <w:vAlign w:val="bottom"/>
          </w:tcPr>
          <w:p w:rsidR="003A2B44" w:rsidRPr="00DE6361" w:rsidRDefault="003A2B44" w:rsidP="003A2B44">
            <w:pPr>
              <w:jc w:val="right"/>
              <w:rPr>
                <w:b/>
                <w:bCs/>
                <w:sz w:val="18"/>
                <w:szCs w:val="18"/>
              </w:rPr>
            </w:pPr>
            <w:r w:rsidRPr="00B81566">
              <w:rPr>
                <w:sz w:val="18"/>
                <w:szCs w:val="18"/>
              </w:rPr>
              <w:t>-</w:t>
            </w:r>
          </w:p>
        </w:tc>
      </w:tr>
      <w:tr w:rsidR="00BD3D3B" w:rsidRPr="006C0BFA" w:rsidTr="00275C9F">
        <w:trPr>
          <w:trHeight w:val="255"/>
        </w:trPr>
        <w:tc>
          <w:tcPr>
            <w:tcW w:w="4084" w:type="dxa"/>
            <w:shd w:val="clear" w:color="auto" w:fill="FFFFFF"/>
            <w:noWrap/>
            <w:vAlign w:val="bottom"/>
          </w:tcPr>
          <w:p w:rsidR="00BD3D3B" w:rsidRPr="006C0BFA" w:rsidRDefault="00BD3D3B" w:rsidP="008B2CE4">
            <w:pPr>
              <w:spacing w:line="230" w:lineRule="auto"/>
              <w:jc w:val="both"/>
              <w:rPr>
                <w:rFonts w:eastAsia="Arial Unicode MS"/>
                <w:b/>
                <w:iCs/>
                <w:sz w:val="18"/>
                <w:szCs w:val="18"/>
                <w:lang w:val="tr-TR"/>
              </w:rPr>
            </w:pPr>
            <w:r w:rsidRPr="006C0BFA">
              <w:rPr>
                <w:b/>
                <w:iCs/>
                <w:sz w:val="18"/>
                <w:szCs w:val="18"/>
                <w:lang w:val="tr-TR"/>
              </w:rPr>
              <w:t>Önceki Dönem</w:t>
            </w:r>
          </w:p>
        </w:tc>
        <w:tc>
          <w:tcPr>
            <w:tcW w:w="1795" w:type="dxa"/>
            <w:shd w:val="clear" w:color="auto" w:fill="FFFFFF"/>
            <w:noWrap/>
            <w:vAlign w:val="bottom"/>
          </w:tcPr>
          <w:p w:rsidR="00BD3D3B" w:rsidRPr="006C0BFA" w:rsidRDefault="00BD3D3B" w:rsidP="00BD3D3B">
            <w:pPr>
              <w:jc w:val="right"/>
              <w:rPr>
                <w:sz w:val="18"/>
                <w:szCs w:val="18"/>
              </w:rPr>
            </w:pPr>
          </w:p>
        </w:tc>
        <w:tc>
          <w:tcPr>
            <w:tcW w:w="1795" w:type="dxa"/>
            <w:shd w:val="clear" w:color="auto" w:fill="FFFFFF"/>
            <w:noWrap/>
            <w:vAlign w:val="bottom"/>
          </w:tcPr>
          <w:p w:rsidR="00BD3D3B" w:rsidRPr="006C0BFA" w:rsidRDefault="00BD3D3B" w:rsidP="00BD3D3B">
            <w:pPr>
              <w:jc w:val="right"/>
              <w:rPr>
                <w:sz w:val="18"/>
                <w:szCs w:val="18"/>
              </w:rPr>
            </w:pPr>
          </w:p>
        </w:tc>
        <w:tc>
          <w:tcPr>
            <w:tcW w:w="1682" w:type="dxa"/>
            <w:shd w:val="clear" w:color="auto" w:fill="FFFFFF"/>
            <w:noWrap/>
            <w:vAlign w:val="bottom"/>
          </w:tcPr>
          <w:p w:rsidR="00BD3D3B" w:rsidRPr="006C0BFA" w:rsidRDefault="00BD3D3B" w:rsidP="00BD3D3B">
            <w:pPr>
              <w:jc w:val="right"/>
              <w:rPr>
                <w:sz w:val="18"/>
                <w:szCs w:val="18"/>
              </w:rPr>
            </w:pPr>
          </w:p>
        </w:tc>
      </w:tr>
      <w:tr w:rsidR="00136B41" w:rsidRPr="006C0BFA" w:rsidTr="00275C9F">
        <w:trPr>
          <w:trHeight w:val="255"/>
        </w:trPr>
        <w:tc>
          <w:tcPr>
            <w:tcW w:w="4084" w:type="dxa"/>
            <w:shd w:val="clear" w:color="auto" w:fill="FFFFFF"/>
            <w:noWrap/>
            <w:vAlign w:val="bottom"/>
          </w:tcPr>
          <w:p w:rsidR="00136B41" w:rsidRPr="006C0BFA" w:rsidRDefault="00136B41" w:rsidP="00136B41">
            <w:pPr>
              <w:spacing w:line="230" w:lineRule="auto"/>
              <w:rPr>
                <w:rFonts w:eastAsia="Arial Unicode MS"/>
                <w:iCs/>
                <w:sz w:val="18"/>
                <w:szCs w:val="18"/>
                <w:lang w:val="tr-TR"/>
              </w:rPr>
            </w:pPr>
            <w:r w:rsidRPr="006C0BFA">
              <w:rPr>
                <w:iCs/>
                <w:sz w:val="18"/>
                <w:szCs w:val="18"/>
                <w:lang w:val="tr-TR"/>
              </w:rPr>
              <w:t>Dönem Sonu Bakiyesi</w:t>
            </w:r>
          </w:p>
        </w:tc>
        <w:tc>
          <w:tcPr>
            <w:tcW w:w="1795" w:type="dxa"/>
            <w:shd w:val="clear" w:color="auto" w:fill="FFFFFF"/>
            <w:noWrap/>
            <w:vAlign w:val="bottom"/>
          </w:tcPr>
          <w:p w:rsidR="00136B41" w:rsidRDefault="00136B41" w:rsidP="00136B41">
            <w:pPr>
              <w:jc w:val="right"/>
            </w:pPr>
            <w:r w:rsidRPr="009F017D">
              <w:rPr>
                <w:sz w:val="18"/>
                <w:szCs w:val="18"/>
              </w:rPr>
              <w:t>-</w:t>
            </w:r>
          </w:p>
        </w:tc>
        <w:tc>
          <w:tcPr>
            <w:tcW w:w="1795" w:type="dxa"/>
            <w:shd w:val="clear" w:color="auto" w:fill="FFFFFF"/>
            <w:noWrap/>
            <w:vAlign w:val="bottom"/>
          </w:tcPr>
          <w:p w:rsidR="00136B41" w:rsidRDefault="00136B41" w:rsidP="00136B41">
            <w:pPr>
              <w:jc w:val="right"/>
            </w:pPr>
            <w:r w:rsidRPr="009F017D">
              <w:rPr>
                <w:sz w:val="18"/>
                <w:szCs w:val="18"/>
              </w:rPr>
              <w:t>-</w:t>
            </w:r>
          </w:p>
        </w:tc>
        <w:tc>
          <w:tcPr>
            <w:tcW w:w="1682" w:type="dxa"/>
            <w:shd w:val="clear" w:color="auto" w:fill="FFFFFF"/>
            <w:noWrap/>
            <w:vAlign w:val="bottom"/>
          </w:tcPr>
          <w:p w:rsidR="00136B41" w:rsidRPr="00DE6361" w:rsidRDefault="00136B41" w:rsidP="00136B41">
            <w:pPr>
              <w:jc w:val="right"/>
              <w:rPr>
                <w:sz w:val="18"/>
                <w:szCs w:val="18"/>
              </w:rPr>
            </w:pPr>
            <w:r w:rsidRPr="00DE6361">
              <w:rPr>
                <w:sz w:val="18"/>
                <w:szCs w:val="18"/>
              </w:rPr>
              <w:t>2.193</w:t>
            </w:r>
          </w:p>
        </w:tc>
      </w:tr>
      <w:tr w:rsidR="00136B41" w:rsidRPr="006C0BFA" w:rsidTr="00275C9F">
        <w:trPr>
          <w:trHeight w:val="255"/>
        </w:trPr>
        <w:tc>
          <w:tcPr>
            <w:tcW w:w="4084" w:type="dxa"/>
            <w:shd w:val="clear" w:color="auto" w:fill="FFFFFF"/>
            <w:noWrap/>
            <w:vAlign w:val="bottom"/>
          </w:tcPr>
          <w:p w:rsidR="00136B41" w:rsidRPr="006C0BFA" w:rsidRDefault="00136B41" w:rsidP="00136B41">
            <w:pPr>
              <w:spacing w:line="230" w:lineRule="auto"/>
              <w:rPr>
                <w:rFonts w:eastAsia="Arial Unicode MS"/>
                <w:iCs/>
                <w:sz w:val="18"/>
                <w:szCs w:val="18"/>
                <w:lang w:val="tr-TR"/>
              </w:rPr>
            </w:pPr>
            <w:r w:rsidRPr="006C0BFA">
              <w:rPr>
                <w:iCs/>
                <w:sz w:val="18"/>
                <w:szCs w:val="18"/>
                <w:lang w:val="tr-TR"/>
              </w:rPr>
              <w:t xml:space="preserve">          Özel Karşılık (-)</w:t>
            </w:r>
          </w:p>
        </w:tc>
        <w:tc>
          <w:tcPr>
            <w:tcW w:w="1795" w:type="dxa"/>
            <w:shd w:val="clear" w:color="auto" w:fill="FFFFFF"/>
            <w:noWrap/>
            <w:vAlign w:val="bottom"/>
          </w:tcPr>
          <w:p w:rsidR="00136B41" w:rsidRDefault="00136B41" w:rsidP="00136B41">
            <w:pPr>
              <w:jc w:val="right"/>
            </w:pPr>
            <w:r w:rsidRPr="009F017D">
              <w:rPr>
                <w:sz w:val="18"/>
                <w:szCs w:val="18"/>
              </w:rPr>
              <w:t>-</w:t>
            </w:r>
          </w:p>
        </w:tc>
        <w:tc>
          <w:tcPr>
            <w:tcW w:w="1795" w:type="dxa"/>
            <w:shd w:val="clear" w:color="auto" w:fill="FFFFFF"/>
            <w:noWrap/>
            <w:vAlign w:val="bottom"/>
          </w:tcPr>
          <w:p w:rsidR="00136B41" w:rsidRDefault="00136B41" w:rsidP="00136B41">
            <w:pPr>
              <w:jc w:val="right"/>
            </w:pPr>
            <w:r w:rsidRPr="009F017D">
              <w:rPr>
                <w:sz w:val="18"/>
                <w:szCs w:val="18"/>
              </w:rPr>
              <w:t>-</w:t>
            </w:r>
          </w:p>
        </w:tc>
        <w:tc>
          <w:tcPr>
            <w:tcW w:w="1682" w:type="dxa"/>
            <w:shd w:val="clear" w:color="auto" w:fill="FFFFFF"/>
            <w:noWrap/>
            <w:vAlign w:val="bottom"/>
          </w:tcPr>
          <w:p w:rsidR="00136B41" w:rsidRPr="00DE6361" w:rsidRDefault="00136B41" w:rsidP="00136B41">
            <w:pPr>
              <w:jc w:val="right"/>
              <w:rPr>
                <w:sz w:val="18"/>
                <w:szCs w:val="18"/>
              </w:rPr>
            </w:pPr>
            <w:r w:rsidRPr="00DE6361">
              <w:rPr>
                <w:sz w:val="18"/>
                <w:szCs w:val="18"/>
              </w:rPr>
              <w:t>(2.193)</w:t>
            </w:r>
          </w:p>
        </w:tc>
      </w:tr>
      <w:tr w:rsidR="00136B41" w:rsidRPr="006C0BFA" w:rsidTr="00275C9F">
        <w:trPr>
          <w:trHeight w:val="255"/>
        </w:trPr>
        <w:tc>
          <w:tcPr>
            <w:tcW w:w="4084" w:type="dxa"/>
            <w:shd w:val="clear" w:color="auto" w:fill="FFFFFF"/>
            <w:noWrap/>
            <w:vAlign w:val="bottom"/>
          </w:tcPr>
          <w:p w:rsidR="00136B41" w:rsidRPr="006C0BFA" w:rsidRDefault="00136B41" w:rsidP="00136B41">
            <w:pPr>
              <w:spacing w:line="230" w:lineRule="auto"/>
              <w:rPr>
                <w:rFonts w:eastAsia="Arial Unicode MS"/>
                <w:b/>
                <w:iCs/>
                <w:sz w:val="18"/>
                <w:szCs w:val="18"/>
                <w:lang w:val="tr-TR"/>
              </w:rPr>
            </w:pPr>
            <w:r w:rsidRPr="006C0BFA">
              <w:rPr>
                <w:b/>
                <w:iCs/>
                <w:sz w:val="18"/>
                <w:szCs w:val="18"/>
                <w:lang w:val="tr-TR"/>
              </w:rPr>
              <w:t>Bilançodaki Net Bakiyesi</w:t>
            </w:r>
          </w:p>
        </w:tc>
        <w:tc>
          <w:tcPr>
            <w:tcW w:w="1795" w:type="dxa"/>
            <w:shd w:val="clear" w:color="auto" w:fill="FFFFFF"/>
            <w:noWrap/>
            <w:vAlign w:val="bottom"/>
          </w:tcPr>
          <w:p w:rsidR="00136B41" w:rsidRDefault="00136B41" w:rsidP="00136B41">
            <w:pPr>
              <w:jc w:val="right"/>
            </w:pPr>
            <w:r w:rsidRPr="009F017D">
              <w:rPr>
                <w:sz w:val="18"/>
                <w:szCs w:val="18"/>
              </w:rPr>
              <w:t>-</w:t>
            </w:r>
          </w:p>
        </w:tc>
        <w:tc>
          <w:tcPr>
            <w:tcW w:w="1795" w:type="dxa"/>
            <w:shd w:val="clear" w:color="auto" w:fill="FFFFFF"/>
            <w:noWrap/>
            <w:vAlign w:val="bottom"/>
          </w:tcPr>
          <w:p w:rsidR="00136B41" w:rsidRDefault="00136B41" w:rsidP="00136B41">
            <w:pPr>
              <w:jc w:val="right"/>
            </w:pPr>
            <w:r w:rsidRPr="009F017D">
              <w:rPr>
                <w:sz w:val="18"/>
                <w:szCs w:val="18"/>
              </w:rPr>
              <w:t>-</w:t>
            </w:r>
          </w:p>
        </w:tc>
        <w:tc>
          <w:tcPr>
            <w:tcW w:w="1682" w:type="dxa"/>
            <w:shd w:val="clear" w:color="auto" w:fill="FFFFFF"/>
            <w:noWrap/>
            <w:vAlign w:val="bottom"/>
          </w:tcPr>
          <w:p w:rsidR="00136B41" w:rsidRPr="00DE6361" w:rsidRDefault="00136B41" w:rsidP="00136B41">
            <w:pPr>
              <w:jc w:val="right"/>
              <w:rPr>
                <w:b/>
                <w:bCs/>
                <w:sz w:val="18"/>
                <w:szCs w:val="18"/>
              </w:rPr>
            </w:pPr>
            <w:r w:rsidRPr="00B81566">
              <w:rPr>
                <w:sz w:val="18"/>
                <w:szCs w:val="18"/>
              </w:rPr>
              <w:t>-</w:t>
            </w:r>
          </w:p>
        </w:tc>
      </w:tr>
    </w:tbl>
    <w:p w:rsidR="006437D6" w:rsidRPr="006C0BFA" w:rsidRDefault="006437D6" w:rsidP="008B2CE4">
      <w:pPr>
        <w:spacing w:line="230" w:lineRule="auto"/>
        <w:ind w:left="720" w:right="-442" w:hanging="720"/>
        <w:rPr>
          <w:b/>
          <w:sz w:val="22"/>
          <w:szCs w:val="22"/>
          <w:lang w:val="tr-TR"/>
        </w:rPr>
      </w:pPr>
    </w:p>
    <w:p w:rsidR="00A84576" w:rsidRPr="006C0BFA" w:rsidRDefault="006437D6" w:rsidP="008B2CE4">
      <w:pPr>
        <w:spacing w:line="230" w:lineRule="auto"/>
        <w:ind w:left="720" w:right="-442" w:hanging="720"/>
        <w:rPr>
          <w:b/>
          <w:bCs/>
          <w:sz w:val="22"/>
          <w:szCs w:val="22"/>
          <w:lang w:val="tr-TR"/>
        </w:rPr>
      </w:pPr>
      <w:r w:rsidRPr="006C0BFA">
        <w:rPr>
          <w:b/>
          <w:sz w:val="22"/>
          <w:szCs w:val="22"/>
          <w:lang w:val="tr-TR"/>
        </w:rPr>
        <w:t>5.</w:t>
      </w:r>
      <w:r w:rsidR="00136B41">
        <w:rPr>
          <w:b/>
          <w:sz w:val="22"/>
          <w:szCs w:val="22"/>
          <w:lang w:val="tr-TR"/>
        </w:rPr>
        <w:t>10</w:t>
      </w:r>
      <w:r w:rsidRPr="006C0BFA">
        <w:rPr>
          <w:b/>
          <w:sz w:val="22"/>
          <w:szCs w:val="22"/>
          <w:lang w:val="tr-TR"/>
        </w:rPr>
        <w:t>.</w:t>
      </w:r>
      <w:r w:rsidR="00F43264" w:rsidRPr="006C0BFA">
        <w:rPr>
          <w:b/>
          <w:sz w:val="22"/>
          <w:szCs w:val="22"/>
          <w:lang w:val="tr-TR"/>
        </w:rPr>
        <w:t>4</w:t>
      </w:r>
      <w:r w:rsidR="00A84576" w:rsidRPr="006C0BFA">
        <w:rPr>
          <w:b/>
          <w:sz w:val="22"/>
          <w:szCs w:val="22"/>
          <w:lang w:val="tr-TR"/>
        </w:rPr>
        <w:t>.</w:t>
      </w:r>
      <w:r w:rsidR="00275C9F">
        <w:rPr>
          <w:b/>
          <w:sz w:val="22"/>
          <w:szCs w:val="22"/>
          <w:lang w:val="tr-TR"/>
        </w:rPr>
        <w:t xml:space="preserve"> </w:t>
      </w:r>
      <w:r w:rsidR="002A440A">
        <w:rPr>
          <w:b/>
          <w:sz w:val="22"/>
          <w:szCs w:val="22"/>
          <w:lang w:val="tr-TR"/>
        </w:rPr>
        <w:t xml:space="preserve"> </w:t>
      </w:r>
      <w:r w:rsidR="00A84576" w:rsidRPr="006C0BFA">
        <w:rPr>
          <w:b/>
          <w:bCs/>
          <w:sz w:val="22"/>
          <w:szCs w:val="22"/>
          <w:lang w:val="tr-TR"/>
        </w:rPr>
        <w:t>Zarar Niteliğindeki Krediler ve Diğer Alacaklar için Belirlenen Tasfiye Politika</w:t>
      </w:r>
      <w:r w:rsidR="00B81E08" w:rsidRPr="006C0BFA">
        <w:rPr>
          <w:b/>
          <w:bCs/>
          <w:sz w:val="22"/>
          <w:szCs w:val="22"/>
          <w:lang w:val="tr-TR"/>
        </w:rPr>
        <w:t>sının Ana H</w:t>
      </w:r>
      <w:r w:rsidR="00777A17" w:rsidRPr="006C0BFA">
        <w:rPr>
          <w:b/>
          <w:bCs/>
          <w:sz w:val="22"/>
          <w:szCs w:val="22"/>
          <w:lang w:val="tr-TR"/>
        </w:rPr>
        <w:t>atları</w:t>
      </w:r>
      <w:r w:rsidR="00B271A4" w:rsidRPr="006C0BFA">
        <w:rPr>
          <w:b/>
          <w:bCs/>
          <w:sz w:val="22"/>
          <w:szCs w:val="22"/>
          <w:lang w:val="tr-TR"/>
        </w:rPr>
        <w:t>:</w:t>
      </w:r>
    </w:p>
    <w:p w:rsidR="004F1C35" w:rsidRPr="006C0BFA" w:rsidRDefault="004F1C35" w:rsidP="008B2CE4">
      <w:pPr>
        <w:spacing w:line="230" w:lineRule="auto"/>
        <w:jc w:val="both"/>
        <w:rPr>
          <w:sz w:val="16"/>
          <w:szCs w:val="16"/>
          <w:lang w:val="tr-TR"/>
        </w:rPr>
      </w:pPr>
    </w:p>
    <w:p w:rsidR="00B96F0A" w:rsidRPr="006C0BFA" w:rsidRDefault="00B96F0A" w:rsidP="00275C9F">
      <w:pPr>
        <w:spacing w:line="230" w:lineRule="auto"/>
        <w:ind w:left="709" w:right="-2"/>
        <w:jc w:val="both"/>
        <w:rPr>
          <w:sz w:val="22"/>
          <w:szCs w:val="22"/>
          <w:lang w:val="tr-TR"/>
        </w:rPr>
      </w:pPr>
      <w:r w:rsidRPr="006C0BFA">
        <w:rPr>
          <w:sz w:val="22"/>
          <w:szCs w:val="22"/>
          <w:lang w:val="tr-TR"/>
        </w:rPr>
        <w:t>Bankalarca Karşılık Ayrılacak Kredilerin ve Diğer Alacakların Niteliklerinin Belirlenmesi ve Ayrılacak Karşılıklara İlişkin Usul ve Esaslar Hakkında Yönetmeliğin dokuzuncu maddesinde yer alan teminat unsurlarından bulunması halinde</w:t>
      </w:r>
      <w:r w:rsidR="00016318" w:rsidRPr="006C0BFA">
        <w:rPr>
          <w:sz w:val="22"/>
          <w:szCs w:val="22"/>
          <w:lang w:val="tr-TR"/>
        </w:rPr>
        <w:t>,</w:t>
      </w:r>
      <w:r w:rsidRPr="006C0BFA">
        <w:rPr>
          <w:sz w:val="22"/>
          <w:szCs w:val="22"/>
          <w:lang w:val="tr-TR"/>
        </w:rPr>
        <w:t xml:space="preserve"> bu unsurlar gerek idari gerek yasal girişimler sonucunda mümkün olan en kısa sürede paraya çevrilerek alacağın tasfiyesi sağlanmaktadır. Teminat unsurunun bulunmaması halinde ise</w:t>
      </w:r>
      <w:r w:rsidR="00016318" w:rsidRPr="006C0BFA">
        <w:rPr>
          <w:sz w:val="22"/>
          <w:szCs w:val="22"/>
          <w:lang w:val="tr-TR"/>
        </w:rPr>
        <w:t>,</w:t>
      </w:r>
      <w:r w:rsidRPr="006C0BFA">
        <w:rPr>
          <w:sz w:val="22"/>
          <w:szCs w:val="22"/>
          <w:lang w:val="tr-TR"/>
        </w:rPr>
        <w:t xml:space="preserve"> borçlu hakkında aciz vesikası temin edilse de</w:t>
      </w:r>
      <w:r w:rsidR="00016318" w:rsidRPr="006C0BFA">
        <w:rPr>
          <w:sz w:val="22"/>
          <w:szCs w:val="22"/>
          <w:lang w:val="tr-TR"/>
        </w:rPr>
        <w:t>,</w:t>
      </w:r>
      <w:r w:rsidRPr="006C0BFA">
        <w:rPr>
          <w:sz w:val="22"/>
          <w:szCs w:val="22"/>
          <w:lang w:val="tr-TR"/>
        </w:rPr>
        <w:t xml:space="preserve"> muhtelif </w:t>
      </w:r>
      <w:proofErr w:type="gramStart"/>
      <w:r w:rsidRPr="006C0BFA">
        <w:rPr>
          <w:sz w:val="22"/>
          <w:szCs w:val="22"/>
          <w:lang w:val="tr-TR"/>
        </w:rPr>
        <w:t>periyotlarla</w:t>
      </w:r>
      <w:proofErr w:type="gramEnd"/>
      <w:r w:rsidRPr="006C0BFA">
        <w:rPr>
          <w:sz w:val="22"/>
          <w:szCs w:val="22"/>
          <w:lang w:val="tr-TR"/>
        </w:rPr>
        <w:t xml:space="preserve"> yoğun istihbarat yapılarak ve sonradan edinilmiş mal varlığı tespitine çalışılarak hukuki prosedüre müracaat edilmektedir. </w:t>
      </w:r>
    </w:p>
    <w:p w:rsidR="00B81E08" w:rsidRPr="006C0BFA" w:rsidRDefault="00B81E08" w:rsidP="00275C9F">
      <w:pPr>
        <w:spacing w:line="230" w:lineRule="auto"/>
        <w:ind w:left="851" w:right="-2"/>
        <w:jc w:val="both"/>
        <w:rPr>
          <w:sz w:val="22"/>
          <w:szCs w:val="22"/>
          <w:lang w:val="tr-TR"/>
        </w:rPr>
      </w:pPr>
    </w:p>
    <w:p w:rsidR="00A84576" w:rsidRPr="006C0BFA" w:rsidRDefault="00A84576" w:rsidP="00275C9F">
      <w:pPr>
        <w:autoSpaceDE w:val="0"/>
        <w:autoSpaceDN w:val="0"/>
        <w:adjustRightInd w:val="0"/>
        <w:spacing w:line="230" w:lineRule="auto"/>
        <w:ind w:left="709" w:right="-2"/>
        <w:jc w:val="both"/>
        <w:rPr>
          <w:sz w:val="22"/>
          <w:szCs w:val="22"/>
          <w:lang w:val="tr-TR"/>
        </w:rPr>
      </w:pPr>
      <w:r w:rsidRPr="006C0BFA">
        <w:rPr>
          <w:sz w:val="22"/>
          <w:szCs w:val="22"/>
          <w:lang w:val="tr-TR"/>
        </w:rPr>
        <w:t>Yasal takip işlemleri öncesinde ve sonrasında; alacaklısı olunan firmanın</w:t>
      </w:r>
      <w:r w:rsidR="006523AF" w:rsidRPr="006C0BFA">
        <w:rPr>
          <w:sz w:val="22"/>
          <w:szCs w:val="22"/>
          <w:lang w:val="tr-TR"/>
        </w:rPr>
        <w:t xml:space="preserve"> mali bilgileri konusunda Banka</w:t>
      </w:r>
      <w:r w:rsidRPr="006C0BFA">
        <w:rPr>
          <w:sz w:val="22"/>
          <w:szCs w:val="22"/>
          <w:lang w:val="tr-TR"/>
        </w:rPr>
        <w:t xml:space="preserve">ca yapılacak incelemeler neticesinde yaşaması mümkün görülen ve ekonomiye kazandırılması halinde üretime katkıda bulunacağı kanaati </w:t>
      </w:r>
      <w:proofErr w:type="gramStart"/>
      <w:r w:rsidRPr="006C0BFA">
        <w:rPr>
          <w:sz w:val="22"/>
          <w:szCs w:val="22"/>
          <w:lang w:val="tr-TR"/>
        </w:rPr>
        <w:t>hakim</w:t>
      </w:r>
      <w:proofErr w:type="gramEnd"/>
      <w:r w:rsidRPr="006C0BFA">
        <w:rPr>
          <w:sz w:val="22"/>
          <w:szCs w:val="22"/>
          <w:lang w:val="tr-TR"/>
        </w:rPr>
        <w:t xml:space="preserve"> olan firmalarla ilgili olarak</w:t>
      </w:r>
      <w:r w:rsidR="00016318" w:rsidRPr="006C0BFA">
        <w:rPr>
          <w:sz w:val="22"/>
          <w:szCs w:val="22"/>
          <w:lang w:val="tr-TR"/>
        </w:rPr>
        <w:t>,</w:t>
      </w:r>
      <w:r w:rsidRPr="006C0BFA">
        <w:rPr>
          <w:sz w:val="22"/>
          <w:szCs w:val="22"/>
          <w:lang w:val="tr-TR"/>
        </w:rPr>
        <w:t xml:space="preserve"> anlaşma yolu ile alacağın tasfiyesine çaba harcanmaktadır. </w:t>
      </w:r>
    </w:p>
    <w:p w:rsidR="008104B3" w:rsidRPr="006C0BFA" w:rsidRDefault="008104B3" w:rsidP="008B2CE4">
      <w:pPr>
        <w:autoSpaceDE w:val="0"/>
        <w:autoSpaceDN w:val="0"/>
        <w:adjustRightInd w:val="0"/>
        <w:spacing w:line="230" w:lineRule="auto"/>
        <w:ind w:left="720" w:right="-2"/>
        <w:jc w:val="both"/>
        <w:rPr>
          <w:sz w:val="22"/>
          <w:szCs w:val="22"/>
          <w:lang w:val="tr-TR"/>
        </w:rPr>
      </w:pPr>
    </w:p>
    <w:p w:rsidR="008104B3" w:rsidRPr="006C0BFA" w:rsidRDefault="008104B3" w:rsidP="00275C9F">
      <w:pPr>
        <w:pStyle w:val="ListeParagraf"/>
        <w:tabs>
          <w:tab w:val="left" w:pos="709"/>
        </w:tabs>
        <w:autoSpaceDE w:val="0"/>
        <w:autoSpaceDN w:val="0"/>
        <w:adjustRightInd w:val="0"/>
        <w:ind w:left="360" w:hanging="360"/>
        <w:rPr>
          <w:rFonts w:ascii="TimesNewRomanPS-BoldMT" w:hAnsi="TimesNewRomanPS-BoldMT" w:cs="TimesNewRomanPS-BoldMT"/>
          <w:b/>
          <w:bCs/>
          <w:sz w:val="22"/>
          <w:szCs w:val="22"/>
          <w:lang w:val="tr-TR" w:eastAsia="tr-TR"/>
        </w:rPr>
      </w:pPr>
      <w:r w:rsidRPr="006C0BFA">
        <w:rPr>
          <w:rFonts w:ascii="TimesNewRomanPS-BoldMT" w:hAnsi="TimesNewRomanPS-BoldMT" w:cs="TimesNewRomanPS-BoldMT"/>
          <w:b/>
          <w:bCs/>
          <w:sz w:val="22"/>
          <w:szCs w:val="22"/>
          <w:lang w:val="tr-TR" w:eastAsia="tr-TR"/>
        </w:rPr>
        <w:t>5.</w:t>
      </w:r>
      <w:r w:rsidR="00136B41">
        <w:rPr>
          <w:rFonts w:ascii="TimesNewRomanPS-BoldMT" w:hAnsi="TimesNewRomanPS-BoldMT" w:cs="TimesNewRomanPS-BoldMT"/>
          <w:b/>
          <w:bCs/>
          <w:sz w:val="22"/>
          <w:szCs w:val="22"/>
          <w:lang w:val="tr-TR" w:eastAsia="tr-TR"/>
        </w:rPr>
        <w:t>10</w:t>
      </w:r>
      <w:r w:rsidR="00275C9F">
        <w:rPr>
          <w:rFonts w:ascii="TimesNewRomanPS-BoldMT" w:hAnsi="TimesNewRomanPS-BoldMT" w:cs="TimesNewRomanPS-BoldMT"/>
          <w:b/>
          <w:bCs/>
          <w:sz w:val="22"/>
          <w:szCs w:val="22"/>
          <w:lang w:val="tr-TR" w:eastAsia="tr-TR"/>
        </w:rPr>
        <w:t xml:space="preserve">.5. </w:t>
      </w:r>
      <w:r w:rsidR="002A440A">
        <w:rPr>
          <w:rFonts w:ascii="TimesNewRomanPS-BoldMT" w:hAnsi="TimesNewRomanPS-BoldMT" w:cs="TimesNewRomanPS-BoldMT"/>
          <w:b/>
          <w:bCs/>
          <w:sz w:val="22"/>
          <w:szCs w:val="22"/>
          <w:lang w:val="tr-TR" w:eastAsia="tr-TR"/>
        </w:rPr>
        <w:t xml:space="preserve"> </w:t>
      </w:r>
      <w:r w:rsidRPr="009D17D9">
        <w:rPr>
          <w:b/>
          <w:bCs/>
          <w:sz w:val="22"/>
          <w:szCs w:val="22"/>
          <w:lang w:val="tr-TR"/>
        </w:rPr>
        <w:t>Aktiften Silme Politikasına İlişkin Açıklamalar</w:t>
      </w:r>
      <w:r w:rsidRPr="006C0BFA">
        <w:rPr>
          <w:rFonts w:ascii="TimesNewRomanPS-BoldMT" w:hAnsi="TimesNewRomanPS-BoldMT" w:cs="TimesNewRomanPS-BoldMT"/>
          <w:b/>
          <w:bCs/>
          <w:sz w:val="22"/>
          <w:szCs w:val="22"/>
          <w:lang w:val="tr-TR" w:eastAsia="tr-TR"/>
        </w:rPr>
        <w:t>:</w:t>
      </w:r>
    </w:p>
    <w:p w:rsidR="008104B3" w:rsidRPr="006C0BFA" w:rsidRDefault="008104B3" w:rsidP="008104B3">
      <w:pPr>
        <w:autoSpaceDE w:val="0"/>
        <w:autoSpaceDN w:val="0"/>
        <w:adjustRightInd w:val="0"/>
        <w:ind w:left="720" w:right="-2"/>
        <w:jc w:val="both"/>
        <w:rPr>
          <w:rFonts w:ascii="TimesNewRomanPSMT" w:hAnsi="TimesNewRomanPSMT" w:cs="TimesNewRomanPSMT"/>
          <w:sz w:val="18"/>
          <w:szCs w:val="18"/>
          <w:lang w:val="tr-TR" w:eastAsia="tr-TR"/>
        </w:rPr>
      </w:pPr>
    </w:p>
    <w:p w:rsidR="008104B3" w:rsidRPr="006C0BFA" w:rsidRDefault="008104B3" w:rsidP="00275C9F">
      <w:pPr>
        <w:autoSpaceDE w:val="0"/>
        <w:autoSpaceDN w:val="0"/>
        <w:adjustRightInd w:val="0"/>
        <w:ind w:left="709" w:right="-2"/>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Donuk hale gelen kredi ve diğer alacaklara Bankacılık Düzenleme ve Denetleme Kurumunca yayımlanan “Bankalarca Kredilerin ve Diğer Alacakların Niteliklerinin Belirlenmesi ve Bunlar İçin Ayrılacak Karşılıklara İlişkin Usul ve Esaslar Hakkında Yönetmelik” hükümlerine uygun olarak karşılık ayrılır.</w:t>
      </w:r>
    </w:p>
    <w:p w:rsidR="008104B3" w:rsidRPr="006C0BFA" w:rsidRDefault="008104B3" w:rsidP="008104B3">
      <w:pPr>
        <w:autoSpaceDE w:val="0"/>
        <w:autoSpaceDN w:val="0"/>
        <w:adjustRightInd w:val="0"/>
        <w:ind w:left="720" w:right="-2"/>
        <w:jc w:val="both"/>
        <w:rPr>
          <w:rFonts w:ascii="TimesNewRomanPSMT" w:hAnsi="TimesNewRomanPSMT" w:cs="TimesNewRomanPSMT"/>
          <w:sz w:val="18"/>
          <w:szCs w:val="18"/>
          <w:lang w:val="tr-TR" w:eastAsia="tr-TR"/>
        </w:rPr>
      </w:pPr>
    </w:p>
    <w:p w:rsidR="008104B3" w:rsidRPr="006C0BFA" w:rsidRDefault="008104B3" w:rsidP="008104B3">
      <w:pPr>
        <w:autoSpaceDE w:val="0"/>
        <w:autoSpaceDN w:val="0"/>
        <w:adjustRightInd w:val="0"/>
        <w:ind w:left="720" w:right="-2"/>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Donuk hale gelen kredi ve diğer alacaklardan tamamına karşılık ayrılan ve aşağıda belirtilen şartlardan en az bir tanesini sağlayanlar Yönetim Kurulu kararı ile aktiften silinir.</w:t>
      </w:r>
    </w:p>
    <w:p w:rsidR="008104B3" w:rsidRPr="006C0BFA" w:rsidRDefault="008104B3" w:rsidP="008104B3">
      <w:pPr>
        <w:autoSpaceDE w:val="0"/>
        <w:autoSpaceDN w:val="0"/>
        <w:adjustRightInd w:val="0"/>
        <w:ind w:left="720" w:right="-2"/>
        <w:jc w:val="both"/>
        <w:rPr>
          <w:rFonts w:ascii="TimesNewRomanPSMT" w:hAnsi="TimesNewRomanPSMT" w:cs="TimesNewRomanPSMT"/>
          <w:sz w:val="18"/>
          <w:szCs w:val="18"/>
          <w:lang w:val="tr-TR" w:eastAsia="tr-TR"/>
        </w:rPr>
      </w:pPr>
    </w:p>
    <w:p w:rsidR="008104B3" w:rsidRPr="006C0BFA" w:rsidRDefault="008104B3" w:rsidP="00E42E77">
      <w:pPr>
        <w:numPr>
          <w:ilvl w:val="0"/>
          <w:numId w:val="18"/>
        </w:numPr>
        <w:ind w:left="1134" w:hanging="425"/>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Aciz Belgesi’ne bağlanan alacaklar</w:t>
      </w:r>
      <w:r w:rsidR="006B3174" w:rsidRPr="006C0BFA">
        <w:rPr>
          <w:rFonts w:ascii="TimesNewRomanPSMT" w:hAnsi="TimesNewRomanPSMT" w:cs="TimesNewRomanPSMT"/>
          <w:sz w:val="22"/>
          <w:szCs w:val="22"/>
          <w:lang w:val="tr-TR" w:eastAsia="tr-TR"/>
        </w:rPr>
        <w:t>.</w:t>
      </w:r>
    </w:p>
    <w:p w:rsidR="008104B3" w:rsidRPr="006C0BFA" w:rsidRDefault="008104B3" w:rsidP="00E42E77">
      <w:pPr>
        <w:numPr>
          <w:ilvl w:val="0"/>
          <w:numId w:val="18"/>
        </w:numPr>
        <w:ind w:left="1134" w:hanging="425"/>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Takibin semeresiz </w:t>
      </w:r>
      <w:r w:rsidR="00F229F3">
        <w:rPr>
          <w:rFonts w:ascii="TimesNewRomanPSMT" w:hAnsi="TimesNewRomanPSMT" w:cs="TimesNewRomanPSMT"/>
          <w:sz w:val="22"/>
          <w:szCs w:val="22"/>
          <w:lang w:val="tr-TR" w:eastAsia="tr-TR"/>
        </w:rPr>
        <w:t>kaldığına ilişkin İcra Dairesi’</w:t>
      </w:r>
      <w:r w:rsidRPr="006C0BFA">
        <w:rPr>
          <w:rFonts w:ascii="TimesNewRomanPSMT" w:hAnsi="TimesNewRomanPSMT" w:cs="TimesNewRomanPSMT"/>
          <w:sz w:val="22"/>
          <w:szCs w:val="22"/>
          <w:lang w:val="tr-TR" w:eastAsia="tr-TR"/>
        </w:rPr>
        <w:t>nden belge alınan alacaklar</w:t>
      </w:r>
      <w:r w:rsidR="006B3174" w:rsidRPr="006C0BFA">
        <w:rPr>
          <w:rFonts w:ascii="TimesNewRomanPSMT" w:hAnsi="TimesNewRomanPSMT" w:cs="TimesNewRomanPSMT"/>
          <w:sz w:val="22"/>
          <w:szCs w:val="22"/>
          <w:lang w:val="tr-TR" w:eastAsia="tr-TR"/>
        </w:rPr>
        <w:t>.</w:t>
      </w:r>
    </w:p>
    <w:p w:rsidR="008104B3" w:rsidRPr="006C0BFA" w:rsidRDefault="008104B3" w:rsidP="00E42E77">
      <w:pPr>
        <w:numPr>
          <w:ilvl w:val="0"/>
          <w:numId w:val="18"/>
        </w:numPr>
        <w:ind w:left="1134" w:hanging="425"/>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İcra takibin başlatılmasına ve icrai işlemler yapılmasına rağmen</w:t>
      </w:r>
      <w:r w:rsidR="00B12238" w:rsidRPr="006C0BFA">
        <w:rPr>
          <w:rFonts w:ascii="TimesNewRomanPSMT" w:hAnsi="TimesNewRomanPSMT" w:cs="TimesNewRomanPSMT"/>
          <w:sz w:val="22"/>
          <w:szCs w:val="22"/>
          <w:lang w:val="tr-TR" w:eastAsia="tr-TR"/>
        </w:rPr>
        <w:t>,</w:t>
      </w:r>
      <w:r w:rsidR="00F229F3">
        <w:rPr>
          <w:rFonts w:ascii="TimesNewRomanPSMT" w:hAnsi="TimesNewRomanPSMT" w:cs="TimesNewRomanPSMT"/>
          <w:sz w:val="22"/>
          <w:szCs w:val="22"/>
          <w:lang w:val="tr-TR" w:eastAsia="tr-TR"/>
        </w:rPr>
        <w:t xml:space="preserve"> Hukuk Müşavirliği’</w:t>
      </w:r>
      <w:r w:rsidRPr="006C0BFA">
        <w:rPr>
          <w:rFonts w:ascii="TimesNewRomanPSMT" w:hAnsi="TimesNewRomanPSMT" w:cs="TimesNewRomanPSMT"/>
          <w:sz w:val="22"/>
          <w:szCs w:val="22"/>
          <w:lang w:val="tr-TR" w:eastAsia="tr-TR"/>
        </w:rPr>
        <w:t xml:space="preserve">nin takibin mevcut durumu itibarıyla tahsilat </w:t>
      </w:r>
      <w:proofErr w:type="gramStart"/>
      <w:r w:rsidRPr="006C0BFA">
        <w:rPr>
          <w:rFonts w:ascii="TimesNewRomanPSMT" w:hAnsi="TimesNewRomanPSMT" w:cs="TimesNewRomanPSMT"/>
          <w:sz w:val="22"/>
          <w:szCs w:val="22"/>
          <w:lang w:val="tr-TR" w:eastAsia="tr-TR"/>
        </w:rPr>
        <w:t>imkanı</w:t>
      </w:r>
      <w:proofErr w:type="gramEnd"/>
      <w:r w:rsidRPr="006C0BFA">
        <w:rPr>
          <w:rFonts w:ascii="TimesNewRomanPSMT" w:hAnsi="TimesNewRomanPSMT" w:cs="TimesNewRomanPSMT"/>
          <w:sz w:val="22"/>
          <w:szCs w:val="22"/>
          <w:lang w:val="tr-TR" w:eastAsia="tr-TR"/>
        </w:rPr>
        <w:t xml:space="preserve"> bulunmadığına dair mütalaa verdiği alacaklar.</w:t>
      </w:r>
    </w:p>
    <w:p w:rsidR="008104B3" w:rsidRPr="006C0BFA" w:rsidRDefault="008104B3" w:rsidP="008104B3">
      <w:pPr>
        <w:ind w:left="720"/>
        <w:jc w:val="both"/>
        <w:rPr>
          <w:rFonts w:ascii="TimesNewRomanPSMT" w:hAnsi="TimesNewRomanPSMT" w:cs="TimesNewRomanPSMT"/>
          <w:sz w:val="18"/>
          <w:szCs w:val="18"/>
          <w:lang w:val="tr-TR" w:eastAsia="tr-TR"/>
        </w:rPr>
      </w:pPr>
    </w:p>
    <w:p w:rsidR="008104B3" w:rsidRPr="006C0BFA" w:rsidRDefault="008104B3" w:rsidP="008104B3">
      <w:pPr>
        <w:autoSpaceDE w:val="0"/>
        <w:autoSpaceDN w:val="0"/>
        <w:adjustRightInd w:val="0"/>
        <w:spacing w:line="230" w:lineRule="auto"/>
        <w:ind w:left="720" w:right="-2"/>
        <w:jc w:val="both"/>
        <w:rPr>
          <w:sz w:val="22"/>
          <w:szCs w:val="22"/>
          <w:lang w:val="tr-TR"/>
        </w:rPr>
      </w:pPr>
      <w:r w:rsidRPr="006C0BFA">
        <w:rPr>
          <w:rFonts w:ascii="TimesNewRomanPSMT" w:hAnsi="TimesNewRomanPSMT" w:cs="TimesNewRomanPSMT"/>
          <w:sz w:val="22"/>
          <w:szCs w:val="22"/>
          <w:lang w:val="tr-TR" w:eastAsia="tr-TR"/>
        </w:rPr>
        <w:t>Aktiften silme işlemi Banka Yönetimince uygun görülen dönemlerde yapılır.</w:t>
      </w:r>
    </w:p>
    <w:p w:rsidR="00116A97" w:rsidRPr="006C0BFA" w:rsidRDefault="00116A97">
      <w:pPr>
        <w:rPr>
          <w:b/>
          <w:bCs/>
          <w:sz w:val="22"/>
          <w:szCs w:val="22"/>
          <w:lang w:val="tr-TR"/>
        </w:rPr>
      </w:pPr>
      <w:r w:rsidRPr="006C0BFA">
        <w:rPr>
          <w:i/>
          <w:szCs w:val="22"/>
          <w:lang w:val="tr-TR"/>
        </w:rPr>
        <w:br w:type="page"/>
      </w:r>
    </w:p>
    <w:p w:rsidR="00116A97" w:rsidRPr="006C0BFA" w:rsidRDefault="00116A97" w:rsidP="00116A97">
      <w:pPr>
        <w:pStyle w:val="Head3"/>
        <w:spacing w:before="0" w:after="0" w:line="230" w:lineRule="auto"/>
        <w:ind w:firstLine="0"/>
        <w:rPr>
          <w:i w:val="0"/>
          <w:szCs w:val="22"/>
        </w:rPr>
      </w:pPr>
    </w:p>
    <w:p w:rsidR="00A84576" w:rsidRPr="006C0BFA" w:rsidRDefault="004F1C35" w:rsidP="008B2CE4">
      <w:pPr>
        <w:pStyle w:val="Head3"/>
        <w:spacing w:before="0" w:after="0" w:line="230" w:lineRule="auto"/>
        <w:ind w:left="720" w:hanging="720"/>
        <w:rPr>
          <w:i w:val="0"/>
          <w:szCs w:val="22"/>
        </w:rPr>
      </w:pPr>
      <w:r w:rsidRPr="006C0BFA">
        <w:rPr>
          <w:i w:val="0"/>
          <w:szCs w:val="22"/>
        </w:rPr>
        <w:t>6.</w:t>
      </w:r>
      <w:r w:rsidRPr="006C0BFA">
        <w:rPr>
          <w:i w:val="0"/>
          <w:szCs w:val="22"/>
        </w:rPr>
        <w:tab/>
      </w:r>
      <w:r w:rsidR="00A84576" w:rsidRPr="006C0BFA">
        <w:rPr>
          <w:i w:val="0"/>
          <w:szCs w:val="22"/>
        </w:rPr>
        <w:t xml:space="preserve">Vadeye Kadar Elde Tutulacak </w:t>
      </w:r>
      <w:r w:rsidR="000B1317" w:rsidRPr="006C0BFA">
        <w:rPr>
          <w:i w:val="0"/>
          <w:szCs w:val="22"/>
        </w:rPr>
        <w:t>Yatırımlara İlişkin</w:t>
      </w:r>
      <w:r w:rsidR="00777A17" w:rsidRPr="006C0BFA">
        <w:rPr>
          <w:i w:val="0"/>
          <w:szCs w:val="22"/>
        </w:rPr>
        <w:t xml:space="preserve"> Bilgiler (Net)</w:t>
      </w:r>
    </w:p>
    <w:p w:rsidR="006904BC" w:rsidRPr="006C0BFA" w:rsidRDefault="006904BC" w:rsidP="008B2CE4">
      <w:pPr>
        <w:pStyle w:val="Head3"/>
        <w:spacing w:before="0" w:after="0" w:line="230" w:lineRule="auto"/>
        <w:ind w:firstLine="0"/>
        <w:rPr>
          <w:bCs w:val="0"/>
          <w:i w:val="0"/>
          <w:iCs/>
          <w:szCs w:val="22"/>
        </w:rPr>
      </w:pPr>
    </w:p>
    <w:p w:rsidR="0070641C" w:rsidRPr="006C0BFA" w:rsidRDefault="0070641C" w:rsidP="008B2CE4">
      <w:pPr>
        <w:pStyle w:val="GvdeMetniGirintisi"/>
        <w:spacing w:line="230" w:lineRule="auto"/>
        <w:ind w:left="720" w:right="-143" w:hanging="720"/>
        <w:jc w:val="left"/>
        <w:rPr>
          <w:b/>
          <w:bCs/>
          <w:iCs/>
          <w:sz w:val="22"/>
          <w:szCs w:val="22"/>
        </w:rPr>
      </w:pPr>
      <w:r w:rsidRPr="006C0BFA">
        <w:rPr>
          <w:b/>
          <w:bCs/>
          <w:sz w:val="22"/>
          <w:szCs w:val="22"/>
        </w:rPr>
        <w:t>6.1.</w:t>
      </w:r>
      <w:r w:rsidRPr="006C0BFA">
        <w:rPr>
          <w:b/>
          <w:bCs/>
          <w:i/>
          <w:iCs/>
          <w:sz w:val="22"/>
          <w:szCs w:val="22"/>
        </w:rPr>
        <w:tab/>
      </w:r>
      <w:r w:rsidRPr="006C0BFA">
        <w:rPr>
          <w:b/>
          <w:bCs/>
          <w:iCs/>
          <w:sz w:val="22"/>
          <w:szCs w:val="22"/>
        </w:rPr>
        <w:t>Repo İşlemlerine Konu Olan ve Teminata Verilen/Bloke Edilen Finansal Varlıklara İlişkin Bilgiler:</w:t>
      </w:r>
    </w:p>
    <w:p w:rsidR="0031263F" w:rsidRPr="006C0BFA" w:rsidRDefault="0031263F" w:rsidP="008B2CE4">
      <w:pPr>
        <w:pStyle w:val="GvdeMetniGirintisi"/>
        <w:spacing w:line="230" w:lineRule="auto"/>
        <w:ind w:left="720" w:right="-143" w:hanging="720"/>
        <w:jc w:val="left"/>
        <w:rPr>
          <w:b/>
          <w:bCs/>
          <w:iCs/>
          <w:sz w:val="22"/>
          <w:szCs w:val="22"/>
        </w:rPr>
      </w:pPr>
    </w:p>
    <w:p w:rsidR="0031263F" w:rsidRPr="006C0BFA" w:rsidRDefault="0031263F" w:rsidP="008B2CE4">
      <w:pPr>
        <w:pStyle w:val="GvdeMetniGirintisi"/>
        <w:spacing w:line="230" w:lineRule="auto"/>
        <w:ind w:left="720" w:right="-143" w:hanging="720"/>
        <w:jc w:val="left"/>
        <w:rPr>
          <w:b/>
          <w:bCs/>
          <w:iCs/>
          <w:sz w:val="22"/>
          <w:szCs w:val="22"/>
        </w:rPr>
      </w:pPr>
      <w:r w:rsidRPr="006C0BFA">
        <w:rPr>
          <w:b/>
          <w:bCs/>
          <w:sz w:val="22"/>
          <w:szCs w:val="22"/>
        </w:rPr>
        <w:t>6.1.1.</w:t>
      </w:r>
      <w:r w:rsidRPr="006C0BFA">
        <w:rPr>
          <w:b/>
          <w:bCs/>
          <w:i/>
          <w:iCs/>
          <w:sz w:val="22"/>
          <w:szCs w:val="22"/>
        </w:rPr>
        <w:tab/>
      </w:r>
      <w:r w:rsidRPr="006C0BFA">
        <w:rPr>
          <w:b/>
          <w:bCs/>
          <w:iCs/>
          <w:sz w:val="22"/>
          <w:szCs w:val="22"/>
        </w:rPr>
        <w:t>Teminata Verilen</w:t>
      </w:r>
      <w:r w:rsidR="008E0B10">
        <w:rPr>
          <w:b/>
          <w:bCs/>
          <w:iCs/>
          <w:sz w:val="22"/>
          <w:szCs w:val="22"/>
        </w:rPr>
        <w:t xml:space="preserve"> </w:t>
      </w:r>
      <w:r w:rsidRPr="006C0BFA">
        <w:rPr>
          <w:b/>
          <w:bCs/>
          <w:iCs/>
          <w:sz w:val="22"/>
          <w:szCs w:val="22"/>
        </w:rPr>
        <w:t>/</w:t>
      </w:r>
      <w:r w:rsidR="008E0B10">
        <w:rPr>
          <w:b/>
          <w:bCs/>
          <w:iCs/>
          <w:sz w:val="22"/>
          <w:szCs w:val="22"/>
        </w:rPr>
        <w:t xml:space="preserve"> </w:t>
      </w:r>
      <w:r w:rsidRPr="006C0BFA">
        <w:rPr>
          <w:b/>
          <w:bCs/>
          <w:iCs/>
          <w:sz w:val="22"/>
          <w:szCs w:val="22"/>
        </w:rPr>
        <w:t>Bloke Edilen Vadeye Kadar Elde Tutulacak Yatırımlara İlişkin Bilgiler:</w:t>
      </w:r>
    </w:p>
    <w:p w:rsidR="00225E44" w:rsidRPr="006C0BFA" w:rsidRDefault="00225E44" w:rsidP="008B2CE4">
      <w:pPr>
        <w:pStyle w:val="GvdeMetniGirintisi"/>
        <w:spacing w:line="230" w:lineRule="auto"/>
        <w:ind w:left="709" w:firstLine="0"/>
        <w:rPr>
          <w:bCs/>
          <w:iCs/>
          <w:sz w:val="22"/>
          <w:szCs w:val="22"/>
        </w:rPr>
      </w:pPr>
    </w:p>
    <w:p w:rsidR="00225E44" w:rsidRPr="006C0BFA" w:rsidRDefault="0031263F" w:rsidP="00B12238">
      <w:pPr>
        <w:autoSpaceDE w:val="0"/>
        <w:autoSpaceDN w:val="0"/>
        <w:adjustRightInd w:val="0"/>
        <w:spacing w:line="230" w:lineRule="auto"/>
        <w:ind w:left="720" w:right="-2"/>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T</w:t>
      </w:r>
      <w:r w:rsidR="00225E44" w:rsidRPr="006C0BFA">
        <w:rPr>
          <w:rFonts w:ascii="TimesNewRomanPSMT" w:hAnsi="TimesNewRomanPSMT" w:cs="TimesNewRomanPSMT"/>
          <w:sz w:val="22"/>
          <w:szCs w:val="22"/>
          <w:lang w:val="tr-TR" w:eastAsia="tr-TR"/>
        </w:rPr>
        <w:t>eminata verilen</w:t>
      </w:r>
      <w:r w:rsidR="008E0B10">
        <w:rPr>
          <w:rFonts w:ascii="TimesNewRomanPSMT" w:hAnsi="TimesNewRomanPSMT" w:cs="TimesNewRomanPSMT"/>
          <w:sz w:val="22"/>
          <w:szCs w:val="22"/>
          <w:lang w:val="tr-TR" w:eastAsia="tr-TR"/>
        </w:rPr>
        <w:t xml:space="preserve"> </w:t>
      </w:r>
      <w:r w:rsidR="00225E44" w:rsidRPr="006C0BFA">
        <w:rPr>
          <w:rFonts w:ascii="TimesNewRomanPSMT" w:hAnsi="TimesNewRomanPSMT" w:cs="TimesNewRomanPSMT"/>
          <w:sz w:val="22"/>
          <w:szCs w:val="22"/>
          <w:lang w:val="tr-TR" w:eastAsia="tr-TR"/>
        </w:rPr>
        <w:t>/</w:t>
      </w:r>
      <w:r w:rsidR="008E0B10">
        <w:rPr>
          <w:rFonts w:ascii="TimesNewRomanPSMT" w:hAnsi="TimesNewRomanPSMT" w:cs="TimesNewRomanPSMT"/>
          <w:sz w:val="22"/>
          <w:szCs w:val="22"/>
          <w:lang w:val="tr-TR" w:eastAsia="tr-TR"/>
        </w:rPr>
        <w:t xml:space="preserve"> </w:t>
      </w:r>
      <w:r w:rsidR="00225E44" w:rsidRPr="006C0BFA">
        <w:rPr>
          <w:rFonts w:ascii="TimesNewRomanPSMT" w:hAnsi="TimesNewRomanPSMT" w:cs="TimesNewRomanPSMT"/>
          <w:sz w:val="22"/>
          <w:szCs w:val="22"/>
          <w:lang w:val="tr-TR" w:eastAsia="tr-TR"/>
        </w:rPr>
        <w:t xml:space="preserve">bloke edilen </w:t>
      </w:r>
      <w:r w:rsidRPr="006C0BFA">
        <w:rPr>
          <w:rFonts w:ascii="TimesNewRomanPSMT" w:hAnsi="TimesNewRomanPSMT" w:cs="TimesNewRomanPSMT"/>
          <w:sz w:val="22"/>
          <w:szCs w:val="22"/>
          <w:lang w:val="tr-TR" w:eastAsia="tr-TR"/>
        </w:rPr>
        <w:t>vadeye kadar elde tutulacak yatırımlar</w:t>
      </w:r>
      <w:r w:rsidR="00225E44" w:rsidRPr="006C0BFA">
        <w:rPr>
          <w:rFonts w:ascii="TimesNewRomanPSMT" w:hAnsi="TimesNewRomanPSMT" w:cs="TimesNewRomanPSMT"/>
          <w:sz w:val="22"/>
          <w:szCs w:val="22"/>
          <w:lang w:val="tr-TR" w:eastAsia="tr-TR"/>
        </w:rPr>
        <w:t xml:space="preserve"> bulunmamaktadır</w:t>
      </w:r>
      <w:r w:rsidR="006F4B65">
        <w:rPr>
          <w:rFonts w:ascii="TimesNewRomanPSMT" w:hAnsi="TimesNewRomanPSMT" w:cs="TimesNewRomanPSMT"/>
          <w:sz w:val="22"/>
          <w:szCs w:val="22"/>
          <w:lang w:val="tr-TR" w:eastAsia="tr-TR"/>
        </w:rPr>
        <w:t xml:space="preserve"> (31 Aralık 2014</w:t>
      </w:r>
      <w:r w:rsidR="008104B3" w:rsidRPr="006C0BFA">
        <w:rPr>
          <w:rFonts w:ascii="TimesNewRomanPSMT" w:hAnsi="TimesNewRomanPSMT" w:cs="TimesNewRomanPSMT"/>
          <w:sz w:val="22"/>
          <w:szCs w:val="22"/>
          <w:lang w:val="tr-TR" w:eastAsia="tr-TR"/>
        </w:rPr>
        <w:t>: Bulunmamaktadır).</w:t>
      </w:r>
    </w:p>
    <w:p w:rsidR="00F35457" w:rsidRPr="006C0BFA" w:rsidRDefault="00F35457" w:rsidP="00116A97">
      <w:pPr>
        <w:pStyle w:val="GvdeMetniGirintisi"/>
        <w:spacing w:line="230" w:lineRule="auto"/>
        <w:ind w:right="-143" w:firstLine="0"/>
        <w:jc w:val="left"/>
        <w:rPr>
          <w:b/>
          <w:bCs/>
          <w:sz w:val="22"/>
          <w:szCs w:val="22"/>
        </w:rPr>
      </w:pPr>
    </w:p>
    <w:p w:rsidR="0031263F" w:rsidRPr="006C0BFA" w:rsidRDefault="0031263F" w:rsidP="008B2CE4">
      <w:pPr>
        <w:pStyle w:val="GvdeMetniGirintisi"/>
        <w:spacing w:line="230" w:lineRule="auto"/>
        <w:ind w:left="720" w:right="-143" w:hanging="720"/>
        <w:jc w:val="left"/>
        <w:rPr>
          <w:b/>
          <w:bCs/>
          <w:iCs/>
          <w:sz w:val="22"/>
          <w:szCs w:val="22"/>
        </w:rPr>
      </w:pPr>
      <w:r w:rsidRPr="006C0BFA">
        <w:rPr>
          <w:b/>
          <w:bCs/>
          <w:sz w:val="22"/>
          <w:szCs w:val="22"/>
        </w:rPr>
        <w:t>6.1.2.</w:t>
      </w:r>
      <w:r w:rsidRPr="006C0BFA">
        <w:rPr>
          <w:b/>
          <w:bCs/>
          <w:i/>
          <w:iCs/>
          <w:sz w:val="22"/>
          <w:szCs w:val="22"/>
        </w:rPr>
        <w:tab/>
      </w:r>
      <w:r w:rsidRPr="006C0BFA">
        <w:rPr>
          <w:b/>
          <w:bCs/>
          <w:iCs/>
          <w:sz w:val="22"/>
          <w:szCs w:val="22"/>
        </w:rPr>
        <w:t>Vadeye Kadar Elde Tutulacak Yatırımlardan Repo İşlemlerine Konu Olanlara İlişkin Bilgiler:</w:t>
      </w:r>
    </w:p>
    <w:p w:rsidR="00C07003" w:rsidRPr="006C0BFA" w:rsidRDefault="00C07003" w:rsidP="008B2CE4">
      <w:pPr>
        <w:pStyle w:val="GvdeMetniGirintisi"/>
        <w:tabs>
          <w:tab w:val="num" w:pos="900"/>
          <w:tab w:val="num" w:pos="1260"/>
        </w:tabs>
        <w:spacing w:line="230" w:lineRule="auto"/>
        <w:ind w:firstLine="0"/>
        <w:rPr>
          <w:b/>
          <w:sz w:val="22"/>
          <w:szCs w:val="22"/>
        </w:rPr>
      </w:pPr>
    </w:p>
    <w:p w:rsidR="00EE4951" w:rsidRPr="006C0BFA" w:rsidRDefault="00EE4951" w:rsidP="00B12238">
      <w:pPr>
        <w:autoSpaceDE w:val="0"/>
        <w:autoSpaceDN w:val="0"/>
        <w:adjustRightInd w:val="0"/>
        <w:spacing w:line="230" w:lineRule="auto"/>
        <w:ind w:left="720" w:right="-2"/>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Repo işlemlerine konu olan vadeye kadar elde </w:t>
      </w:r>
      <w:r w:rsidR="000B1317" w:rsidRPr="006C0BFA">
        <w:rPr>
          <w:rFonts w:ascii="TimesNewRomanPSMT" w:hAnsi="TimesNewRomanPSMT" w:cs="TimesNewRomanPSMT"/>
          <w:sz w:val="22"/>
          <w:szCs w:val="22"/>
          <w:lang w:val="tr-TR" w:eastAsia="tr-TR"/>
        </w:rPr>
        <w:t>tutulacak yatırımlar</w:t>
      </w:r>
      <w:r w:rsidRPr="006C0BFA">
        <w:rPr>
          <w:rFonts w:ascii="TimesNewRomanPSMT" w:hAnsi="TimesNewRomanPSMT" w:cs="TimesNewRomanPSMT"/>
          <w:sz w:val="22"/>
          <w:szCs w:val="22"/>
          <w:lang w:val="tr-TR" w:eastAsia="tr-TR"/>
        </w:rPr>
        <w:t xml:space="preserve"> bulun</w:t>
      </w:r>
      <w:r w:rsidR="006F4B65">
        <w:rPr>
          <w:rFonts w:ascii="TimesNewRomanPSMT" w:hAnsi="TimesNewRomanPSMT" w:cs="TimesNewRomanPSMT"/>
          <w:sz w:val="22"/>
          <w:szCs w:val="22"/>
          <w:lang w:val="tr-TR" w:eastAsia="tr-TR"/>
        </w:rPr>
        <w:t>mamaktadır (31 Aralık 2014</w:t>
      </w:r>
      <w:r w:rsidR="008104B3" w:rsidRPr="006C0BFA">
        <w:rPr>
          <w:rFonts w:ascii="TimesNewRomanPSMT" w:hAnsi="TimesNewRomanPSMT" w:cs="TimesNewRomanPSMT"/>
          <w:sz w:val="22"/>
          <w:szCs w:val="22"/>
          <w:lang w:val="tr-TR" w:eastAsia="tr-TR"/>
        </w:rPr>
        <w:t>: Bulunmamaktadır).</w:t>
      </w:r>
    </w:p>
    <w:p w:rsidR="00225E44" w:rsidRPr="006C0BFA" w:rsidRDefault="00225E44" w:rsidP="008B2CE4">
      <w:pPr>
        <w:pStyle w:val="Head3"/>
        <w:spacing w:before="0" w:after="0" w:line="230" w:lineRule="auto"/>
        <w:ind w:firstLine="0"/>
        <w:rPr>
          <w:bCs w:val="0"/>
          <w:i w:val="0"/>
          <w:iCs/>
          <w:szCs w:val="22"/>
        </w:rPr>
      </w:pPr>
    </w:p>
    <w:p w:rsidR="006904BC" w:rsidRPr="006C0BFA" w:rsidRDefault="00225E44"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6C0BFA">
        <w:rPr>
          <w:rFonts w:ascii="TimesNewRomanPS-BoldMT" w:hAnsi="TimesNewRomanPS-BoldMT" w:cs="TimesNewRomanPS-BoldMT"/>
          <w:b/>
          <w:bCs/>
          <w:sz w:val="22"/>
          <w:szCs w:val="22"/>
          <w:lang w:val="tr-TR" w:eastAsia="tr-TR"/>
        </w:rPr>
        <w:t>6.2</w:t>
      </w:r>
      <w:r w:rsidR="006904BC" w:rsidRPr="006C0BFA">
        <w:rPr>
          <w:rFonts w:ascii="TimesNewRomanPS-BoldMT" w:hAnsi="TimesNewRomanPS-BoldMT" w:cs="TimesNewRomanPS-BoldMT"/>
          <w:b/>
          <w:bCs/>
          <w:sz w:val="22"/>
          <w:szCs w:val="22"/>
          <w:lang w:val="tr-TR" w:eastAsia="tr-TR"/>
        </w:rPr>
        <w:t xml:space="preserve">. </w:t>
      </w:r>
      <w:r w:rsidR="00683383" w:rsidRPr="006C0BFA">
        <w:rPr>
          <w:rFonts w:ascii="TimesNewRomanPS-BoldMT" w:hAnsi="TimesNewRomanPS-BoldMT" w:cs="TimesNewRomanPS-BoldMT"/>
          <w:b/>
          <w:bCs/>
          <w:sz w:val="22"/>
          <w:szCs w:val="22"/>
          <w:lang w:val="tr-TR" w:eastAsia="tr-TR"/>
        </w:rPr>
        <w:tab/>
      </w:r>
      <w:r w:rsidR="006904BC" w:rsidRPr="006C0BFA">
        <w:rPr>
          <w:rFonts w:ascii="TimesNewRomanPS-BoldMT" w:hAnsi="TimesNewRomanPS-BoldMT" w:cs="TimesNewRomanPS-BoldMT"/>
          <w:b/>
          <w:bCs/>
          <w:sz w:val="22"/>
          <w:szCs w:val="22"/>
          <w:lang w:val="tr-TR" w:eastAsia="tr-TR"/>
        </w:rPr>
        <w:t xml:space="preserve">Vadeye Kadar Elde Tutulacak </w:t>
      </w:r>
      <w:r w:rsidRPr="006C0BFA">
        <w:rPr>
          <w:rFonts w:ascii="TimesNewRomanPS-BoldMT" w:hAnsi="TimesNewRomanPS-BoldMT" w:cs="TimesNewRomanPS-BoldMT"/>
          <w:b/>
          <w:bCs/>
          <w:sz w:val="22"/>
          <w:szCs w:val="22"/>
          <w:lang w:val="tr-TR" w:eastAsia="tr-TR"/>
        </w:rPr>
        <w:t>Devlet Borçlanma Senetlerine</w:t>
      </w:r>
      <w:r w:rsidR="006904BC" w:rsidRPr="006C0BFA">
        <w:rPr>
          <w:rFonts w:ascii="TimesNewRomanPS-BoldMT" w:hAnsi="TimesNewRomanPS-BoldMT" w:cs="TimesNewRomanPS-BoldMT"/>
          <w:b/>
          <w:bCs/>
          <w:sz w:val="22"/>
          <w:szCs w:val="22"/>
          <w:lang w:val="tr-TR" w:eastAsia="tr-TR"/>
        </w:rPr>
        <w:t xml:space="preserve"> İlişkin Bilgiler</w:t>
      </w:r>
      <w:r w:rsidR="00B271A4" w:rsidRPr="006C0BFA">
        <w:rPr>
          <w:rFonts w:ascii="TimesNewRomanPS-BoldMT" w:hAnsi="TimesNewRomanPS-BoldMT" w:cs="TimesNewRomanPS-BoldMT"/>
          <w:b/>
          <w:bCs/>
          <w:sz w:val="22"/>
          <w:szCs w:val="22"/>
          <w:lang w:val="tr-TR" w:eastAsia="tr-TR"/>
        </w:rPr>
        <w:t>:</w:t>
      </w:r>
    </w:p>
    <w:p w:rsidR="004F1C35" w:rsidRPr="006C0BFA" w:rsidRDefault="004F1C35" w:rsidP="008B2CE4">
      <w:pPr>
        <w:pStyle w:val="Head3"/>
        <w:tabs>
          <w:tab w:val="left" w:pos="567"/>
        </w:tabs>
        <w:spacing w:before="0" w:after="0" w:line="230" w:lineRule="auto"/>
        <w:ind w:firstLine="0"/>
        <w:rPr>
          <w:b w:val="0"/>
          <w:i w:val="0"/>
          <w:iCs/>
          <w:szCs w:val="22"/>
        </w:rPr>
      </w:pPr>
    </w:p>
    <w:p w:rsidR="003B53D9" w:rsidRPr="006C0BFA" w:rsidRDefault="00665C71" w:rsidP="00B12238">
      <w:pPr>
        <w:autoSpaceDE w:val="0"/>
        <w:autoSpaceDN w:val="0"/>
        <w:adjustRightInd w:val="0"/>
        <w:spacing w:line="230" w:lineRule="auto"/>
        <w:ind w:left="720" w:right="-2"/>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Vadeye kadar elde tutulacak devlet borç</w:t>
      </w:r>
      <w:r w:rsidR="000F0428" w:rsidRPr="006C0BFA">
        <w:rPr>
          <w:rFonts w:ascii="TimesNewRomanPSMT" w:hAnsi="TimesNewRomanPSMT" w:cs="TimesNewRomanPSMT"/>
          <w:sz w:val="22"/>
          <w:szCs w:val="22"/>
          <w:lang w:val="tr-TR" w:eastAsia="tr-TR"/>
        </w:rPr>
        <w:t>lanma senetleri bulunmamaktadır</w:t>
      </w:r>
      <w:r w:rsidR="000B1C11" w:rsidRPr="006C0BFA">
        <w:rPr>
          <w:rFonts w:ascii="TimesNewRomanPSMT" w:hAnsi="TimesNewRomanPSMT" w:cs="TimesNewRomanPSMT"/>
          <w:sz w:val="22"/>
          <w:szCs w:val="22"/>
          <w:lang w:val="tr-TR" w:eastAsia="tr-TR"/>
        </w:rPr>
        <w:t xml:space="preserve"> </w:t>
      </w:r>
      <w:r w:rsidR="006B0179" w:rsidRPr="006C0BFA">
        <w:rPr>
          <w:rFonts w:ascii="TimesNewRomanPSMT" w:hAnsi="TimesNewRomanPSMT" w:cs="TimesNewRomanPSMT"/>
          <w:sz w:val="22"/>
          <w:szCs w:val="22"/>
          <w:lang w:val="tr-TR" w:eastAsia="tr-TR"/>
        </w:rPr>
        <w:t>(31 Aralık 2</w:t>
      </w:r>
      <w:r w:rsidR="006F4B65">
        <w:rPr>
          <w:rFonts w:ascii="TimesNewRomanPSMT" w:hAnsi="TimesNewRomanPSMT" w:cs="TimesNewRomanPSMT"/>
          <w:sz w:val="22"/>
          <w:szCs w:val="22"/>
          <w:lang w:val="tr-TR" w:eastAsia="tr-TR"/>
        </w:rPr>
        <w:t>014</w:t>
      </w:r>
      <w:r w:rsidR="00B43F79" w:rsidRPr="006C0BFA">
        <w:rPr>
          <w:rFonts w:ascii="TimesNewRomanPSMT" w:hAnsi="TimesNewRomanPSMT" w:cs="TimesNewRomanPSMT"/>
          <w:sz w:val="22"/>
          <w:szCs w:val="22"/>
          <w:lang w:val="tr-TR" w:eastAsia="tr-TR"/>
        </w:rPr>
        <w:t xml:space="preserve">: </w:t>
      </w:r>
      <w:r w:rsidR="002216A3" w:rsidRPr="006C0BFA">
        <w:rPr>
          <w:rFonts w:ascii="TimesNewRomanPSMT" w:hAnsi="TimesNewRomanPSMT" w:cs="TimesNewRomanPSMT"/>
          <w:sz w:val="22"/>
          <w:szCs w:val="22"/>
          <w:lang w:val="tr-TR" w:eastAsia="tr-TR"/>
        </w:rPr>
        <w:t>Bulunmamaktadır</w:t>
      </w:r>
      <w:r w:rsidR="00B43F79" w:rsidRPr="006C0BFA">
        <w:rPr>
          <w:rFonts w:ascii="TimesNewRomanPSMT" w:hAnsi="TimesNewRomanPSMT" w:cs="TimesNewRomanPSMT"/>
          <w:sz w:val="22"/>
          <w:szCs w:val="22"/>
          <w:lang w:val="tr-TR" w:eastAsia="tr-TR"/>
        </w:rPr>
        <w:t>).</w:t>
      </w:r>
    </w:p>
    <w:p w:rsidR="00B01C4A" w:rsidRPr="006C0BFA" w:rsidRDefault="00B01C4A" w:rsidP="008B2CE4">
      <w:pPr>
        <w:tabs>
          <w:tab w:val="left" w:pos="6497"/>
        </w:tabs>
        <w:autoSpaceDE w:val="0"/>
        <w:autoSpaceDN w:val="0"/>
        <w:adjustRightInd w:val="0"/>
        <w:spacing w:line="230" w:lineRule="auto"/>
        <w:rPr>
          <w:bCs/>
          <w:sz w:val="22"/>
          <w:szCs w:val="22"/>
          <w:lang w:val="tr-TR"/>
        </w:rPr>
      </w:pPr>
    </w:p>
    <w:p w:rsidR="00B01C4A" w:rsidRPr="006C0BFA"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6C0BFA">
        <w:rPr>
          <w:rFonts w:ascii="TimesNewRomanPS-BoldMT" w:hAnsi="TimesNewRomanPS-BoldMT" w:cs="TimesNewRomanPS-BoldMT"/>
          <w:b/>
          <w:bCs/>
          <w:sz w:val="22"/>
          <w:szCs w:val="22"/>
          <w:lang w:val="tr-TR" w:eastAsia="tr-TR"/>
        </w:rPr>
        <w:t>6.3.      Vadeye Kadar Elde Tutulacak Yatırımlara İlişkin Bilgiler:</w:t>
      </w:r>
    </w:p>
    <w:p w:rsidR="00B01C4A" w:rsidRPr="006C0BFA" w:rsidRDefault="00B01C4A" w:rsidP="008B2CE4">
      <w:pPr>
        <w:autoSpaceDE w:val="0"/>
        <w:autoSpaceDN w:val="0"/>
        <w:adjustRightInd w:val="0"/>
        <w:spacing w:line="230" w:lineRule="auto"/>
        <w:rPr>
          <w:rFonts w:ascii="TimesNewRomanPSMT" w:hAnsi="TimesNewRomanPSMT" w:cs="TimesNewRomanPSMT"/>
          <w:sz w:val="20"/>
          <w:szCs w:val="20"/>
          <w:lang w:val="tr-TR" w:eastAsia="tr-TR"/>
        </w:rPr>
      </w:pPr>
    </w:p>
    <w:p w:rsidR="00096B49" w:rsidRPr="006C0BFA" w:rsidRDefault="00665C71" w:rsidP="008B2CE4">
      <w:pPr>
        <w:pStyle w:val="Head3"/>
        <w:tabs>
          <w:tab w:val="left" w:pos="567"/>
        </w:tabs>
        <w:spacing w:before="0" w:after="0" w:line="230" w:lineRule="auto"/>
        <w:ind w:left="709" w:firstLine="0"/>
        <w:rPr>
          <w:b w:val="0"/>
          <w:i w:val="0"/>
          <w:szCs w:val="22"/>
        </w:rPr>
      </w:pPr>
      <w:r w:rsidRPr="006C0BFA">
        <w:rPr>
          <w:b w:val="0"/>
          <w:i w:val="0"/>
          <w:szCs w:val="22"/>
        </w:rPr>
        <w:t xml:space="preserve">Vadeye </w:t>
      </w:r>
      <w:r w:rsidR="00FB7157" w:rsidRPr="006C0BFA">
        <w:rPr>
          <w:b w:val="0"/>
          <w:i w:val="0"/>
          <w:szCs w:val="22"/>
        </w:rPr>
        <w:t>k</w:t>
      </w:r>
      <w:r w:rsidRPr="006C0BFA">
        <w:rPr>
          <w:b w:val="0"/>
          <w:i w:val="0"/>
          <w:szCs w:val="22"/>
        </w:rPr>
        <w:t xml:space="preserve">adar </w:t>
      </w:r>
      <w:r w:rsidR="00FB7157" w:rsidRPr="006C0BFA">
        <w:rPr>
          <w:b w:val="0"/>
          <w:i w:val="0"/>
          <w:szCs w:val="22"/>
        </w:rPr>
        <w:t>e</w:t>
      </w:r>
      <w:r w:rsidRPr="006C0BFA">
        <w:rPr>
          <w:b w:val="0"/>
          <w:i w:val="0"/>
          <w:szCs w:val="22"/>
        </w:rPr>
        <w:t xml:space="preserve">lde </w:t>
      </w:r>
      <w:r w:rsidR="00FB7157" w:rsidRPr="006C0BFA">
        <w:rPr>
          <w:b w:val="0"/>
          <w:i w:val="0"/>
          <w:szCs w:val="22"/>
        </w:rPr>
        <w:t>t</w:t>
      </w:r>
      <w:r w:rsidRPr="006C0BFA">
        <w:rPr>
          <w:b w:val="0"/>
          <w:i w:val="0"/>
          <w:szCs w:val="22"/>
        </w:rPr>
        <w:t xml:space="preserve">utulacak </w:t>
      </w:r>
      <w:r w:rsidR="00FB7157" w:rsidRPr="006C0BFA">
        <w:rPr>
          <w:b w:val="0"/>
          <w:i w:val="0"/>
          <w:szCs w:val="22"/>
        </w:rPr>
        <w:t>y</w:t>
      </w:r>
      <w:r w:rsidRPr="006C0BFA">
        <w:rPr>
          <w:b w:val="0"/>
          <w:i w:val="0"/>
          <w:szCs w:val="22"/>
        </w:rPr>
        <w:t>atırımlar bulunmamaktadır</w:t>
      </w:r>
      <w:r w:rsidR="006F4B65">
        <w:rPr>
          <w:b w:val="0"/>
          <w:i w:val="0"/>
          <w:szCs w:val="22"/>
        </w:rPr>
        <w:t xml:space="preserve"> (31 Aralık 2014</w:t>
      </w:r>
      <w:r w:rsidR="00096B49" w:rsidRPr="006C0BFA">
        <w:rPr>
          <w:b w:val="0"/>
          <w:i w:val="0"/>
          <w:szCs w:val="22"/>
        </w:rPr>
        <w:t>: Bulunmamaktadır).</w:t>
      </w:r>
    </w:p>
    <w:p w:rsidR="00B01C4A" w:rsidRPr="006C0BFA" w:rsidRDefault="00B01C4A" w:rsidP="008B2CE4">
      <w:pPr>
        <w:tabs>
          <w:tab w:val="left" w:pos="6497"/>
        </w:tabs>
        <w:autoSpaceDE w:val="0"/>
        <w:autoSpaceDN w:val="0"/>
        <w:adjustRightInd w:val="0"/>
        <w:spacing w:line="230" w:lineRule="auto"/>
        <w:rPr>
          <w:rFonts w:ascii="TimesNewRomanPSMT" w:hAnsi="TimesNewRomanPSMT" w:cs="TimesNewRomanPSMT"/>
          <w:sz w:val="20"/>
          <w:szCs w:val="20"/>
          <w:lang w:val="tr-TR" w:eastAsia="tr-TR"/>
        </w:rPr>
      </w:pPr>
    </w:p>
    <w:p w:rsidR="00B01C4A" w:rsidRPr="006C0BFA"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6C0BFA">
        <w:rPr>
          <w:rFonts w:ascii="TimesNewRomanPS-BoldMT" w:hAnsi="TimesNewRomanPS-BoldMT" w:cs="TimesNewRomanPS-BoldMT"/>
          <w:b/>
          <w:bCs/>
          <w:sz w:val="22"/>
          <w:szCs w:val="22"/>
          <w:lang w:val="tr-TR" w:eastAsia="tr-TR"/>
        </w:rPr>
        <w:t xml:space="preserve">6.4. </w:t>
      </w:r>
      <w:r w:rsidRPr="006C0BFA">
        <w:rPr>
          <w:rFonts w:ascii="TimesNewRomanPS-BoldMT" w:hAnsi="TimesNewRomanPS-BoldMT" w:cs="TimesNewRomanPS-BoldMT"/>
          <w:b/>
          <w:bCs/>
          <w:sz w:val="22"/>
          <w:szCs w:val="22"/>
          <w:lang w:val="tr-TR" w:eastAsia="tr-TR"/>
        </w:rPr>
        <w:tab/>
        <w:t>Vadeye Kadar Elde Tutulacak Yatırımların Yıl İçindeki Hareketleri:</w:t>
      </w:r>
    </w:p>
    <w:p w:rsidR="00B01C4A" w:rsidRPr="006C0BFA" w:rsidRDefault="00B01C4A" w:rsidP="008B2CE4">
      <w:pPr>
        <w:autoSpaceDE w:val="0"/>
        <w:autoSpaceDN w:val="0"/>
        <w:adjustRightInd w:val="0"/>
        <w:spacing w:line="230" w:lineRule="auto"/>
        <w:rPr>
          <w:rFonts w:ascii="TimesNewRomanPSMT" w:hAnsi="TimesNewRomanPSMT" w:cs="TimesNewRomanPSMT"/>
          <w:sz w:val="20"/>
          <w:szCs w:val="20"/>
          <w:lang w:val="tr-TR" w:eastAsia="tr-TR"/>
        </w:rPr>
      </w:pPr>
    </w:p>
    <w:p w:rsidR="00AF3A4A" w:rsidRPr="006C0BFA" w:rsidRDefault="00AF3A4A" w:rsidP="008B2CE4">
      <w:pPr>
        <w:pStyle w:val="Head3"/>
        <w:tabs>
          <w:tab w:val="left" w:pos="567"/>
        </w:tabs>
        <w:spacing w:before="0" w:after="0" w:line="230" w:lineRule="auto"/>
        <w:ind w:left="709" w:firstLine="0"/>
        <w:rPr>
          <w:b w:val="0"/>
          <w:i w:val="0"/>
          <w:szCs w:val="22"/>
        </w:rPr>
      </w:pPr>
      <w:r w:rsidRPr="006C0BFA">
        <w:rPr>
          <w:b w:val="0"/>
          <w:i w:val="0"/>
          <w:szCs w:val="22"/>
        </w:rPr>
        <w:t xml:space="preserve">Vadeye </w:t>
      </w:r>
      <w:r w:rsidR="00FB7157" w:rsidRPr="006C0BFA">
        <w:rPr>
          <w:b w:val="0"/>
          <w:i w:val="0"/>
          <w:szCs w:val="22"/>
        </w:rPr>
        <w:t>k</w:t>
      </w:r>
      <w:r w:rsidRPr="006C0BFA">
        <w:rPr>
          <w:b w:val="0"/>
          <w:i w:val="0"/>
          <w:szCs w:val="22"/>
        </w:rPr>
        <w:t xml:space="preserve">adar </w:t>
      </w:r>
      <w:r w:rsidR="00FB7157" w:rsidRPr="006C0BFA">
        <w:rPr>
          <w:b w:val="0"/>
          <w:i w:val="0"/>
          <w:szCs w:val="22"/>
        </w:rPr>
        <w:t>e</w:t>
      </w:r>
      <w:r w:rsidRPr="006C0BFA">
        <w:rPr>
          <w:b w:val="0"/>
          <w:i w:val="0"/>
          <w:szCs w:val="22"/>
        </w:rPr>
        <w:t xml:space="preserve">lde </w:t>
      </w:r>
      <w:r w:rsidR="00FB7157" w:rsidRPr="006C0BFA">
        <w:rPr>
          <w:b w:val="0"/>
          <w:i w:val="0"/>
          <w:szCs w:val="22"/>
        </w:rPr>
        <w:t>t</w:t>
      </w:r>
      <w:r w:rsidRPr="006C0BFA">
        <w:rPr>
          <w:b w:val="0"/>
          <w:i w:val="0"/>
          <w:szCs w:val="22"/>
        </w:rPr>
        <w:t xml:space="preserve">utulacak </w:t>
      </w:r>
      <w:r w:rsidR="00FB7157" w:rsidRPr="006C0BFA">
        <w:rPr>
          <w:b w:val="0"/>
          <w:i w:val="0"/>
          <w:szCs w:val="22"/>
        </w:rPr>
        <w:t>y</w:t>
      </w:r>
      <w:r w:rsidRPr="006C0BFA">
        <w:rPr>
          <w:b w:val="0"/>
          <w:i w:val="0"/>
          <w:szCs w:val="22"/>
        </w:rPr>
        <w:t>atırımlar bulunmamaktadır</w:t>
      </w:r>
      <w:r w:rsidR="006F4B65">
        <w:rPr>
          <w:b w:val="0"/>
          <w:i w:val="0"/>
          <w:szCs w:val="22"/>
        </w:rPr>
        <w:t xml:space="preserve"> (31 Aralık 2014</w:t>
      </w:r>
      <w:r w:rsidR="00FB7157" w:rsidRPr="006C0BFA">
        <w:rPr>
          <w:b w:val="0"/>
          <w:i w:val="0"/>
          <w:szCs w:val="22"/>
        </w:rPr>
        <w:t>: Bulunmamaktadır).</w:t>
      </w:r>
    </w:p>
    <w:p w:rsidR="00B01C4A" w:rsidRPr="006C0BFA" w:rsidRDefault="00B01C4A" w:rsidP="00B01C4A">
      <w:pPr>
        <w:autoSpaceDE w:val="0"/>
        <w:autoSpaceDN w:val="0"/>
        <w:adjustRightInd w:val="0"/>
        <w:rPr>
          <w:rFonts w:ascii="TimesNewRomanPSMT" w:hAnsi="TimesNewRomanPSMT" w:cs="TimesNewRomanPSMT"/>
          <w:sz w:val="22"/>
          <w:szCs w:val="22"/>
          <w:lang w:val="tr-TR" w:eastAsia="tr-TR"/>
        </w:rPr>
      </w:pPr>
    </w:p>
    <w:p w:rsidR="00227AB3" w:rsidRPr="006C0BFA" w:rsidRDefault="00ED75D6" w:rsidP="007549DA">
      <w:pPr>
        <w:tabs>
          <w:tab w:val="left" w:pos="6497"/>
        </w:tabs>
        <w:autoSpaceDE w:val="0"/>
        <w:autoSpaceDN w:val="0"/>
        <w:adjustRightInd w:val="0"/>
        <w:rPr>
          <w:b/>
          <w:bCs/>
          <w:sz w:val="22"/>
          <w:szCs w:val="22"/>
          <w:lang w:val="tr-TR"/>
        </w:rPr>
      </w:pPr>
      <w:r w:rsidRPr="006C0BFA">
        <w:rPr>
          <w:rFonts w:ascii="TimesNewRomanPSMT" w:hAnsi="TimesNewRomanPSMT" w:cs="TimesNewRomanPSMT"/>
          <w:sz w:val="20"/>
          <w:szCs w:val="20"/>
          <w:lang w:val="tr-TR" w:eastAsia="tr-TR"/>
        </w:rPr>
        <w:br w:type="page"/>
      </w:r>
    </w:p>
    <w:p w:rsidR="00225E44" w:rsidRPr="006C0BFA" w:rsidRDefault="00225E44" w:rsidP="00B01C4A">
      <w:pPr>
        <w:tabs>
          <w:tab w:val="left" w:pos="6497"/>
        </w:tabs>
        <w:autoSpaceDE w:val="0"/>
        <w:autoSpaceDN w:val="0"/>
        <w:adjustRightInd w:val="0"/>
        <w:rPr>
          <w:rFonts w:ascii="TimesNewRomanPSMT" w:hAnsi="TimesNewRomanPSMT" w:cs="TimesNewRomanPSMT"/>
          <w:sz w:val="20"/>
          <w:szCs w:val="20"/>
          <w:lang w:val="tr-TR" w:eastAsia="tr-TR"/>
        </w:rPr>
      </w:pPr>
    </w:p>
    <w:p w:rsidR="00A84576" w:rsidRPr="006C0BFA" w:rsidRDefault="00A84576" w:rsidP="0092759D">
      <w:pPr>
        <w:ind w:left="720" w:hanging="720"/>
        <w:rPr>
          <w:b/>
          <w:sz w:val="22"/>
          <w:szCs w:val="22"/>
          <w:lang w:val="tr-TR"/>
        </w:rPr>
      </w:pPr>
      <w:r w:rsidRPr="006C0BFA">
        <w:rPr>
          <w:b/>
          <w:sz w:val="22"/>
          <w:szCs w:val="22"/>
          <w:lang w:val="tr-TR"/>
        </w:rPr>
        <w:t>7.</w:t>
      </w:r>
      <w:r w:rsidR="004F1C35" w:rsidRPr="006C0BFA">
        <w:rPr>
          <w:b/>
          <w:sz w:val="22"/>
          <w:szCs w:val="22"/>
          <w:lang w:val="tr-TR"/>
        </w:rPr>
        <w:tab/>
      </w:r>
      <w:r w:rsidR="00BE5460" w:rsidRPr="006C0BFA">
        <w:rPr>
          <w:b/>
          <w:sz w:val="22"/>
          <w:szCs w:val="22"/>
          <w:lang w:val="tr-TR"/>
        </w:rPr>
        <w:t>İştiraklere İlişkin B</w:t>
      </w:r>
      <w:r w:rsidR="00777A17" w:rsidRPr="006C0BFA">
        <w:rPr>
          <w:b/>
          <w:sz w:val="22"/>
          <w:szCs w:val="22"/>
          <w:lang w:val="tr-TR"/>
        </w:rPr>
        <w:t xml:space="preserve">ilgiler </w:t>
      </w:r>
    </w:p>
    <w:p w:rsidR="002A00B2" w:rsidRPr="007F15FA" w:rsidRDefault="002A00B2" w:rsidP="0092759D">
      <w:pPr>
        <w:rPr>
          <w:b/>
          <w:lang w:val="tr-TR"/>
        </w:rPr>
      </w:pPr>
    </w:p>
    <w:p w:rsidR="0098399A" w:rsidRPr="006C0BFA" w:rsidRDefault="0098399A" w:rsidP="0098399A">
      <w:pPr>
        <w:autoSpaceDE w:val="0"/>
        <w:autoSpaceDN w:val="0"/>
        <w:adjustRightInd w:val="0"/>
        <w:rPr>
          <w:rFonts w:ascii="TimesNewRomanPS-BoldMT" w:hAnsi="TimesNewRomanPS-BoldMT" w:cs="TimesNewRomanPS-BoldMT"/>
          <w:b/>
          <w:bCs/>
          <w:sz w:val="22"/>
          <w:szCs w:val="22"/>
          <w:lang w:val="tr-TR" w:eastAsia="tr-TR"/>
        </w:rPr>
      </w:pPr>
      <w:r w:rsidRPr="006C0BFA">
        <w:rPr>
          <w:rFonts w:ascii="TimesNewRomanPS-BoldMT" w:hAnsi="TimesNewRomanPS-BoldMT" w:cs="TimesNewRomanPS-BoldMT"/>
          <w:b/>
          <w:bCs/>
          <w:sz w:val="22"/>
          <w:szCs w:val="22"/>
          <w:lang w:val="tr-TR" w:eastAsia="tr-TR"/>
        </w:rPr>
        <w:t xml:space="preserve">7.1.     </w:t>
      </w:r>
      <w:r w:rsidR="00B271A4" w:rsidRPr="006C0BFA">
        <w:rPr>
          <w:rFonts w:ascii="TimesNewRomanPS-BoldMT" w:hAnsi="TimesNewRomanPS-BoldMT" w:cs="TimesNewRomanPS-BoldMT"/>
          <w:b/>
          <w:bCs/>
          <w:sz w:val="22"/>
          <w:szCs w:val="22"/>
          <w:lang w:val="tr-TR" w:eastAsia="tr-TR"/>
        </w:rPr>
        <w:t xml:space="preserve">  İştiraklere İlişkin Bilgiler:</w:t>
      </w:r>
    </w:p>
    <w:p w:rsidR="0098399A" w:rsidRPr="007F15FA" w:rsidRDefault="0098399A" w:rsidP="0098399A">
      <w:pPr>
        <w:autoSpaceDE w:val="0"/>
        <w:autoSpaceDN w:val="0"/>
        <w:adjustRightInd w:val="0"/>
        <w:rPr>
          <w:rFonts w:ascii="TimesNewRomanPS-BoldMT" w:hAnsi="TimesNewRomanPS-BoldMT" w:cs="TimesNewRomanPS-BoldMT"/>
          <w:lang w:val="tr-TR" w:eastAsia="tr-TR"/>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05"/>
        <w:gridCol w:w="2410"/>
        <w:gridCol w:w="1985"/>
        <w:gridCol w:w="2055"/>
        <w:gridCol w:w="1801"/>
      </w:tblGrid>
      <w:tr w:rsidR="00BB02F0" w:rsidRPr="006C0BFA" w:rsidTr="002A440A">
        <w:trPr>
          <w:trHeight w:val="315"/>
        </w:trPr>
        <w:tc>
          <w:tcPr>
            <w:tcW w:w="1105" w:type="dxa"/>
            <w:shd w:val="clear" w:color="auto" w:fill="FFFFFF"/>
            <w:noWrap/>
            <w:vAlign w:val="bottom"/>
          </w:tcPr>
          <w:p w:rsidR="00BB02F0" w:rsidRPr="006C0BFA" w:rsidRDefault="00BB02F0" w:rsidP="003F1A76">
            <w:pPr>
              <w:rPr>
                <w:sz w:val="18"/>
                <w:szCs w:val="18"/>
                <w:lang w:val="tr-TR"/>
              </w:rPr>
            </w:pPr>
            <w:r w:rsidRPr="006C0BFA">
              <w:rPr>
                <w:sz w:val="18"/>
                <w:szCs w:val="18"/>
                <w:lang w:val="tr-TR"/>
              </w:rPr>
              <w:t> </w:t>
            </w:r>
          </w:p>
        </w:tc>
        <w:tc>
          <w:tcPr>
            <w:tcW w:w="2410" w:type="dxa"/>
            <w:shd w:val="clear" w:color="auto" w:fill="FFFFFF"/>
            <w:noWrap/>
            <w:vAlign w:val="bottom"/>
          </w:tcPr>
          <w:p w:rsidR="00BB02F0" w:rsidRPr="006C0BFA" w:rsidRDefault="00BB02F0" w:rsidP="007D5767">
            <w:pPr>
              <w:autoSpaceDE w:val="0"/>
              <w:autoSpaceDN w:val="0"/>
              <w:adjustRightInd w:val="0"/>
              <w:rPr>
                <w:rFonts w:ascii="TimesNewRomanPSMT" w:hAnsi="TimesNewRomanPSMT" w:cs="TimesNewRomanPSMT"/>
                <w:sz w:val="18"/>
                <w:szCs w:val="18"/>
                <w:lang w:val="tr-TR" w:eastAsia="tr-TR"/>
              </w:rPr>
            </w:pPr>
            <w:r w:rsidRPr="006C0BFA">
              <w:rPr>
                <w:rFonts w:ascii="TimesNewRomanPSMT" w:hAnsi="TimesNewRomanPSMT" w:cs="TimesNewRomanPSMT"/>
                <w:sz w:val="18"/>
                <w:szCs w:val="18"/>
                <w:lang w:val="tr-TR" w:eastAsia="tr-TR"/>
              </w:rPr>
              <w:t>Ünvanı</w:t>
            </w:r>
          </w:p>
        </w:tc>
        <w:tc>
          <w:tcPr>
            <w:tcW w:w="1985" w:type="dxa"/>
            <w:shd w:val="clear" w:color="auto" w:fill="FFFFFF"/>
            <w:vAlign w:val="bottom"/>
          </w:tcPr>
          <w:p w:rsidR="00BB02F0" w:rsidRPr="006C0BFA" w:rsidRDefault="00BB02F0" w:rsidP="007D5767">
            <w:pPr>
              <w:autoSpaceDE w:val="0"/>
              <w:autoSpaceDN w:val="0"/>
              <w:adjustRightInd w:val="0"/>
              <w:rPr>
                <w:rFonts w:ascii="TimesNewRomanPSMT" w:hAnsi="TimesNewRomanPSMT" w:cs="TimesNewRomanPSMT"/>
                <w:sz w:val="18"/>
                <w:szCs w:val="18"/>
                <w:lang w:val="tr-TR" w:eastAsia="tr-TR"/>
              </w:rPr>
            </w:pPr>
            <w:r w:rsidRPr="006C0BFA">
              <w:rPr>
                <w:rFonts w:ascii="TimesNewRomanPSMT" w:hAnsi="TimesNewRomanPSMT" w:cs="TimesNewRomanPSMT"/>
                <w:sz w:val="18"/>
                <w:szCs w:val="18"/>
                <w:lang w:val="tr-TR" w:eastAsia="tr-TR"/>
              </w:rPr>
              <w:t>Adres (Şehir/ Ülke)</w:t>
            </w:r>
          </w:p>
        </w:tc>
        <w:tc>
          <w:tcPr>
            <w:tcW w:w="2055" w:type="dxa"/>
            <w:shd w:val="clear" w:color="auto" w:fill="FFFFFF"/>
            <w:vAlign w:val="bottom"/>
          </w:tcPr>
          <w:p w:rsidR="00BB02F0" w:rsidRPr="006C0BFA" w:rsidRDefault="00BB02F0" w:rsidP="00C56040">
            <w:pPr>
              <w:jc w:val="center"/>
              <w:rPr>
                <w:rFonts w:eastAsia="Arial Unicode MS" w:cs="Arial Unicode MS"/>
                <w:sz w:val="18"/>
                <w:szCs w:val="18"/>
                <w:lang w:val="tr-TR"/>
              </w:rPr>
            </w:pPr>
            <w:r w:rsidRPr="006C0BFA">
              <w:rPr>
                <w:sz w:val="18"/>
                <w:szCs w:val="18"/>
                <w:lang w:val="tr-TR"/>
              </w:rPr>
              <w:t>Banka’nın Pay Oranı-Farklıysa Oy Oranı</w:t>
            </w:r>
            <w:r w:rsidR="00E6414D" w:rsidRPr="006C0BFA">
              <w:rPr>
                <w:sz w:val="18"/>
                <w:szCs w:val="18"/>
                <w:lang w:val="tr-TR"/>
              </w:rPr>
              <w:t xml:space="preserve"> </w:t>
            </w:r>
            <w:r w:rsidRPr="006C0BFA">
              <w:rPr>
                <w:sz w:val="18"/>
                <w:szCs w:val="18"/>
                <w:lang w:val="tr-TR"/>
              </w:rPr>
              <w:t xml:space="preserve">(%) </w:t>
            </w:r>
          </w:p>
        </w:tc>
        <w:tc>
          <w:tcPr>
            <w:tcW w:w="1801" w:type="dxa"/>
            <w:shd w:val="clear" w:color="auto" w:fill="FFFFFF"/>
            <w:vAlign w:val="bottom"/>
          </w:tcPr>
          <w:p w:rsidR="00BB02F0" w:rsidRPr="006C0BFA" w:rsidRDefault="00BB02F0" w:rsidP="00C56040">
            <w:pPr>
              <w:jc w:val="center"/>
              <w:rPr>
                <w:rFonts w:eastAsia="Arial Unicode MS" w:cs="Arial Unicode MS"/>
                <w:sz w:val="18"/>
                <w:szCs w:val="18"/>
                <w:lang w:val="tr-TR"/>
              </w:rPr>
            </w:pPr>
            <w:r w:rsidRPr="006C0BFA">
              <w:rPr>
                <w:sz w:val="18"/>
                <w:szCs w:val="18"/>
                <w:lang w:val="tr-TR"/>
              </w:rPr>
              <w:t xml:space="preserve">Banka Risk Grubu Pay Oranı (%) </w:t>
            </w:r>
          </w:p>
        </w:tc>
      </w:tr>
      <w:tr w:rsidR="007F15FA" w:rsidRPr="006C0BFA" w:rsidTr="002A440A">
        <w:trPr>
          <w:trHeight w:val="227"/>
        </w:trPr>
        <w:tc>
          <w:tcPr>
            <w:tcW w:w="1105" w:type="dxa"/>
            <w:shd w:val="clear" w:color="auto" w:fill="FFFFFF"/>
            <w:noWrap/>
            <w:vAlign w:val="bottom"/>
          </w:tcPr>
          <w:p w:rsidR="007F15FA" w:rsidRPr="006C0BFA" w:rsidRDefault="007F15FA" w:rsidP="007F15FA">
            <w:pPr>
              <w:rPr>
                <w:rFonts w:eastAsia="Arial Unicode MS" w:cs="Arial Unicode MS"/>
                <w:sz w:val="18"/>
                <w:szCs w:val="18"/>
                <w:lang w:val="tr-TR"/>
              </w:rPr>
            </w:pPr>
            <w:r>
              <w:rPr>
                <w:rFonts w:eastAsia="Arial Unicode MS" w:cs="Arial Unicode MS"/>
                <w:sz w:val="18"/>
                <w:szCs w:val="18"/>
                <w:lang w:val="tr-TR"/>
              </w:rPr>
              <w:t xml:space="preserve">  </w:t>
            </w:r>
            <w:r w:rsidRPr="004B0E4F">
              <w:rPr>
                <w:rFonts w:eastAsia="Arial Unicode MS" w:cs="Arial Unicode MS"/>
                <w:sz w:val="12"/>
                <w:szCs w:val="18"/>
                <w:lang w:val="tr-TR"/>
              </w:rPr>
              <w:t xml:space="preserve"> </w:t>
            </w:r>
            <w:r>
              <w:rPr>
                <w:rFonts w:eastAsia="Arial Unicode MS" w:cs="Arial Unicode MS"/>
                <w:sz w:val="18"/>
                <w:szCs w:val="18"/>
                <w:lang w:val="tr-TR"/>
              </w:rPr>
              <w:t>(1)</w:t>
            </w:r>
          </w:p>
        </w:tc>
        <w:tc>
          <w:tcPr>
            <w:tcW w:w="2410" w:type="dxa"/>
            <w:shd w:val="clear" w:color="auto" w:fill="FFFFFF"/>
            <w:noWrap/>
            <w:vAlign w:val="bottom"/>
          </w:tcPr>
          <w:p w:rsidR="007F15FA" w:rsidRPr="006C0BFA" w:rsidRDefault="007F15FA" w:rsidP="007F15FA">
            <w:pPr>
              <w:autoSpaceDE w:val="0"/>
              <w:autoSpaceDN w:val="0"/>
              <w:adjustRightInd w:val="0"/>
              <w:rPr>
                <w:rFonts w:ascii="TimesNewRomanPSMT" w:hAnsi="TimesNewRomanPSMT" w:cs="TimesNewRomanPSMT"/>
                <w:sz w:val="18"/>
                <w:szCs w:val="18"/>
                <w:lang w:val="tr-TR" w:eastAsia="tr-TR"/>
              </w:rPr>
            </w:pPr>
            <w:r w:rsidRPr="006C0BFA">
              <w:rPr>
                <w:rFonts w:ascii="TimesNewRomanPSMT" w:hAnsi="TimesNewRomanPSMT" w:cs="TimesNewRomanPSMT"/>
                <w:sz w:val="18"/>
                <w:szCs w:val="18"/>
                <w:lang w:val="tr-TR" w:eastAsia="tr-TR"/>
              </w:rPr>
              <w:t xml:space="preserve">Kredi Garanti Fonu A.Ş. </w:t>
            </w:r>
          </w:p>
        </w:tc>
        <w:tc>
          <w:tcPr>
            <w:tcW w:w="1985" w:type="dxa"/>
            <w:shd w:val="clear" w:color="auto" w:fill="FFFFFF"/>
            <w:vAlign w:val="bottom"/>
          </w:tcPr>
          <w:p w:rsidR="007F15FA" w:rsidRPr="006C0BFA" w:rsidRDefault="007F15FA" w:rsidP="007F15FA">
            <w:pPr>
              <w:autoSpaceDE w:val="0"/>
              <w:autoSpaceDN w:val="0"/>
              <w:adjustRightInd w:val="0"/>
              <w:rPr>
                <w:rFonts w:ascii="TimesNewRomanPSMT" w:hAnsi="TimesNewRomanPSMT" w:cs="TimesNewRomanPSMT"/>
                <w:sz w:val="18"/>
                <w:szCs w:val="18"/>
                <w:lang w:val="tr-TR" w:eastAsia="tr-TR"/>
              </w:rPr>
            </w:pPr>
            <w:r w:rsidRPr="006C0BFA">
              <w:rPr>
                <w:rFonts w:ascii="TimesNewRomanPSMT" w:hAnsi="TimesNewRomanPSMT" w:cs="TimesNewRomanPSMT"/>
                <w:sz w:val="18"/>
                <w:szCs w:val="18"/>
                <w:lang w:val="tr-TR" w:eastAsia="tr-TR"/>
              </w:rPr>
              <w:t>Ankara / Türkiye</w:t>
            </w:r>
          </w:p>
        </w:tc>
        <w:tc>
          <w:tcPr>
            <w:tcW w:w="2055" w:type="dxa"/>
            <w:shd w:val="clear" w:color="auto" w:fill="FFFFFF"/>
            <w:vAlign w:val="bottom"/>
          </w:tcPr>
          <w:p w:rsidR="007F15FA" w:rsidRPr="006C0BFA" w:rsidRDefault="007F15FA" w:rsidP="007F15FA">
            <w:pPr>
              <w:jc w:val="center"/>
              <w:rPr>
                <w:sz w:val="18"/>
                <w:szCs w:val="18"/>
              </w:rPr>
            </w:pPr>
            <w:r w:rsidRPr="006C0BFA">
              <w:rPr>
                <w:sz w:val="18"/>
                <w:szCs w:val="18"/>
              </w:rPr>
              <w:t>%1,75</w:t>
            </w:r>
          </w:p>
        </w:tc>
        <w:tc>
          <w:tcPr>
            <w:tcW w:w="1801" w:type="dxa"/>
            <w:shd w:val="clear" w:color="auto" w:fill="FFFFFF"/>
            <w:vAlign w:val="bottom"/>
          </w:tcPr>
          <w:p w:rsidR="007F15FA" w:rsidRPr="006C0BFA" w:rsidRDefault="007F15FA" w:rsidP="007F15FA">
            <w:pPr>
              <w:jc w:val="center"/>
              <w:rPr>
                <w:sz w:val="18"/>
                <w:szCs w:val="18"/>
              </w:rPr>
            </w:pPr>
            <w:r w:rsidRPr="006C0BFA">
              <w:rPr>
                <w:sz w:val="18"/>
                <w:szCs w:val="18"/>
              </w:rPr>
              <w:t>%1,75</w:t>
            </w:r>
          </w:p>
        </w:tc>
      </w:tr>
    </w:tbl>
    <w:p w:rsidR="008104B3" w:rsidRPr="007F15FA" w:rsidRDefault="008104B3" w:rsidP="001F7EC6">
      <w:pPr>
        <w:autoSpaceDE w:val="0"/>
        <w:autoSpaceDN w:val="0"/>
        <w:adjustRightInd w:val="0"/>
        <w:rPr>
          <w:rFonts w:ascii="TimesNewRomanPS-BoldMT" w:hAnsi="TimesNewRomanPS-BoldMT" w:cs="TimesNewRomanPS-BoldMT"/>
          <w:b/>
          <w:bCs/>
          <w:lang w:val="tr-TR" w:eastAsia="tr-TR"/>
        </w:rPr>
      </w:pPr>
    </w:p>
    <w:tbl>
      <w:tblPr>
        <w:tblW w:w="9366" w:type="dxa"/>
        <w:tblInd w:w="704" w:type="dxa"/>
        <w:tblLayout w:type="fixed"/>
        <w:tblCellMar>
          <w:left w:w="0" w:type="dxa"/>
          <w:right w:w="57" w:type="dxa"/>
        </w:tblCellMar>
        <w:tblLook w:val="0000" w:firstRow="0" w:lastRow="0" w:firstColumn="0" w:lastColumn="0" w:noHBand="0" w:noVBand="0"/>
      </w:tblPr>
      <w:tblGrid>
        <w:gridCol w:w="992"/>
        <w:gridCol w:w="851"/>
        <w:gridCol w:w="1037"/>
        <w:gridCol w:w="1081"/>
        <w:gridCol w:w="1081"/>
        <w:gridCol w:w="1081"/>
        <w:gridCol w:w="1081"/>
        <w:gridCol w:w="1018"/>
        <w:gridCol w:w="1144"/>
      </w:tblGrid>
      <w:tr w:rsidR="001F7EC6" w:rsidRPr="006C0BFA" w:rsidTr="00275C9F">
        <w:trPr>
          <w:trHeight w:val="720"/>
        </w:trPr>
        <w:tc>
          <w:tcPr>
            <w:tcW w:w="992" w:type="dxa"/>
            <w:tcBorders>
              <w:top w:val="single" w:sz="4" w:space="0" w:color="auto"/>
              <w:left w:val="single" w:sz="4" w:space="0" w:color="auto"/>
              <w:bottom w:val="single" w:sz="4" w:space="0" w:color="auto"/>
              <w:right w:val="single" w:sz="4" w:space="0" w:color="auto"/>
            </w:tcBorders>
            <w:vAlign w:val="bottom"/>
          </w:tcPr>
          <w:p w:rsidR="001F7EC6" w:rsidRPr="006C0BFA" w:rsidRDefault="006D65AC" w:rsidP="00342F2B">
            <w:pPr>
              <w:ind w:right="180"/>
              <w:jc w:val="center"/>
              <w:rPr>
                <w:sz w:val="16"/>
                <w:szCs w:val="16"/>
                <w:lang w:val="tr-TR"/>
              </w:rPr>
            </w:pPr>
            <w:r>
              <w:rPr>
                <w:rFonts w:ascii="TimesNewRomanPS-ItalicMT" w:hAnsi="TimesNewRomanPS-ItalicMT" w:cs="TimesNewRomanPS-ItalicMT"/>
                <w:iCs/>
                <w:sz w:val="16"/>
                <w:szCs w:val="16"/>
                <w:lang w:eastAsia="tr-TR"/>
              </w:rPr>
              <w:t xml:space="preserve">    </w:t>
            </w:r>
            <w:r w:rsidRPr="00580513">
              <w:rPr>
                <w:rFonts w:ascii="TimesNewRomanPS-ItalicMT" w:hAnsi="TimesNewRomanPS-ItalicMT" w:cs="TimesNewRomanPS-ItalicMT"/>
                <w:iCs/>
                <w:sz w:val="16"/>
                <w:szCs w:val="16"/>
                <w:lang w:eastAsia="tr-TR"/>
              </w:rPr>
              <w:t>(*)</w:t>
            </w:r>
            <w:r w:rsidR="006A3D70" w:rsidRPr="006C0BFA">
              <w:rPr>
                <w:sz w:val="18"/>
                <w:szCs w:val="18"/>
                <w:lang w:val="tr-TR"/>
              </w:rPr>
              <w:t xml:space="preserve"> </w:t>
            </w:r>
            <w:r w:rsidR="00DE2197" w:rsidRPr="006C0BFA">
              <w:rPr>
                <w:sz w:val="18"/>
                <w:szCs w:val="18"/>
                <w:lang w:val="tr-TR"/>
              </w:rPr>
              <w:t xml:space="preserve">   </w:t>
            </w:r>
          </w:p>
        </w:tc>
        <w:tc>
          <w:tcPr>
            <w:tcW w:w="851"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1F7EC6" w:rsidRPr="006C0BFA" w:rsidRDefault="001F7EC6" w:rsidP="00D350FC">
            <w:pPr>
              <w:ind w:left="180" w:hanging="180"/>
              <w:jc w:val="center"/>
              <w:rPr>
                <w:sz w:val="18"/>
                <w:szCs w:val="18"/>
                <w:lang w:val="tr-TR"/>
              </w:rPr>
            </w:pPr>
          </w:p>
          <w:p w:rsidR="001F7EC6" w:rsidRPr="006C0BFA" w:rsidRDefault="00D53904" w:rsidP="00D350FC">
            <w:pPr>
              <w:jc w:val="center"/>
              <w:rPr>
                <w:rFonts w:eastAsia="Arial Unicode MS" w:cs="Arial Unicode MS"/>
                <w:sz w:val="18"/>
                <w:szCs w:val="18"/>
                <w:lang w:val="tr-TR"/>
              </w:rPr>
            </w:pPr>
            <w:r w:rsidRPr="006C0BFA">
              <w:rPr>
                <w:sz w:val="18"/>
                <w:szCs w:val="18"/>
                <w:lang w:val="tr-TR"/>
              </w:rPr>
              <w:t>Aktif Toplamı</w:t>
            </w:r>
          </w:p>
        </w:tc>
        <w:tc>
          <w:tcPr>
            <w:tcW w:w="1037" w:type="dxa"/>
            <w:tcBorders>
              <w:top w:val="single" w:sz="4" w:space="0" w:color="auto"/>
              <w:left w:val="nil"/>
              <w:bottom w:val="single" w:sz="4" w:space="0" w:color="auto"/>
              <w:right w:val="single" w:sz="4" w:space="0" w:color="auto"/>
            </w:tcBorders>
            <w:vAlign w:val="bottom"/>
          </w:tcPr>
          <w:p w:rsidR="001F7EC6" w:rsidRPr="006C0BFA" w:rsidRDefault="00D53904" w:rsidP="00D350FC">
            <w:pPr>
              <w:jc w:val="center"/>
              <w:rPr>
                <w:rFonts w:eastAsia="Arial Unicode MS" w:cs="Arial Unicode MS"/>
                <w:sz w:val="18"/>
                <w:szCs w:val="18"/>
                <w:lang w:val="tr-TR"/>
              </w:rPr>
            </w:pPr>
            <w:r w:rsidRPr="006C0BFA">
              <w:rPr>
                <w:sz w:val="18"/>
                <w:szCs w:val="18"/>
                <w:lang w:val="tr-TR"/>
              </w:rPr>
              <w:t>Özkaynak</w:t>
            </w:r>
          </w:p>
        </w:tc>
        <w:tc>
          <w:tcPr>
            <w:tcW w:w="1081" w:type="dxa"/>
            <w:tcBorders>
              <w:top w:val="single" w:sz="4" w:space="0" w:color="auto"/>
              <w:left w:val="nil"/>
              <w:bottom w:val="single" w:sz="4" w:space="0" w:color="auto"/>
              <w:right w:val="single" w:sz="4" w:space="0" w:color="auto"/>
            </w:tcBorders>
            <w:vAlign w:val="bottom"/>
          </w:tcPr>
          <w:p w:rsidR="001F7EC6" w:rsidRPr="006C0BFA" w:rsidRDefault="00D53904" w:rsidP="00D350FC">
            <w:pPr>
              <w:jc w:val="center"/>
              <w:rPr>
                <w:rFonts w:eastAsia="Arial Unicode MS" w:cs="Arial Unicode MS"/>
                <w:sz w:val="18"/>
                <w:szCs w:val="18"/>
                <w:lang w:val="tr-TR"/>
              </w:rPr>
            </w:pPr>
            <w:r w:rsidRPr="006C0BFA">
              <w:rPr>
                <w:sz w:val="18"/>
                <w:szCs w:val="18"/>
                <w:lang w:val="tr-TR"/>
              </w:rPr>
              <w:t>Sabit Varlık Toplamı</w:t>
            </w:r>
          </w:p>
        </w:tc>
        <w:tc>
          <w:tcPr>
            <w:tcW w:w="1081" w:type="dxa"/>
            <w:tcBorders>
              <w:top w:val="single" w:sz="4" w:space="0" w:color="auto"/>
              <w:left w:val="nil"/>
              <w:bottom w:val="single" w:sz="4" w:space="0" w:color="auto"/>
              <w:right w:val="single" w:sz="4" w:space="0" w:color="auto"/>
            </w:tcBorders>
            <w:vAlign w:val="bottom"/>
          </w:tcPr>
          <w:p w:rsidR="001F7EC6" w:rsidRPr="006C0BFA" w:rsidRDefault="00D53904" w:rsidP="00D350FC">
            <w:pPr>
              <w:jc w:val="center"/>
              <w:rPr>
                <w:rFonts w:eastAsia="Arial Unicode MS" w:cs="Arial Unicode MS"/>
                <w:sz w:val="18"/>
                <w:szCs w:val="18"/>
                <w:lang w:val="tr-TR"/>
              </w:rPr>
            </w:pPr>
            <w:r w:rsidRPr="006C0BFA">
              <w:rPr>
                <w:sz w:val="18"/>
                <w:szCs w:val="18"/>
                <w:lang w:val="tr-TR"/>
              </w:rPr>
              <w:t>Kar Payı Gelirleri</w:t>
            </w:r>
          </w:p>
        </w:tc>
        <w:tc>
          <w:tcPr>
            <w:tcW w:w="1081" w:type="dxa"/>
            <w:tcBorders>
              <w:top w:val="single" w:sz="4" w:space="0" w:color="auto"/>
              <w:left w:val="nil"/>
              <w:bottom w:val="single" w:sz="4" w:space="0" w:color="auto"/>
              <w:right w:val="single" w:sz="4" w:space="0" w:color="auto"/>
            </w:tcBorders>
            <w:vAlign w:val="bottom"/>
          </w:tcPr>
          <w:p w:rsidR="001F7EC6" w:rsidRPr="006C0BFA" w:rsidRDefault="00D53904" w:rsidP="00D350FC">
            <w:pPr>
              <w:jc w:val="center"/>
              <w:rPr>
                <w:rFonts w:eastAsia="Arial Unicode MS" w:cs="Arial Unicode MS"/>
                <w:sz w:val="18"/>
                <w:szCs w:val="18"/>
                <w:lang w:val="tr-TR"/>
              </w:rPr>
            </w:pPr>
            <w:r w:rsidRPr="006C0BFA">
              <w:rPr>
                <w:sz w:val="18"/>
                <w:szCs w:val="18"/>
                <w:lang w:val="tr-TR"/>
              </w:rPr>
              <w:t>Menkul Değer Gelirleri</w:t>
            </w:r>
          </w:p>
        </w:tc>
        <w:tc>
          <w:tcPr>
            <w:tcW w:w="1081" w:type="dxa"/>
            <w:tcBorders>
              <w:top w:val="single" w:sz="4" w:space="0" w:color="auto"/>
              <w:left w:val="nil"/>
              <w:bottom w:val="single" w:sz="4" w:space="0" w:color="auto"/>
              <w:right w:val="single" w:sz="4" w:space="0" w:color="auto"/>
            </w:tcBorders>
            <w:vAlign w:val="bottom"/>
          </w:tcPr>
          <w:p w:rsidR="001F7EC6" w:rsidRPr="006C0BFA" w:rsidRDefault="00D53904" w:rsidP="00D350FC">
            <w:pPr>
              <w:jc w:val="center"/>
              <w:rPr>
                <w:rFonts w:eastAsia="Arial Unicode MS" w:cs="Arial Unicode MS"/>
                <w:sz w:val="18"/>
                <w:szCs w:val="18"/>
                <w:lang w:val="tr-TR"/>
              </w:rPr>
            </w:pPr>
            <w:r w:rsidRPr="006C0BFA">
              <w:rPr>
                <w:sz w:val="18"/>
                <w:szCs w:val="18"/>
                <w:lang w:val="tr-TR"/>
              </w:rPr>
              <w:t>Cari Dönem Kar/Zararı</w:t>
            </w:r>
          </w:p>
        </w:tc>
        <w:tc>
          <w:tcPr>
            <w:tcW w:w="1018" w:type="dxa"/>
            <w:tcBorders>
              <w:top w:val="single" w:sz="4" w:space="0" w:color="auto"/>
              <w:left w:val="nil"/>
              <w:bottom w:val="single" w:sz="4" w:space="0" w:color="auto"/>
              <w:right w:val="single" w:sz="4" w:space="0" w:color="auto"/>
            </w:tcBorders>
            <w:vAlign w:val="bottom"/>
          </w:tcPr>
          <w:p w:rsidR="001F7EC6" w:rsidRPr="006C0BFA" w:rsidRDefault="00D53904" w:rsidP="00D350FC">
            <w:pPr>
              <w:jc w:val="center"/>
              <w:rPr>
                <w:rFonts w:eastAsia="Arial Unicode MS" w:cs="Arial Unicode MS"/>
                <w:sz w:val="18"/>
                <w:szCs w:val="18"/>
                <w:lang w:val="tr-TR"/>
              </w:rPr>
            </w:pPr>
            <w:r w:rsidRPr="006C0BFA">
              <w:rPr>
                <w:sz w:val="18"/>
                <w:szCs w:val="18"/>
                <w:lang w:val="tr-TR"/>
              </w:rPr>
              <w:t>Önceki Dönem Kar/Zararı</w:t>
            </w:r>
          </w:p>
        </w:tc>
        <w:tc>
          <w:tcPr>
            <w:tcW w:w="1144" w:type="dxa"/>
            <w:tcBorders>
              <w:top w:val="single" w:sz="4" w:space="0" w:color="auto"/>
              <w:left w:val="nil"/>
              <w:bottom w:val="single" w:sz="4" w:space="0" w:color="auto"/>
              <w:right w:val="single" w:sz="4" w:space="0" w:color="auto"/>
            </w:tcBorders>
            <w:vAlign w:val="bottom"/>
          </w:tcPr>
          <w:p w:rsidR="001F7EC6" w:rsidRPr="006C0BFA" w:rsidRDefault="001F7EC6" w:rsidP="003D1265">
            <w:pPr>
              <w:spacing w:before="240"/>
              <w:ind w:left="366"/>
              <w:jc w:val="center"/>
              <w:outlineLvl w:val="0"/>
              <w:rPr>
                <w:sz w:val="18"/>
                <w:szCs w:val="18"/>
                <w:lang w:val="tr-TR"/>
              </w:rPr>
            </w:pPr>
          </w:p>
          <w:p w:rsidR="001F7EC6" w:rsidRPr="006C0BFA" w:rsidRDefault="00D53904" w:rsidP="00D350FC">
            <w:pPr>
              <w:jc w:val="center"/>
              <w:rPr>
                <w:sz w:val="16"/>
                <w:szCs w:val="16"/>
                <w:lang w:val="tr-TR"/>
              </w:rPr>
            </w:pPr>
            <w:r w:rsidRPr="006C0BFA">
              <w:rPr>
                <w:sz w:val="18"/>
                <w:szCs w:val="18"/>
                <w:lang w:val="tr-TR"/>
              </w:rPr>
              <w:t>Rayiç Değeri</w:t>
            </w:r>
          </w:p>
        </w:tc>
      </w:tr>
      <w:tr w:rsidR="00C85F7D" w:rsidRPr="006C0BFA" w:rsidTr="00275C9F">
        <w:trPr>
          <w:trHeight w:val="240"/>
        </w:trPr>
        <w:tc>
          <w:tcPr>
            <w:tcW w:w="992" w:type="dxa"/>
            <w:tcBorders>
              <w:top w:val="single" w:sz="4" w:space="0" w:color="auto"/>
              <w:left w:val="single" w:sz="4" w:space="0" w:color="auto"/>
              <w:bottom w:val="single" w:sz="4" w:space="0" w:color="auto"/>
              <w:right w:val="single" w:sz="4" w:space="0" w:color="auto"/>
            </w:tcBorders>
            <w:vAlign w:val="bottom"/>
          </w:tcPr>
          <w:p w:rsidR="00C85F7D" w:rsidRPr="006C0BFA" w:rsidRDefault="00C85F7D" w:rsidP="005E3AC7">
            <w:pPr>
              <w:jc w:val="center"/>
              <w:rPr>
                <w:rFonts w:eastAsia="Arial Unicode MS" w:cs="Arial Unicode MS"/>
                <w:sz w:val="18"/>
                <w:szCs w:val="18"/>
                <w:lang w:val="tr-TR"/>
              </w:rPr>
            </w:pPr>
            <w:r>
              <w:rPr>
                <w:rFonts w:eastAsia="Arial Unicode MS" w:cs="Arial Unicode MS"/>
                <w:sz w:val="18"/>
                <w:szCs w:val="18"/>
                <w:lang w:val="tr-TR"/>
              </w:rPr>
              <w:t>(1)</w:t>
            </w:r>
          </w:p>
        </w:tc>
        <w:tc>
          <w:tcPr>
            <w:tcW w:w="851" w:type="dxa"/>
            <w:tcBorders>
              <w:top w:val="single" w:sz="4" w:space="0" w:color="auto"/>
              <w:left w:val="single" w:sz="4" w:space="0" w:color="auto"/>
              <w:bottom w:val="single" w:sz="4" w:space="0" w:color="auto"/>
              <w:right w:val="single" w:sz="4" w:space="0" w:color="auto"/>
            </w:tcBorders>
            <w:noWrap/>
            <w:vAlign w:val="bottom"/>
          </w:tcPr>
          <w:p w:rsidR="00C85F7D" w:rsidRPr="006C79E3" w:rsidRDefault="00897F61" w:rsidP="00C85F7D">
            <w:pPr>
              <w:jc w:val="right"/>
              <w:rPr>
                <w:bCs/>
                <w:sz w:val="18"/>
                <w:szCs w:val="18"/>
                <w:lang w:val="tr-TR" w:eastAsia="tr-TR"/>
              </w:rPr>
            </w:pPr>
            <w:r>
              <w:rPr>
                <w:bCs/>
                <w:sz w:val="18"/>
                <w:szCs w:val="18"/>
              </w:rPr>
              <w:t>295.326</w:t>
            </w:r>
          </w:p>
        </w:tc>
        <w:tc>
          <w:tcPr>
            <w:tcW w:w="1037" w:type="dxa"/>
            <w:tcBorders>
              <w:top w:val="single" w:sz="4" w:space="0" w:color="auto"/>
              <w:left w:val="nil"/>
              <w:bottom w:val="single" w:sz="4" w:space="0" w:color="auto"/>
              <w:right w:val="single" w:sz="4" w:space="0" w:color="auto"/>
            </w:tcBorders>
            <w:noWrap/>
            <w:vAlign w:val="bottom"/>
          </w:tcPr>
          <w:p w:rsidR="00C85F7D" w:rsidRPr="00F070DB" w:rsidRDefault="00C85F7D" w:rsidP="00897F61">
            <w:pPr>
              <w:jc w:val="right"/>
              <w:rPr>
                <w:sz w:val="18"/>
                <w:szCs w:val="18"/>
              </w:rPr>
            </w:pPr>
            <w:r w:rsidRPr="00F070DB">
              <w:rPr>
                <w:sz w:val="18"/>
                <w:szCs w:val="18"/>
              </w:rPr>
              <w:t>28</w:t>
            </w:r>
            <w:r w:rsidR="00897F61">
              <w:rPr>
                <w:sz w:val="18"/>
                <w:szCs w:val="18"/>
              </w:rPr>
              <w:t>9.906</w:t>
            </w:r>
          </w:p>
        </w:tc>
        <w:tc>
          <w:tcPr>
            <w:tcW w:w="1081" w:type="dxa"/>
            <w:tcBorders>
              <w:top w:val="single" w:sz="4" w:space="0" w:color="auto"/>
              <w:left w:val="nil"/>
              <w:bottom w:val="single" w:sz="4" w:space="0" w:color="auto"/>
              <w:right w:val="single" w:sz="4" w:space="0" w:color="auto"/>
            </w:tcBorders>
            <w:noWrap/>
            <w:vAlign w:val="bottom"/>
          </w:tcPr>
          <w:p w:rsidR="00C85F7D" w:rsidRPr="00F070DB" w:rsidRDefault="00C85F7D" w:rsidP="00897F61">
            <w:pPr>
              <w:jc w:val="right"/>
              <w:rPr>
                <w:sz w:val="18"/>
                <w:szCs w:val="18"/>
              </w:rPr>
            </w:pPr>
            <w:r w:rsidRPr="00F070DB">
              <w:rPr>
                <w:sz w:val="18"/>
                <w:szCs w:val="18"/>
              </w:rPr>
              <w:t>3.</w:t>
            </w:r>
            <w:r w:rsidR="00897F61">
              <w:rPr>
                <w:sz w:val="18"/>
                <w:szCs w:val="18"/>
              </w:rPr>
              <w:t>468</w:t>
            </w:r>
          </w:p>
        </w:tc>
        <w:tc>
          <w:tcPr>
            <w:tcW w:w="1081" w:type="dxa"/>
            <w:tcBorders>
              <w:top w:val="single" w:sz="4" w:space="0" w:color="auto"/>
              <w:left w:val="nil"/>
              <w:bottom w:val="single" w:sz="4" w:space="0" w:color="auto"/>
              <w:right w:val="single" w:sz="4" w:space="0" w:color="auto"/>
            </w:tcBorders>
            <w:noWrap/>
            <w:vAlign w:val="bottom"/>
          </w:tcPr>
          <w:p w:rsidR="00C85F7D" w:rsidRPr="00F070DB" w:rsidRDefault="00897F61" w:rsidP="00C85F7D">
            <w:pPr>
              <w:jc w:val="right"/>
              <w:rPr>
                <w:sz w:val="18"/>
                <w:szCs w:val="18"/>
              </w:rPr>
            </w:pPr>
            <w:r>
              <w:rPr>
                <w:sz w:val="18"/>
                <w:szCs w:val="18"/>
              </w:rPr>
              <w:t>2</w:t>
            </w:r>
            <w:r w:rsidR="00485F88">
              <w:rPr>
                <w:sz w:val="18"/>
                <w:szCs w:val="18"/>
              </w:rPr>
              <w:t>.</w:t>
            </w:r>
            <w:r>
              <w:rPr>
                <w:sz w:val="18"/>
                <w:szCs w:val="18"/>
              </w:rPr>
              <w:t>742</w:t>
            </w:r>
          </w:p>
        </w:tc>
        <w:tc>
          <w:tcPr>
            <w:tcW w:w="1081" w:type="dxa"/>
            <w:tcBorders>
              <w:top w:val="single" w:sz="4" w:space="0" w:color="auto"/>
              <w:left w:val="nil"/>
              <w:bottom w:val="single" w:sz="4" w:space="0" w:color="auto"/>
              <w:right w:val="single" w:sz="4" w:space="0" w:color="auto"/>
            </w:tcBorders>
            <w:noWrap/>
            <w:vAlign w:val="bottom"/>
          </w:tcPr>
          <w:p w:rsidR="00C85F7D" w:rsidRPr="00F070DB" w:rsidRDefault="00C85F7D" w:rsidP="00C85F7D">
            <w:pPr>
              <w:jc w:val="right"/>
              <w:rPr>
                <w:sz w:val="18"/>
                <w:szCs w:val="18"/>
              </w:rPr>
            </w:pPr>
            <w:r w:rsidRPr="00F070DB">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C85F7D" w:rsidRPr="00F070DB" w:rsidRDefault="00897F61" w:rsidP="00897F61">
            <w:pPr>
              <w:jc w:val="right"/>
              <w:rPr>
                <w:sz w:val="18"/>
                <w:szCs w:val="18"/>
              </w:rPr>
            </w:pPr>
            <w:r>
              <w:rPr>
                <w:sz w:val="18"/>
                <w:szCs w:val="18"/>
              </w:rPr>
              <w:t>5</w:t>
            </w:r>
            <w:r w:rsidR="00C85F7D" w:rsidRPr="00F070DB">
              <w:rPr>
                <w:sz w:val="18"/>
                <w:szCs w:val="18"/>
              </w:rPr>
              <w:t>.</w:t>
            </w:r>
            <w:r>
              <w:rPr>
                <w:sz w:val="18"/>
                <w:szCs w:val="18"/>
              </w:rPr>
              <w:t>828</w:t>
            </w:r>
          </w:p>
        </w:tc>
        <w:tc>
          <w:tcPr>
            <w:tcW w:w="1018" w:type="dxa"/>
            <w:tcBorders>
              <w:top w:val="single" w:sz="4" w:space="0" w:color="auto"/>
              <w:left w:val="nil"/>
              <w:bottom w:val="single" w:sz="4" w:space="0" w:color="auto"/>
              <w:right w:val="single" w:sz="4" w:space="0" w:color="auto"/>
            </w:tcBorders>
            <w:noWrap/>
            <w:vAlign w:val="bottom"/>
          </w:tcPr>
          <w:p w:rsidR="00C85F7D" w:rsidRPr="00F070DB" w:rsidRDefault="00897F61" w:rsidP="00C85F7D">
            <w:pPr>
              <w:jc w:val="right"/>
              <w:rPr>
                <w:sz w:val="18"/>
                <w:szCs w:val="18"/>
              </w:rPr>
            </w:pPr>
            <w:r>
              <w:rPr>
                <w:sz w:val="18"/>
                <w:szCs w:val="18"/>
              </w:rPr>
              <w:t>3.910</w:t>
            </w:r>
          </w:p>
        </w:tc>
        <w:tc>
          <w:tcPr>
            <w:tcW w:w="1144" w:type="dxa"/>
            <w:tcBorders>
              <w:top w:val="single" w:sz="4" w:space="0" w:color="auto"/>
              <w:left w:val="nil"/>
              <w:bottom w:val="single" w:sz="4" w:space="0" w:color="auto"/>
              <w:right w:val="single" w:sz="4" w:space="0" w:color="auto"/>
            </w:tcBorders>
            <w:vAlign w:val="bottom"/>
          </w:tcPr>
          <w:p w:rsidR="00C85F7D" w:rsidRPr="00F070DB" w:rsidRDefault="00C85F7D" w:rsidP="00C85F7D">
            <w:pPr>
              <w:ind w:right="57"/>
              <w:jc w:val="right"/>
              <w:rPr>
                <w:sz w:val="18"/>
                <w:szCs w:val="18"/>
              </w:rPr>
            </w:pPr>
          </w:p>
        </w:tc>
      </w:tr>
    </w:tbl>
    <w:p w:rsidR="007F15FA" w:rsidRPr="00580513" w:rsidRDefault="007F15FA" w:rsidP="007F15FA">
      <w:pPr>
        <w:tabs>
          <w:tab w:val="left" w:pos="8089"/>
        </w:tabs>
        <w:autoSpaceDE w:val="0"/>
        <w:autoSpaceDN w:val="0"/>
        <w:adjustRightInd w:val="0"/>
        <w:ind w:left="709"/>
        <w:jc w:val="both"/>
        <w:rPr>
          <w:rFonts w:ascii="TimesNewRomanPS-ItalicMT" w:hAnsi="TimesNewRomanPS-ItalicMT" w:cs="TimesNewRomanPS-ItalicMT"/>
          <w:iCs/>
          <w:sz w:val="16"/>
          <w:szCs w:val="16"/>
          <w:lang w:eastAsia="tr-TR"/>
        </w:rPr>
      </w:pPr>
      <w:r w:rsidRPr="00580513">
        <w:rPr>
          <w:rFonts w:ascii="TimesNewRomanPS-ItalicMT" w:hAnsi="TimesNewRomanPS-ItalicMT" w:cs="TimesNewRomanPS-ItalicMT"/>
          <w:iCs/>
          <w:sz w:val="16"/>
          <w:szCs w:val="16"/>
          <w:lang w:eastAsia="tr-TR"/>
        </w:rPr>
        <w:t>(*) İştirakin 3</w:t>
      </w:r>
      <w:r w:rsidR="00B123ED">
        <w:rPr>
          <w:rFonts w:ascii="TimesNewRomanPS-ItalicMT" w:hAnsi="TimesNewRomanPS-ItalicMT" w:cs="TimesNewRomanPS-ItalicMT"/>
          <w:iCs/>
          <w:sz w:val="16"/>
          <w:szCs w:val="16"/>
          <w:lang w:eastAsia="tr-TR"/>
        </w:rPr>
        <w:t>1 Mart 2015</w:t>
      </w:r>
      <w:r w:rsidRPr="00580513">
        <w:rPr>
          <w:rFonts w:ascii="TimesNewRomanPS-ItalicMT" w:hAnsi="TimesNewRomanPS-ItalicMT" w:cs="TimesNewRomanPS-ItalicMT"/>
          <w:iCs/>
          <w:sz w:val="16"/>
          <w:szCs w:val="16"/>
          <w:lang w:eastAsia="tr-TR"/>
        </w:rPr>
        <w:t xml:space="preserve"> tarihli finansal verilerinden oluşmaktadır.</w:t>
      </w:r>
    </w:p>
    <w:p w:rsidR="00B67847" w:rsidRPr="007F15FA" w:rsidRDefault="00B67847" w:rsidP="00B67847">
      <w:pPr>
        <w:tabs>
          <w:tab w:val="left" w:pos="720"/>
        </w:tabs>
        <w:autoSpaceDE w:val="0"/>
        <w:autoSpaceDN w:val="0"/>
        <w:adjustRightInd w:val="0"/>
        <w:ind w:left="709"/>
        <w:rPr>
          <w:rFonts w:ascii="TimesNewRomanPS-ItalicMT" w:hAnsi="TimesNewRomanPS-ItalicMT" w:cs="TimesNewRomanPS-ItalicMT"/>
          <w:iCs/>
          <w:lang w:val="tr-TR" w:eastAsia="tr-TR"/>
        </w:rPr>
      </w:pPr>
    </w:p>
    <w:p w:rsidR="00BF5771" w:rsidRPr="006C0BFA" w:rsidRDefault="00BF5771" w:rsidP="00BF5771">
      <w:pPr>
        <w:tabs>
          <w:tab w:val="left" w:pos="0"/>
        </w:tabs>
        <w:autoSpaceDE w:val="0"/>
        <w:autoSpaceDN w:val="0"/>
        <w:adjustRightInd w:val="0"/>
        <w:rPr>
          <w:rFonts w:ascii="TimesNewRomanPS-ItalicMT" w:hAnsi="TimesNewRomanPS-ItalicMT" w:cs="TimesNewRomanPS-ItalicMT"/>
          <w:iCs/>
          <w:sz w:val="16"/>
          <w:szCs w:val="16"/>
          <w:lang w:val="tr-TR" w:eastAsia="tr-TR"/>
        </w:rPr>
      </w:pPr>
      <w:r w:rsidRPr="006C0BFA">
        <w:rPr>
          <w:rFonts w:ascii="TimesNewRomanPS-BoldMT" w:hAnsi="TimesNewRomanPS-BoldMT" w:cs="TimesNewRomanPS-BoldMT"/>
          <w:b/>
          <w:bCs/>
          <w:sz w:val="22"/>
          <w:szCs w:val="22"/>
          <w:lang w:val="tr-TR" w:eastAsia="tr-TR"/>
        </w:rPr>
        <w:t>7.2.       İştiraklere İlişkin Hareket Tablosu:</w:t>
      </w:r>
    </w:p>
    <w:p w:rsidR="0062021B" w:rsidRPr="007F15FA" w:rsidRDefault="0062021B" w:rsidP="0062021B">
      <w:pPr>
        <w:ind w:left="720" w:right="-442" w:hanging="720"/>
        <w:rPr>
          <w:b/>
          <w:iCs/>
          <w:lang w:val="tr-TR"/>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103"/>
        <w:gridCol w:w="2126"/>
        <w:gridCol w:w="2127"/>
      </w:tblGrid>
      <w:tr w:rsidR="00E6068E" w:rsidRPr="006C0BFA" w:rsidTr="00275C9F">
        <w:trPr>
          <w:trHeight w:val="227"/>
        </w:trPr>
        <w:tc>
          <w:tcPr>
            <w:tcW w:w="5103" w:type="dxa"/>
            <w:shd w:val="clear" w:color="auto" w:fill="FFFFFF"/>
            <w:noWrap/>
            <w:vAlign w:val="bottom"/>
          </w:tcPr>
          <w:p w:rsidR="00E6068E" w:rsidRPr="006C0BFA" w:rsidRDefault="00E6068E" w:rsidP="00E6068E">
            <w:pPr>
              <w:rPr>
                <w:sz w:val="20"/>
                <w:szCs w:val="20"/>
                <w:lang w:val="tr-TR"/>
              </w:rPr>
            </w:pPr>
            <w:r w:rsidRPr="006C0BFA">
              <w:rPr>
                <w:sz w:val="20"/>
                <w:szCs w:val="20"/>
                <w:lang w:val="tr-TR"/>
              </w:rPr>
              <w:t> </w:t>
            </w:r>
          </w:p>
        </w:tc>
        <w:tc>
          <w:tcPr>
            <w:tcW w:w="2126" w:type="dxa"/>
            <w:shd w:val="clear" w:color="auto" w:fill="FFFFFF"/>
            <w:vAlign w:val="center"/>
          </w:tcPr>
          <w:p w:rsidR="00E6068E" w:rsidRPr="006C0BFA" w:rsidRDefault="00E6068E" w:rsidP="00E6068E">
            <w:pPr>
              <w:jc w:val="center"/>
              <w:rPr>
                <w:sz w:val="18"/>
                <w:szCs w:val="18"/>
                <w:lang w:val="tr-TR"/>
              </w:rPr>
            </w:pPr>
            <w:r w:rsidRPr="006C0BFA">
              <w:rPr>
                <w:sz w:val="18"/>
                <w:szCs w:val="18"/>
                <w:lang w:val="tr-TR"/>
              </w:rPr>
              <w:t>Cari Dönem</w:t>
            </w:r>
          </w:p>
        </w:tc>
        <w:tc>
          <w:tcPr>
            <w:tcW w:w="2127" w:type="dxa"/>
            <w:shd w:val="clear" w:color="auto" w:fill="FFFFFF"/>
            <w:vAlign w:val="center"/>
          </w:tcPr>
          <w:p w:rsidR="00E6068E" w:rsidRPr="006C0BFA" w:rsidRDefault="00E6068E" w:rsidP="00E6068E">
            <w:pPr>
              <w:jc w:val="center"/>
              <w:rPr>
                <w:sz w:val="18"/>
                <w:szCs w:val="18"/>
                <w:lang w:val="tr-TR"/>
              </w:rPr>
            </w:pPr>
            <w:r w:rsidRPr="006C0BFA">
              <w:rPr>
                <w:sz w:val="18"/>
                <w:szCs w:val="18"/>
                <w:lang w:val="tr-TR"/>
              </w:rPr>
              <w:t>Önceki Dönem</w:t>
            </w:r>
          </w:p>
        </w:tc>
      </w:tr>
      <w:tr w:rsidR="007F15FA" w:rsidRPr="006C0BFA" w:rsidTr="00275C9F">
        <w:trPr>
          <w:trHeight w:val="227"/>
        </w:trPr>
        <w:tc>
          <w:tcPr>
            <w:tcW w:w="5103" w:type="dxa"/>
            <w:shd w:val="clear" w:color="auto" w:fill="FFFFFF"/>
            <w:vAlign w:val="bottom"/>
          </w:tcPr>
          <w:p w:rsidR="007F15FA" w:rsidRPr="006C0BFA" w:rsidRDefault="007F15FA" w:rsidP="007F15FA">
            <w:pPr>
              <w:rPr>
                <w:b/>
                <w:sz w:val="18"/>
                <w:szCs w:val="18"/>
                <w:lang w:val="tr-TR"/>
              </w:rPr>
            </w:pPr>
            <w:r w:rsidRPr="006C0BFA">
              <w:rPr>
                <w:b/>
                <w:sz w:val="18"/>
                <w:szCs w:val="18"/>
                <w:lang w:val="tr-TR"/>
              </w:rPr>
              <w:t xml:space="preserve">Dönem Başı Değeri </w:t>
            </w:r>
          </w:p>
        </w:tc>
        <w:tc>
          <w:tcPr>
            <w:tcW w:w="2126" w:type="dxa"/>
            <w:shd w:val="clear" w:color="auto" w:fill="FFFFFF"/>
            <w:noWrap/>
            <w:vAlign w:val="bottom"/>
          </w:tcPr>
          <w:p w:rsidR="007F15FA" w:rsidRPr="00414834" w:rsidRDefault="00C85F7D" w:rsidP="007F15FA">
            <w:pPr>
              <w:jc w:val="right"/>
              <w:rPr>
                <w:b/>
                <w:sz w:val="18"/>
                <w:szCs w:val="18"/>
                <w:lang w:val="tr-TR" w:eastAsia="tr-TR"/>
              </w:rPr>
            </w:pPr>
            <w:r w:rsidRPr="00414834">
              <w:rPr>
                <w:b/>
                <w:sz w:val="18"/>
                <w:szCs w:val="18"/>
                <w:lang w:val="tr-TR" w:eastAsia="tr-TR"/>
              </w:rPr>
              <w:t>4.211</w:t>
            </w:r>
          </w:p>
        </w:tc>
        <w:tc>
          <w:tcPr>
            <w:tcW w:w="2127" w:type="dxa"/>
            <w:shd w:val="clear" w:color="auto" w:fill="FFFFFF"/>
            <w:vAlign w:val="bottom"/>
          </w:tcPr>
          <w:p w:rsidR="007F15FA" w:rsidRPr="00F14CB2" w:rsidRDefault="007F15FA" w:rsidP="007F15FA">
            <w:pPr>
              <w:jc w:val="right"/>
              <w:rPr>
                <w:b/>
                <w:bCs/>
                <w:sz w:val="18"/>
                <w:szCs w:val="18"/>
                <w:lang w:eastAsia="tr-TR"/>
              </w:rPr>
            </w:pPr>
            <w:r w:rsidRPr="00F14CB2">
              <w:rPr>
                <w:b/>
                <w:bCs/>
                <w:sz w:val="18"/>
                <w:szCs w:val="18"/>
              </w:rPr>
              <w:t>59.325</w:t>
            </w:r>
          </w:p>
        </w:tc>
      </w:tr>
      <w:tr w:rsidR="00C85F7D" w:rsidRPr="006C0BFA" w:rsidTr="00275C9F">
        <w:trPr>
          <w:trHeight w:val="227"/>
        </w:trPr>
        <w:tc>
          <w:tcPr>
            <w:tcW w:w="5103" w:type="dxa"/>
            <w:shd w:val="clear" w:color="auto" w:fill="FFFFFF"/>
            <w:vAlign w:val="bottom"/>
          </w:tcPr>
          <w:p w:rsidR="00C85F7D" w:rsidRPr="006C0BFA" w:rsidRDefault="00C85F7D" w:rsidP="00C85F7D">
            <w:pPr>
              <w:rPr>
                <w:sz w:val="18"/>
                <w:szCs w:val="18"/>
                <w:lang w:val="tr-TR"/>
              </w:rPr>
            </w:pPr>
            <w:r w:rsidRPr="006C0BFA">
              <w:rPr>
                <w:sz w:val="18"/>
                <w:szCs w:val="18"/>
                <w:lang w:val="tr-TR"/>
              </w:rPr>
              <w:t xml:space="preserve">Dönem İçi Hareketler </w:t>
            </w:r>
          </w:p>
        </w:tc>
        <w:tc>
          <w:tcPr>
            <w:tcW w:w="2126" w:type="dxa"/>
            <w:shd w:val="clear" w:color="auto" w:fill="FFFFFF"/>
            <w:noWrap/>
            <w:vAlign w:val="bottom"/>
          </w:tcPr>
          <w:p w:rsidR="00C85F7D" w:rsidRPr="00F14CB2" w:rsidRDefault="00C85F7D" w:rsidP="00C85F7D">
            <w:pPr>
              <w:jc w:val="right"/>
              <w:rPr>
                <w:sz w:val="18"/>
                <w:szCs w:val="18"/>
              </w:rPr>
            </w:pPr>
            <w:r w:rsidRPr="00F14CB2">
              <w:rPr>
                <w:sz w:val="18"/>
                <w:szCs w:val="18"/>
              </w:rPr>
              <w:t>-</w:t>
            </w:r>
          </w:p>
        </w:tc>
        <w:tc>
          <w:tcPr>
            <w:tcW w:w="2127" w:type="dxa"/>
            <w:shd w:val="clear" w:color="auto" w:fill="FFFFFF"/>
            <w:vAlign w:val="bottom"/>
          </w:tcPr>
          <w:p w:rsidR="00C85F7D" w:rsidRPr="00F14CB2" w:rsidRDefault="00C85F7D" w:rsidP="00C85F7D">
            <w:pPr>
              <w:jc w:val="right"/>
              <w:rPr>
                <w:sz w:val="18"/>
                <w:szCs w:val="18"/>
              </w:rPr>
            </w:pPr>
            <w:r>
              <w:rPr>
                <w:sz w:val="18"/>
                <w:szCs w:val="18"/>
              </w:rPr>
              <w:t>(</w:t>
            </w:r>
            <w:r w:rsidRPr="00F14CB2">
              <w:rPr>
                <w:sz w:val="18"/>
                <w:szCs w:val="18"/>
              </w:rPr>
              <w:t>55.114</w:t>
            </w:r>
            <w:r>
              <w:rPr>
                <w:sz w:val="18"/>
                <w:szCs w:val="18"/>
              </w:rPr>
              <w:t>)</w:t>
            </w:r>
          </w:p>
        </w:tc>
      </w:tr>
      <w:tr w:rsidR="00C85F7D" w:rsidRPr="006C0BFA" w:rsidTr="00275C9F">
        <w:trPr>
          <w:trHeight w:val="227"/>
        </w:trPr>
        <w:tc>
          <w:tcPr>
            <w:tcW w:w="5103" w:type="dxa"/>
            <w:shd w:val="clear" w:color="auto" w:fill="FFFFFF"/>
            <w:vAlign w:val="bottom"/>
          </w:tcPr>
          <w:p w:rsidR="00C85F7D" w:rsidRPr="006C0BFA" w:rsidRDefault="00C85F7D" w:rsidP="00C85F7D">
            <w:pPr>
              <w:ind w:firstLineChars="200" w:firstLine="360"/>
              <w:rPr>
                <w:sz w:val="18"/>
                <w:szCs w:val="18"/>
                <w:lang w:val="tr-TR"/>
              </w:rPr>
            </w:pPr>
            <w:r w:rsidRPr="006C0BFA">
              <w:rPr>
                <w:sz w:val="18"/>
                <w:szCs w:val="18"/>
                <w:lang w:val="tr-TR"/>
              </w:rPr>
              <w:t xml:space="preserve">Alışlar </w:t>
            </w:r>
          </w:p>
        </w:tc>
        <w:tc>
          <w:tcPr>
            <w:tcW w:w="2126" w:type="dxa"/>
            <w:shd w:val="clear" w:color="auto" w:fill="FFFFFF"/>
            <w:noWrap/>
            <w:vAlign w:val="bottom"/>
          </w:tcPr>
          <w:p w:rsidR="00C85F7D" w:rsidRPr="00F14CB2" w:rsidRDefault="00C85F7D" w:rsidP="00C85F7D">
            <w:pPr>
              <w:jc w:val="right"/>
              <w:rPr>
                <w:sz w:val="18"/>
                <w:szCs w:val="18"/>
              </w:rPr>
            </w:pPr>
            <w:r w:rsidRPr="00F14CB2">
              <w:rPr>
                <w:sz w:val="18"/>
                <w:szCs w:val="18"/>
              </w:rPr>
              <w:t>-</w:t>
            </w:r>
          </w:p>
        </w:tc>
        <w:tc>
          <w:tcPr>
            <w:tcW w:w="2127" w:type="dxa"/>
            <w:shd w:val="clear" w:color="auto" w:fill="FFFFFF"/>
            <w:vAlign w:val="bottom"/>
          </w:tcPr>
          <w:p w:rsidR="00C85F7D" w:rsidRPr="00F14CB2" w:rsidRDefault="00C85F7D" w:rsidP="00C85F7D">
            <w:pPr>
              <w:jc w:val="right"/>
              <w:rPr>
                <w:sz w:val="18"/>
                <w:szCs w:val="18"/>
              </w:rPr>
            </w:pPr>
            <w:r w:rsidRPr="00F14CB2">
              <w:rPr>
                <w:sz w:val="18"/>
                <w:szCs w:val="18"/>
              </w:rPr>
              <w:t>-</w:t>
            </w:r>
          </w:p>
        </w:tc>
      </w:tr>
      <w:tr w:rsidR="00C85F7D" w:rsidRPr="006C0BFA" w:rsidTr="00275C9F">
        <w:trPr>
          <w:trHeight w:val="227"/>
        </w:trPr>
        <w:tc>
          <w:tcPr>
            <w:tcW w:w="5103" w:type="dxa"/>
            <w:shd w:val="clear" w:color="auto" w:fill="FFFFFF"/>
            <w:vAlign w:val="bottom"/>
          </w:tcPr>
          <w:p w:rsidR="00C85F7D" w:rsidRPr="006C0BFA" w:rsidRDefault="00C85F7D" w:rsidP="00C85F7D">
            <w:pPr>
              <w:ind w:firstLineChars="200" w:firstLine="360"/>
              <w:rPr>
                <w:sz w:val="18"/>
                <w:szCs w:val="18"/>
                <w:lang w:val="tr-TR"/>
              </w:rPr>
            </w:pPr>
            <w:r w:rsidRPr="006C0BFA">
              <w:rPr>
                <w:sz w:val="18"/>
                <w:szCs w:val="18"/>
                <w:lang w:val="tr-TR"/>
              </w:rPr>
              <w:t>Bedelsiz Edinilen Hisse Senetleri</w:t>
            </w:r>
          </w:p>
        </w:tc>
        <w:tc>
          <w:tcPr>
            <w:tcW w:w="2126" w:type="dxa"/>
            <w:shd w:val="clear" w:color="auto" w:fill="FFFFFF"/>
            <w:noWrap/>
            <w:vAlign w:val="bottom"/>
          </w:tcPr>
          <w:p w:rsidR="00C85F7D" w:rsidRPr="00F14CB2" w:rsidRDefault="00C85F7D" w:rsidP="00C85F7D">
            <w:pPr>
              <w:jc w:val="right"/>
              <w:rPr>
                <w:sz w:val="18"/>
                <w:szCs w:val="18"/>
              </w:rPr>
            </w:pPr>
            <w:r w:rsidRPr="00F14CB2">
              <w:rPr>
                <w:sz w:val="18"/>
                <w:szCs w:val="18"/>
              </w:rPr>
              <w:t>-</w:t>
            </w:r>
          </w:p>
        </w:tc>
        <w:tc>
          <w:tcPr>
            <w:tcW w:w="2127" w:type="dxa"/>
            <w:shd w:val="clear" w:color="auto" w:fill="FFFFFF"/>
            <w:vAlign w:val="bottom"/>
          </w:tcPr>
          <w:p w:rsidR="00C85F7D" w:rsidRPr="00F14CB2" w:rsidRDefault="00C85F7D" w:rsidP="00C85F7D">
            <w:pPr>
              <w:jc w:val="right"/>
              <w:rPr>
                <w:sz w:val="18"/>
                <w:szCs w:val="18"/>
              </w:rPr>
            </w:pPr>
            <w:r w:rsidRPr="00F14CB2">
              <w:rPr>
                <w:sz w:val="18"/>
                <w:szCs w:val="18"/>
              </w:rPr>
              <w:t>-</w:t>
            </w:r>
          </w:p>
        </w:tc>
      </w:tr>
      <w:tr w:rsidR="00C85F7D" w:rsidRPr="006C0BFA" w:rsidTr="00275C9F">
        <w:trPr>
          <w:trHeight w:val="227"/>
        </w:trPr>
        <w:tc>
          <w:tcPr>
            <w:tcW w:w="5103" w:type="dxa"/>
            <w:shd w:val="clear" w:color="auto" w:fill="FFFFFF"/>
            <w:vAlign w:val="bottom"/>
          </w:tcPr>
          <w:p w:rsidR="00C85F7D" w:rsidRPr="006C0BFA" w:rsidRDefault="00C85F7D" w:rsidP="00C85F7D">
            <w:pPr>
              <w:ind w:firstLineChars="200" w:firstLine="360"/>
              <w:rPr>
                <w:sz w:val="18"/>
                <w:szCs w:val="18"/>
                <w:lang w:val="tr-TR"/>
              </w:rPr>
            </w:pPr>
            <w:r w:rsidRPr="006C0BFA">
              <w:rPr>
                <w:sz w:val="18"/>
                <w:szCs w:val="18"/>
                <w:lang w:val="tr-TR"/>
              </w:rPr>
              <w:t>Cari Yıl Payından Alınan Kar</w:t>
            </w:r>
          </w:p>
        </w:tc>
        <w:tc>
          <w:tcPr>
            <w:tcW w:w="2126" w:type="dxa"/>
            <w:shd w:val="clear" w:color="auto" w:fill="FFFFFF"/>
            <w:noWrap/>
            <w:vAlign w:val="bottom"/>
          </w:tcPr>
          <w:p w:rsidR="00C85F7D" w:rsidRPr="00F14CB2" w:rsidRDefault="00C85F7D" w:rsidP="00C85F7D">
            <w:pPr>
              <w:jc w:val="right"/>
              <w:rPr>
                <w:sz w:val="18"/>
                <w:szCs w:val="18"/>
              </w:rPr>
            </w:pPr>
            <w:r w:rsidRPr="00F14CB2">
              <w:rPr>
                <w:sz w:val="18"/>
                <w:szCs w:val="18"/>
              </w:rPr>
              <w:t>-</w:t>
            </w:r>
          </w:p>
        </w:tc>
        <w:tc>
          <w:tcPr>
            <w:tcW w:w="2127" w:type="dxa"/>
            <w:shd w:val="clear" w:color="auto" w:fill="FFFFFF"/>
            <w:vAlign w:val="bottom"/>
          </w:tcPr>
          <w:p w:rsidR="00C85F7D" w:rsidRPr="00F14CB2" w:rsidRDefault="00C85F7D" w:rsidP="00C85F7D">
            <w:pPr>
              <w:jc w:val="right"/>
              <w:rPr>
                <w:sz w:val="18"/>
                <w:szCs w:val="18"/>
              </w:rPr>
            </w:pPr>
            <w:r w:rsidRPr="00F14CB2">
              <w:rPr>
                <w:sz w:val="18"/>
                <w:szCs w:val="18"/>
              </w:rPr>
              <w:t>-</w:t>
            </w:r>
          </w:p>
        </w:tc>
      </w:tr>
      <w:tr w:rsidR="00B950AC" w:rsidRPr="006C0BFA" w:rsidTr="00275C9F">
        <w:trPr>
          <w:trHeight w:val="227"/>
        </w:trPr>
        <w:tc>
          <w:tcPr>
            <w:tcW w:w="5103" w:type="dxa"/>
            <w:shd w:val="clear" w:color="auto" w:fill="FFFFFF"/>
            <w:vAlign w:val="bottom"/>
          </w:tcPr>
          <w:p w:rsidR="00B950AC" w:rsidRPr="00B81566" w:rsidRDefault="00B950AC" w:rsidP="00B950AC">
            <w:pPr>
              <w:ind w:firstLineChars="200" w:firstLine="360"/>
              <w:rPr>
                <w:sz w:val="18"/>
                <w:szCs w:val="18"/>
              </w:rPr>
            </w:pPr>
            <w:r w:rsidRPr="00B81566">
              <w:rPr>
                <w:sz w:val="18"/>
                <w:szCs w:val="18"/>
              </w:rPr>
              <w:t>Satışlar</w:t>
            </w:r>
            <w:r>
              <w:rPr>
                <w:sz w:val="18"/>
                <w:szCs w:val="18"/>
              </w:rPr>
              <w:t xml:space="preserve"> (</w:t>
            </w:r>
            <w:r w:rsidRPr="00B950AC">
              <w:rPr>
                <w:sz w:val="16"/>
                <w:szCs w:val="16"/>
              </w:rPr>
              <w:t>*</w:t>
            </w:r>
            <w:r>
              <w:rPr>
                <w:sz w:val="18"/>
                <w:szCs w:val="18"/>
              </w:rPr>
              <w:t>)</w:t>
            </w:r>
          </w:p>
        </w:tc>
        <w:tc>
          <w:tcPr>
            <w:tcW w:w="2126" w:type="dxa"/>
            <w:shd w:val="clear" w:color="auto" w:fill="FFFFFF"/>
            <w:noWrap/>
            <w:vAlign w:val="bottom"/>
          </w:tcPr>
          <w:p w:rsidR="00B950AC" w:rsidRPr="00F14CB2" w:rsidRDefault="00B950AC" w:rsidP="00B950AC">
            <w:pPr>
              <w:jc w:val="right"/>
              <w:rPr>
                <w:sz w:val="18"/>
                <w:szCs w:val="18"/>
              </w:rPr>
            </w:pPr>
            <w:r w:rsidRPr="00F14CB2">
              <w:rPr>
                <w:sz w:val="18"/>
                <w:szCs w:val="18"/>
              </w:rPr>
              <w:t>-</w:t>
            </w:r>
          </w:p>
        </w:tc>
        <w:tc>
          <w:tcPr>
            <w:tcW w:w="2127" w:type="dxa"/>
            <w:shd w:val="clear" w:color="auto" w:fill="FFFFFF"/>
            <w:vAlign w:val="bottom"/>
          </w:tcPr>
          <w:p w:rsidR="00B950AC" w:rsidRPr="00F14CB2" w:rsidRDefault="00B950AC" w:rsidP="00B950AC">
            <w:pPr>
              <w:jc w:val="right"/>
              <w:rPr>
                <w:sz w:val="18"/>
                <w:szCs w:val="18"/>
              </w:rPr>
            </w:pPr>
            <w:r>
              <w:rPr>
                <w:sz w:val="18"/>
                <w:szCs w:val="18"/>
              </w:rPr>
              <w:t>(</w:t>
            </w:r>
            <w:r w:rsidRPr="00F14CB2">
              <w:rPr>
                <w:sz w:val="18"/>
                <w:szCs w:val="18"/>
              </w:rPr>
              <w:t>8.706</w:t>
            </w:r>
            <w:r>
              <w:rPr>
                <w:sz w:val="18"/>
                <w:szCs w:val="18"/>
              </w:rPr>
              <w:t>)</w:t>
            </w:r>
          </w:p>
        </w:tc>
      </w:tr>
      <w:tr w:rsidR="00B950AC" w:rsidRPr="006C0BFA" w:rsidTr="00275C9F">
        <w:trPr>
          <w:trHeight w:val="227"/>
        </w:trPr>
        <w:tc>
          <w:tcPr>
            <w:tcW w:w="5103" w:type="dxa"/>
            <w:shd w:val="clear" w:color="auto" w:fill="FFFFFF"/>
            <w:vAlign w:val="bottom"/>
          </w:tcPr>
          <w:p w:rsidR="00B950AC" w:rsidRPr="00B81566" w:rsidRDefault="00B950AC" w:rsidP="00B950AC">
            <w:pPr>
              <w:ind w:firstLineChars="200" w:firstLine="360"/>
              <w:rPr>
                <w:sz w:val="18"/>
                <w:szCs w:val="18"/>
              </w:rPr>
            </w:pPr>
            <w:r w:rsidRPr="00B81566">
              <w:rPr>
                <w:sz w:val="18"/>
                <w:szCs w:val="18"/>
              </w:rPr>
              <w:t>Yeniden Değerleme Artışı</w:t>
            </w:r>
          </w:p>
        </w:tc>
        <w:tc>
          <w:tcPr>
            <w:tcW w:w="2126" w:type="dxa"/>
            <w:shd w:val="clear" w:color="auto" w:fill="FFFFFF"/>
            <w:noWrap/>
            <w:vAlign w:val="bottom"/>
          </w:tcPr>
          <w:p w:rsidR="00B950AC" w:rsidRPr="00F14CB2" w:rsidRDefault="00B950AC" w:rsidP="00B950AC">
            <w:pPr>
              <w:jc w:val="right"/>
              <w:rPr>
                <w:sz w:val="18"/>
                <w:szCs w:val="18"/>
              </w:rPr>
            </w:pPr>
            <w:r w:rsidRPr="00F14CB2">
              <w:rPr>
                <w:sz w:val="18"/>
                <w:szCs w:val="18"/>
              </w:rPr>
              <w:t>-</w:t>
            </w:r>
          </w:p>
        </w:tc>
        <w:tc>
          <w:tcPr>
            <w:tcW w:w="2127" w:type="dxa"/>
            <w:shd w:val="clear" w:color="auto" w:fill="FFFFFF"/>
            <w:vAlign w:val="bottom"/>
          </w:tcPr>
          <w:p w:rsidR="00B950AC" w:rsidRPr="00F14CB2" w:rsidRDefault="00B950AC" w:rsidP="00B950AC">
            <w:pPr>
              <w:jc w:val="right"/>
              <w:rPr>
                <w:sz w:val="18"/>
                <w:szCs w:val="18"/>
              </w:rPr>
            </w:pPr>
            <w:r w:rsidRPr="00F14CB2">
              <w:rPr>
                <w:sz w:val="18"/>
                <w:szCs w:val="18"/>
              </w:rPr>
              <w:t>-</w:t>
            </w:r>
          </w:p>
        </w:tc>
      </w:tr>
      <w:tr w:rsidR="00B950AC" w:rsidRPr="006C0BFA" w:rsidTr="00275C9F">
        <w:trPr>
          <w:trHeight w:val="227"/>
        </w:trPr>
        <w:tc>
          <w:tcPr>
            <w:tcW w:w="5103" w:type="dxa"/>
            <w:shd w:val="clear" w:color="auto" w:fill="FFFFFF"/>
            <w:vAlign w:val="bottom"/>
          </w:tcPr>
          <w:p w:rsidR="00B950AC" w:rsidRPr="00B81566" w:rsidRDefault="00B950AC" w:rsidP="00B950AC">
            <w:pPr>
              <w:ind w:firstLineChars="200" w:firstLine="360"/>
              <w:rPr>
                <w:sz w:val="18"/>
                <w:szCs w:val="18"/>
              </w:rPr>
            </w:pPr>
            <w:r w:rsidRPr="00B81566">
              <w:rPr>
                <w:sz w:val="18"/>
                <w:szCs w:val="18"/>
              </w:rPr>
              <w:t>Transferler</w:t>
            </w:r>
            <w:r>
              <w:rPr>
                <w:sz w:val="18"/>
                <w:szCs w:val="18"/>
              </w:rPr>
              <w:t xml:space="preserve"> (</w:t>
            </w:r>
            <w:r w:rsidRPr="00B950AC">
              <w:rPr>
                <w:sz w:val="16"/>
                <w:szCs w:val="16"/>
              </w:rPr>
              <w:t>**</w:t>
            </w:r>
            <w:r>
              <w:rPr>
                <w:sz w:val="18"/>
                <w:szCs w:val="18"/>
              </w:rPr>
              <w:t>)</w:t>
            </w:r>
          </w:p>
        </w:tc>
        <w:tc>
          <w:tcPr>
            <w:tcW w:w="2126" w:type="dxa"/>
            <w:shd w:val="clear" w:color="auto" w:fill="FFFFFF"/>
            <w:noWrap/>
            <w:vAlign w:val="bottom"/>
          </w:tcPr>
          <w:p w:rsidR="00B950AC" w:rsidRPr="00F14CB2" w:rsidRDefault="00B950AC" w:rsidP="00B950AC">
            <w:pPr>
              <w:jc w:val="right"/>
              <w:rPr>
                <w:sz w:val="18"/>
                <w:szCs w:val="18"/>
              </w:rPr>
            </w:pPr>
            <w:r w:rsidRPr="00F14CB2">
              <w:rPr>
                <w:sz w:val="18"/>
                <w:szCs w:val="18"/>
              </w:rPr>
              <w:t>-</w:t>
            </w:r>
          </w:p>
        </w:tc>
        <w:tc>
          <w:tcPr>
            <w:tcW w:w="2127" w:type="dxa"/>
            <w:shd w:val="clear" w:color="auto" w:fill="FFFFFF"/>
            <w:vAlign w:val="bottom"/>
          </w:tcPr>
          <w:p w:rsidR="00B950AC" w:rsidRPr="00F14CB2" w:rsidRDefault="00B950AC" w:rsidP="00B950AC">
            <w:pPr>
              <w:jc w:val="right"/>
              <w:rPr>
                <w:sz w:val="18"/>
                <w:szCs w:val="18"/>
              </w:rPr>
            </w:pPr>
            <w:r>
              <w:rPr>
                <w:sz w:val="18"/>
                <w:szCs w:val="18"/>
              </w:rPr>
              <w:t>(</w:t>
            </w:r>
            <w:r w:rsidRPr="00F14CB2">
              <w:rPr>
                <w:sz w:val="18"/>
                <w:szCs w:val="18"/>
              </w:rPr>
              <w:t>46.408</w:t>
            </w:r>
            <w:r>
              <w:rPr>
                <w:sz w:val="18"/>
                <w:szCs w:val="18"/>
              </w:rPr>
              <w:t>)</w:t>
            </w:r>
          </w:p>
        </w:tc>
      </w:tr>
      <w:tr w:rsidR="00C85F7D" w:rsidRPr="006C0BFA" w:rsidTr="00275C9F">
        <w:trPr>
          <w:trHeight w:val="227"/>
        </w:trPr>
        <w:tc>
          <w:tcPr>
            <w:tcW w:w="5103" w:type="dxa"/>
            <w:shd w:val="clear" w:color="auto" w:fill="FFFFFF"/>
            <w:vAlign w:val="bottom"/>
          </w:tcPr>
          <w:p w:rsidR="00C85F7D" w:rsidRPr="006C0BFA" w:rsidRDefault="00C85F7D" w:rsidP="00C85F7D">
            <w:pPr>
              <w:ind w:firstLineChars="200" w:firstLine="360"/>
              <w:rPr>
                <w:sz w:val="18"/>
                <w:szCs w:val="18"/>
                <w:lang w:val="tr-TR"/>
              </w:rPr>
            </w:pPr>
            <w:r w:rsidRPr="006C0BFA">
              <w:rPr>
                <w:sz w:val="18"/>
                <w:szCs w:val="18"/>
                <w:lang w:val="tr-TR"/>
              </w:rPr>
              <w:t>Değer Azalma Karşılıkları</w:t>
            </w:r>
          </w:p>
        </w:tc>
        <w:tc>
          <w:tcPr>
            <w:tcW w:w="2126" w:type="dxa"/>
            <w:shd w:val="clear" w:color="auto" w:fill="FFFFFF"/>
            <w:noWrap/>
            <w:vAlign w:val="bottom"/>
          </w:tcPr>
          <w:p w:rsidR="00C85F7D" w:rsidRPr="00F14CB2" w:rsidRDefault="00C85F7D" w:rsidP="00C85F7D">
            <w:pPr>
              <w:jc w:val="right"/>
              <w:rPr>
                <w:sz w:val="18"/>
                <w:szCs w:val="18"/>
              </w:rPr>
            </w:pPr>
            <w:r w:rsidRPr="00F14CB2">
              <w:rPr>
                <w:sz w:val="18"/>
                <w:szCs w:val="18"/>
              </w:rPr>
              <w:t>-</w:t>
            </w:r>
          </w:p>
        </w:tc>
        <w:tc>
          <w:tcPr>
            <w:tcW w:w="2127" w:type="dxa"/>
            <w:shd w:val="clear" w:color="auto" w:fill="FFFFFF"/>
            <w:vAlign w:val="bottom"/>
          </w:tcPr>
          <w:p w:rsidR="00C85F7D" w:rsidRPr="00F14CB2" w:rsidRDefault="00C85F7D" w:rsidP="00C85F7D">
            <w:pPr>
              <w:jc w:val="right"/>
              <w:rPr>
                <w:sz w:val="18"/>
                <w:szCs w:val="18"/>
              </w:rPr>
            </w:pPr>
            <w:r w:rsidRPr="00F14CB2">
              <w:rPr>
                <w:sz w:val="18"/>
                <w:szCs w:val="18"/>
              </w:rPr>
              <w:t>-</w:t>
            </w:r>
          </w:p>
        </w:tc>
      </w:tr>
      <w:tr w:rsidR="00C85F7D" w:rsidRPr="006C0BFA" w:rsidTr="00275C9F">
        <w:trPr>
          <w:trHeight w:val="227"/>
        </w:trPr>
        <w:tc>
          <w:tcPr>
            <w:tcW w:w="5103" w:type="dxa"/>
            <w:shd w:val="clear" w:color="auto" w:fill="FFFFFF"/>
            <w:vAlign w:val="bottom"/>
          </w:tcPr>
          <w:p w:rsidR="00C85F7D" w:rsidRPr="006C0BFA" w:rsidRDefault="00C85F7D" w:rsidP="00C85F7D">
            <w:pPr>
              <w:rPr>
                <w:b/>
                <w:sz w:val="18"/>
                <w:szCs w:val="18"/>
                <w:lang w:val="tr-TR"/>
              </w:rPr>
            </w:pPr>
            <w:r w:rsidRPr="006C0BFA">
              <w:rPr>
                <w:b/>
                <w:sz w:val="18"/>
                <w:szCs w:val="18"/>
                <w:lang w:val="tr-TR"/>
              </w:rPr>
              <w:t>Dönem Sonu Değeri</w:t>
            </w:r>
          </w:p>
        </w:tc>
        <w:tc>
          <w:tcPr>
            <w:tcW w:w="2126" w:type="dxa"/>
            <w:shd w:val="clear" w:color="auto" w:fill="FFFFFF"/>
            <w:noWrap/>
            <w:vAlign w:val="bottom"/>
          </w:tcPr>
          <w:p w:rsidR="00C85F7D" w:rsidRPr="00F14CB2" w:rsidRDefault="00C85F7D" w:rsidP="00C85F7D">
            <w:pPr>
              <w:jc w:val="right"/>
              <w:rPr>
                <w:b/>
                <w:bCs/>
                <w:sz w:val="18"/>
                <w:szCs w:val="18"/>
              </w:rPr>
            </w:pPr>
            <w:r w:rsidRPr="00F14CB2">
              <w:rPr>
                <w:b/>
                <w:bCs/>
                <w:sz w:val="18"/>
                <w:szCs w:val="18"/>
              </w:rPr>
              <w:t>4.211</w:t>
            </w:r>
          </w:p>
        </w:tc>
        <w:tc>
          <w:tcPr>
            <w:tcW w:w="2127" w:type="dxa"/>
            <w:shd w:val="clear" w:color="auto" w:fill="FFFFFF"/>
            <w:vAlign w:val="bottom"/>
          </w:tcPr>
          <w:p w:rsidR="00C85F7D" w:rsidRPr="00F14CB2" w:rsidRDefault="00C85F7D" w:rsidP="00C85F7D">
            <w:pPr>
              <w:jc w:val="right"/>
              <w:rPr>
                <w:b/>
                <w:bCs/>
                <w:sz w:val="18"/>
                <w:szCs w:val="18"/>
              </w:rPr>
            </w:pPr>
            <w:r w:rsidRPr="00F14CB2">
              <w:rPr>
                <w:b/>
                <w:bCs/>
                <w:sz w:val="18"/>
                <w:szCs w:val="18"/>
              </w:rPr>
              <w:t>4.211</w:t>
            </w:r>
          </w:p>
        </w:tc>
      </w:tr>
      <w:tr w:rsidR="00C85F7D" w:rsidRPr="006C0BFA" w:rsidTr="00275C9F">
        <w:trPr>
          <w:trHeight w:val="227"/>
        </w:trPr>
        <w:tc>
          <w:tcPr>
            <w:tcW w:w="5103" w:type="dxa"/>
            <w:shd w:val="clear" w:color="auto" w:fill="FFFFFF"/>
            <w:vAlign w:val="bottom"/>
          </w:tcPr>
          <w:p w:rsidR="00C85F7D" w:rsidRPr="006C0BFA" w:rsidRDefault="00C85F7D" w:rsidP="00C85F7D">
            <w:pPr>
              <w:rPr>
                <w:sz w:val="18"/>
                <w:szCs w:val="18"/>
                <w:lang w:val="tr-TR"/>
              </w:rPr>
            </w:pPr>
            <w:r w:rsidRPr="006C0BFA">
              <w:rPr>
                <w:sz w:val="18"/>
                <w:szCs w:val="18"/>
                <w:lang w:val="tr-TR"/>
              </w:rPr>
              <w:t>Sermaye Taahhütleri</w:t>
            </w:r>
          </w:p>
        </w:tc>
        <w:tc>
          <w:tcPr>
            <w:tcW w:w="2126" w:type="dxa"/>
            <w:shd w:val="clear" w:color="auto" w:fill="FFFFFF"/>
            <w:noWrap/>
            <w:vAlign w:val="bottom"/>
          </w:tcPr>
          <w:p w:rsidR="00C85F7D" w:rsidRPr="00F14CB2" w:rsidRDefault="00C85F7D" w:rsidP="00C85F7D">
            <w:pPr>
              <w:jc w:val="right"/>
              <w:rPr>
                <w:sz w:val="18"/>
                <w:szCs w:val="18"/>
              </w:rPr>
            </w:pPr>
            <w:r w:rsidRPr="00F14CB2">
              <w:rPr>
                <w:sz w:val="18"/>
                <w:szCs w:val="18"/>
              </w:rPr>
              <w:t>-</w:t>
            </w:r>
          </w:p>
        </w:tc>
        <w:tc>
          <w:tcPr>
            <w:tcW w:w="2127" w:type="dxa"/>
            <w:shd w:val="clear" w:color="auto" w:fill="FFFFFF"/>
            <w:vAlign w:val="bottom"/>
          </w:tcPr>
          <w:p w:rsidR="00C85F7D" w:rsidRPr="00F14CB2" w:rsidRDefault="00C85F7D" w:rsidP="00C85F7D">
            <w:pPr>
              <w:jc w:val="right"/>
              <w:rPr>
                <w:sz w:val="18"/>
                <w:szCs w:val="18"/>
              </w:rPr>
            </w:pPr>
            <w:r w:rsidRPr="00F14CB2">
              <w:rPr>
                <w:sz w:val="18"/>
                <w:szCs w:val="18"/>
              </w:rPr>
              <w:t>-</w:t>
            </w:r>
          </w:p>
        </w:tc>
      </w:tr>
      <w:tr w:rsidR="00C85F7D" w:rsidRPr="006C0BFA" w:rsidTr="00275C9F">
        <w:trPr>
          <w:trHeight w:val="227"/>
        </w:trPr>
        <w:tc>
          <w:tcPr>
            <w:tcW w:w="5103" w:type="dxa"/>
            <w:shd w:val="clear" w:color="auto" w:fill="FFFFFF"/>
            <w:vAlign w:val="bottom"/>
          </w:tcPr>
          <w:p w:rsidR="00C85F7D" w:rsidRPr="006C0BFA" w:rsidRDefault="00C85F7D" w:rsidP="00C85F7D">
            <w:pPr>
              <w:rPr>
                <w:b/>
                <w:sz w:val="18"/>
                <w:szCs w:val="18"/>
                <w:lang w:val="tr-TR"/>
              </w:rPr>
            </w:pPr>
            <w:r w:rsidRPr="006C0BFA">
              <w:rPr>
                <w:b/>
                <w:sz w:val="18"/>
                <w:szCs w:val="18"/>
                <w:lang w:val="tr-TR"/>
              </w:rPr>
              <w:t>Dönem Sonu Sermaye Katılma Payı (%)</w:t>
            </w:r>
          </w:p>
        </w:tc>
        <w:tc>
          <w:tcPr>
            <w:tcW w:w="2126" w:type="dxa"/>
            <w:shd w:val="clear" w:color="auto" w:fill="FFFFFF"/>
            <w:vAlign w:val="bottom"/>
          </w:tcPr>
          <w:p w:rsidR="00C85F7D" w:rsidRPr="006C0BFA" w:rsidRDefault="00C85F7D" w:rsidP="00C85F7D">
            <w:pPr>
              <w:jc w:val="right"/>
              <w:rPr>
                <w:b/>
                <w:bCs/>
                <w:sz w:val="18"/>
                <w:szCs w:val="18"/>
              </w:rPr>
            </w:pPr>
            <w:r>
              <w:rPr>
                <w:b/>
                <w:bCs/>
                <w:sz w:val="18"/>
                <w:szCs w:val="18"/>
              </w:rPr>
              <w:t>%1,75</w:t>
            </w:r>
          </w:p>
        </w:tc>
        <w:tc>
          <w:tcPr>
            <w:tcW w:w="2127" w:type="dxa"/>
            <w:shd w:val="clear" w:color="auto" w:fill="FFFFFF"/>
            <w:vAlign w:val="bottom"/>
          </w:tcPr>
          <w:p w:rsidR="00C85F7D" w:rsidRPr="00B81566" w:rsidRDefault="00C85F7D" w:rsidP="00C85F7D">
            <w:pPr>
              <w:jc w:val="right"/>
              <w:rPr>
                <w:b/>
                <w:bCs/>
                <w:sz w:val="18"/>
                <w:szCs w:val="18"/>
              </w:rPr>
            </w:pPr>
            <w:r w:rsidRPr="00B81566">
              <w:rPr>
                <w:b/>
                <w:bCs/>
                <w:sz w:val="18"/>
                <w:szCs w:val="18"/>
              </w:rPr>
              <w:t>%1,75</w:t>
            </w:r>
          </w:p>
        </w:tc>
      </w:tr>
    </w:tbl>
    <w:p w:rsidR="00B34C33" w:rsidRDefault="00B34C33" w:rsidP="00275C9F">
      <w:pPr>
        <w:autoSpaceDE w:val="0"/>
        <w:autoSpaceDN w:val="0"/>
        <w:adjustRightInd w:val="0"/>
        <w:ind w:left="709"/>
        <w:jc w:val="both"/>
        <w:rPr>
          <w:rFonts w:ascii="TimesNewRomanPS-ItalicMT" w:hAnsi="TimesNewRomanPS-ItalicMT" w:cs="TimesNewRomanPS-ItalicMT"/>
          <w:iCs/>
          <w:sz w:val="16"/>
          <w:szCs w:val="16"/>
          <w:lang w:eastAsia="tr-TR"/>
        </w:rPr>
      </w:pPr>
      <w:r>
        <w:rPr>
          <w:rFonts w:ascii="TimesNewRomanPS-ItalicMT" w:hAnsi="TimesNewRomanPS-ItalicMT" w:cs="TimesNewRomanPS-ItalicMT"/>
          <w:iCs/>
          <w:sz w:val="16"/>
          <w:szCs w:val="16"/>
          <w:lang w:eastAsia="tr-TR"/>
        </w:rPr>
        <w:t xml:space="preserve">(*) Bulunmamaktadır </w:t>
      </w:r>
      <w:r w:rsidRPr="00B34C33">
        <w:rPr>
          <w:rFonts w:ascii="TimesNewRomanPS-ItalicMT" w:hAnsi="TimesNewRomanPS-ItalicMT" w:cs="TimesNewRomanPS-ItalicMT"/>
          <w:iCs/>
          <w:sz w:val="16"/>
          <w:szCs w:val="16"/>
          <w:lang w:eastAsia="tr-TR"/>
        </w:rPr>
        <w:t>(</w:t>
      </w:r>
      <w:r>
        <w:rPr>
          <w:rFonts w:ascii="TimesNewRomanPS-ItalicMT" w:hAnsi="TimesNewRomanPS-ItalicMT" w:cs="TimesNewRomanPS-ItalicMT"/>
          <w:iCs/>
          <w:sz w:val="16"/>
          <w:szCs w:val="16"/>
          <w:lang w:eastAsia="tr-TR"/>
        </w:rPr>
        <w:t>31 Aralık 2014</w:t>
      </w:r>
      <w:r w:rsidRPr="00B34C33">
        <w:rPr>
          <w:rFonts w:ascii="TimesNewRomanPS-ItalicMT" w:hAnsi="TimesNewRomanPS-ItalicMT" w:cs="TimesNewRomanPS-ItalicMT"/>
          <w:iCs/>
          <w:sz w:val="16"/>
          <w:szCs w:val="16"/>
          <w:lang w:eastAsia="tr-TR"/>
        </w:rPr>
        <w:t>:</w:t>
      </w:r>
      <w:r>
        <w:rPr>
          <w:rFonts w:ascii="TimesNewRomanPS-ItalicMT" w:hAnsi="TimesNewRomanPS-ItalicMT" w:cs="TimesNewRomanPS-ItalicMT"/>
          <w:iCs/>
          <w:sz w:val="16"/>
          <w:szCs w:val="16"/>
          <w:lang w:eastAsia="tr-TR"/>
        </w:rPr>
        <w:t xml:space="preserve"> </w:t>
      </w:r>
      <w:r w:rsidRPr="00B34C33">
        <w:rPr>
          <w:rFonts w:ascii="TimesNewRomanPS-ItalicMT" w:hAnsi="TimesNewRomanPS-ItalicMT" w:cs="TimesNewRomanPS-ItalicMT"/>
          <w:iCs/>
          <w:sz w:val="16"/>
          <w:szCs w:val="16"/>
          <w:lang w:eastAsia="tr-TR"/>
        </w:rPr>
        <w:t>Banka</w:t>
      </w:r>
      <w:r>
        <w:rPr>
          <w:rFonts w:ascii="TimesNewRomanPS-ItalicMT" w:hAnsi="TimesNewRomanPS-ItalicMT" w:cs="TimesNewRomanPS-ItalicMT"/>
          <w:iCs/>
          <w:sz w:val="16"/>
          <w:szCs w:val="16"/>
          <w:lang w:eastAsia="tr-TR"/>
        </w:rPr>
        <w:t xml:space="preserve"> iş</w:t>
      </w:r>
      <w:r w:rsidRPr="00B34C33">
        <w:rPr>
          <w:rFonts w:ascii="TimesNewRomanPS-ItalicMT" w:hAnsi="TimesNewRomanPS-ItalicMT" w:cs="TimesNewRomanPS-ItalicMT"/>
          <w:iCs/>
          <w:sz w:val="16"/>
          <w:szCs w:val="16"/>
          <w:lang w:eastAsia="tr-TR"/>
        </w:rPr>
        <w:t>tirak</w:t>
      </w:r>
      <w:r>
        <w:rPr>
          <w:rFonts w:ascii="TimesNewRomanPS-ItalicMT" w:hAnsi="TimesNewRomanPS-ItalicMT" w:cs="TimesNewRomanPS-ItalicMT"/>
          <w:iCs/>
          <w:sz w:val="16"/>
          <w:szCs w:val="16"/>
          <w:lang w:eastAsia="tr-TR"/>
        </w:rPr>
        <w:t>i olarak kayda almış</w:t>
      </w:r>
      <w:r w:rsidRPr="00B34C33">
        <w:rPr>
          <w:rFonts w:ascii="TimesNewRomanPS-ItalicMT" w:hAnsi="TimesNewRomanPS-ItalicMT" w:cs="TimesNewRomanPS-ItalicMT"/>
          <w:iCs/>
          <w:sz w:val="16"/>
          <w:szCs w:val="16"/>
          <w:lang w:eastAsia="tr-TR"/>
        </w:rPr>
        <w:t xml:space="preserve"> olduğu ve %21</w:t>
      </w:r>
      <w:proofErr w:type="gramStart"/>
      <w:r w:rsidRPr="00B34C33">
        <w:rPr>
          <w:rFonts w:ascii="TimesNewRomanPS-ItalicMT" w:hAnsi="TimesNewRomanPS-ItalicMT" w:cs="TimesNewRomanPS-ItalicMT"/>
          <w:iCs/>
          <w:sz w:val="16"/>
          <w:szCs w:val="16"/>
          <w:lang w:eastAsia="tr-TR"/>
        </w:rPr>
        <w:t>,84</w:t>
      </w:r>
      <w:proofErr w:type="gramEnd"/>
      <w:r w:rsidRPr="00B34C33">
        <w:rPr>
          <w:rFonts w:ascii="TimesNewRomanPS-ItalicMT" w:hAnsi="TimesNewRomanPS-ItalicMT" w:cs="TimesNewRomanPS-ItalicMT"/>
          <w:iCs/>
          <w:sz w:val="16"/>
          <w:szCs w:val="16"/>
          <w:lang w:eastAsia="tr-TR"/>
        </w:rPr>
        <w:t xml:space="preserve"> ortaklık payına s</w:t>
      </w:r>
      <w:r>
        <w:rPr>
          <w:rFonts w:ascii="TimesNewRomanPS-ItalicMT" w:hAnsi="TimesNewRomanPS-ItalicMT" w:cs="TimesNewRomanPS-ItalicMT"/>
          <w:iCs/>
          <w:sz w:val="16"/>
          <w:szCs w:val="16"/>
          <w:lang w:eastAsia="tr-TR"/>
        </w:rPr>
        <w:t>ahip olduğu Landmark Holding A.Ş.’yi, Yeni Mağazacılık A.Ş</w:t>
      </w:r>
      <w:r w:rsidRPr="00B34C33">
        <w:rPr>
          <w:rFonts w:ascii="TimesNewRomanPS-ItalicMT" w:hAnsi="TimesNewRomanPS-ItalicMT" w:cs="TimesNewRomanPS-ItalicMT"/>
          <w:iCs/>
          <w:sz w:val="16"/>
          <w:szCs w:val="16"/>
          <w:lang w:eastAsia="tr-TR"/>
        </w:rPr>
        <w:t xml:space="preserve">.(A101)’ye 11.500 TL bedelle 29 Ağustos </w:t>
      </w:r>
      <w:r>
        <w:rPr>
          <w:rFonts w:ascii="TimesNewRomanPS-ItalicMT" w:hAnsi="TimesNewRomanPS-ItalicMT" w:cs="TimesNewRomanPS-ItalicMT"/>
          <w:iCs/>
          <w:sz w:val="16"/>
          <w:szCs w:val="16"/>
          <w:lang w:eastAsia="tr-TR"/>
        </w:rPr>
        <w:t>2014 tarihinde satmış</w:t>
      </w:r>
      <w:r w:rsidRPr="00B34C33">
        <w:rPr>
          <w:rFonts w:ascii="TimesNewRomanPS-ItalicMT" w:hAnsi="TimesNewRomanPS-ItalicMT" w:cs="TimesNewRomanPS-ItalicMT"/>
          <w:iCs/>
          <w:sz w:val="16"/>
          <w:szCs w:val="16"/>
          <w:lang w:eastAsia="tr-TR"/>
        </w:rPr>
        <w:t>tır</w:t>
      </w:r>
      <w:r>
        <w:rPr>
          <w:rFonts w:ascii="TimesNewRomanPS-ItalicMT" w:hAnsi="TimesNewRomanPS-ItalicMT" w:cs="TimesNewRomanPS-ItalicMT"/>
          <w:iCs/>
          <w:sz w:val="16"/>
          <w:szCs w:val="16"/>
          <w:lang w:eastAsia="tr-TR"/>
        </w:rPr>
        <w:t>)</w:t>
      </w:r>
      <w:r w:rsidRPr="00B34C33">
        <w:rPr>
          <w:rFonts w:ascii="TimesNewRomanPS-ItalicMT" w:hAnsi="TimesNewRomanPS-ItalicMT" w:cs="TimesNewRomanPS-ItalicMT"/>
          <w:iCs/>
          <w:sz w:val="16"/>
          <w:szCs w:val="16"/>
          <w:lang w:eastAsia="tr-TR"/>
        </w:rPr>
        <w:t>.</w:t>
      </w:r>
    </w:p>
    <w:p w:rsidR="00E6068E" w:rsidRPr="00B34C33" w:rsidRDefault="00B34C33" w:rsidP="00B34C33">
      <w:pPr>
        <w:tabs>
          <w:tab w:val="left" w:pos="10065"/>
        </w:tabs>
        <w:autoSpaceDE w:val="0"/>
        <w:autoSpaceDN w:val="0"/>
        <w:adjustRightInd w:val="0"/>
        <w:ind w:left="709" w:right="-2"/>
        <w:jc w:val="both"/>
        <w:rPr>
          <w:rFonts w:ascii="TimesNewRomanPS-ItalicMT" w:hAnsi="TimesNewRomanPS-ItalicMT" w:cs="TimesNewRomanPS-ItalicMT"/>
          <w:iCs/>
          <w:sz w:val="16"/>
          <w:szCs w:val="16"/>
          <w:lang w:eastAsia="tr-TR"/>
        </w:rPr>
      </w:pPr>
      <w:r w:rsidRPr="00B34C33">
        <w:rPr>
          <w:rFonts w:ascii="TimesNewRomanPS-ItalicMT" w:hAnsi="TimesNewRomanPS-ItalicMT" w:cs="TimesNewRomanPS-ItalicMT"/>
          <w:iCs/>
          <w:sz w:val="16"/>
          <w:szCs w:val="16"/>
          <w:lang w:eastAsia="tr-TR"/>
        </w:rPr>
        <w:t>(**)</w:t>
      </w:r>
      <w:r>
        <w:rPr>
          <w:rFonts w:ascii="TimesNewRomanPS-ItalicMT" w:hAnsi="TimesNewRomanPS-ItalicMT" w:cs="TimesNewRomanPS-ItalicMT"/>
          <w:iCs/>
          <w:sz w:val="16"/>
          <w:szCs w:val="16"/>
          <w:lang w:eastAsia="tr-TR"/>
        </w:rPr>
        <w:t xml:space="preserve"> Bulunmamaktadır </w:t>
      </w:r>
      <w:r w:rsidRPr="00B34C33">
        <w:rPr>
          <w:rFonts w:ascii="TimesNewRomanPS-ItalicMT" w:hAnsi="TimesNewRomanPS-ItalicMT" w:cs="TimesNewRomanPS-ItalicMT"/>
          <w:iCs/>
          <w:sz w:val="16"/>
          <w:szCs w:val="16"/>
          <w:lang w:eastAsia="tr-TR"/>
        </w:rPr>
        <w:t>(</w:t>
      </w:r>
      <w:r>
        <w:rPr>
          <w:rFonts w:ascii="TimesNewRomanPS-ItalicMT" w:hAnsi="TimesNewRomanPS-ItalicMT" w:cs="TimesNewRomanPS-ItalicMT"/>
          <w:iCs/>
          <w:sz w:val="16"/>
          <w:szCs w:val="16"/>
          <w:lang w:eastAsia="tr-TR"/>
        </w:rPr>
        <w:t>31 Aralık 2014</w:t>
      </w:r>
      <w:r w:rsidRPr="00B34C33">
        <w:rPr>
          <w:rFonts w:ascii="TimesNewRomanPS-ItalicMT" w:hAnsi="TimesNewRomanPS-ItalicMT" w:cs="TimesNewRomanPS-ItalicMT"/>
          <w:iCs/>
          <w:sz w:val="16"/>
          <w:szCs w:val="16"/>
          <w:lang w:eastAsia="tr-TR"/>
        </w:rPr>
        <w:t>:</w:t>
      </w:r>
      <w:r>
        <w:rPr>
          <w:rFonts w:ascii="TimesNewRomanPS-ItalicMT" w:hAnsi="TimesNewRomanPS-ItalicMT" w:cs="TimesNewRomanPS-ItalicMT"/>
          <w:iCs/>
          <w:sz w:val="16"/>
          <w:szCs w:val="16"/>
          <w:lang w:eastAsia="tr-TR"/>
        </w:rPr>
        <w:t xml:space="preserve"> </w:t>
      </w:r>
      <w:r w:rsidRPr="00B34C33">
        <w:rPr>
          <w:rFonts w:ascii="TimesNewRomanPS-ItalicMT" w:hAnsi="TimesNewRomanPS-ItalicMT" w:cs="TimesNewRomanPS-ItalicMT"/>
          <w:iCs/>
          <w:sz w:val="16"/>
          <w:szCs w:val="16"/>
          <w:lang w:eastAsia="tr-TR"/>
        </w:rPr>
        <w:t>Banka iştiraki olan Tamweel Holding S.A. hisse payının tamamını 46.408 TL üzerinden satışına yönelik olarak satış protokolü imzalanmış olup i</w:t>
      </w:r>
      <w:r>
        <w:rPr>
          <w:rFonts w:ascii="TimesNewRomanPS-ItalicMT" w:hAnsi="TimesNewRomanPS-ItalicMT" w:cs="TimesNewRomanPS-ItalicMT"/>
          <w:iCs/>
          <w:sz w:val="16"/>
          <w:szCs w:val="16"/>
          <w:lang w:eastAsia="tr-TR"/>
        </w:rPr>
        <w:t>şlemlere iliş</w:t>
      </w:r>
      <w:r w:rsidRPr="00B34C33">
        <w:rPr>
          <w:rFonts w:ascii="TimesNewRomanPS-ItalicMT" w:hAnsi="TimesNewRomanPS-ItalicMT" w:cs="TimesNewRomanPS-ItalicMT"/>
          <w:iCs/>
          <w:sz w:val="16"/>
          <w:szCs w:val="16"/>
          <w:lang w:eastAsia="tr-TR"/>
        </w:rPr>
        <w:t>kin yasal izin ve diğer süreç</w:t>
      </w:r>
      <w:r>
        <w:rPr>
          <w:rFonts w:ascii="TimesNewRomanPS-ItalicMT" w:hAnsi="TimesNewRomanPS-ItalicMT" w:cs="TimesNewRomanPS-ItalicMT"/>
          <w:iCs/>
          <w:sz w:val="16"/>
          <w:szCs w:val="16"/>
          <w:lang w:eastAsia="tr-TR"/>
        </w:rPr>
        <w:t>ler başlatılmış</w:t>
      </w:r>
      <w:r w:rsidRPr="00B34C33">
        <w:rPr>
          <w:rFonts w:ascii="TimesNewRomanPS-ItalicMT" w:hAnsi="TimesNewRomanPS-ItalicMT" w:cs="TimesNewRomanPS-ItalicMT"/>
          <w:iCs/>
          <w:sz w:val="16"/>
          <w:szCs w:val="16"/>
          <w:lang w:eastAsia="tr-TR"/>
        </w:rPr>
        <w:t xml:space="preserve"> olduğundan</w:t>
      </w:r>
      <w:r>
        <w:rPr>
          <w:rFonts w:ascii="TimesNewRomanPS-ItalicMT" w:hAnsi="TimesNewRomanPS-ItalicMT" w:cs="TimesNewRomanPS-ItalicMT"/>
          <w:iCs/>
          <w:sz w:val="16"/>
          <w:szCs w:val="16"/>
          <w:lang w:eastAsia="tr-TR"/>
        </w:rPr>
        <w:t xml:space="preserve"> bilanço tarihi itibarıyla Satış</w:t>
      </w:r>
      <w:r w:rsidRPr="00B34C33">
        <w:rPr>
          <w:rFonts w:ascii="TimesNewRomanPS-ItalicMT" w:hAnsi="TimesNewRomanPS-ItalicMT" w:cs="TimesNewRomanPS-ItalicMT"/>
          <w:iCs/>
          <w:sz w:val="16"/>
          <w:szCs w:val="16"/>
          <w:lang w:eastAsia="tr-TR"/>
        </w:rPr>
        <w:t xml:space="preserve"> Amaçlı Elde Tutulan</w:t>
      </w:r>
      <w:r>
        <w:rPr>
          <w:rFonts w:ascii="TimesNewRomanPS-ItalicMT" w:hAnsi="TimesNewRomanPS-ItalicMT" w:cs="TimesNewRomanPS-ItalicMT"/>
          <w:iCs/>
          <w:sz w:val="16"/>
          <w:szCs w:val="16"/>
          <w:lang w:eastAsia="tr-TR"/>
        </w:rPr>
        <w:t xml:space="preserve"> ve Durdurulan Faaliyetlere İliş</w:t>
      </w:r>
      <w:r w:rsidRPr="00B34C33">
        <w:rPr>
          <w:rFonts w:ascii="TimesNewRomanPS-ItalicMT" w:hAnsi="TimesNewRomanPS-ItalicMT" w:cs="TimesNewRomanPS-ItalicMT"/>
          <w:iCs/>
          <w:sz w:val="16"/>
          <w:szCs w:val="16"/>
          <w:lang w:eastAsia="tr-TR"/>
        </w:rPr>
        <w:t xml:space="preserve">kin Duran Varlıklar’ </w:t>
      </w:r>
      <w:r>
        <w:rPr>
          <w:rFonts w:ascii="TimesNewRomanPS-ItalicMT" w:hAnsi="TimesNewRomanPS-ItalicMT" w:cs="TimesNewRomanPS-ItalicMT"/>
          <w:iCs/>
          <w:sz w:val="16"/>
          <w:szCs w:val="16"/>
          <w:lang w:eastAsia="tr-TR"/>
        </w:rPr>
        <w:t>a sınıflanmıştır</w:t>
      </w:r>
      <w:r w:rsidRPr="00B34C33">
        <w:rPr>
          <w:rFonts w:ascii="TimesNewRomanPS-ItalicMT" w:hAnsi="TimesNewRomanPS-ItalicMT" w:cs="TimesNewRomanPS-ItalicMT"/>
          <w:iCs/>
          <w:sz w:val="16"/>
          <w:szCs w:val="16"/>
          <w:lang w:eastAsia="tr-TR"/>
        </w:rPr>
        <w:t>)</w:t>
      </w:r>
      <w:r>
        <w:rPr>
          <w:rFonts w:ascii="TimesNewRomanPS-ItalicMT" w:hAnsi="TimesNewRomanPS-ItalicMT" w:cs="TimesNewRomanPS-ItalicMT"/>
          <w:iCs/>
          <w:sz w:val="16"/>
          <w:szCs w:val="16"/>
          <w:lang w:eastAsia="tr-TR"/>
        </w:rPr>
        <w:t>.</w:t>
      </w:r>
    </w:p>
    <w:p w:rsidR="0012263E" w:rsidRPr="006C0BFA" w:rsidRDefault="0012263E" w:rsidP="00F86BD6">
      <w:pPr>
        <w:tabs>
          <w:tab w:val="left" w:pos="10065"/>
        </w:tabs>
        <w:autoSpaceDE w:val="0"/>
        <w:autoSpaceDN w:val="0"/>
        <w:adjustRightInd w:val="0"/>
        <w:ind w:left="709" w:right="-2"/>
        <w:jc w:val="both"/>
        <w:rPr>
          <w:iCs/>
          <w:sz w:val="16"/>
          <w:szCs w:val="16"/>
          <w:lang w:val="tr-TR"/>
        </w:rPr>
      </w:pPr>
    </w:p>
    <w:p w:rsidR="0086114F" w:rsidRPr="006C0BFA" w:rsidRDefault="00BF5771" w:rsidP="009A4EA8">
      <w:pPr>
        <w:tabs>
          <w:tab w:val="left" w:pos="567"/>
          <w:tab w:val="left" w:pos="709"/>
        </w:tabs>
        <w:autoSpaceDE w:val="0"/>
        <w:autoSpaceDN w:val="0"/>
        <w:adjustRightInd w:val="0"/>
        <w:rPr>
          <w:rFonts w:ascii="TimesNewRomanPS-BoldMT" w:hAnsi="TimesNewRomanPS-BoldMT" w:cs="TimesNewRomanPS-BoldMT"/>
          <w:b/>
          <w:bCs/>
          <w:sz w:val="22"/>
          <w:szCs w:val="22"/>
          <w:lang w:val="tr-TR" w:eastAsia="tr-TR"/>
        </w:rPr>
      </w:pPr>
      <w:r w:rsidRPr="006C0BFA">
        <w:rPr>
          <w:rFonts w:ascii="TimesNewRomanPS-BoldMT" w:hAnsi="TimesNewRomanPS-BoldMT" w:cs="TimesNewRomanPS-BoldMT"/>
          <w:b/>
          <w:bCs/>
          <w:sz w:val="22"/>
          <w:szCs w:val="22"/>
          <w:lang w:val="tr-TR" w:eastAsia="tr-TR"/>
        </w:rPr>
        <w:t>7.3</w:t>
      </w:r>
      <w:r w:rsidR="0086114F" w:rsidRPr="006C0BFA">
        <w:rPr>
          <w:rFonts w:ascii="TimesNewRomanPS-BoldMT" w:hAnsi="TimesNewRomanPS-BoldMT" w:cs="TimesNewRomanPS-BoldMT"/>
          <w:b/>
          <w:bCs/>
          <w:sz w:val="22"/>
          <w:szCs w:val="22"/>
          <w:lang w:val="tr-TR" w:eastAsia="tr-TR"/>
        </w:rPr>
        <w:t xml:space="preserve">.     </w:t>
      </w:r>
      <w:r w:rsidR="00C67EC9" w:rsidRPr="006C0BFA">
        <w:rPr>
          <w:rFonts w:ascii="TimesNewRomanPS-BoldMT" w:hAnsi="TimesNewRomanPS-BoldMT" w:cs="TimesNewRomanPS-BoldMT"/>
          <w:b/>
          <w:bCs/>
          <w:sz w:val="22"/>
          <w:szCs w:val="22"/>
          <w:lang w:val="tr-TR" w:eastAsia="tr-TR"/>
        </w:rPr>
        <w:t xml:space="preserve"> </w:t>
      </w:r>
      <w:r w:rsidR="0086114F" w:rsidRPr="006C0BFA">
        <w:rPr>
          <w:rFonts w:ascii="TimesNewRomanPS-BoldMT" w:hAnsi="TimesNewRomanPS-BoldMT" w:cs="TimesNewRomanPS-BoldMT"/>
          <w:b/>
          <w:bCs/>
          <w:sz w:val="22"/>
          <w:szCs w:val="22"/>
          <w:lang w:val="tr-TR" w:eastAsia="tr-TR"/>
        </w:rPr>
        <w:t xml:space="preserve"> İştiraklere İlişkin Sektör Bilgileri ve Bunlara İlişkin Kayıtlı Tutarlar:</w:t>
      </w:r>
    </w:p>
    <w:p w:rsidR="0086114F" w:rsidRPr="007F15FA" w:rsidRDefault="0086114F" w:rsidP="0062021B">
      <w:pPr>
        <w:autoSpaceDE w:val="0"/>
        <w:autoSpaceDN w:val="0"/>
        <w:adjustRightInd w:val="0"/>
        <w:rPr>
          <w:rFonts w:ascii="TimesNewRomanPS-BoldMT" w:hAnsi="TimesNewRomanPS-BoldMT" w:cs="TimesNewRomanPS-BoldMT"/>
          <w:b/>
          <w:bCs/>
          <w:lang w:val="tr-TR" w:eastAsia="tr-TR"/>
        </w:rPr>
      </w:pPr>
    </w:p>
    <w:tbl>
      <w:tblPr>
        <w:tblpPr w:leftFromText="141" w:rightFromText="141" w:vertAnchor="text" w:horzAnchor="page" w:tblpX="1826" w:tblpY="-9"/>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98"/>
        <w:gridCol w:w="2127"/>
        <w:gridCol w:w="2121"/>
      </w:tblGrid>
      <w:tr w:rsidR="0062021B" w:rsidRPr="006C0BFA" w:rsidTr="007A75FC">
        <w:trPr>
          <w:trHeight w:val="198"/>
        </w:trPr>
        <w:tc>
          <w:tcPr>
            <w:tcW w:w="5098" w:type="dxa"/>
            <w:tcMar>
              <w:top w:w="15" w:type="dxa"/>
              <w:left w:w="0" w:type="dxa"/>
              <w:bottom w:w="0" w:type="dxa"/>
              <w:right w:w="0" w:type="dxa"/>
            </w:tcMar>
            <w:vAlign w:val="bottom"/>
          </w:tcPr>
          <w:p w:rsidR="0062021B" w:rsidRPr="006C0BFA" w:rsidRDefault="0062021B" w:rsidP="009A4EA8">
            <w:pPr>
              <w:rPr>
                <w:rFonts w:eastAsia="Arial Unicode MS" w:cs="Arial Unicode MS"/>
                <w:sz w:val="18"/>
                <w:szCs w:val="18"/>
                <w:lang w:val="tr-TR"/>
              </w:rPr>
            </w:pPr>
          </w:p>
        </w:tc>
        <w:tc>
          <w:tcPr>
            <w:tcW w:w="2127" w:type="dxa"/>
            <w:vAlign w:val="center"/>
          </w:tcPr>
          <w:p w:rsidR="0062021B" w:rsidRPr="006C0BFA" w:rsidRDefault="0062021B" w:rsidP="009A4EA8">
            <w:pPr>
              <w:jc w:val="center"/>
              <w:rPr>
                <w:sz w:val="18"/>
                <w:szCs w:val="18"/>
                <w:lang w:val="tr-TR"/>
              </w:rPr>
            </w:pPr>
            <w:r w:rsidRPr="006C0BFA">
              <w:rPr>
                <w:sz w:val="18"/>
                <w:szCs w:val="18"/>
                <w:lang w:val="tr-TR"/>
              </w:rPr>
              <w:t>Cari Dönem</w:t>
            </w:r>
          </w:p>
        </w:tc>
        <w:tc>
          <w:tcPr>
            <w:tcW w:w="2121" w:type="dxa"/>
            <w:vAlign w:val="center"/>
          </w:tcPr>
          <w:p w:rsidR="0062021B" w:rsidRPr="006C0BFA" w:rsidRDefault="0062021B" w:rsidP="009A4EA8">
            <w:pPr>
              <w:jc w:val="center"/>
              <w:rPr>
                <w:sz w:val="18"/>
                <w:szCs w:val="18"/>
                <w:lang w:val="tr-TR"/>
              </w:rPr>
            </w:pPr>
            <w:r w:rsidRPr="006C0BFA">
              <w:rPr>
                <w:sz w:val="18"/>
                <w:szCs w:val="18"/>
                <w:lang w:val="tr-TR"/>
              </w:rPr>
              <w:t>Önceki Dönem</w:t>
            </w:r>
          </w:p>
        </w:tc>
      </w:tr>
      <w:tr w:rsidR="00C85F7D" w:rsidRPr="006C0BFA" w:rsidTr="007A75FC">
        <w:trPr>
          <w:trHeight w:val="198"/>
        </w:trPr>
        <w:tc>
          <w:tcPr>
            <w:tcW w:w="5098" w:type="dxa"/>
            <w:noWrap/>
            <w:vAlign w:val="bottom"/>
          </w:tcPr>
          <w:p w:rsidR="00C85F7D" w:rsidRPr="006C0BFA" w:rsidRDefault="00C85F7D" w:rsidP="00C85F7D">
            <w:pPr>
              <w:ind w:left="147"/>
              <w:rPr>
                <w:rFonts w:eastAsia="Arial Unicode MS" w:cs="Arial Unicode MS"/>
                <w:sz w:val="18"/>
                <w:szCs w:val="18"/>
                <w:lang w:val="tr-TR"/>
              </w:rPr>
            </w:pPr>
            <w:r w:rsidRPr="006C0BFA">
              <w:rPr>
                <w:sz w:val="18"/>
                <w:szCs w:val="18"/>
                <w:lang w:val="tr-TR"/>
              </w:rPr>
              <w:t xml:space="preserve">  Bankalar </w:t>
            </w:r>
          </w:p>
        </w:tc>
        <w:tc>
          <w:tcPr>
            <w:tcW w:w="2127" w:type="dxa"/>
            <w:vAlign w:val="bottom"/>
          </w:tcPr>
          <w:p w:rsidR="00C85F7D" w:rsidRPr="00B81566" w:rsidRDefault="00C85F7D" w:rsidP="00C85F7D">
            <w:pPr>
              <w:ind w:right="57"/>
              <w:jc w:val="right"/>
              <w:rPr>
                <w:rFonts w:eastAsia="Arial Unicode MS" w:cs="Arial Unicode MS"/>
                <w:sz w:val="18"/>
                <w:szCs w:val="18"/>
              </w:rPr>
            </w:pPr>
            <w:r w:rsidRPr="00B81566">
              <w:rPr>
                <w:rFonts w:eastAsia="Arial Unicode MS" w:cs="Arial Unicode MS"/>
                <w:sz w:val="18"/>
                <w:szCs w:val="18"/>
              </w:rPr>
              <w:t>-</w:t>
            </w:r>
          </w:p>
        </w:tc>
        <w:tc>
          <w:tcPr>
            <w:tcW w:w="2121" w:type="dxa"/>
            <w:noWrap/>
            <w:vAlign w:val="bottom"/>
          </w:tcPr>
          <w:p w:rsidR="00C85F7D" w:rsidRPr="00B81566" w:rsidRDefault="00C85F7D" w:rsidP="00C85F7D">
            <w:pPr>
              <w:ind w:right="85"/>
              <w:jc w:val="right"/>
              <w:rPr>
                <w:rFonts w:eastAsia="Arial Unicode MS" w:cs="Arial Unicode MS"/>
                <w:sz w:val="18"/>
                <w:szCs w:val="18"/>
              </w:rPr>
            </w:pPr>
            <w:r w:rsidRPr="00B81566">
              <w:rPr>
                <w:rFonts w:eastAsia="Arial Unicode MS" w:cs="Arial Unicode MS"/>
                <w:sz w:val="18"/>
                <w:szCs w:val="18"/>
              </w:rPr>
              <w:t>-</w:t>
            </w:r>
          </w:p>
        </w:tc>
      </w:tr>
      <w:tr w:rsidR="00C85F7D" w:rsidRPr="006C0BFA" w:rsidTr="007A75FC">
        <w:trPr>
          <w:trHeight w:val="198"/>
        </w:trPr>
        <w:tc>
          <w:tcPr>
            <w:tcW w:w="5098" w:type="dxa"/>
            <w:noWrap/>
            <w:vAlign w:val="bottom"/>
          </w:tcPr>
          <w:p w:rsidR="00C85F7D" w:rsidRPr="006C0BFA" w:rsidRDefault="00C85F7D" w:rsidP="00C85F7D">
            <w:pPr>
              <w:ind w:left="147"/>
              <w:rPr>
                <w:rFonts w:eastAsia="Arial Unicode MS" w:cs="Arial Unicode MS"/>
                <w:sz w:val="18"/>
                <w:szCs w:val="18"/>
                <w:lang w:val="tr-TR"/>
              </w:rPr>
            </w:pPr>
            <w:r w:rsidRPr="006C0BFA">
              <w:rPr>
                <w:sz w:val="18"/>
                <w:szCs w:val="18"/>
                <w:lang w:val="tr-TR"/>
              </w:rPr>
              <w:t xml:space="preserve">  Sigorta Şirketleri</w:t>
            </w:r>
          </w:p>
        </w:tc>
        <w:tc>
          <w:tcPr>
            <w:tcW w:w="2127" w:type="dxa"/>
            <w:vAlign w:val="bottom"/>
          </w:tcPr>
          <w:p w:rsidR="00C85F7D" w:rsidRPr="00B81566" w:rsidRDefault="00C85F7D" w:rsidP="00C85F7D">
            <w:pPr>
              <w:ind w:right="57"/>
              <w:jc w:val="right"/>
              <w:rPr>
                <w:rFonts w:eastAsia="Arial Unicode MS" w:cs="Arial Unicode MS"/>
                <w:sz w:val="18"/>
                <w:szCs w:val="18"/>
              </w:rPr>
            </w:pPr>
            <w:r w:rsidRPr="00B81566">
              <w:rPr>
                <w:rFonts w:eastAsia="Arial Unicode MS" w:cs="Arial Unicode MS"/>
                <w:sz w:val="18"/>
                <w:szCs w:val="18"/>
              </w:rPr>
              <w:t>-</w:t>
            </w:r>
          </w:p>
        </w:tc>
        <w:tc>
          <w:tcPr>
            <w:tcW w:w="2121" w:type="dxa"/>
            <w:noWrap/>
            <w:vAlign w:val="bottom"/>
          </w:tcPr>
          <w:p w:rsidR="00C85F7D" w:rsidRPr="00B81566" w:rsidRDefault="00C85F7D" w:rsidP="00C85F7D">
            <w:pPr>
              <w:ind w:right="85"/>
              <w:jc w:val="right"/>
              <w:rPr>
                <w:rFonts w:eastAsia="Arial Unicode MS" w:cs="Arial Unicode MS"/>
                <w:sz w:val="18"/>
                <w:szCs w:val="18"/>
              </w:rPr>
            </w:pPr>
            <w:r w:rsidRPr="00B81566">
              <w:rPr>
                <w:rFonts w:eastAsia="Arial Unicode MS" w:cs="Arial Unicode MS"/>
                <w:sz w:val="18"/>
                <w:szCs w:val="18"/>
              </w:rPr>
              <w:t>-</w:t>
            </w:r>
          </w:p>
        </w:tc>
      </w:tr>
      <w:tr w:rsidR="00C85F7D" w:rsidRPr="006C0BFA" w:rsidTr="007A75FC">
        <w:trPr>
          <w:trHeight w:val="198"/>
        </w:trPr>
        <w:tc>
          <w:tcPr>
            <w:tcW w:w="5098" w:type="dxa"/>
            <w:noWrap/>
            <w:vAlign w:val="bottom"/>
          </w:tcPr>
          <w:p w:rsidR="00C85F7D" w:rsidRPr="006C0BFA" w:rsidRDefault="00C85F7D" w:rsidP="00C85F7D">
            <w:pPr>
              <w:ind w:left="147"/>
              <w:rPr>
                <w:rFonts w:eastAsia="Arial Unicode MS" w:cs="Arial Unicode MS"/>
                <w:sz w:val="18"/>
                <w:szCs w:val="18"/>
                <w:lang w:val="tr-TR"/>
              </w:rPr>
            </w:pPr>
            <w:r w:rsidRPr="006C0BFA">
              <w:rPr>
                <w:sz w:val="18"/>
                <w:szCs w:val="18"/>
                <w:lang w:val="tr-TR"/>
              </w:rPr>
              <w:t xml:space="preserve">  Faktoring Şirketleri</w:t>
            </w:r>
          </w:p>
        </w:tc>
        <w:tc>
          <w:tcPr>
            <w:tcW w:w="2127" w:type="dxa"/>
            <w:vAlign w:val="bottom"/>
          </w:tcPr>
          <w:p w:rsidR="00C85F7D" w:rsidRPr="00B81566" w:rsidRDefault="00C85F7D" w:rsidP="00C85F7D">
            <w:pPr>
              <w:ind w:right="57"/>
              <w:jc w:val="right"/>
              <w:rPr>
                <w:rFonts w:eastAsia="Arial Unicode MS" w:cs="Arial Unicode MS"/>
                <w:sz w:val="18"/>
                <w:szCs w:val="18"/>
              </w:rPr>
            </w:pPr>
            <w:r w:rsidRPr="00B81566">
              <w:rPr>
                <w:rFonts w:eastAsia="Arial Unicode MS" w:cs="Arial Unicode MS"/>
                <w:sz w:val="18"/>
                <w:szCs w:val="18"/>
              </w:rPr>
              <w:t>-</w:t>
            </w:r>
          </w:p>
        </w:tc>
        <w:tc>
          <w:tcPr>
            <w:tcW w:w="2121" w:type="dxa"/>
            <w:noWrap/>
            <w:vAlign w:val="bottom"/>
          </w:tcPr>
          <w:p w:rsidR="00C85F7D" w:rsidRPr="00B81566" w:rsidRDefault="00C85F7D" w:rsidP="00C85F7D">
            <w:pPr>
              <w:ind w:right="85"/>
              <w:jc w:val="right"/>
              <w:rPr>
                <w:rFonts w:eastAsia="Arial Unicode MS" w:cs="Arial Unicode MS"/>
                <w:sz w:val="18"/>
                <w:szCs w:val="18"/>
              </w:rPr>
            </w:pPr>
            <w:r w:rsidRPr="00B81566">
              <w:rPr>
                <w:rFonts w:eastAsia="Arial Unicode MS" w:cs="Arial Unicode MS"/>
                <w:sz w:val="18"/>
                <w:szCs w:val="18"/>
              </w:rPr>
              <w:t>-</w:t>
            </w:r>
          </w:p>
        </w:tc>
      </w:tr>
      <w:tr w:rsidR="00C85F7D" w:rsidRPr="006C0BFA" w:rsidTr="007A75FC">
        <w:trPr>
          <w:trHeight w:val="198"/>
        </w:trPr>
        <w:tc>
          <w:tcPr>
            <w:tcW w:w="5098" w:type="dxa"/>
            <w:noWrap/>
            <w:vAlign w:val="bottom"/>
          </w:tcPr>
          <w:p w:rsidR="00C85F7D" w:rsidRPr="006C0BFA" w:rsidRDefault="00C85F7D" w:rsidP="00C85F7D">
            <w:pPr>
              <w:ind w:left="147"/>
              <w:rPr>
                <w:rFonts w:eastAsia="Arial Unicode MS" w:cs="Arial Unicode MS"/>
                <w:sz w:val="18"/>
                <w:szCs w:val="18"/>
                <w:lang w:val="tr-TR"/>
              </w:rPr>
            </w:pPr>
            <w:r w:rsidRPr="006C0BFA">
              <w:rPr>
                <w:sz w:val="18"/>
                <w:szCs w:val="18"/>
                <w:lang w:val="tr-TR"/>
              </w:rPr>
              <w:t xml:space="preserve">  Leasing Şirketleri</w:t>
            </w:r>
          </w:p>
        </w:tc>
        <w:tc>
          <w:tcPr>
            <w:tcW w:w="2127" w:type="dxa"/>
            <w:vAlign w:val="bottom"/>
          </w:tcPr>
          <w:p w:rsidR="00C85F7D" w:rsidRPr="00B81566" w:rsidRDefault="00C85F7D" w:rsidP="00C85F7D">
            <w:pPr>
              <w:ind w:right="57"/>
              <w:jc w:val="right"/>
              <w:rPr>
                <w:rFonts w:eastAsia="Arial Unicode MS" w:cs="Arial Unicode MS"/>
                <w:sz w:val="18"/>
                <w:szCs w:val="18"/>
              </w:rPr>
            </w:pPr>
            <w:r w:rsidRPr="00B81566">
              <w:rPr>
                <w:rFonts w:eastAsia="Arial Unicode MS" w:cs="Arial Unicode MS"/>
                <w:sz w:val="18"/>
                <w:szCs w:val="18"/>
              </w:rPr>
              <w:t>-</w:t>
            </w:r>
          </w:p>
        </w:tc>
        <w:tc>
          <w:tcPr>
            <w:tcW w:w="2121" w:type="dxa"/>
            <w:noWrap/>
            <w:vAlign w:val="bottom"/>
          </w:tcPr>
          <w:p w:rsidR="00C85F7D" w:rsidRPr="00B81566" w:rsidRDefault="00C85F7D" w:rsidP="00C85F7D">
            <w:pPr>
              <w:ind w:right="85"/>
              <w:jc w:val="right"/>
              <w:rPr>
                <w:rFonts w:eastAsia="Arial Unicode MS" w:cs="Arial Unicode MS"/>
                <w:sz w:val="18"/>
                <w:szCs w:val="18"/>
              </w:rPr>
            </w:pPr>
            <w:r w:rsidRPr="00B81566">
              <w:rPr>
                <w:rFonts w:eastAsia="Arial Unicode MS" w:cs="Arial Unicode MS"/>
                <w:sz w:val="18"/>
                <w:szCs w:val="18"/>
              </w:rPr>
              <w:t>-</w:t>
            </w:r>
          </w:p>
        </w:tc>
      </w:tr>
      <w:tr w:rsidR="00C85F7D" w:rsidRPr="006C0BFA" w:rsidTr="007A75FC">
        <w:trPr>
          <w:trHeight w:val="198"/>
        </w:trPr>
        <w:tc>
          <w:tcPr>
            <w:tcW w:w="5098" w:type="dxa"/>
            <w:noWrap/>
            <w:vAlign w:val="bottom"/>
          </w:tcPr>
          <w:p w:rsidR="00C85F7D" w:rsidRPr="006C0BFA" w:rsidRDefault="00C85F7D" w:rsidP="00C85F7D">
            <w:pPr>
              <w:ind w:left="147"/>
              <w:rPr>
                <w:rFonts w:eastAsia="Arial Unicode MS" w:cs="Arial Unicode MS"/>
                <w:sz w:val="18"/>
                <w:szCs w:val="18"/>
                <w:lang w:val="tr-TR"/>
              </w:rPr>
            </w:pPr>
            <w:r w:rsidRPr="006C0BFA">
              <w:rPr>
                <w:sz w:val="18"/>
                <w:szCs w:val="18"/>
                <w:lang w:val="tr-TR"/>
              </w:rPr>
              <w:t xml:space="preserve">  Finansman Şirketleri</w:t>
            </w:r>
          </w:p>
        </w:tc>
        <w:tc>
          <w:tcPr>
            <w:tcW w:w="2127" w:type="dxa"/>
            <w:vAlign w:val="bottom"/>
          </w:tcPr>
          <w:p w:rsidR="00C85F7D" w:rsidRPr="00B81566" w:rsidRDefault="00C85F7D" w:rsidP="00C85F7D">
            <w:pPr>
              <w:ind w:right="57"/>
              <w:jc w:val="right"/>
              <w:rPr>
                <w:rFonts w:eastAsia="Arial Unicode MS" w:cs="Arial Unicode MS"/>
                <w:sz w:val="18"/>
                <w:szCs w:val="18"/>
              </w:rPr>
            </w:pPr>
            <w:r w:rsidRPr="00B81566">
              <w:rPr>
                <w:rFonts w:eastAsia="Arial Unicode MS" w:cs="Arial Unicode MS"/>
                <w:sz w:val="18"/>
                <w:szCs w:val="18"/>
              </w:rPr>
              <w:t>-</w:t>
            </w:r>
          </w:p>
        </w:tc>
        <w:tc>
          <w:tcPr>
            <w:tcW w:w="2121" w:type="dxa"/>
            <w:noWrap/>
            <w:vAlign w:val="bottom"/>
          </w:tcPr>
          <w:p w:rsidR="00C85F7D" w:rsidRPr="00B81566" w:rsidRDefault="00C85F7D" w:rsidP="00C85F7D">
            <w:pPr>
              <w:ind w:right="85"/>
              <w:jc w:val="right"/>
              <w:rPr>
                <w:rFonts w:eastAsia="Arial Unicode MS" w:cs="Arial Unicode MS"/>
                <w:sz w:val="18"/>
                <w:szCs w:val="18"/>
              </w:rPr>
            </w:pPr>
            <w:r w:rsidRPr="00B81566">
              <w:rPr>
                <w:rFonts w:eastAsia="Arial Unicode MS" w:cs="Arial Unicode MS"/>
                <w:sz w:val="18"/>
                <w:szCs w:val="18"/>
              </w:rPr>
              <w:t>-</w:t>
            </w:r>
          </w:p>
        </w:tc>
      </w:tr>
      <w:tr w:rsidR="00C85F7D" w:rsidRPr="006C0BFA" w:rsidTr="007A75FC">
        <w:trPr>
          <w:trHeight w:val="198"/>
        </w:trPr>
        <w:tc>
          <w:tcPr>
            <w:tcW w:w="5098" w:type="dxa"/>
            <w:noWrap/>
            <w:vAlign w:val="bottom"/>
          </w:tcPr>
          <w:p w:rsidR="00C85F7D" w:rsidRPr="006C0BFA" w:rsidRDefault="00C85F7D" w:rsidP="00C85F7D">
            <w:pPr>
              <w:ind w:left="147"/>
              <w:rPr>
                <w:rFonts w:eastAsia="Arial Unicode MS" w:cs="Arial Unicode MS"/>
                <w:sz w:val="18"/>
                <w:szCs w:val="18"/>
                <w:lang w:val="tr-TR"/>
              </w:rPr>
            </w:pPr>
            <w:r w:rsidRPr="006C0BFA">
              <w:rPr>
                <w:sz w:val="18"/>
                <w:szCs w:val="18"/>
                <w:lang w:val="tr-TR"/>
              </w:rPr>
              <w:t xml:space="preserve">  Diğer İştirakler</w:t>
            </w:r>
          </w:p>
        </w:tc>
        <w:tc>
          <w:tcPr>
            <w:tcW w:w="2127" w:type="dxa"/>
            <w:vAlign w:val="bottom"/>
          </w:tcPr>
          <w:p w:rsidR="00C85F7D" w:rsidRPr="00F14CB2" w:rsidRDefault="00C85F7D" w:rsidP="00C85F7D">
            <w:pPr>
              <w:ind w:right="57"/>
              <w:jc w:val="right"/>
              <w:rPr>
                <w:bCs/>
                <w:sz w:val="18"/>
                <w:szCs w:val="18"/>
              </w:rPr>
            </w:pPr>
            <w:r w:rsidRPr="00F14CB2">
              <w:rPr>
                <w:bCs/>
                <w:sz w:val="18"/>
                <w:szCs w:val="18"/>
              </w:rPr>
              <w:t>4.211</w:t>
            </w:r>
          </w:p>
        </w:tc>
        <w:tc>
          <w:tcPr>
            <w:tcW w:w="2121" w:type="dxa"/>
            <w:noWrap/>
            <w:vAlign w:val="bottom"/>
          </w:tcPr>
          <w:p w:rsidR="00C85F7D" w:rsidRPr="00F14CB2" w:rsidRDefault="00C85F7D" w:rsidP="00C85F7D">
            <w:pPr>
              <w:jc w:val="right"/>
              <w:rPr>
                <w:bCs/>
                <w:sz w:val="18"/>
                <w:szCs w:val="18"/>
              </w:rPr>
            </w:pPr>
            <w:r w:rsidRPr="00F14CB2">
              <w:rPr>
                <w:bCs/>
                <w:sz w:val="18"/>
                <w:szCs w:val="18"/>
              </w:rPr>
              <w:t>4.211</w:t>
            </w:r>
          </w:p>
        </w:tc>
      </w:tr>
    </w:tbl>
    <w:p w:rsidR="0062021B" w:rsidRPr="006C0BFA" w:rsidRDefault="0062021B" w:rsidP="0062021B">
      <w:pPr>
        <w:autoSpaceDE w:val="0"/>
        <w:autoSpaceDN w:val="0"/>
        <w:adjustRightInd w:val="0"/>
        <w:rPr>
          <w:rFonts w:ascii="TimesNewRomanPS-BoldMT" w:hAnsi="TimesNewRomanPS-BoldMT" w:cs="TimesNewRomanPS-BoldMT"/>
          <w:sz w:val="20"/>
          <w:szCs w:val="20"/>
          <w:lang w:val="tr-TR" w:eastAsia="tr-TR"/>
        </w:rPr>
      </w:pPr>
    </w:p>
    <w:p w:rsidR="0062021B" w:rsidRPr="006C0BFA" w:rsidRDefault="0062021B" w:rsidP="0062021B">
      <w:pPr>
        <w:autoSpaceDE w:val="0"/>
        <w:autoSpaceDN w:val="0"/>
        <w:adjustRightInd w:val="0"/>
        <w:rPr>
          <w:rFonts w:ascii="TimesNewRomanPS-BoldMT" w:hAnsi="TimesNewRomanPS-BoldMT" w:cs="TimesNewRomanPS-BoldMT"/>
          <w:sz w:val="20"/>
          <w:szCs w:val="20"/>
          <w:lang w:val="tr-TR" w:eastAsia="tr-TR"/>
        </w:rPr>
      </w:pPr>
    </w:p>
    <w:p w:rsidR="0062021B" w:rsidRPr="006C0BFA" w:rsidRDefault="0062021B" w:rsidP="0062021B">
      <w:pPr>
        <w:autoSpaceDE w:val="0"/>
        <w:autoSpaceDN w:val="0"/>
        <w:adjustRightInd w:val="0"/>
        <w:rPr>
          <w:rFonts w:ascii="TimesNewRomanPS-BoldMT" w:hAnsi="TimesNewRomanPS-BoldMT" w:cs="TimesNewRomanPS-BoldMT"/>
          <w:sz w:val="20"/>
          <w:szCs w:val="20"/>
          <w:lang w:val="tr-TR" w:eastAsia="tr-TR"/>
        </w:rPr>
      </w:pPr>
    </w:p>
    <w:p w:rsidR="00C35CE7" w:rsidRPr="006C0BFA" w:rsidRDefault="00C35CE7" w:rsidP="00BC6F41">
      <w:pPr>
        <w:tabs>
          <w:tab w:val="left" w:pos="720"/>
        </w:tabs>
        <w:spacing w:line="216" w:lineRule="auto"/>
        <w:rPr>
          <w:rFonts w:ascii="TimesNewRomanPS-BoldMT" w:hAnsi="TimesNewRomanPS-BoldMT" w:cs="TimesNewRomanPS-BoldMT"/>
          <w:sz w:val="20"/>
          <w:szCs w:val="20"/>
          <w:lang w:val="tr-TR" w:eastAsia="tr-TR"/>
        </w:rPr>
      </w:pPr>
    </w:p>
    <w:p w:rsidR="008B2CE4" w:rsidRPr="006C0BFA"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B2CE4" w:rsidRPr="006C0BFA"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B2CE4" w:rsidRPr="006C0BFA"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6114F" w:rsidRPr="006C0BFA" w:rsidRDefault="0086114F" w:rsidP="00BC6F41">
      <w:pPr>
        <w:tabs>
          <w:tab w:val="left" w:pos="720"/>
        </w:tabs>
        <w:spacing w:line="216" w:lineRule="auto"/>
        <w:rPr>
          <w:rFonts w:ascii="TimesNewRomanPS-BoldMT" w:hAnsi="TimesNewRomanPS-BoldMT" w:cs="TimesNewRomanPS-BoldMT"/>
          <w:sz w:val="20"/>
          <w:szCs w:val="20"/>
          <w:lang w:val="tr-TR" w:eastAsia="tr-TR"/>
        </w:rPr>
      </w:pPr>
    </w:p>
    <w:p w:rsidR="008B2CE4" w:rsidRPr="006C0BFA" w:rsidRDefault="008B2CE4">
      <w:pPr>
        <w:rPr>
          <w:b/>
          <w:bCs/>
          <w:sz w:val="10"/>
          <w:szCs w:val="10"/>
        </w:rPr>
      </w:pPr>
      <w:r w:rsidRPr="006C0BFA">
        <w:rPr>
          <w:b/>
          <w:bCs/>
          <w:sz w:val="10"/>
          <w:szCs w:val="10"/>
        </w:rPr>
        <w:br w:type="page"/>
      </w:r>
    </w:p>
    <w:p w:rsidR="00227AB3" w:rsidRPr="006C0BFA" w:rsidRDefault="00227AB3" w:rsidP="008B2CE4">
      <w:pPr>
        <w:pStyle w:val="BodybyBD"/>
        <w:spacing w:before="0" w:after="0" w:line="230" w:lineRule="auto"/>
        <w:rPr>
          <w:b/>
          <w:bCs/>
          <w:sz w:val="14"/>
          <w:szCs w:val="14"/>
        </w:rPr>
      </w:pPr>
    </w:p>
    <w:p w:rsidR="0028396E" w:rsidRPr="006C0BFA" w:rsidRDefault="001B3178" w:rsidP="008B2CE4">
      <w:pPr>
        <w:pStyle w:val="BodybyBD"/>
        <w:spacing w:before="0" w:after="0" w:line="230" w:lineRule="auto"/>
        <w:ind w:left="720" w:hanging="720"/>
        <w:rPr>
          <w:b/>
          <w:szCs w:val="22"/>
        </w:rPr>
      </w:pPr>
      <w:r w:rsidRPr="006C0BFA">
        <w:rPr>
          <w:b/>
          <w:szCs w:val="22"/>
        </w:rPr>
        <w:t>8.</w:t>
      </w:r>
      <w:r w:rsidRPr="006C0BFA">
        <w:rPr>
          <w:b/>
          <w:szCs w:val="22"/>
        </w:rPr>
        <w:tab/>
        <w:t xml:space="preserve">Bağlı Ortaklıklara İlişkin Bilgiler (Net) </w:t>
      </w:r>
    </w:p>
    <w:p w:rsidR="00244804" w:rsidRPr="006C0BFA" w:rsidRDefault="00244804" w:rsidP="008B2CE4">
      <w:pPr>
        <w:pStyle w:val="BodybyBD"/>
        <w:spacing w:before="0" w:after="0" w:line="230" w:lineRule="auto"/>
        <w:ind w:left="720" w:hanging="720"/>
        <w:rPr>
          <w:b/>
          <w:sz w:val="14"/>
          <w:szCs w:val="14"/>
        </w:rPr>
      </w:pPr>
    </w:p>
    <w:p w:rsidR="001B3178" w:rsidRPr="006C0BFA" w:rsidRDefault="009A4047" w:rsidP="008B2CE4">
      <w:pPr>
        <w:pStyle w:val="GvdeMetniGirintisi"/>
        <w:spacing w:line="230" w:lineRule="auto"/>
        <w:ind w:left="720" w:hanging="720"/>
        <w:rPr>
          <w:b/>
          <w:sz w:val="22"/>
          <w:szCs w:val="22"/>
        </w:rPr>
      </w:pPr>
      <w:r w:rsidRPr="006C0BFA">
        <w:rPr>
          <w:b/>
          <w:sz w:val="22"/>
          <w:szCs w:val="22"/>
        </w:rPr>
        <w:t>8.</w:t>
      </w:r>
      <w:r w:rsidR="0057656D" w:rsidRPr="006C0BFA">
        <w:rPr>
          <w:b/>
          <w:sz w:val="22"/>
          <w:szCs w:val="22"/>
        </w:rPr>
        <w:t>1</w:t>
      </w:r>
      <w:r w:rsidR="001B3178" w:rsidRPr="006C0BFA">
        <w:rPr>
          <w:b/>
          <w:sz w:val="22"/>
          <w:szCs w:val="22"/>
        </w:rPr>
        <w:t>.</w:t>
      </w:r>
      <w:r w:rsidR="001B3178" w:rsidRPr="006C0BFA">
        <w:rPr>
          <w:b/>
          <w:color w:val="FF00FF"/>
          <w:sz w:val="22"/>
          <w:szCs w:val="22"/>
        </w:rPr>
        <w:tab/>
      </w:r>
      <w:r w:rsidR="001B3178" w:rsidRPr="006C0BFA">
        <w:rPr>
          <w:b/>
          <w:sz w:val="22"/>
          <w:szCs w:val="22"/>
        </w:rPr>
        <w:t>Bağlı Ortaklıklara İlişkin Bilgiler:</w:t>
      </w:r>
    </w:p>
    <w:p w:rsidR="004A2B44" w:rsidRPr="006C0BFA" w:rsidRDefault="004A2B44" w:rsidP="008B2CE4">
      <w:pPr>
        <w:pStyle w:val="GvdeMetniGirintisi"/>
        <w:spacing w:line="230" w:lineRule="auto"/>
        <w:ind w:firstLine="0"/>
        <w:rPr>
          <w:b/>
          <w:sz w:val="14"/>
          <w:szCs w:val="14"/>
        </w:rPr>
      </w:pPr>
    </w:p>
    <w:p w:rsidR="00D46157" w:rsidRDefault="008104B3" w:rsidP="008104B3">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Aşağıdaki tutarlar şirketlerin tabi oldukları mevzuatlar çerçe</w:t>
      </w:r>
      <w:r w:rsidR="008E15BC">
        <w:rPr>
          <w:rFonts w:ascii="TimesNewRomanPSMT" w:hAnsi="TimesNewRomanPSMT" w:cs="TimesNewRomanPSMT"/>
          <w:sz w:val="22"/>
          <w:szCs w:val="22"/>
          <w:lang w:val="tr-TR" w:eastAsia="tr-TR"/>
        </w:rPr>
        <w:t>vesinde hazırlanmış 31 Mart 2015</w:t>
      </w:r>
      <w:r w:rsidRPr="006C0BFA">
        <w:rPr>
          <w:rFonts w:ascii="TimesNewRomanPSMT" w:hAnsi="TimesNewRomanPSMT" w:cs="TimesNewRomanPSMT"/>
          <w:sz w:val="22"/>
          <w:szCs w:val="22"/>
          <w:lang w:val="tr-TR" w:eastAsia="tr-TR"/>
        </w:rPr>
        <w:t xml:space="preserve"> tarihli finansal</w:t>
      </w:r>
      <w:r w:rsidR="00DD44F3" w:rsidRPr="006C0BFA">
        <w:rPr>
          <w:rFonts w:ascii="TimesNewRomanPSMT" w:hAnsi="TimesNewRomanPSMT" w:cs="TimesNewRomanPSMT"/>
          <w:sz w:val="22"/>
          <w:szCs w:val="22"/>
          <w:lang w:val="tr-TR" w:eastAsia="tr-TR"/>
        </w:rPr>
        <w:t xml:space="preserve"> </w:t>
      </w:r>
      <w:r w:rsidRPr="006C0BFA">
        <w:rPr>
          <w:rFonts w:ascii="TimesNewRomanPSMT" w:hAnsi="TimesNewRomanPSMT" w:cs="TimesNewRomanPSMT"/>
          <w:sz w:val="22"/>
          <w:szCs w:val="22"/>
          <w:lang w:val="tr-TR" w:eastAsia="tr-TR"/>
        </w:rPr>
        <w:t>verilerinden elde edilmiştir.</w:t>
      </w:r>
    </w:p>
    <w:p w:rsidR="00E85D2A" w:rsidRDefault="00E85D2A" w:rsidP="008104B3">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p>
    <w:tbl>
      <w:tblPr>
        <w:tblStyle w:val="TabloKlavuzu"/>
        <w:tblW w:w="9349" w:type="dxa"/>
        <w:tblInd w:w="704" w:type="dxa"/>
        <w:tblLook w:val="04A0" w:firstRow="1" w:lastRow="0" w:firstColumn="1" w:lastColumn="0" w:noHBand="0" w:noVBand="1"/>
      </w:tblPr>
      <w:tblGrid>
        <w:gridCol w:w="5719"/>
        <w:gridCol w:w="1822"/>
        <w:gridCol w:w="1808"/>
      </w:tblGrid>
      <w:tr w:rsidR="000E1692" w:rsidRPr="00826684" w:rsidTr="002A440A">
        <w:tc>
          <w:tcPr>
            <w:tcW w:w="5719" w:type="dxa"/>
          </w:tcPr>
          <w:p w:rsidR="000E1692" w:rsidRDefault="000E1692" w:rsidP="000E1692">
            <w:pPr>
              <w:autoSpaceDE w:val="0"/>
              <w:autoSpaceDN w:val="0"/>
              <w:adjustRightInd w:val="0"/>
              <w:spacing w:line="230" w:lineRule="auto"/>
              <w:jc w:val="both"/>
              <w:rPr>
                <w:rFonts w:ascii="TimesNewRomanPSMT" w:hAnsi="TimesNewRomanPSMT" w:cs="TimesNewRomanPSMT"/>
                <w:sz w:val="22"/>
                <w:szCs w:val="22"/>
                <w:lang w:val="tr-TR" w:eastAsia="tr-TR"/>
              </w:rPr>
            </w:pPr>
          </w:p>
        </w:tc>
        <w:tc>
          <w:tcPr>
            <w:tcW w:w="1822" w:type="dxa"/>
            <w:vAlign w:val="bottom"/>
          </w:tcPr>
          <w:p w:rsidR="000E1692" w:rsidRPr="006C0BFA" w:rsidRDefault="000E1692" w:rsidP="000E1692">
            <w:pPr>
              <w:spacing w:line="230" w:lineRule="auto"/>
              <w:jc w:val="center"/>
              <w:rPr>
                <w:sz w:val="18"/>
                <w:szCs w:val="18"/>
                <w:lang w:val="tr-TR"/>
              </w:rPr>
            </w:pPr>
            <w:r w:rsidRPr="006C0BFA">
              <w:rPr>
                <w:rFonts w:eastAsia="Arial Unicode MS" w:cs="Arial Unicode MS"/>
                <w:sz w:val="18"/>
                <w:szCs w:val="18"/>
                <w:lang w:val="tr-TR"/>
              </w:rPr>
              <w:t>Işık Sigorta A.Ş.</w:t>
            </w:r>
          </w:p>
        </w:tc>
        <w:tc>
          <w:tcPr>
            <w:tcW w:w="1808" w:type="dxa"/>
            <w:vAlign w:val="bottom"/>
          </w:tcPr>
          <w:p w:rsidR="000E1692" w:rsidRPr="00580513" w:rsidRDefault="000E1692" w:rsidP="000E1692">
            <w:pPr>
              <w:spacing w:line="230" w:lineRule="auto"/>
              <w:jc w:val="center"/>
              <w:rPr>
                <w:rFonts w:eastAsia="Arial Unicode MS" w:cs="Arial Unicode MS"/>
                <w:sz w:val="18"/>
                <w:szCs w:val="18"/>
              </w:rPr>
            </w:pPr>
            <w:r w:rsidRPr="00F14CB2">
              <w:rPr>
                <w:rFonts w:eastAsia="Arial Unicode MS" w:cs="Arial Unicode MS"/>
                <w:sz w:val="18"/>
                <w:szCs w:val="18"/>
              </w:rPr>
              <w:t>Tuna GYO A.Ş.</w:t>
            </w:r>
          </w:p>
        </w:tc>
      </w:tr>
      <w:tr w:rsidR="00B138ED" w:rsidTr="00B138ED">
        <w:tc>
          <w:tcPr>
            <w:tcW w:w="5719" w:type="dxa"/>
            <w:vAlign w:val="bottom"/>
          </w:tcPr>
          <w:p w:rsidR="00B138ED" w:rsidRPr="006C0BFA" w:rsidRDefault="00B138ED" w:rsidP="00B138ED">
            <w:pPr>
              <w:spacing w:line="230" w:lineRule="auto"/>
              <w:ind w:left="147"/>
              <w:rPr>
                <w:rFonts w:eastAsia="Arial Unicode MS" w:cs="Arial Unicode MS"/>
                <w:sz w:val="18"/>
                <w:szCs w:val="18"/>
                <w:lang w:val="tr-TR"/>
              </w:rPr>
            </w:pPr>
            <w:r w:rsidRPr="006C0BFA">
              <w:rPr>
                <w:sz w:val="18"/>
                <w:szCs w:val="18"/>
                <w:lang w:val="tr-TR"/>
              </w:rPr>
              <w:t>Ödenmiş Sermaye</w:t>
            </w:r>
          </w:p>
        </w:tc>
        <w:tc>
          <w:tcPr>
            <w:tcW w:w="1822" w:type="dxa"/>
            <w:vAlign w:val="bottom"/>
          </w:tcPr>
          <w:p w:rsidR="00B138ED" w:rsidRPr="006D65AC" w:rsidRDefault="00B138ED" w:rsidP="00B138ED">
            <w:pPr>
              <w:ind w:right="57"/>
              <w:jc w:val="right"/>
              <w:rPr>
                <w:sz w:val="18"/>
                <w:szCs w:val="18"/>
                <w:lang w:val="tr-TR" w:eastAsia="tr-TR"/>
              </w:rPr>
            </w:pPr>
            <w:r w:rsidRPr="006D65AC">
              <w:rPr>
                <w:sz w:val="18"/>
                <w:szCs w:val="18"/>
              </w:rPr>
              <w:t>60.000</w:t>
            </w:r>
          </w:p>
        </w:tc>
        <w:tc>
          <w:tcPr>
            <w:tcW w:w="1808" w:type="dxa"/>
            <w:vAlign w:val="bottom"/>
          </w:tcPr>
          <w:p w:rsidR="00B138ED" w:rsidRPr="00B138ED" w:rsidRDefault="00B138ED" w:rsidP="00B138ED">
            <w:pPr>
              <w:jc w:val="right"/>
              <w:rPr>
                <w:sz w:val="18"/>
                <w:szCs w:val="18"/>
                <w:lang w:val="tr-TR" w:eastAsia="tr-TR"/>
              </w:rPr>
            </w:pPr>
            <w:r w:rsidRPr="00B138ED">
              <w:rPr>
                <w:sz w:val="18"/>
                <w:szCs w:val="18"/>
              </w:rPr>
              <w:t>100.000</w:t>
            </w:r>
          </w:p>
        </w:tc>
      </w:tr>
      <w:tr w:rsidR="00B138ED" w:rsidTr="00B138ED">
        <w:tc>
          <w:tcPr>
            <w:tcW w:w="5719" w:type="dxa"/>
            <w:vAlign w:val="bottom"/>
          </w:tcPr>
          <w:p w:rsidR="00B138ED" w:rsidRPr="006C0BFA" w:rsidRDefault="00B138ED" w:rsidP="00B138ED">
            <w:pPr>
              <w:spacing w:line="230" w:lineRule="auto"/>
              <w:ind w:left="147"/>
              <w:rPr>
                <w:sz w:val="18"/>
                <w:szCs w:val="18"/>
                <w:lang w:val="tr-TR"/>
              </w:rPr>
            </w:pPr>
            <w:r>
              <w:rPr>
                <w:sz w:val="18"/>
                <w:szCs w:val="18"/>
                <w:lang w:val="tr-TR"/>
              </w:rPr>
              <w:t>Sermaye Yedekleri</w:t>
            </w:r>
          </w:p>
        </w:tc>
        <w:tc>
          <w:tcPr>
            <w:tcW w:w="1822" w:type="dxa"/>
            <w:vAlign w:val="bottom"/>
          </w:tcPr>
          <w:p w:rsidR="00B138ED" w:rsidRPr="006D65AC" w:rsidRDefault="00B138ED" w:rsidP="00B138ED">
            <w:pPr>
              <w:ind w:right="57"/>
              <w:jc w:val="right"/>
              <w:rPr>
                <w:sz w:val="18"/>
                <w:szCs w:val="18"/>
              </w:rPr>
            </w:pPr>
            <w:r>
              <w:rPr>
                <w:sz w:val="18"/>
                <w:szCs w:val="18"/>
              </w:rPr>
              <w:t>-</w:t>
            </w:r>
          </w:p>
        </w:tc>
        <w:tc>
          <w:tcPr>
            <w:tcW w:w="1808" w:type="dxa"/>
            <w:vAlign w:val="bottom"/>
          </w:tcPr>
          <w:p w:rsidR="00B138ED" w:rsidRPr="00B138ED" w:rsidRDefault="00B138ED" w:rsidP="00B138ED">
            <w:pPr>
              <w:jc w:val="right"/>
              <w:rPr>
                <w:sz w:val="18"/>
                <w:szCs w:val="18"/>
              </w:rPr>
            </w:pPr>
            <w:r w:rsidRPr="00B138ED">
              <w:rPr>
                <w:sz w:val="18"/>
                <w:szCs w:val="18"/>
              </w:rPr>
              <w:t>24.152</w:t>
            </w:r>
          </w:p>
        </w:tc>
      </w:tr>
      <w:tr w:rsidR="00B138ED" w:rsidTr="00B138ED">
        <w:tc>
          <w:tcPr>
            <w:tcW w:w="5719" w:type="dxa"/>
            <w:vAlign w:val="bottom"/>
          </w:tcPr>
          <w:p w:rsidR="00B138ED" w:rsidRPr="006C0BFA" w:rsidRDefault="00B138ED" w:rsidP="00B138ED">
            <w:pPr>
              <w:spacing w:line="230" w:lineRule="auto"/>
              <w:rPr>
                <w:rFonts w:eastAsia="Arial Unicode MS" w:cs="Arial Unicode MS"/>
                <w:sz w:val="18"/>
                <w:szCs w:val="18"/>
                <w:lang w:val="tr-TR"/>
              </w:rPr>
            </w:pPr>
            <w:r w:rsidRPr="006C0BFA">
              <w:rPr>
                <w:sz w:val="18"/>
                <w:szCs w:val="18"/>
                <w:lang w:val="tr-TR"/>
              </w:rPr>
              <w:t xml:space="preserve">  </w:t>
            </w:r>
            <w:r w:rsidRPr="006C0BFA">
              <w:t xml:space="preserve"> </w:t>
            </w:r>
            <w:r w:rsidRPr="006C0BFA">
              <w:rPr>
                <w:sz w:val="18"/>
                <w:szCs w:val="18"/>
                <w:lang w:val="tr-TR"/>
              </w:rPr>
              <w:t>Yasal Yedekler</w:t>
            </w:r>
          </w:p>
        </w:tc>
        <w:tc>
          <w:tcPr>
            <w:tcW w:w="1822" w:type="dxa"/>
            <w:vAlign w:val="bottom"/>
          </w:tcPr>
          <w:p w:rsidR="00B138ED" w:rsidRPr="006D65AC" w:rsidRDefault="00B138ED" w:rsidP="00B138ED">
            <w:pPr>
              <w:ind w:right="57"/>
              <w:jc w:val="right"/>
              <w:rPr>
                <w:sz w:val="18"/>
                <w:szCs w:val="18"/>
              </w:rPr>
            </w:pPr>
            <w:r w:rsidRPr="006D65AC">
              <w:rPr>
                <w:sz w:val="18"/>
                <w:szCs w:val="18"/>
              </w:rPr>
              <w:t>4.823</w:t>
            </w:r>
          </w:p>
        </w:tc>
        <w:tc>
          <w:tcPr>
            <w:tcW w:w="1808" w:type="dxa"/>
            <w:vAlign w:val="bottom"/>
          </w:tcPr>
          <w:p w:rsidR="00B138ED" w:rsidRPr="00B138ED" w:rsidRDefault="00B138ED" w:rsidP="00B138ED">
            <w:pPr>
              <w:jc w:val="right"/>
              <w:rPr>
                <w:sz w:val="18"/>
                <w:szCs w:val="18"/>
              </w:rPr>
            </w:pPr>
            <w:r w:rsidRPr="00B138ED">
              <w:rPr>
                <w:sz w:val="18"/>
                <w:szCs w:val="18"/>
              </w:rPr>
              <w:t>-</w:t>
            </w:r>
          </w:p>
        </w:tc>
      </w:tr>
      <w:tr w:rsidR="00B138ED" w:rsidTr="00B138ED">
        <w:tc>
          <w:tcPr>
            <w:tcW w:w="5719" w:type="dxa"/>
            <w:vAlign w:val="bottom"/>
          </w:tcPr>
          <w:p w:rsidR="00B138ED" w:rsidRPr="006C0BFA" w:rsidRDefault="00B138ED" w:rsidP="00B138ED">
            <w:pPr>
              <w:spacing w:line="230" w:lineRule="auto"/>
              <w:ind w:left="147"/>
              <w:rPr>
                <w:rFonts w:eastAsia="Arial Unicode MS" w:cs="Arial Unicode MS"/>
                <w:sz w:val="18"/>
                <w:szCs w:val="18"/>
                <w:lang w:val="tr-TR"/>
              </w:rPr>
            </w:pPr>
            <w:r w:rsidRPr="006C0BFA">
              <w:rPr>
                <w:sz w:val="18"/>
                <w:szCs w:val="18"/>
                <w:lang w:val="tr-TR"/>
              </w:rPr>
              <w:t>Olağanüstü Yedekler</w:t>
            </w:r>
          </w:p>
        </w:tc>
        <w:tc>
          <w:tcPr>
            <w:tcW w:w="1822" w:type="dxa"/>
            <w:vAlign w:val="bottom"/>
          </w:tcPr>
          <w:p w:rsidR="00B138ED" w:rsidRPr="006D65AC" w:rsidRDefault="00B138ED" w:rsidP="00B138ED">
            <w:pPr>
              <w:ind w:right="57"/>
              <w:jc w:val="right"/>
              <w:rPr>
                <w:sz w:val="18"/>
                <w:szCs w:val="18"/>
              </w:rPr>
            </w:pPr>
            <w:r w:rsidRPr="006D65AC">
              <w:rPr>
                <w:sz w:val="18"/>
                <w:szCs w:val="18"/>
              </w:rPr>
              <w:t>7.494</w:t>
            </w:r>
          </w:p>
        </w:tc>
        <w:tc>
          <w:tcPr>
            <w:tcW w:w="1808" w:type="dxa"/>
            <w:vAlign w:val="bottom"/>
          </w:tcPr>
          <w:p w:rsidR="00B138ED" w:rsidRPr="00B138ED" w:rsidRDefault="00B138ED" w:rsidP="00B138ED">
            <w:pPr>
              <w:jc w:val="right"/>
              <w:rPr>
                <w:sz w:val="18"/>
                <w:szCs w:val="18"/>
              </w:rPr>
            </w:pPr>
            <w:r w:rsidRPr="00B138ED">
              <w:rPr>
                <w:sz w:val="18"/>
                <w:szCs w:val="18"/>
              </w:rPr>
              <w:t>-</w:t>
            </w:r>
          </w:p>
        </w:tc>
      </w:tr>
      <w:tr w:rsidR="00B138ED" w:rsidTr="00B138ED">
        <w:tc>
          <w:tcPr>
            <w:tcW w:w="5719" w:type="dxa"/>
            <w:vAlign w:val="bottom"/>
          </w:tcPr>
          <w:p w:rsidR="00B138ED" w:rsidRPr="006C0BFA" w:rsidRDefault="00B138ED" w:rsidP="00B138ED">
            <w:pPr>
              <w:spacing w:line="230" w:lineRule="auto"/>
              <w:ind w:left="147"/>
              <w:rPr>
                <w:sz w:val="18"/>
                <w:szCs w:val="18"/>
                <w:lang w:val="tr-TR"/>
              </w:rPr>
            </w:pPr>
            <w:r w:rsidRPr="006C0BFA">
              <w:rPr>
                <w:sz w:val="18"/>
                <w:szCs w:val="18"/>
                <w:lang w:val="tr-TR"/>
              </w:rPr>
              <w:t>Diğer Yedekler</w:t>
            </w:r>
          </w:p>
        </w:tc>
        <w:tc>
          <w:tcPr>
            <w:tcW w:w="1822" w:type="dxa"/>
            <w:vAlign w:val="bottom"/>
          </w:tcPr>
          <w:p w:rsidR="00B138ED" w:rsidRPr="006D65AC" w:rsidRDefault="00B138ED" w:rsidP="00B138ED">
            <w:pPr>
              <w:ind w:right="57"/>
              <w:jc w:val="right"/>
              <w:rPr>
                <w:sz w:val="18"/>
                <w:szCs w:val="18"/>
              </w:rPr>
            </w:pPr>
            <w:r w:rsidRPr="006D65AC">
              <w:rPr>
                <w:sz w:val="18"/>
                <w:szCs w:val="18"/>
              </w:rPr>
              <w:t>-</w:t>
            </w:r>
          </w:p>
        </w:tc>
        <w:tc>
          <w:tcPr>
            <w:tcW w:w="1808" w:type="dxa"/>
            <w:vAlign w:val="bottom"/>
          </w:tcPr>
          <w:p w:rsidR="00B138ED" w:rsidRPr="00B138ED" w:rsidRDefault="00B138ED" w:rsidP="00B138ED">
            <w:pPr>
              <w:jc w:val="right"/>
              <w:rPr>
                <w:sz w:val="18"/>
                <w:szCs w:val="18"/>
              </w:rPr>
            </w:pPr>
            <w:r w:rsidRPr="00B138ED">
              <w:rPr>
                <w:sz w:val="18"/>
                <w:szCs w:val="18"/>
              </w:rPr>
              <w:t>-</w:t>
            </w:r>
          </w:p>
        </w:tc>
      </w:tr>
      <w:tr w:rsidR="00B138ED" w:rsidTr="00B138ED">
        <w:tc>
          <w:tcPr>
            <w:tcW w:w="5719" w:type="dxa"/>
            <w:vAlign w:val="bottom"/>
          </w:tcPr>
          <w:p w:rsidR="00B138ED" w:rsidRPr="006C0BFA" w:rsidRDefault="00B138ED" w:rsidP="00B138ED">
            <w:pPr>
              <w:spacing w:line="230" w:lineRule="auto"/>
              <w:ind w:left="147"/>
              <w:rPr>
                <w:sz w:val="18"/>
                <w:szCs w:val="18"/>
                <w:lang w:val="tr-TR"/>
              </w:rPr>
            </w:pPr>
            <w:r w:rsidRPr="006C0BFA">
              <w:rPr>
                <w:sz w:val="18"/>
                <w:szCs w:val="18"/>
                <w:lang w:val="tr-TR"/>
              </w:rPr>
              <w:t>Kar/Zarar</w:t>
            </w:r>
          </w:p>
        </w:tc>
        <w:tc>
          <w:tcPr>
            <w:tcW w:w="1822" w:type="dxa"/>
            <w:vAlign w:val="bottom"/>
          </w:tcPr>
          <w:p w:rsidR="00B138ED" w:rsidRPr="006D65AC" w:rsidRDefault="00B138ED" w:rsidP="00B138ED">
            <w:pPr>
              <w:ind w:right="57"/>
              <w:jc w:val="right"/>
              <w:rPr>
                <w:sz w:val="18"/>
                <w:szCs w:val="18"/>
              </w:rPr>
            </w:pPr>
            <w:r w:rsidRPr="006D65AC">
              <w:rPr>
                <w:sz w:val="18"/>
                <w:szCs w:val="18"/>
              </w:rPr>
              <w:t>(3.031)</w:t>
            </w:r>
          </w:p>
        </w:tc>
        <w:tc>
          <w:tcPr>
            <w:tcW w:w="1808" w:type="dxa"/>
            <w:vAlign w:val="bottom"/>
          </w:tcPr>
          <w:p w:rsidR="00B138ED" w:rsidRPr="00B138ED" w:rsidRDefault="00B138ED" w:rsidP="00B138ED">
            <w:pPr>
              <w:jc w:val="right"/>
              <w:rPr>
                <w:sz w:val="18"/>
                <w:szCs w:val="18"/>
              </w:rPr>
            </w:pPr>
            <w:r w:rsidRPr="00B138ED">
              <w:rPr>
                <w:sz w:val="18"/>
                <w:szCs w:val="18"/>
              </w:rPr>
              <w:t>38.504</w:t>
            </w:r>
          </w:p>
        </w:tc>
      </w:tr>
      <w:tr w:rsidR="00B138ED" w:rsidTr="00B138ED">
        <w:tc>
          <w:tcPr>
            <w:tcW w:w="5719" w:type="dxa"/>
            <w:vAlign w:val="bottom"/>
          </w:tcPr>
          <w:p w:rsidR="00B138ED" w:rsidRPr="006C0BFA" w:rsidRDefault="00B138ED" w:rsidP="00B138ED">
            <w:pPr>
              <w:spacing w:line="230" w:lineRule="auto"/>
              <w:ind w:left="567" w:hanging="146"/>
              <w:rPr>
                <w:sz w:val="18"/>
                <w:szCs w:val="18"/>
                <w:lang w:val="tr-TR"/>
              </w:rPr>
            </w:pPr>
            <w:r w:rsidRPr="006C0BFA">
              <w:rPr>
                <w:sz w:val="18"/>
                <w:szCs w:val="18"/>
                <w:lang w:val="tr-TR"/>
              </w:rPr>
              <w:t>Geçmiş yıl K/Z'ı</w:t>
            </w:r>
          </w:p>
        </w:tc>
        <w:tc>
          <w:tcPr>
            <w:tcW w:w="1822" w:type="dxa"/>
            <w:vAlign w:val="bottom"/>
          </w:tcPr>
          <w:p w:rsidR="00B138ED" w:rsidRPr="006D65AC" w:rsidRDefault="00B138ED" w:rsidP="00B138ED">
            <w:pPr>
              <w:ind w:right="57"/>
              <w:jc w:val="right"/>
              <w:rPr>
                <w:sz w:val="18"/>
                <w:szCs w:val="18"/>
              </w:rPr>
            </w:pPr>
            <w:r w:rsidRPr="006D65AC">
              <w:rPr>
                <w:sz w:val="18"/>
                <w:szCs w:val="18"/>
              </w:rPr>
              <w:t>(10.838)</w:t>
            </w:r>
          </w:p>
        </w:tc>
        <w:tc>
          <w:tcPr>
            <w:tcW w:w="1808" w:type="dxa"/>
            <w:vAlign w:val="bottom"/>
          </w:tcPr>
          <w:p w:rsidR="00B138ED" w:rsidRPr="00B138ED" w:rsidRDefault="00B138ED" w:rsidP="00B138ED">
            <w:pPr>
              <w:jc w:val="right"/>
              <w:rPr>
                <w:sz w:val="18"/>
                <w:szCs w:val="18"/>
              </w:rPr>
            </w:pPr>
            <w:r w:rsidRPr="00B138ED">
              <w:rPr>
                <w:sz w:val="18"/>
                <w:szCs w:val="18"/>
              </w:rPr>
              <w:t>37.222</w:t>
            </w:r>
          </w:p>
        </w:tc>
      </w:tr>
      <w:tr w:rsidR="00B138ED" w:rsidTr="00B138ED">
        <w:tc>
          <w:tcPr>
            <w:tcW w:w="5719" w:type="dxa"/>
            <w:vAlign w:val="bottom"/>
          </w:tcPr>
          <w:p w:rsidR="00B138ED" w:rsidRPr="006C0BFA" w:rsidRDefault="00B138ED" w:rsidP="00B138ED">
            <w:pPr>
              <w:spacing w:line="230" w:lineRule="auto"/>
              <w:ind w:left="567" w:hanging="146"/>
              <w:rPr>
                <w:sz w:val="18"/>
                <w:szCs w:val="18"/>
                <w:lang w:val="tr-TR"/>
              </w:rPr>
            </w:pPr>
            <w:r w:rsidRPr="006C0BFA">
              <w:rPr>
                <w:sz w:val="18"/>
                <w:szCs w:val="18"/>
                <w:lang w:val="tr-TR"/>
              </w:rPr>
              <w:t>Net Dönem Karı</w:t>
            </w:r>
          </w:p>
        </w:tc>
        <w:tc>
          <w:tcPr>
            <w:tcW w:w="1822" w:type="dxa"/>
            <w:vAlign w:val="bottom"/>
          </w:tcPr>
          <w:p w:rsidR="00B138ED" w:rsidRPr="006D65AC" w:rsidRDefault="00B138ED" w:rsidP="00B138ED">
            <w:pPr>
              <w:ind w:right="57"/>
              <w:jc w:val="right"/>
              <w:rPr>
                <w:sz w:val="18"/>
                <w:szCs w:val="18"/>
              </w:rPr>
            </w:pPr>
            <w:r w:rsidRPr="006D65AC">
              <w:rPr>
                <w:sz w:val="18"/>
                <w:szCs w:val="18"/>
              </w:rPr>
              <w:t>7.807</w:t>
            </w:r>
          </w:p>
        </w:tc>
        <w:tc>
          <w:tcPr>
            <w:tcW w:w="1808" w:type="dxa"/>
            <w:vAlign w:val="bottom"/>
          </w:tcPr>
          <w:p w:rsidR="00B138ED" w:rsidRPr="00B138ED" w:rsidRDefault="00B138ED" w:rsidP="00B138ED">
            <w:pPr>
              <w:jc w:val="right"/>
              <w:rPr>
                <w:sz w:val="18"/>
                <w:szCs w:val="18"/>
              </w:rPr>
            </w:pPr>
            <w:r w:rsidRPr="00B138ED">
              <w:rPr>
                <w:sz w:val="18"/>
                <w:szCs w:val="18"/>
              </w:rPr>
              <w:t>1.282</w:t>
            </w:r>
          </w:p>
        </w:tc>
      </w:tr>
      <w:tr w:rsidR="00B138ED" w:rsidTr="00B138ED">
        <w:tc>
          <w:tcPr>
            <w:tcW w:w="5719" w:type="dxa"/>
            <w:vAlign w:val="bottom"/>
          </w:tcPr>
          <w:p w:rsidR="00B138ED" w:rsidRPr="006C0BFA" w:rsidRDefault="00B138ED" w:rsidP="00B138ED">
            <w:pPr>
              <w:spacing w:line="230" w:lineRule="auto"/>
              <w:ind w:left="147"/>
              <w:rPr>
                <w:sz w:val="18"/>
                <w:szCs w:val="18"/>
                <w:lang w:val="tr-TR"/>
              </w:rPr>
            </w:pPr>
            <w:r w:rsidRPr="006C0BFA">
              <w:rPr>
                <w:sz w:val="18"/>
                <w:szCs w:val="18"/>
                <w:lang w:val="tr-TR"/>
              </w:rPr>
              <w:t>Faaliyet Kiralaması Geliştirme Maliyetleri (-)</w:t>
            </w:r>
          </w:p>
        </w:tc>
        <w:tc>
          <w:tcPr>
            <w:tcW w:w="1822" w:type="dxa"/>
            <w:vAlign w:val="bottom"/>
          </w:tcPr>
          <w:p w:rsidR="00B138ED" w:rsidRPr="006D65AC" w:rsidRDefault="00B138ED" w:rsidP="00B138ED">
            <w:pPr>
              <w:ind w:right="57"/>
              <w:jc w:val="right"/>
              <w:rPr>
                <w:sz w:val="18"/>
                <w:szCs w:val="18"/>
              </w:rPr>
            </w:pPr>
            <w:r w:rsidRPr="006D65AC">
              <w:rPr>
                <w:sz w:val="18"/>
                <w:szCs w:val="18"/>
              </w:rPr>
              <w:t>-</w:t>
            </w:r>
          </w:p>
        </w:tc>
        <w:tc>
          <w:tcPr>
            <w:tcW w:w="1808" w:type="dxa"/>
            <w:vAlign w:val="bottom"/>
          </w:tcPr>
          <w:p w:rsidR="00B138ED" w:rsidRPr="00B138ED" w:rsidRDefault="00B138ED" w:rsidP="00B138ED">
            <w:pPr>
              <w:jc w:val="right"/>
              <w:rPr>
                <w:sz w:val="18"/>
                <w:szCs w:val="18"/>
              </w:rPr>
            </w:pPr>
            <w:r w:rsidRPr="00B138ED">
              <w:rPr>
                <w:sz w:val="18"/>
                <w:szCs w:val="18"/>
              </w:rPr>
              <w:t>-</w:t>
            </w:r>
          </w:p>
        </w:tc>
      </w:tr>
      <w:tr w:rsidR="00B138ED" w:rsidTr="00B138ED">
        <w:tc>
          <w:tcPr>
            <w:tcW w:w="5719" w:type="dxa"/>
            <w:vAlign w:val="bottom"/>
          </w:tcPr>
          <w:p w:rsidR="00B138ED" w:rsidRPr="006C0BFA" w:rsidRDefault="00B138ED" w:rsidP="00B138ED">
            <w:pPr>
              <w:spacing w:line="230" w:lineRule="auto"/>
              <w:ind w:left="147"/>
              <w:rPr>
                <w:sz w:val="18"/>
                <w:szCs w:val="18"/>
                <w:lang w:val="tr-TR"/>
              </w:rPr>
            </w:pPr>
            <w:r w:rsidRPr="006C0BFA">
              <w:rPr>
                <w:sz w:val="18"/>
                <w:szCs w:val="18"/>
                <w:lang w:val="tr-TR"/>
              </w:rPr>
              <w:t>Maddi Olmayan Duran Varlıklar (-)</w:t>
            </w:r>
          </w:p>
        </w:tc>
        <w:tc>
          <w:tcPr>
            <w:tcW w:w="1822" w:type="dxa"/>
            <w:vAlign w:val="bottom"/>
          </w:tcPr>
          <w:p w:rsidR="00B138ED" w:rsidRPr="006D65AC" w:rsidRDefault="00B138ED" w:rsidP="00B138ED">
            <w:pPr>
              <w:ind w:right="57"/>
              <w:jc w:val="right"/>
              <w:rPr>
                <w:sz w:val="18"/>
                <w:szCs w:val="18"/>
              </w:rPr>
            </w:pPr>
            <w:r w:rsidRPr="006D65AC">
              <w:rPr>
                <w:sz w:val="18"/>
                <w:szCs w:val="18"/>
              </w:rPr>
              <w:t>-</w:t>
            </w:r>
          </w:p>
        </w:tc>
        <w:tc>
          <w:tcPr>
            <w:tcW w:w="1808" w:type="dxa"/>
            <w:vAlign w:val="bottom"/>
          </w:tcPr>
          <w:p w:rsidR="00B138ED" w:rsidRPr="00B138ED" w:rsidRDefault="00B138ED" w:rsidP="00B138ED">
            <w:pPr>
              <w:jc w:val="right"/>
              <w:rPr>
                <w:sz w:val="18"/>
                <w:szCs w:val="18"/>
              </w:rPr>
            </w:pPr>
            <w:r w:rsidRPr="00B138ED">
              <w:rPr>
                <w:sz w:val="18"/>
                <w:szCs w:val="18"/>
              </w:rPr>
              <w:t>-</w:t>
            </w:r>
          </w:p>
        </w:tc>
      </w:tr>
      <w:tr w:rsidR="00B138ED" w:rsidTr="00B138ED">
        <w:tc>
          <w:tcPr>
            <w:tcW w:w="5719" w:type="dxa"/>
            <w:vAlign w:val="bottom"/>
          </w:tcPr>
          <w:p w:rsidR="00B138ED" w:rsidRPr="006C0BFA" w:rsidRDefault="00B138ED" w:rsidP="00B138ED">
            <w:pPr>
              <w:spacing w:line="230" w:lineRule="auto"/>
              <w:ind w:left="147"/>
              <w:rPr>
                <w:b/>
                <w:sz w:val="18"/>
                <w:szCs w:val="18"/>
                <w:lang w:val="tr-TR"/>
              </w:rPr>
            </w:pPr>
            <w:r w:rsidRPr="006C0BFA">
              <w:rPr>
                <w:b/>
                <w:sz w:val="18"/>
                <w:szCs w:val="18"/>
                <w:lang w:val="tr-TR"/>
              </w:rPr>
              <w:t>Ana Sermaye Toplamı</w:t>
            </w:r>
          </w:p>
        </w:tc>
        <w:tc>
          <w:tcPr>
            <w:tcW w:w="1822" w:type="dxa"/>
            <w:vAlign w:val="bottom"/>
          </w:tcPr>
          <w:p w:rsidR="00B138ED" w:rsidRPr="006D65AC" w:rsidRDefault="00B138ED" w:rsidP="00B138ED">
            <w:pPr>
              <w:ind w:right="57"/>
              <w:jc w:val="right"/>
              <w:rPr>
                <w:b/>
                <w:bCs/>
                <w:sz w:val="18"/>
                <w:szCs w:val="18"/>
              </w:rPr>
            </w:pPr>
            <w:r w:rsidRPr="006D65AC">
              <w:rPr>
                <w:b/>
                <w:bCs/>
                <w:sz w:val="18"/>
                <w:szCs w:val="18"/>
              </w:rPr>
              <w:t>69.286</w:t>
            </w:r>
          </w:p>
        </w:tc>
        <w:tc>
          <w:tcPr>
            <w:tcW w:w="1808" w:type="dxa"/>
            <w:vAlign w:val="bottom"/>
          </w:tcPr>
          <w:p w:rsidR="00B138ED" w:rsidRPr="00B138ED" w:rsidRDefault="00B138ED" w:rsidP="00B138ED">
            <w:pPr>
              <w:jc w:val="right"/>
              <w:rPr>
                <w:b/>
                <w:bCs/>
                <w:sz w:val="18"/>
                <w:szCs w:val="18"/>
              </w:rPr>
            </w:pPr>
            <w:r w:rsidRPr="00B138ED">
              <w:rPr>
                <w:b/>
                <w:bCs/>
                <w:sz w:val="18"/>
                <w:szCs w:val="18"/>
              </w:rPr>
              <w:t>162.656</w:t>
            </w:r>
          </w:p>
        </w:tc>
      </w:tr>
      <w:tr w:rsidR="00B138ED" w:rsidTr="00B138ED">
        <w:tc>
          <w:tcPr>
            <w:tcW w:w="5719" w:type="dxa"/>
            <w:vAlign w:val="bottom"/>
          </w:tcPr>
          <w:p w:rsidR="00B138ED" w:rsidRPr="006C0BFA" w:rsidRDefault="00B138ED" w:rsidP="00B138ED">
            <w:pPr>
              <w:spacing w:line="230" w:lineRule="auto"/>
              <w:ind w:left="147"/>
              <w:rPr>
                <w:b/>
                <w:sz w:val="18"/>
                <w:szCs w:val="18"/>
                <w:lang w:val="tr-TR"/>
              </w:rPr>
            </w:pPr>
            <w:r w:rsidRPr="006C0BFA">
              <w:rPr>
                <w:b/>
                <w:sz w:val="18"/>
                <w:szCs w:val="18"/>
                <w:lang w:val="tr-TR"/>
              </w:rPr>
              <w:t>Katkı Sermaye</w:t>
            </w:r>
          </w:p>
        </w:tc>
        <w:tc>
          <w:tcPr>
            <w:tcW w:w="1822" w:type="dxa"/>
            <w:vAlign w:val="bottom"/>
          </w:tcPr>
          <w:p w:rsidR="00B138ED" w:rsidRPr="006D65AC" w:rsidRDefault="00B138ED" w:rsidP="00B138ED">
            <w:pPr>
              <w:ind w:right="57"/>
              <w:jc w:val="right"/>
              <w:rPr>
                <w:b/>
                <w:bCs/>
                <w:sz w:val="18"/>
                <w:szCs w:val="18"/>
              </w:rPr>
            </w:pPr>
            <w:r w:rsidRPr="006D65AC">
              <w:rPr>
                <w:b/>
                <w:bCs/>
                <w:sz w:val="18"/>
                <w:szCs w:val="18"/>
              </w:rPr>
              <w:t>-</w:t>
            </w:r>
          </w:p>
        </w:tc>
        <w:tc>
          <w:tcPr>
            <w:tcW w:w="1808" w:type="dxa"/>
            <w:vAlign w:val="bottom"/>
          </w:tcPr>
          <w:p w:rsidR="00B138ED" w:rsidRPr="00B138ED" w:rsidRDefault="00B138ED" w:rsidP="00B138ED">
            <w:pPr>
              <w:jc w:val="right"/>
              <w:rPr>
                <w:b/>
                <w:bCs/>
                <w:sz w:val="18"/>
                <w:szCs w:val="18"/>
              </w:rPr>
            </w:pPr>
            <w:r w:rsidRPr="00B138ED">
              <w:rPr>
                <w:b/>
                <w:bCs/>
                <w:sz w:val="18"/>
                <w:szCs w:val="18"/>
              </w:rPr>
              <w:t>-</w:t>
            </w:r>
          </w:p>
        </w:tc>
      </w:tr>
      <w:tr w:rsidR="00B138ED" w:rsidTr="00B138ED">
        <w:tc>
          <w:tcPr>
            <w:tcW w:w="5719" w:type="dxa"/>
            <w:vAlign w:val="bottom"/>
          </w:tcPr>
          <w:p w:rsidR="00B138ED" w:rsidRPr="006C0BFA" w:rsidRDefault="00B138ED" w:rsidP="00B138ED">
            <w:pPr>
              <w:spacing w:line="230" w:lineRule="auto"/>
              <w:ind w:left="147"/>
              <w:rPr>
                <w:b/>
                <w:sz w:val="18"/>
                <w:szCs w:val="18"/>
                <w:lang w:val="tr-TR"/>
              </w:rPr>
            </w:pPr>
            <w:r w:rsidRPr="006C0BFA">
              <w:rPr>
                <w:b/>
                <w:sz w:val="18"/>
                <w:szCs w:val="18"/>
                <w:lang w:val="tr-TR"/>
              </w:rPr>
              <w:t>Sermaye</w:t>
            </w:r>
          </w:p>
        </w:tc>
        <w:tc>
          <w:tcPr>
            <w:tcW w:w="1822" w:type="dxa"/>
            <w:vAlign w:val="bottom"/>
          </w:tcPr>
          <w:p w:rsidR="00B138ED" w:rsidRPr="006D65AC" w:rsidRDefault="00B138ED" w:rsidP="00B138ED">
            <w:pPr>
              <w:ind w:right="57"/>
              <w:jc w:val="right"/>
              <w:rPr>
                <w:b/>
                <w:bCs/>
                <w:sz w:val="18"/>
                <w:szCs w:val="18"/>
              </w:rPr>
            </w:pPr>
            <w:r w:rsidRPr="006D65AC">
              <w:rPr>
                <w:b/>
                <w:bCs/>
                <w:sz w:val="18"/>
                <w:szCs w:val="18"/>
              </w:rPr>
              <w:t>69.286</w:t>
            </w:r>
          </w:p>
        </w:tc>
        <w:tc>
          <w:tcPr>
            <w:tcW w:w="1808" w:type="dxa"/>
            <w:vAlign w:val="bottom"/>
          </w:tcPr>
          <w:p w:rsidR="00B138ED" w:rsidRPr="00B138ED" w:rsidRDefault="00B138ED" w:rsidP="00B138ED">
            <w:pPr>
              <w:jc w:val="right"/>
              <w:rPr>
                <w:b/>
                <w:bCs/>
                <w:sz w:val="18"/>
                <w:szCs w:val="18"/>
              </w:rPr>
            </w:pPr>
            <w:r w:rsidRPr="00B138ED">
              <w:rPr>
                <w:b/>
                <w:bCs/>
                <w:sz w:val="18"/>
                <w:szCs w:val="18"/>
              </w:rPr>
              <w:t>162.656</w:t>
            </w:r>
          </w:p>
        </w:tc>
      </w:tr>
      <w:tr w:rsidR="00B138ED" w:rsidTr="00B138ED">
        <w:tc>
          <w:tcPr>
            <w:tcW w:w="5719" w:type="dxa"/>
            <w:vAlign w:val="bottom"/>
          </w:tcPr>
          <w:p w:rsidR="00B138ED" w:rsidRPr="006C0BFA" w:rsidRDefault="00B138ED" w:rsidP="00B138ED">
            <w:pPr>
              <w:spacing w:line="230" w:lineRule="auto"/>
              <w:ind w:left="147"/>
              <w:rPr>
                <w:b/>
                <w:sz w:val="18"/>
                <w:szCs w:val="18"/>
                <w:lang w:val="tr-TR"/>
              </w:rPr>
            </w:pPr>
            <w:r w:rsidRPr="006C0BFA">
              <w:rPr>
                <w:b/>
                <w:sz w:val="18"/>
                <w:szCs w:val="18"/>
                <w:lang w:val="tr-TR"/>
              </w:rPr>
              <w:t>Net Kullanılabilir Özkaynak</w:t>
            </w:r>
          </w:p>
        </w:tc>
        <w:tc>
          <w:tcPr>
            <w:tcW w:w="1822" w:type="dxa"/>
            <w:vAlign w:val="bottom"/>
          </w:tcPr>
          <w:p w:rsidR="00B138ED" w:rsidRPr="006D65AC" w:rsidRDefault="00B138ED" w:rsidP="00B138ED">
            <w:pPr>
              <w:ind w:right="57"/>
              <w:jc w:val="right"/>
              <w:rPr>
                <w:b/>
                <w:bCs/>
                <w:sz w:val="18"/>
                <w:szCs w:val="18"/>
              </w:rPr>
            </w:pPr>
            <w:r w:rsidRPr="006D65AC">
              <w:rPr>
                <w:b/>
                <w:bCs/>
                <w:sz w:val="18"/>
                <w:szCs w:val="18"/>
              </w:rPr>
              <w:t>69.286</w:t>
            </w:r>
          </w:p>
        </w:tc>
        <w:tc>
          <w:tcPr>
            <w:tcW w:w="1808" w:type="dxa"/>
            <w:vAlign w:val="bottom"/>
          </w:tcPr>
          <w:p w:rsidR="00B138ED" w:rsidRPr="00B138ED" w:rsidRDefault="00B138ED" w:rsidP="00B138ED">
            <w:pPr>
              <w:jc w:val="right"/>
              <w:rPr>
                <w:b/>
                <w:bCs/>
                <w:sz w:val="18"/>
                <w:szCs w:val="18"/>
              </w:rPr>
            </w:pPr>
            <w:r w:rsidRPr="00B138ED">
              <w:rPr>
                <w:b/>
                <w:bCs/>
                <w:sz w:val="18"/>
                <w:szCs w:val="18"/>
              </w:rPr>
              <w:t>162.656</w:t>
            </w:r>
          </w:p>
        </w:tc>
      </w:tr>
    </w:tbl>
    <w:p w:rsidR="00E85D2A" w:rsidRDefault="00E85D2A" w:rsidP="008104B3">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p>
    <w:p w:rsidR="00DD44F3" w:rsidRPr="006C0BFA" w:rsidRDefault="00E27DD0" w:rsidP="00DA60FA">
      <w:pPr>
        <w:autoSpaceDE w:val="0"/>
        <w:autoSpaceDN w:val="0"/>
        <w:adjustRightInd w:val="0"/>
        <w:spacing w:line="230" w:lineRule="auto"/>
        <w:ind w:left="709" w:hanging="709"/>
        <w:jc w:val="both"/>
        <w:rPr>
          <w:rFonts w:ascii="TimesNewRomanPSMT" w:hAnsi="TimesNewRomanPSMT" w:cs="TimesNewRomanPSMT"/>
          <w:sz w:val="22"/>
          <w:szCs w:val="22"/>
          <w:lang w:eastAsia="tr-TR"/>
        </w:rPr>
      </w:pPr>
      <w:r w:rsidRPr="006C0BFA">
        <w:rPr>
          <w:rFonts w:ascii="TimesNewRomanPSMT" w:hAnsi="TimesNewRomanPSMT" w:cs="TimesNewRomanPSMT"/>
          <w:sz w:val="22"/>
          <w:szCs w:val="22"/>
          <w:lang w:eastAsia="tr-TR"/>
        </w:rPr>
        <w:t xml:space="preserve">            </w:t>
      </w:r>
      <w:r w:rsidR="00DA60FA">
        <w:rPr>
          <w:rFonts w:ascii="TimesNewRomanPSMT" w:hAnsi="TimesNewRomanPSMT" w:cs="TimesNewRomanPSMT"/>
          <w:sz w:val="22"/>
          <w:szCs w:val="22"/>
          <w:lang w:eastAsia="tr-TR"/>
        </w:rPr>
        <w:t xml:space="preserve"> </w:t>
      </w:r>
      <w:proofErr w:type="gramStart"/>
      <w:r w:rsidR="00DD44F3" w:rsidRPr="006C0BFA">
        <w:rPr>
          <w:rFonts w:ascii="TimesNewRomanPSMT" w:hAnsi="TimesNewRomanPSMT" w:cs="TimesNewRomanPSMT"/>
          <w:sz w:val="22"/>
          <w:szCs w:val="22"/>
          <w:lang w:eastAsia="tr-TR"/>
        </w:rPr>
        <w:t>Banka’nın</w:t>
      </w:r>
      <w:proofErr w:type="gramEnd"/>
      <w:r w:rsidR="00DD44F3" w:rsidRPr="006C0BFA">
        <w:rPr>
          <w:rFonts w:ascii="TimesNewRomanPSMT" w:hAnsi="TimesNewRomanPSMT" w:cs="TimesNewRomanPSMT"/>
          <w:sz w:val="22"/>
          <w:szCs w:val="22"/>
          <w:lang w:eastAsia="tr-TR"/>
        </w:rPr>
        <w:t xml:space="preserve"> sermaye gereksinimi içsel değerlendirme çalışması yıllık bazda konsolide olarak yapılmaktadır. </w:t>
      </w:r>
    </w:p>
    <w:p w:rsidR="004A2B44" w:rsidRPr="006C0BFA" w:rsidRDefault="004A2B44" w:rsidP="00E27DD0">
      <w:pPr>
        <w:pStyle w:val="GvdeMetniGirintisi"/>
        <w:spacing w:line="230" w:lineRule="auto"/>
        <w:ind w:firstLine="0"/>
        <w:rPr>
          <w:rFonts w:ascii="TimesNewRomanPSMT" w:hAnsi="TimesNewRomanPSMT" w:cs="TimesNewRomanPSMT"/>
          <w:sz w:val="14"/>
          <w:szCs w:val="14"/>
          <w:lang w:eastAsia="tr-TR"/>
        </w:rPr>
      </w:pPr>
    </w:p>
    <w:tbl>
      <w:tblPr>
        <w:tblW w:w="9345" w:type="dxa"/>
        <w:tblInd w:w="725" w:type="dxa"/>
        <w:tblCellMar>
          <w:left w:w="0" w:type="dxa"/>
          <w:right w:w="0" w:type="dxa"/>
        </w:tblCellMar>
        <w:tblLook w:val="0000" w:firstRow="0" w:lastRow="0" w:firstColumn="0" w:lastColumn="0" w:noHBand="0" w:noVBand="0"/>
      </w:tblPr>
      <w:tblGrid>
        <w:gridCol w:w="414"/>
        <w:gridCol w:w="3686"/>
        <w:gridCol w:w="1701"/>
        <w:gridCol w:w="1843"/>
        <w:gridCol w:w="1701"/>
      </w:tblGrid>
      <w:tr w:rsidR="001B3178" w:rsidRPr="006C0BFA" w:rsidTr="00F87DA1">
        <w:trPr>
          <w:trHeight w:val="434"/>
        </w:trPr>
        <w:tc>
          <w:tcPr>
            <w:tcW w:w="414" w:type="dxa"/>
            <w:tcBorders>
              <w:top w:val="single" w:sz="4" w:space="0" w:color="auto"/>
              <w:left w:val="single" w:sz="4" w:space="0" w:color="auto"/>
              <w:bottom w:val="single" w:sz="4" w:space="0" w:color="auto"/>
              <w:right w:val="single" w:sz="4" w:space="0" w:color="auto"/>
            </w:tcBorders>
          </w:tcPr>
          <w:p w:rsidR="001B3178" w:rsidRPr="006C0BFA" w:rsidRDefault="001B3178" w:rsidP="008B2CE4">
            <w:pPr>
              <w:spacing w:line="230" w:lineRule="auto"/>
              <w:rPr>
                <w:sz w:val="18"/>
                <w:szCs w:val="18"/>
                <w:lang w:val="tr-TR"/>
              </w:rPr>
            </w:pP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1B3178" w:rsidRPr="006C0BFA" w:rsidRDefault="00FA78A6" w:rsidP="008B2CE4">
            <w:pPr>
              <w:spacing w:line="230" w:lineRule="auto"/>
              <w:rPr>
                <w:rFonts w:eastAsia="Arial Unicode MS" w:cs="Arial Unicode MS"/>
                <w:sz w:val="18"/>
                <w:szCs w:val="18"/>
                <w:lang w:val="tr-TR"/>
              </w:rPr>
            </w:pPr>
            <w:r w:rsidRPr="006C0BFA">
              <w:rPr>
                <w:sz w:val="18"/>
                <w:szCs w:val="18"/>
                <w:lang w:val="tr-TR"/>
              </w:rPr>
              <w:t>Ü</w:t>
            </w:r>
            <w:r w:rsidR="001B3178" w:rsidRPr="006C0BFA">
              <w:rPr>
                <w:sz w:val="18"/>
                <w:szCs w:val="18"/>
                <w:lang w:val="tr-TR"/>
              </w:rPr>
              <w:t>nvanı</w:t>
            </w:r>
          </w:p>
        </w:tc>
        <w:tc>
          <w:tcPr>
            <w:tcW w:w="1701" w:type="dxa"/>
            <w:tcBorders>
              <w:top w:val="single" w:sz="4" w:space="0" w:color="auto"/>
              <w:left w:val="nil"/>
              <w:bottom w:val="single" w:sz="4" w:space="0" w:color="auto"/>
              <w:right w:val="single" w:sz="4" w:space="0" w:color="auto"/>
            </w:tcBorders>
            <w:vAlign w:val="bottom"/>
          </w:tcPr>
          <w:p w:rsidR="001B3178" w:rsidRPr="006C0BFA" w:rsidRDefault="001B3178" w:rsidP="008B2CE4">
            <w:pPr>
              <w:spacing w:line="230" w:lineRule="auto"/>
              <w:jc w:val="center"/>
              <w:rPr>
                <w:rFonts w:eastAsia="Arial Unicode MS" w:cs="Arial Unicode MS"/>
                <w:sz w:val="18"/>
                <w:szCs w:val="18"/>
                <w:lang w:val="tr-TR"/>
              </w:rPr>
            </w:pPr>
            <w:r w:rsidRPr="006C0BFA">
              <w:rPr>
                <w:sz w:val="18"/>
                <w:szCs w:val="18"/>
                <w:lang w:val="tr-TR"/>
              </w:rPr>
              <w:t>Adres (Şehir</w:t>
            </w:r>
            <w:r w:rsidR="00DC521B" w:rsidRPr="006C0BFA">
              <w:rPr>
                <w:sz w:val="18"/>
                <w:szCs w:val="18"/>
                <w:lang w:val="tr-TR"/>
              </w:rPr>
              <w:t xml:space="preserve"> </w:t>
            </w:r>
            <w:r w:rsidRPr="006C0BFA">
              <w:rPr>
                <w:sz w:val="18"/>
                <w:szCs w:val="18"/>
                <w:lang w:val="tr-TR"/>
              </w:rPr>
              <w:t>/ Ülke)</w:t>
            </w:r>
          </w:p>
        </w:tc>
        <w:tc>
          <w:tcPr>
            <w:tcW w:w="1843" w:type="dxa"/>
            <w:tcBorders>
              <w:top w:val="single" w:sz="4" w:space="0" w:color="auto"/>
              <w:left w:val="nil"/>
              <w:bottom w:val="single" w:sz="4" w:space="0" w:color="auto"/>
              <w:right w:val="single" w:sz="4" w:space="0" w:color="auto"/>
            </w:tcBorders>
            <w:vAlign w:val="bottom"/>
          </w:tcPr>
          <w:p w:rsidR="001B3178" w:rsidRPr="006C0BFA" w:rsidRDefault="001B3178" w:rsidP="008B2CE4">
            <w:pPr>
              <w:spacing w:line="230" w:lineRule="auto"/>
              <w:jc w:val="center"/>
              <w:rPr>
                <w:rFonts w:eastAsia="Arial Unicode MS" w:cs="Arial Unicode MS"/>
                <w:sz w:val="18"/>
                <w:szCs w:val="18"/>
                <w:lang w:val="tr-TR"/>
              </w:rPr>
            </w:pPr>
            <w:r w:rsidRPr="006C0BFA">
              <w:rPr>
                <w:sz w:val="18"/>
                <w:szCs w:val="18"/>
                <w:lang w:val="tr-TR"/>
              </w:rPr>
              <w:t>Banka’nın Pay Oranı-Farklıysa Oy Oranı</w:t>
            </w:r>
            <w:r w:rsidR="00D40F63" w:rsidRPr="006C0BFA">
              <w:rPr>
                <w:sz w:val="18"/>
                <w:szCs w:val="18"/>
                <w:lang w:val="tr-TR"/>
              </w:rPr>
              <w:t xml:space="preserve"> </w:t>
            </w:r>
            <w:r w:rsidRPr="006C0BFA">
              <w:rPr>
                <w:sz w:val="18"/>
                <w:szCs w:val="18"/>
                <w:lang w:val="tr-TR"/>
              </w:rPr>
              <w:t xml:space="preserve">(%) </w:t>
            </w:r>
          </w:p>
        </w:tc>
        <w:tc>
          <w:tcPr>
            <w:tcW w:w="1701" w:type="dxa"/>
            <w:tcBorders>
              <w:top w:val="single" w:sz="4" w:space="0" w:color="auto"/>
              <w:left w:val="nil"/>
              <w:bottom w:val="single" w:sz="4" w:space="0" w:color="auto"/>
              <w:right w:val="single" w:sz="4" w:space="0" w:color="auto"/>
            </w:tcBorders>
            <w:vAlign w:val="bottom"/>
          </w:tcPr>
          <w:p w:rsidR="001B3178" w:rsidRPr="006C0BFA" w:rsidRDefault="001B3178" w:rsidP="008B2CE4">
            <w:pPr>
              <w:spacing w:line="230" w:lineRule="auto"/>
              <w:jc w:val="center"/>
              <w:rPr>
                <w:rFonts w:eastAsia="Arial Unicode MS" w:cs="Arial Unicode MS"/>
                <w:sz w:val="18"/>
                <w:szCs w:val="18"/>
                <w:lang w:val="tr-TR"/>
              </w:rPr>
            </w:pPr>
            <w:r w:rsidRPr="006C0BFA">
              <w:rPr>
                <w:sz w:val="18"/>
                <w:szCs w:val="18"/>
                <w:lang w:val="tr-TR"/>
              </w:rPr>
              <w:t xml:space="preserve">Banka Risk Grubu Pay Oranı (%) </w:t>
            </w:r>
          </w:p>
        </w:tc>
      </w:tr>
      <w:tr w:rsidR="000B071E" w:rsidRPr="006C0BFA" w:rsidTr="00F87DA1">
        <w:trPr>
          <w:trHeight w:val="240"/>
        </w:trPr>
        <w:tc>
          <w:tcPr>
            <w:tcW w:w="414" w:type="dxa"/>
            <w:tcBorders>
              <w:top w:val="nil"/>
              <w:left w:val="single" w:sz="4" w:space="0" w:color="auto"/>
              <w:bottom w:val="single" w:sz="4" w:space="0" w:color="auto"/>
              <w:right w:val="single" w:sz="4" w:space="0" w:color="auto"/>
            </w:tcBorders>
            <w:vAlign w:val="bottom"/>
          </w:tcPr>
          <w:p w:rsidR="000B071E" w:rsidRPr="006C0BFA" w:rsidRDefault="000B071E" w:rsidP="000B071E">
            <w:pPr>
              <w:spacing w:line="230" w:lineRule="auto"/>
              <w:jc w:val="center"/>
              <w:rPr>
                <w:rFonts w:eastAsia="Arial Unicode MS" w:cs="Arial Unicode MS"/>
                <w:sz w:val="18"/>
                <w:szCs w:val="18"/>
                <w:lang w:val="tr-TR"/>
              </w:rPr>
            </w:pPr>
            <w:r w:rsidRPr="006C0BFA">
              <w:rPr>
                <w:rFonts w:eastAsia="Arial Unicode MS" w:cs="Arial Unicode MS"/>
                <w:sz w:val="18"/>
                <w:szCs w:val="18"/>
                <w:lang w:val="tr-TR"/>
              </w:rPr>
              <w:t>(1)</w:t>
            </w:r>
          </w:p>
        </w:tc>
        <w:tc>
          <w:tcPr>
            <w:tcW w:w="3686" w:type="dxa"/>
            <w:tcBorders>
              <w:top w:val="nil"/>
              <w:left w:val="single" w:sz="4" w:space="0" w:color="auto"/>
              <w:bottom w:val="single" w:sz="4" w:space="0" w:color="auto"/>
              <w:right w:val="single" w:sz="4" w:space="0" w:color="auto"/>
            </w:tcBorders>
            <w:noWrap/>
            <w:tcMar>
              <w:top w:w="15" w:type="dxa"/>
              <w:left w:w="0" w:type="dxa"/>
              <w:bottom w:w="0" w:type="dxa"/>
              <w:right w:w="0" w:type="dxa"/>
            </w:tcMar>
            <w:vAlign w:val="bottom"/>
          </w:tcPr>
          <w:p w:rsidR="000B071E" w:rsidRPr="006C0BFA" w:rsidRDefault="000B071E" w:rsidP="000B071E">
            <w:pPr>
              <w:rPr>
                <w:sz w:val="18"/>
                <w:szCs w:val="18"/>
              </w:rPr>
            </w:pPr>
            <w:r w:rsidRPr="006C0BFA">
              <w:rPr>
                <w:sz w:val="18"/>
                <w:szCs w:val="18"/>
              </w:rPr>
              <w:t xml:space="preserve"> Asya Emeklilik ve Hayat A.Ş. </w:t>
            </w:r>
          </w:p>
        </w:tc>
        <w:tc>
          <w:tcPr>
            <w:tcW w:w="1701" w:type="dxa"/>
            <w:tcBorders>
              <w:top w:val="nil"/>
              <w:left w:val="nil"/>
              <w:bottom w:val="single" w:sz="4" w:space="0" w:color="auto"/>
              <w:right w:val="single" w:sz="4" w:space="0" w:color="auto"/>
            </w:tcBorders>
            <w:noWrap/>
            <w:vAlign w:val="bottom"/>
          </w:tcPr>
          <w:p w:rsidR="000B071E" w:rsidRPr="006C0BFA" w:rsidRDefault="000B071E" w:rsidP="000B071E">
            <w:pPr>
              <w:spacing w:line="230" w:lineRule="auto"/>
              <w:ind w:firstLine="142"/>
              <w:jc w:val="center"/>
              <w:rPr>
                <w:rFonts w:eastAsia="Arial Unicode MS" w:cs="Arial Unicode MS"/>
                <w:sz w:val="18"/>
                <w:szCs w:val="18"/>
                <w:lang w:val="tr-TR"/>
              </w:rPr>
            </w:pPr>
            <w:r w:rsidRPr="006C0BFA">
              <w:rPr>
                <w:rFonts w:eastAsia="Arial Unicode MS" w:cs="Arial Unicode MS"/>
                <w:sz w:val="18"/>
                <w:szCs w:val="18"/>
                <w:lang w:val="tr-TR"/>
              </w:rPr>
              <w:t>İstanbul / Türkiye</w:t>
            </w:r>
          </w:p>
        </w:tc>
        <w:tc>
          <w:tcPr>
            <w:tcW w:w="1843" w:type="dxa"/>
            <w:tcBorders>
              <w:top w:val="nil"/>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sidRPr="00580513">
              <w:rPr>
                <w:sz w:val="18"/>
                <w:szCs w:val="18"/>
              </w:rPr>
              <w:t>%97,99</w:t>
            </w:r>
          </w:p>
        </w:tc>
        <w:tc>
          <w:tcPr>
            <w:tcW w:w="1701" w:type="dxa"/>
            <w:tcBorders>
              <w:top w:val="nil"/>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sidRPr="00580513">
              <w:rPr>
                <w:sz w:val="18"/>
                <w:szCs w:val="18"/>
              </w:rPr>
              <w:t>%97,99</w:t>
            </w:r>
          </w:p>
        </w:tc>
      </w:tr>
      <w:tr w:rsidR="000B071E" w:rsidRPr="006C0BFA"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0B071E" w:rsidRPr="006C0BFA" w:rsidRDefault="000B071E" w:rsidP="000B071E">
            <w:pPr>
              <w:spacing w:line="230" w:lineRule="auto"/>
              <w:jc w:val="center"/>
              <w:rPr>
                <w:rFonts w:eastAsia="Arial Unicode MS" w:cs="Arial Unicode MS"/>
                <w:sz w:val="18"/>
                <w:szCs w:val="18"/>
                <w:lang w:val="tr-TR"/>
              </w:rPr>
            </w:pPr>
            <w:r w:rsidRPr="006C0BFA">
              <w:rPr>
                <w:rFonts w:eastAsia="Arial Unicode MS" w:cs="Arial Unicode MS"/>
                <w:sz w:val="18"/>
                <w:szCs w:val="18"/>
                <w:lang w:val="tr-TR"/>
              </w:rPr>
              <w:t>(2)</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0B071E" w:rsidRPr="006C0BFA" w:rsidRDefault="000B071E" w:rsidP="000B071E">
            <w:pPr>
              <w:rPr>
                <w:sz w:val="18"/>
                <w:szCs w:val="18"/>
              </w:rPr>
            </w:pPr>
            <w:r w:rsidRPr="006C0BFA">
              <w:rPr>
                <w:sz w:val="18"/>
                <w:szCs w:val="18"/>
              </w:rPr>
              <w:t xml:space="preserve"> Işık Sigorta A Ş </w:t>
            </w:r>
          </w:p>
        </w:tc>
        <w:tc>
          <w:tcPr>
            <w:tcW w:w="1701" w:type="dxa"/>
            <w:tcBorders>
              <w:top w:val="single" w:sz="4" w:space="0" w:color="auto"/>
              <w:left w:val="nil"/>
              <w:bottom w:val="single" w:sz="4" w:space="0" w:color="auto"/>
              <w:right w:val="single" w:sz="4" w:space="0" w:color="auto"/>
            </w:tcBorders>
            <w:noWrap/>
            <w:vAlign w:val="bottom"/>
          </w:tcPr>
          <w:p w:rsidR="000B071E" w:rsidRPr="006C0BFA" w:rsidRDefault="000B071E" w:rsidP="000B071E">
            <w:pPr>
              <w:spacing w:line="230" w:lineRule="auto"/>
              <w:ind w:firstLine="142"/>
              <w:jc w:val="center"/>
              <w:rPr>
                <w:lang w:val="tr-TR"/>
              </w:rPr>
            </w:pPr>
            <w:r w:rsidRPr="006C0BFA">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sidRPr="00580513">
              <w:rPr>
                <w:sz w:val="18"/>
                <w:szCs w:val="18"/>
              </w:rPr>
              <w:t>%67,52</w:t>
            </w:r>
          </w:p>
        </w:tc>
        <w:tc>
          <w:tcPr>
            <w:tcW w:w="1701" w:type="dxa"/>
            <w:tcBorders>
              <w:top w:val="single" w:sz="4" w:space="0" w:color="auto"/>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sidRPr="00580513">
              <w:rPr>
                <w:sz w:val="18"/>
                <w:szCs w:val="18"/>
              </w:rPr>
              <w:t>%67,52</w:t>
            </w:r>
          </w:p>
        </w:tc>
      </w:tr>
      <w:tr w:rsidR="000B071E" w:rsidRPr="006C0BFA" w:rsidTr="00F87DA1">
        <w:trPr>
          <w:trHeight w:val="240"/>
        </w:trPr>
        <w:tc>
          <w:tcPr>
            <w:tcW w:w="414" w:type="dxa"/>
            <w:tcBorders>
              <w:top w:val="nil"/>
              <w:left w:val="single" w:sz="4" w:space="0" w:color="auto"/>
              <w:bottom w:val="single" w:sz="4" w:space="0" w:color="auto"/>
              <w:right w:val="single" w:sz="4" w:space="0" w:color="auto"/>
            </w:tcBorders>
            <w:vAlign w:val="bottom"/>
          </w:tcPr>
          <w:p w:rsidR="000B071E" w:rsidRPr="006C0BFA" w:rsidRDefault="000B071E" w:rsidP="000B071E">
            <w:pPr>
              <w:spacing w:line="230" w:lineRule="auto"/>
              <w:jc w:val="center"/>
              <w:rPr>
                <w:rFonts w:eastAsia="Arial Unicode MS" w:cs="Arial Unicode MS"/>
                <w:sz w:val="18"/>
                <w:szCs w:val="18"/>
                <w:lang w:val="tr-TR"/>
              </w:rPr>
            </w:pPr>
            <w:r w:rsidRPr="006C0BFA">
              <w:rPr>
                <w:rFonts w:eastAsia="Arial Unicode MS" w:cs="Arial Unicode MS"/>
                <w:sz w:val="18"/>
                <w:szCs w:val="18"/>
                <w:lang w:val="tr-TR"/>
              </w:rPr>
              <w:t>(3)</w:t>
            </w:r>
          </w:p>
        </w:tc>
        <w:tc>
          <w:tcPr>
            <w:tcW w:w="3686" w:type="dxa"/>
            <w:tcBorders>
              <w:top w:val="nil"/>
              <w:left w:val="single" w:sz="4" w:space="0" w:color="auto"/>
              <w:bottom w:val="single" w:sz="4" w:space="0" w:color="auto"/>
              <w:right w:val="single" w:sz="4" w:space="0" w:color="auto"/>
            </w:tcBorders>
            <w:noWrap/>
            <w:tcMar>
              <w:top w:w="15" w:type="dxa"/>
              <w:left w:w="0" w:type="dxa"/>
              <w:bottom w:w="0" w:type="dxa"/>
              <w:right w:w="0" w:type="dxa"/>
            </w:tcMar>
            <w:vAlign w:val="bottom"/>
          </w:tcPr>
          <w:p w:rsidR="000B071E" w:rsidRPr="006C0BFA" w:rsidRDefault="000B071E" w:rsidP="000B071E">
            <w:pPr>
              <w:rPr>
                <w:sz w:val="18"/>
                <w:szCs w:val="18"/>
              </w:rPr>
            </w:pPr>
            <w:r w:rsidRPr="006C0BFA">
              <w:rPr>
                <w:sz w:val="18"/>
                <w:szCs w:val="18"/>
              </w:rPr>
              <w:t xml:space="preserve"> Asya Varlık Kiralama A.Ş. </w:t>
            </w:r>
          </w:p>
        </w:tc>
        <w:tc>
          <w:tcPr>
            <w:tcW w:w="1701" w:type="dxa"/>
            <w:tcBorders>
              <w:top w:val="nil"/>
              <w:left w:val="nil"/>
              <w:bottom w:val="single" w:sz="4" w:space="0" w:color="auto"/>
              <w:right w:val="single" w:sz="4" w:space="0" w:color="auto"/>
            </w:tcBorders>
            <w:noWrap/>
            <w:vAlign w:val="bottom"/>
          </w:tcPr>
          <w:p w:rsidR="000B071E" w:rsidRPr="006C0BFA" w:rsidRDefault="000B071E" w:rsidP="000B071E">
            <w:pPr>
              <w:spacing w:line="230" w:lineRule="auto"/>
              <w:ind w:firstLine="142"/>
              <w:jc w:val="center"/>
              <w:rPr>
                <w:rFonts w:eastAsia="Arial Unicode MS" w:cs="Arial Unicode MS"/>
                <w:sz w:val="18"/>
                <w:szCs w:val="18"/>
                <w:lang w:val="tr-TR"/>
              </w:rPr>
            </w:pPr>
            <w:r w:rsidRPr="006C0BFA">
              <w:rPr>
                <w:rFonts w:eastAsia="Arial Unicode MS" w:cs="Arial Unicode MS"/>
                <w:sz w:val="18"/>
                <w:szCs w:val="18"/>
                <w:lang w:val="tr-TR"/>
              </w:rPr>
              <w:t>İstanbul / Türkiye</w:t>
            </w:r>
          </w:p>
        </w:tc>
        <w:tc>
          <w:tcPr>
            <w:tcW w:w="1843" w:type="dxa"/>
            <w:tcBorders>
              <w:top w:val="nil"/>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sidRPr="00580513">
              <w:rPr>
                <w:sz w:val="18"/>
                <w:szCs w:val="18"/>
              </w:rPr>
              <w:t>%100,00</w:t>
            </w:r>
          </w:p>
        </w:tc>
        <w:tc>
          <w:tcPr>
            <w:tcW w:w="1701" w:type="dxa"/>
            <w:tcBorders>
              <w:top w:val="nil"/>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sidRPr="00580513">
              <w:rPr>
                <w:sz w:val="18"/>
                <w:szCs w:val="18"/>
              </w:rPr>
              <w:t>%100,00</w:t>
            </w:r>
          </w:p>
        </w:tc>
      </w:tr>
      <w:tr w:rsidR="000B071E" w:rsidRPr="006C0BFA"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0B071E" w:rsidRPr="006C0BFA" w:rsidRDefault="000B071E" w:rsidP="000B071E">
            <w:pPr>
              <w:spacing w:line="230" w:lineRule="auto"/>
              <w:jc w:val="center"/>
              <w:rPr>
                <w:rFonts w:eastAsia="Arial Unicode MS" w:cs="Arial Unicode MS"/>
                <w:sz w:val="18"/>
                <w:szCs w:val="18"/>
                <w:lang w:val="tr-TR"/>
              </w:rPr>
            </w:pPr>
            <w:r w:rsidRPr="006C0BFA">
              <w:rPr>
                <w:rFonts w:eastAsia="Arial Unicode MS" w:cs="Arial Unicode MS"/>
                <w:sz w:val="18"/>
                <w:szCs w:val="18"/>
                <w:lang w:val="tr-TR"/>
              </w:rPr>
              <w:t>(4)</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0B071E" w:rsidRPr="006C0BFA" w:rsidRDefault="000B071E" w:rsidP="000B071E">
            <w:pPr>
              <w:rPr>
                <w:sz w:val="18"/>
                <w:szCs w:val="18"/>
                <w:lang w:val="tr-TR"/>
              </w:rPr>
            </w:pPr>
            <w:r w:rsidRPr="006C0BFA">
              <w:rPr>
                <w:sz w:val="18"/>
                <w:szCs w:val="18"/>
                <w:lang w:val="tr-TR"/>
              </w:rPr>
              <w:t xml:space="preserve"> Asya Yatırım Menkul Değerler A.Ş. </w:t>
            </w:r>
          </w:p>
        </w:tc>
        <w:tc>
          <w:tcPr>
            <w:tcW w:w="1701" w:type="dxa"/>
            <w:tcBorders>
              <w:top w:val="single" w:sz="4" w:space="0" w:color="auto"/>
              <w:left w:val="nil"/>
              <w:bottom w:val="single" w:sz="4" w:space="0" w:color="auto"/>
              <w:right w:val="single" w:sz="4" w:space="0" w:color="auto"/>
            </w:tcBorders>
            <w:noWrap/>
            <w:vAlign w:val="bottom"/>
          </w:tcPr>
          <w:p w:rsidR="000B071E" w:rsidRPr="006C0BFA" w:rsidRDefault="000B071E" w:rsidP="000B071E">
            <w:pPr>
              <w:spacing w:line="230" w:lineRule="auto"/>
              <w:ind w:firstLine="142"/>
              <w:jc w:val="center"/>
              <w:rPr>
                <w:rFonts w:eastAsia="Arial Unicode MS" w:cs="Arial Unicode MS"/>
                <w:sz w:val="18"/>
                <w:szCs w:val="18"/>
                <w:lang w:val="tr-TR"/>
              </w:rPr>
            </w:pPr>
            <w:r w:rsidRPr="006C0BFA">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sidRPr="00580513">
              <w:rPr>
                <w:sz w:val="18"/>
                <w:szCs w:val="18"/>
              </w:rPr>
              <w:t>%100,00</w:t>
            </w:r>
          </w:p>
        </w:tc>
        <w:tc>
          <w:tcPr>
            <w:tcW w:w="1701" w:type="dxa"/>
            <w:tcBorders>
              <w:top w:val="single" w:sz="4" w:space="0" w:color="auto"/>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sidRPr="00580513">
              <w:rPr>
                <w:sz w:val="18"/>
                <w:szCs w:val="18"/>
              </w:rPr>
              <w:t>%100,00</w:t>
            </w:r>
          </w:p>
        </w:tc>
      </w:tr>
      <w:tr w:rsidR="000B071E" w:rsidRPr="006C0BFA"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0B071E" w:rsidRPr="006C0BFA" w:rsidRDefault="000B071E" w:rsidP="000B071E">
            <w:pPr>
              <w:spacing w:line="230" w:lineRule="auto"/>
              <w:jc w:val="center"/>
              <w:rPr>
                <w:rFonts w:eastAsia="Arial Unicode MS" w:cs="Arial Unicode MS"/>
                <w:sz w:val="18"/>
                <w:szCs w:val="18"/>
                <w:lang w:val="tr-TR"/>
              </w:rPr>
            </w:pPr>
            <w:r w:rsidRPr="006C0BFA">
              <w:rPr>
                <w:rFonts w:eastAsia="Arial Unicode MS" w:cs="Arial Unicode MS"/>
                <w:sz w:val="18"/>
                <w:szCs w:val="18"/>
                <w:lang w:val="tr-TR"/>
              </w:rPr>
              <w:t>(5)</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0B071E" w:rsidRPr="006C0BFA" w:rsidRDefault="000B071E" w:rsidP="000B071E">
            <w:pPr>
              <w:rPr>
                <w:sz w:val="18"/>
                <w:szCs w:val="18"/>
                <w:lang w:val="tr-TR"/>
              </w:rPr>
            </w:pPr>
            <w:r w:rsidRPr="006C0BFA">
              <w:rPr>
                <w:sz w:val="18"/>
                <w:szCs w:val="18"/>
                <w:lang w:val="tr-TR"/>
              </w:rPr>
              <w:t xml:space="preserve"> Asya Girişim Sermayesi Yatırım Ortaklığı A.Ş.</w:t>
            </w:r>
          </w:p>
        </w:tc>
        <w:tc>
          <w:tcPr>
            <w:tcW w:w="1701" w:type="dxa"/>
            <w:tcBorders>
              <w:top w:val="single" w:sz="4" w:space="0" w:color="auto"/>
              <w:left w:val="nil"/>
              <w:bottom w:val="single" w:sz="4" w:space="0" w:color="auto"/>
              <w:right w:val="single" w:sz="4" w:space="0" w:color="auto"/>
            </w:tcBorders>
            <w:noWrap/>
            <w:vAlign w:val="bottom"/>
          </w:tcPr>
          <w:p w:rsidR="000B071E" w:rsidRPr="006C0BFA" w:rsidRDefault="000B071E" w:rsidP="000B071E">
            <w:pPr>
              <w:spacing w:line="230" w:lineRule="auto"/>
              <w:ind w:firstLine="142"/>
              <w:jc w:val="center"/>
              <w:rPr>
                <w:rFonts w:eastAsia="Arial Unicode MS" w:cs="Arial Unicode MS"/>
                <w:sz w:val="18"/>
                <w:szCs w:val="18"/>
                <w:lang w:val="tr-TR"/>
              </w:rPr>
            </w:pPr>
            <w:r w:rsidRPr="006C0BFA">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0B071E" w:rsidRPr="00C90C8E" w:rsidRDefault="000B071E" w:rsidP="000B071E">
            <w:pPr>
              <w:spacing w:line="230" w:lineRule="auto"/>
              <w:ind w:right="57"/>
              <w:jc w:val="center"/>
              <w:rPr>
                <w:sz w:val="18"/>
                <w:szCs w:val="18"/>
              </w:rPr>
            </w:pPr>
            <w:r w:rsidRPr="00580513">
              <w:rPr>
                <w:sz w:val="18"/>
                <w:szCs w:val="18"/>
              </w:rPr>
              <w:t>%100,00</w:t>
            </w:r>
          </w:p>
        </w:tc>
        <w:tc>
          <w:tcPr>
            <w:tcW w:w="1701" w:type="dxa"/>
            <w:tcBorders>
              <w:top w:val="single" w:sz="4" w:space="0" w:color="auto"/>
              <w:left w:val="nil"/>
              <w:bottom w:val="single" w:sz="4" w:space="0" w:color="auto"/>
              <w:right w:val="single" w:sz="4" w:space="0" w:color="auto"/>
            </w:tcBorders>
            <w:noWrap/>
            <w:vAlign w:val="bottom"/>
          </w:tcPr>
          <w:p w:rsidR="000B071E" w:rsidRPr="00C90C8E" w:rsidRDefault="000B071E" w:rsidP="000B071E">
            <w:pPr>
              <w:spacing w:line="230" w:lineRule="auto"/>
              <w:ind w:right="57"/>
              <w:jc w:val="center"/>
              <w:rPr>
                <w:sz w:val="18"/>
                <w:szCs w:val="18"/>
              </w:rPr>
            </w:pPr>
            <w:r w:rsidRPr="00580513">
              <w:rPr>
                <w:sz w:val="18"/>
                <w:szCs w:val="18"/>
              </w:rPr>
              <w:t>%100,00</w:t>
            </w:r>
          </w:p>
        </w:tc>
      </w:tr>
      <w:tr w:rsidR="000B071E" w:rsidRPr="006C0BFA"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0B071E" w:rsidRPr="006C0BFA" w:rsidRDefault="000B071E" w:rsidP="000B071E">
            <w:pPr>
              <w:spacing w:line="230" w:lineRule="auto"/>
              <w:jc w:val="center"/>
              <w:rPr>
                <w:rFonts w:eastAsia="Arial Unicode MS" w:cs="Arial Unicode MS"/>
                <w:sz w:val="18"/>
                <w:szCs w:val="18"/>
                <w:lang w:val="tr-TR"/>
              </w:rPr>
            </w:pPr>
            <w:r w:rsidRPr="006C0BFA">
              <w:rPr>
                <w:rFonts w:eastAsia="Arial Unicode MS" w:cs="Arial Unicode MS"/>
                <w:sz w:val="18"/>
                <w:szCs w:val="18"/>
                <w:lang w:val="tr-TR"/>
              </w:rPr>
              <w:t>(6)</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0B071E" w:rsidRPr="006C0BFA" w:rsidRDefault="000B071E" w:rsidP="000B071E">
            <w:pPr>
              <w:rPr>
                <w:sz w:val="18"/>
                <w:szCs w:val="18"/>
                <w:lang w:val="tr-TR"/>
              </w:rPr>
            </w:pPr>
            <w:r w:rsidRPr="006C0BFA">
              <w:rPr>
                <w:sz w:val="18"/>
                <w:szCs w:val="18"/>
                <w:lang w:val="tr-TR"/>
              </w:rPr>
              <w:t xml:space="preserve"> Dialog Müşteri Hizmetleri A.Ş.</w:t>
            </w:r>
          </w:p>
        </w:tc>
        <w:tc>
          <w:tcPr>
            <w:tcW w:w="1701" w:type="dxa"/>
            <w:tcBorders>
              <w:top w:val="single" w:sz="4" w:space="0" w:color="auto"/>
              <w:left w:val="nil"/>
              <w:bottom w:val="single" w:sz="4" w:space="0" w:color="auto"/>
              <w:right w:val="single" w:sz="4" w:space="0" w:color="auto"/>
            </w:tcBorders>
            <w:noWrap/>
            <w:vAlign w:val="bottom"/>
          </w:tcPr>
          <w:p w:rsidR="000B071E" w:rsidRPr="006C0BFA" w:rsidRDefault="000B071E" w:rsidP="000B071E">
            <w:pPr>
              <w:jc w:val="center"/>
            </w:pPr>
            <w:r w:rsidRPr="006C0BFA">
              <w:rPr>
                <w:rFonts w:eastAsia="Arial Unicode MS" w:cs="Arial Unicode MS"/>
                <w:sz w:val="18"/>
                <w:szCs w:val="18"/>
                <w:lang w:val="tr-TR"/>
              </w:rPr>
              <w:t xml:space="preserve">  İstanbul / Türkiye</w:t>
            </w:r>
          </w:p>
        </w:tc>
        <w:tc>
          <w:tcPr>
            <w:tcW w:w="1843" w:type="dxa"/>
            <w:tcBorders>
              <w:top w:val="single" w:sz="4" w:space="0" w:color="auto"/>
              <w:left w:val="nil"/>
              <w:bottom w:val="single" w:sz="4" w:space="0" w:color="auto"/>
              <w:right w:val="single" w:sz="4" w:space="0" w:color="auto"/>
            </w:tcBorders>
            <w:noWrap/>
            <w:vAlign w:val="bottom"/>
          </w:tcPr>
          <w:p w:rsidR="000B071E" w:rsidRPr="00C90C8E" w:rsidRDefault="000B071E" w:rsidP="000B071E">
            <w:pPr>
              <w:spacing w:line="230" w:lineRule="auto"/>
              <w:ind w:right="57"/>
              <w:jc w:val="center"/>
              <w:rPr>
                <w:sz w:val="18"/>
                <w:szCs w:val="18"/>
              </w:rPr>
            </w:pPr>
            <w:r w:rsidRPr="00580513">
              <w:rPr>
                <w:sz w:val="18"/>
                <w:szCs w:val="18"/>
              </w:rPr>
              <w:t>%100,00</w:t>
            </w:r>
          </w:p>
        </w:tc>
        <w:tc>
          <w:tcPr>
            <w:tcW w:w="1701" w:type="dxa"/>
            <w:tcBorders>
              <w:top w:val="single" w:sz="4" w:space="0" w:color="auto"/>
              <w:left w:val="nil"/>
              <w:bottom w:val="single" w:sz="4" w:space="0" w:color="auto"/>
              <w:right w:val="single" w:sz="4" w:space="0" w:color="auto"/>
            </w:tcBorders>
            <w:noWrap/>
            <w:vAlign w:val="bottom"/>
          </w:tcPr>
          <w:p w:rsidR="000B071E" w:rsidRPr="00C90C8E" w:rsidRDefault="000B071E" w:rsidP="000B071E">
            <w:pPr>
              <w:spacing w:line="230" w:lineRule="auto"/>
              <w:ind w:right="57"/>
              <w:jc w:val="center"/>
              <w:rPr>
                <w:sz w:val="18"/>
                <w:szCs w:val="18"/>
              </w:rPr>
            </w:pPr>
            <w:r w:rsidRPr="00580513">
              <w:rPr>
                <w:sz w:val="18"/>
                <w:szCs w:val="18"/>
              </w:rPr>
              <w:t>%100,00</w:t>
            </w:r>
          </w:p>
        </w:tc>
      </w:tr>
      <w:tr w:rsidR="000B071E" w:rsidRPr="006C0BFA"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0B071E" w:rsidRPr="006C0BFA" w:rsidRDefault="000B071E" w:rsidP="000B071E">
            <w:pPr>
              <w:spacing w:line="230" w:lineRule="auto"/>
              <w:jc w:val="center"/>
              <w:rPr>
                <w:rFonts w:eastAsia="Arial Unicode MS" w:cs="Arial Unicode MS"/>
                <w:sz w:val="18"/>
                <w:szCs w:val="18"/>
                <w:lang w:val="tr-TR"/>
              </w:rPr>
            </w:pPr>
            <w:r w:rsidRPr="006C0BFA">
              <w:rPr>
                <w:rFonts w:eastAsia="Arial Unicode MS" w:cs="Arial Unicode MS"/>
                <w:sz w:val="18"/>
                <w:szCs w:val="18"/>
                <w:lang w:val="tr-TR"/>
              </w:rPr>
              <w:t>(7)</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0B071E" w:rsidRPr="006C0BFA" w:rsidRDefault="000B071E" w:rsidP="000B071E">
            <w:pPr>
              <w:rPr>
                <w:sz w:val="18"/>
                <w:szCs w:val="18"/>
              </w:rPr>
            </w:pPr>
            <w:r w:rsidRPr="006C0BFA">
              <w:rPr>
                <w:sz w:val="18"/>
                <w:szCs w:val="18"/>
              </w:rPr>
              <w:t xml:space="preserve"> Nil Yönetim Hizmetleri Turizm San ve Tic. A.Ş. </w:t>
            </w:r>
          </w:p>
        </w:tc>
        <w:tc>
          <w:tcPr>
            <w:tcW w:w="1701" w:type="dxa"/>
            <w:tcBorders>
              <w:top w:val="single" w:sz="4" w:space="0" w:color="auto"/>
              <w:left w:val="nil"/>
              <w:bottom w:val="single" w:sz="4" w:space="0" w:color="auto"/>
              <w:right w:val="single" w:sz="4" w:space="0" w:color="auto"/>
            </w:tcBorders>
            <w:noWrap/>
            <w:vAlign w:val="bottom"/>
          </w:tcPr>
          <w:p w:rsidR="000B071E" w:rsidRPr="006C0BFA" w:rsidRDefault="000B071E" w:rsidP="000B071E">
            <w:pPr>
              <w:spacing w:line="230" w:lineRule="auto"/>
              <w:ind w:firstLine="142"/>
              <w:jc w:val="center"/>
              <w:rPr>
                <w:rFonts w:eastAsia="Arial Unicode MS" w:cs="Arial Unicode MS"/>
                <w:sz w:val="18"/>
                <w:szCs w:val="18"/>
                <w:lang w:val="tr-TR"/>
              </w:rPr>
            </w:pPr>
            <w:r w:rsidRPr="006C0BFA">
              <w:rPr>
                <w:rFonts w:eastAsia="Arial Unicode MS" w:cs="Arial Unicode MS"/>
                <w:sz w:val="18"/>
                <w:szCs w:val="18"/>
                <w:lang w:val="tr-TR"/>
              </w:rPr>
              <w:t>Ankara  / Türkiye</w:t>
            </w:r>
          </w:p>
        </w:tc>
        <w:tc>
          <w:tcPr>
            <w:tcW w:w="1843" w:type="dxa"/>
            <w:tcBorders>
              <w:top w:val="single" w:sz="4" w:space="0" w:color="auto"/>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Pr>
                <w:sz w:val="18"/>
                <w:szCs w:val="18"/>
                <w:lang w:eastAsia="tr-TR"/>
              </w:rPr>
              <w:t>%56,02</w:t>
            </w:r>
          </w:p>
        </w:tc>
        <w:tc>
          <w:tcPr>
            <w:tcW w:w="1701" w:type="dxa"/>
            <w:tcBorders>
              <w:top w:val="single" w:sz="4" w:space="0" w:color="auto"/>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Pr>
                <w:sz w:val="18"/>
                <w:szCs w:val="18"/>
                <w:lang w:eastAsia="tr-TR"/>
              </w:rPr>
              <w:t>%66,64</w:t>
            </w:r>
          </w:p>
        </w:tc>
      </w:tr>
      <w:tr w:rsidR="000B071E" w:rsidRPr="006C0BFA"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0B071E" w:rsidRPr="006C0BFA" w:rsidRDefault="000B071E" w:rsidP="000B071E">
            <w:pPr>
              <w:spacing w:line="230" w:lineRule="auto"/>
              <w:jc w:val="center"/>
              <w:rPr>
                <w:rFonts w:eastAsia="Arial Unicode MS" w:cs="Arial Unicode MS"/>
                <w:sz w:val="18"/>
                <w:szCs w:val="18"/>
                <w:lang w:val="tr-TR"/>
              </w:rPr>
            </w:pPr>
            <w:r>
              <w:rPr>
                <w:rFonts w:eastAsia="Arial Unicode MS" w:cs="Arial Unicode MS"/>
                <w:sz w:val="18"/>
                <w:szCs w:val="18"/>
                <w:lang w:val="tr-TR"/>
              </w:rPr>
              <w:t>(8)</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0B071E" w:rsidRPr="006C0BFA" w:rsidRDefault="000B071E" w:rsidP="00DD0DA3">
            <w:pPr>
              <w:rPr>
                <w:sz w:val="18"/>
                <w:szCs w:val="18"/>
                <w:lang w:val="tr-TR"/>
              </w:rPr>
            </w:pPr>
            <w:r>
              <w:rPr>
                <w:sz w:val="18"/>
                <w:szCs w:val="18"/>
                <w:lang w:val="tr-TR"/>
              </w:rPr>
              <w:t xml:space="preserve"> Tuna </w:t>
            </w:r>
            <w:r w:rsidR="00DD0DA3">
              <w:rPr>
                <w:sz w:val="18"/>
                <w:szCs w:val="18"/>
                <w:lang w:val="tr-TR"/>
              </w:rPr>
              <w:t xml:space="preserve">Gayrimenkul Yatırım Ortaklığı </w:t>
            </w:r>
            <w:r>
              <w:rPr>
                <w:sz w:val="18"/>
                <w:szCs w:val="18"/>
                <w:lang w:val="tr-TR"/>
              </w:rPr>
              <w:t>A.Ş.</w:t>
            </w:r>
          </w:p>
        </w:tc>
        <w:tc>
          <w:tcPr>
            <w:tcW w:w="1701" w:type="dxa"/>
            <w:tcBorders>
              <w:top w:val="single" w:sz="4" w:space="0" w:color="auto"/>
              <w:left w:val="nil"/>
              <w:bottom w:val="single" w:sz="4" w:space="0" w:color="auto"/>
              <w:right w:val="single" w:sz="4" w:space="0" w:color="auto"/>
            </w:tcBorders>
            <w:noWrap/>
            <w:vAlign w:val="bottom"/>
          </w:tcPr>
          <w:p w:rsidR="000B071E" w:rsidRPr="006C0BFA" w:rsidRDefault="000B071E" w:rsidP="000B071E">
            <w:pPr>
              <w:jc w:val="center"/>
              <w:rPr>
                <w:rFonts w:eastAsia="Arial Unicode MS" w:cs="Arial Unicode MS"/>
                <w:sz w:val="18"/>
                <w:szCs w:val="18"/>
                <w:lang w:val="tr-TR"/>
              </w:rPr>
            </w:pPr>
            <w:r w:rsidRPr="006C0BFA">
              <w:rPr>
                <w:rFonts w:eastAsia="Arial Unicode MS" w:cs="Arial Unicode MS"/>
                <w:sz w:val="18"/>
                <w:szCs w:val="18"/>
                <w:lang w:val="tr-TR"/>
              </w:rPr>
              <w:t xml:space="preserve">  İstanbul / Türkiye</w:t>
            </w:r>
          </w:p>
        </w:tc>
        <w:tc>
          <w:tcPr>
            <w:tcW w:w="1843" w:type="dxa"/>
            <w:tcBorders>
              <w:top w:val="single" w:sz="4" w:space="0" w:color="auto"/>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Pr>
                <w:sz w:val="18"/>
                <w:szCs w:val="18"/>
              </w:rPr>
              <w:t>%24,18</w:t>
            </w:r>
          </w:p>
        </w:tc>
        <w:tc>
          <w:tcPr>
            <w:tcW w:w="1701" w:type="dxa"/>
            <w:tcBorders>
              <w:top w:val="single" w:sz="4" w:space="0" w:color="auto"/>
              <w:left w:val="nil"/>
              <w:bottom w:val="single" w:sz="4" w:space="0" w:color="auto"/>
              <w:right w:val="single" w:sz="4" w:space="0" w:color="auto"/>
            </w:tcBorders>
            <w:noWrap/>
            <w:vAlign w:val="bottom"/>
          </w:tcPr>
          <w:p w:rsidR="000B071E" w:rsidRPr="00580513" w:rsidRDefault="000B071E" w:rsidP="000B071E">
            <w:pPr>
              <w:spacing w:line="230" w:lineRule="auto"/>
              <w:ind w:right="57"/>
              <w:jc w:val="center"/>
              <w:rPr>
                <w:sz w:val="18"/>
                <w:szCs w:val="18"/>
              </w:rPr>
            </w:pPr>
            <w:r>
              <w:rPr>
                <w:sz w:val="18"/>
                <w:szCs w:val="18"/>
              </w:rPr>
              <w:t>%50,20</w:t>
            </w:r>
          </w:p>
        </w:tc>
      </w:tr>
    </w:tbl>
    <w:p w:rsidR="00190E76" w:rsidRPr="006C0BFA" w:rsidRDefault="00190E76" w:rsidP="00E27DD0">
      <w:pPr>
        <w:pStyle w:val="GvdeMetniGirintisi"/>
        <w:spacing w:line="230" w:lineRule="auto"/>
        <w:ind w:right="525" w:firstLine="0"/>
        <w:rPr>
          <w:sz w:val="14"/>
          <w:szCs w:val="14"/>
        </w:rPr>
      </w:pPr>
    </w:p>
    <w:p w:rsidR="001F7EC6" w:rsidRPr="006C0BFA" w:rsidRDefault="001F7EC6" w:rsidP="008B2CE4">
      <w:pPr>
        <w:pStyle w:val="GvdeMetniGirintisi"/>
        <w:spacing w:line="230" w:lineRule="auto"/>
        <w:ind w:left="720" w:firstLine="0"/>
        <w:rPr>
          <w:b/>
          <w:sz w:val="2"/>
          <w:szCs w:val="2"/>
        </w:rPr>
      </w:pPr>
    </w:p>
    <w:p w:rsidR="00190E76" w:rsidRPr="006C0BFA" w:rsidRDefault="00190E76" w:rsidP="008B2CE4">
      <w:pPr>
        <w:pStyle w:val="GvdeMetniGirintisi"/>
        <w:spacing w:line="230" w:lineRule="auto"/>
        <w:ind w:left="720" w:firstLine="0"/>
        <w:rPr>
          <w:b/>
          <w:sz w:val="2"/>
          <w:szCs w:val="2"/>
        </w:rPr>
      </w:pPr>
    </w:p>
    <w:p w:rsidR="00190E76" w:rsidRPr="006C0BFA" w:rsidRDefault="00190E76" w:rsidP="008B2CE4">
      <w:pPr>
        <w:pStyle w:val="GvdeMetniGirintisi"/>
        <w:spacing w:line="230" w:lineRule="auto"/>
        <w:ind w:left="720" w:firstLine="0"/>
        <w:rPr>
          <w:b/>
          <w:sz w:val="2"/>
          <w:szCs w:val="2"/>
        </w:rPr>
      </w:pPr>
    </w:p>
    <w:tbl>
      <w:tblPr>
        <w:tblW w:w="9487" w:type="dxa"/>
        <w:tblInd w:w="714" w:type="dxa"/>
        <w:tblLayout w:type="fixed"/>
        <w:tblCellMar>
          <w:left w:w="0" w:type="dxa"/>
          <w:right w:w="0" w:type="dxa"/>
        </w:tblCellMar>
        <w:tblLook w:val="0000" w:firstRow="0" w:lastRow="0" w:firstColumn="0" w:lastColumn="0" w:noHBand="0" w:noVBand="0"/>
      </w:tblPr>
      <w:tblGrid>
        <w:gridCol w:w="709"/>
        <w:gridCol w:w="992"/>
        <w:gridCol w:w="1134"/>
        <w:gridCol w:w="851"/>
        <w:gridCol w:w="992"/>
        <w:gridCol w:w="1276"/>
        <w:gridCol w:w="1134"/>
        <w:gridCol w:w="992"/>
        <w:gridCol w:w="1407"/>
      </w:tblGrid>
      <w:tr w:rsidR="00FA4CB8" w:rsidRPr="006C0BFA" w:rsidTr="00DB4165">
        <w:trPr>
          <w:trHeight w:val="792"/>
        </w:trPr>
        <w:tc>
          <w:tcPr>
            <w:tcW w:w="709" w:type="dxa"/>
            <w:tcBorders>
              <w:top w:val="single" w:sz="4" w:space="0" w:color="auto"/>
              <w:left w:val="single" w:sz="4" w:space="0" w:color="auto"/>
              <w:bottom w:val="single" w:sz="4" w:space="0" w:color="auto"/>
              <w:right w:val="single" w:sz="4" w:space="0" w:color="auto"/>
            </w:tcBorders>
            <w:vAlign w:val="bottom"/>
          </w:tcPr>
          <w:p w:rsidR="00FA4CB8" w:rsidRPr="006C0BFA" w:rsidRDefault="00DE7ED4" w:rsidP="00972DEB">
            <w:pPr>
              <w:spacing w:line="230" w:lineRule="auto"/>
              <w:jc w:val="center"/>
              <w:rPr>
                <w:sz w:val="18"/>
                <w:szCs w:val="18"/>
                <w:lang w:val="tr-TR"/>
              </w:rPr>
            </w:pPr>
            <w:r w:rsidRPr="006C0BFA">
              <w:rPr>
                <w:sz w:val="18"/>
                <w:szCs w:val="18"/>
                <w:lang w:val="tr-TR"/>
              </w:rPr>
              <w:t>(*)</w:t>
            </w:r>
          </w:p>
        </w:tc>
        <w:tc>
          <w:tcPr>
            <w:tcW w:w="992"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FA4CB8" w:rsidRPr="006C0BFA" w:rsidRDefault="00FA4CB8" w:rsidP="00972DEB">
            <w:pPr>
              <w:spacing w:before="240" w:line="230" w:lineRule="auto"/>
              <w:ind w:left="366"/>
              <w:jc w:val="center"/>
              <w:outlineLvl w:val="0"/>
              <w:rPr>
                <w:sz w:val="18"/>
                <w:szCs w:val="18"/>
                <w:lang w:val="tr-TR"/>
              </w:rPr>
            </w:pPr>
          </w:p>
          <w:p w:rsidR="00FA4CB8" w:rsidRPr="006C0BFA" w:rsidRDefault="00FA4CB8" w:rsidP="00972DEB">
            <w:pPr>
              <w:spacing w:line="230" w:lineRule="auto"/>
              <w:jc w:val="center"/>
              <w:rPr>
                <w:rFonts w:eastAsia="Arial Unicode MS" w:cs="Arial Unicode MS"/>
                <w:sz w:val="18"/>
                <w:szCs w:val="18"/>
                <w:lang w:val="tr-TR"/>
              </w:rPr>
            </w:pPr>
            <w:r w:rsidRPr="006C0BFA">
              <w:rPr>
                <w:sz w:val="18"/>
                <w:szCs w:val="18"/>
                <w:lang w:val="tr-TR"/>
              </w:rPr>
              <w:t>Aktif Toplamı</w:t>
            </w:r>
          </w:p>
        </w:tc>
        <w:tc>
          <w:tcPr>
            <w:tcW w:w="1134" w:type="dxa"/>
            <w:tcBorders>
              <w:top w:val="single" w:sz="4" w:space="0" w:color="auto"/>
              <w:left w:val="nil"/>
              <w:bottom w:val="single" w:sz="4" w:space="0" w:color="auto"/>
              <w:right w:val="single" w:sz="4" w:space="0" w:color="auto"/>
            </w:tcBorders>
            <w:vAlign w:val="bottom"/>
          </w:tcPr>
          <w:p w:rsidR="00FA4CB8" w:rsidRPr="006C0BFA" w:rsidRDefault="00FA4CB8" w:rsidP="00972DEB">
            <w:pPr>
              <w:spacing w:line="230" w:lineRule="auto"/>
              <w:jc w:val="center"/>
              <w:rPr>
                <w:rFonts w:eastAsia="Arial Unicode MS" w:cs="Arial Unicode MS"/>
                <w:sz w:val="18"/>
                <w:szCs w:val="18"/>
                <w:lang w:val="tr-TR"/>
              </w:rPr>
            </w:pPr>
            <w:r w:rsidRPr="006C0BFA">
              <w:rPr>
                <w:sz w:val="18"/>
                <w:szCs w:val="18"/>
                <w:lang w:val="tr-TR"/>
              </w:rPr>
              <w:t>Özkaynak</w:t>
            </w:r>
          </w:p>
        </w:tc>
        <w:tc>
          <w:tcPr>
            <w:tcW w:w="851" w:type="dxa"/>
            <w:tcBorders>
              <w:top w:val="single" w:sz="4" w:space="0" w:color="auto"/>
              <w:left w:val="nil"/>
              <w:bottom w:val="single" w:sz="4" w:space="0" w:color="auto"/>
              <w:right w:val="single" w:sz="4" w:space="0" w:color="auto"/>
            </w:tcBorders>
            <w:vAlign w:val="bottom"/>
          </w:tcPr>
          <w:p w:rsidR="00FA4CB8" w:rsidRPr="006C0BFA" w:rsidRDefault="00FA4CB8" w:rsidP="00972DEB">
            <w:pPr>
              <w:spacing w:line="230" w:lineRule="auto"/>
              <w:jc w:val="center"/>
              <w:rPr>
                <w:rFonts w:eastAsia="Arial Unicode MS" w:cs="Arial Unicode MS"/>
                <w:sz w:val="18"/>
                <w:szCs w:val="18"/>
                <w:lang w:val="tr-TR"/>
              </w:rPr>
            </w:pPr>
            <w:r w:rsidRPr="006C0BFA">
              <w:rPr>
                <w:sz w:val="18"/>
                <w:szCs w:val="18"/>
                <w:lang w:val="tr-TR"/>
              </w:rPr>
              <w:t>Sabit Varlık Toplamı</w:t>
            </w:r>
          </w:p>
        </w:tc>
        <w:tc>
          <w:tcPr>
            <w:tcW w:w="992" w:type="dxa"/>
            <w:tcBorders>
              <w:top w:val="single" w:sz="4" w:space="0" w:color="auto"/>
              <w:left w:val="nil"/>
              <w:bottom w:val="single" w:sz="4" w:space="0" w:color="auto"/>
              <w:right w:val="single" w:sz="4" w:space="0" w:color="auto"/>
            </w:tcBorders>
            <w:vAlign w:val="bottom"/>
          </w:tcPr>
          <w:p w:rsidR="00FA4CB8" w:rsidRPr="006C0BFA" w:rsidRDefault="00FA4CB8" w:rsidP="00972DEB">
            <w:pPr>
              <w:spacing w:line="230" w:lineRule="auto"/>
              <w:jc w:val="center"/>
              <w:rPr>
                <w:rFonts w:eastAsia="Arial Unicode MS" w:cs="Arial Unicode MS"/>
                <w:sz w:val="18"/>
                <w:szCs w:val="18"/>
                <w:lang w:val="tr-TR"/>
              </w:rPr>
            </w:pPr>
            <w:r w:rsidRPr="006C0BFA">
              <w:rPr>
                <w:sz w:val="18"/>
                <w:szCs w:val="18"/>
                <w:lang w:val="tr-TR"/>
              </w:rPr>
              <w:t>Kar Payı Gelirleri</w:t>
            </w:r>
          </w:p>
        </w:tc>
        <w:tc>
          <w:tcPr>
            <w:tcW w:w="1276" w:type="dxa"/>
            <w:tcBorders>
              <w:top w:val="single" w:sz="4" w:space="0" w:color="auto"/>
              <w:left w:val="nil"/>
              <w:bottom w:val="single" w:sz="4" w:space="0" w:color="auto"/>
              <w:right w:val="single" w:sz="4" w:space="0" w:color="auto"/>
            </w:tcBorders>
            <w:vAlign w:val="bottom"/>
          </w:tcPr>
          <w:p w:rsidR="00FA4CB8" w:rsidRPr="006C0BFA" w:rsidRDefault="00FA4CB8" w:rsidP="00972DEB">
            <w:pPr>
              <w:spacing w:line="230" w:lineRule="auto"/>
              <w:jc w:val="center"/>
              <w:rPr>
                <w:rFonts w:eastAsia="Arial Unicode MS" w:cs="Arial Unicode MS"/>
                <w:sz w:val="18"/>
                <w:szCs w:val="18"/>
                <w:lang w:val="tr-TR"/>
              </w:rPr>
            </w:pPr>
            <w:r w:rsidRPr="006C0BFA">
              <w:rPr>
                <w:sz w:val="18"/>
                <w:szCs w:val="18"/>
                <w:lang w:val="tr-TR"/>
              </w:rPr>
              <w:t>Menkul Değer Gelirleri</w:t>
            </w:r>
          </w:p>
        </w:tc>
        <w:tc>
          <w:tcPr>
            <w:tcW w:w="1134" w:type="dxa"/>
            <w:tcBorders>
              <w:top w:val="single" w:sz="4" w:space="0" w:color="auto"/>
              <w:left w:val="nil"/>
              <w:bottom w:val="single" w:sz="4" w:space="0" w:color="auto"/>
              <w:right w:val="single" w:sz="4" w:space="0" w:color="auto"/>
            </w:tcBorders>
            <w:vAlign w:val="bottom"/>
          </w:tcPr>
          <w:p w:rsidR="00FA4CB8" w:rsidRPr="006C0BFA" w:rsidRDefault="00FA4CB8" w:rsidP="00972DEB">
            <w:pPr>
              <w:spacing w:line="230" w:lineRule="auto"/>
              <w:jc w:val="center"/>
              <w:rPr>
                <w:rFonts w:eastAsia="Arial Unicode MS" w:cs="Arial Unicode MS"/>
                <w:sz w:val="18"/>
                <w:szCs w:val="18"/>
                <w:lang w:val="tr-TR"/>
              </w:rPr>
            </w:pPr>
            <w:r w:rsidRPr="006C0BFA">
              <w:rPr>
                <w:sz w:val="18"/>
                <w:szCs w:val="18"/>
                <w:lang w:val="tr-TR"/>
              </w:rPr>
              <w:t>Cari Dönem Kar/Zararı</w:t>
            </w:r>
          </w:p>
        </w:tc>
        <w:tc>
          <w:tcPr>
            <w:tcW w:w="992" w:type="dxa"/>
            <w:tcBorders>
              <w:top w:val="single" w:sz="4" w:space="0" w:color="auto"/>
              <w:left w:val="nil"/>
              <w:bottom w:val="single" w:sz="4" w:space="0" w:color="auto"/>
              <w:right w:val="single" w:sz="4" w:space="0" w:color="auto"/>
            </w:tcBorders>
            <w:vAlign w:val="bottom"/>
          </w:tcPr>
          <w:p w:rsidR="00FA4CB8" w:rsidRPr="006C0BFA" w:rsidRDefault="00FA4CB8" w:rsidP="00972DEB">
            <w:pPr>
              <w:spacing w:line="230" w:lineRule="auto"/>
              <w:jc w:val="center"/>
              <w:rPr>
                <w:rFonts w:eastAsia="Arial Unicode MS" w:cs="Arial Unicode MS"/>
                <w:sz w:val="18"/>
                <w:szCs w:val="18"/>
                <w:lang w:val="tr-TR"/>
              </w:rPr>
            </w:pPr>
            <w:r w:rsidRPr="006C0BFA">
              <w:rPr>
                <w:sz w:val="18"/>
                <w:szCs w:val="18"/>
                <w:lang w:val="tr-TR"/>
              </w:rPr>
              <w:t>Önceki Dönem Kar/Zararı</w:t>
            </w:r>
          </w:p>
        </w:tc>
        <w:tc>
          <w:tcPr>
            <w:tcW w:w="1407" w:type="dxa"/>
            <w:tcBorders>
              <w:top w:val="single" w:sz="4" w:space="0" w:color="auto"/>
              <w:left w:val="nil"/>
              <w:bottom w:val="single" w:sz="4" w:space="0" w:color="auto"/>
              <w:right w:val="single" w:sz="4" w:space="0" w:color="auto"/>
            </w:tcBorders>
            <w:vAlign w:val="bottom"/>
          </w:tcPr>
          <w:p w:rsidR="00FA4CB8" w:rsidRPr="006C0BFA" w:rsidRDefault="00FA4CB8" w:rsidP="00972DEB">
            <w:pPr>
              <w:spacing w:line="230" w:lineRule="auto"/>
              <w:jc w:val="center"/>
              <w:rPr>
                <w:sz w:val="18"/>
                <w:szCs w:val="18"/>
                <w:lang w:val="tr-TR"/>
              </w:rPr>
            </w:pPr>
            <w:r w:rsidRPr="006C0BFA">
              <w:rPr>
                <w:sz w:val="18"/>
                <w:szCs w:val="18"/>
                <w:lang w:val="tr-TR"/>
              </w:rPr>
              <w:t>Rayiç Değeri</w:t>
            </w:r>
          </w:p>
        </w:tc>
      </w:tr>
      <w:tr w:rsidR="000B071E" w:rsidRPr="006C0BFA" w:rsidTr="00DB4165">
        <w:trPr>
          <w:trHeight w:val="240"/>
        </w:trPr>
        <w:tc>
          <w:tcPr>
            <w:tcW w:w="709" w:type="dxa"/>
            <w:tcBorders>
              <w:top w:val="nil"/>
              <w:left w:val="single" w:sz="4" w:space="0" w:color="auto"/>
              <w:bottom w:val="single" w:sz="4" w:space="0" w:color="auto"/>
              <w:right w:val="single" w:sz="4" w:space="0" w:color="auto"/>
            </w:tcBorders>
            <w:vAlign w:val="bottom"/>
          </w:tcPr>
          <w:p w:rsidR="000B071E" w:rsidRPr="006C0BFA" w:rsidRDefault="000B071E" w:rsidP="000B071E">
            <w:pPr>
              <w:spacing w:line="230" w:lineRule="auto"/>
              <w:jc w:val="center"/>
              <w:rPr>
                <w:rFonts w:eastAsia="Arial Unicode MS" w:cs="Arial Unicode MS"/>
                <w:sz w:val="18"/>
                <w:szCs w:val="18"/>
                <w:lang w:val="tr-TR"/>
              </w:rPr>
            </w:pPr>
            <w:r w:rsidRPr="006C0BFA">
              <w:rPr>
                <w:rFonts w:eastAsia="Arial Unicode MS" w:cs="Arial Unicode MS"/>
                <w:sz w:val="18"/>
                <w:szCs w:val="18"/>
                <w:lang w:val="tr-TR"/>
              </w:rPr>
              <w:t xml:space="preserve">(1) </w:t>
            </w:r>
          </w:p>
        </w:tc>
        <w:tc>
          <w:tcPr>
            <w:tcW w:w="992" w:type="dxa"/>
            <w:tcBorders>
              <w:top w:val="nil"/>
              <w:left w:val="single" w:sz="4" w:space="0" w:color="auto"/>
              <w:bottom w:val="single" w:sz="4" w:space="0" w:color="auto"/>
              <w:right w:val="single" w:sz="4" w:space="0" w:color="auto"/>
            </w:tcBorders>
            <w:noWrap/>
            <w:vAlign w:val="bottom"/>
          </w:tcPr>
          <w:p w:rsidR="000B071E" w:rsidRDefault="000B071E" w:rsidP="000B071E">
            <w:pPr>
              <w:ind w:right="57"/>
              <w:jc w:val="right"/>
              <w:rPr>
                <w:sz w:val="18"/>
                <w:szCs w:val="18"/>
                <w:lang w:val="tr-TR" w:eastAsia="tr-TR"/>
              </w:rPr>
            </w:pPr>
            <w:r>
              <w:rPr>
                <w:sz w:val="18"/>
                <w:szCs w:val="18"/>
              </w:rPr>
              <w:t>49.577</w:t>
            </w:r>
          </w:p>
        </w:tc>
        <w:tc>
          <w:tcPr>
            <w:tcW w:w="1134"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20.758</w:t>
            </w:r>
          </w:p>
        </w:tc>
        <w:tc>
          <w:tcPr>
            <w:tcW w:w="851"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958</w:t>
            </w:r>
          </w:p>
        </w:tc>
        <w:tc>
          <w:tcPr>
            <w:tcW w:w="992"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251</w:t>
            </w:r>
          </w:p>
        </w:tc>
        <w:tc>
          <w:tcPr>
            <w:tcW w:w="1276"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5</w:t>
            </w:r>
          </w:p>
        </w:tc>
        <w:tc>
          <w:tcPr>
            <w:tcW w:w="1134"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(839)</w:t>
            </w:r>
          </w:p>
        </w:tc>
        <w:tc>
          <w:tcPr>
            <w:tcW w:w="992" w:type="dxa"/>
            <w:tcBorders>
              <w:top w:val="nil"/>
              <w:left w:val="nil"/>
              <w:bottom w:val="single" w:sz="4" w:space="0" w:color="auto"/>
              <w:right w:val="single" w:sz="4" w:space="0" w:color="auto"/>
            </w:tcBorders>
            <w:noWrap/>
            <w:vAlign w:val="bottom"/>
          </w:tcPr>
          <w:p w:rsidR="000B071E" w:rsidRDefault="000B071E" w:rsidP="00F2430F">
            <w:pPr>
              <w:ind w:right="57"/>
              <w:jc w:val="right"/>
              <w:rPr>
                <w:sz w:val="18"/>
                <w:szCs w:val="18"/>
              </w:rPr>
            </w:pPr>
            <w:r>
              <w:rPr>
                <w:sz w:val="18"/>
                <w:szCs w:val="18"/>
              </w:rPr>
              <w:t>(</w:t>
            </w:r>
            <w:r w:rsidR="00F2430F">
              <w:rPr>
                <w:sz w:val="18"/>
                <w:szCs w:val="18"/>
              </w:rPr>
              <w:t>2</w:t>
            </w:r>
            <w:r>
              <w:rPr>
                <w:sz w:val="18"/>
                <w:szCs w:val="18"/>
              </w:rPr>
              <w:t>.</w:t>
            </w:r>
            <w:r w:rsidR="00F2430F">
              <w:rPr>
                <w:sz w:val="18"/>
                <w:szCs w:val="18"/>
              </w:rPr>
              <w:t>561</w:t>
            </w:r>
            <w:r>
              <w:rPr>
                <w:sz w:val="18"/>
                <w:szCs w:val="18"/>
              </w:rPr>
              <w:t>)</w:t>
            </w:r>
          </w:p>
        </w:tc>
        <w:tc>
          <w:tcPr>
            <w:tcW w:w="1407" w:type="dxa"/>
            <w:tcBorders>
              <w:top w:val="nil"/>
              <w:left w:val="nil"/>
              <w:bottom w:val="single" w:sz="4" w:space="0" w:color="auto"/>
              <w:right w:val="single" w:sz="4" w:space="0" w:color="auto"/>
            </w:tcBorders>
            <w:noWrap/>
            <w:vAlign w:val="bottom"/>
          </w:tcPr>
          <w:p w:rsidR="000B071E" w:rsidRPr="00DD0DA3" w:rsidRDefault="004146AD" w:rsidP="00DB4165">
            <w:pPr>
              <w:ind w:right="105"/>
              <w:jc w:val="right"/>
              <w:rPr>
                <w:sz w:val="18"/>
                <w:szCs w:val="18"/>
                <w:highlight w:val="yellow"/>
              </w:rPr>
            </w:pPr>
            <w:r w:rsidRPr="004938C3">
              <w:rPr>
                <w:sz w:val="16"/>
                <w:szCs w:val="18"/>
              </w:rPr>
              <w:t xml:space="preserve">(**) </w:t>
            </w:r>
            <w:r w:rsidR="00DB4165">
              <w:rPr>
                <w:sz w:val="18"/>
                <w:szCs w:val="18"/>
              </w:rPr>
              <w:t>96.330</w:t>
            </w:r>
          </w:p>
        </w:tc>
      </w:tr>
      <w:tr w:rsidR="000B071E" w:rsidRPr="006C0BFA" w:rsidTr="00DB4165">
        <w:trPr>
          <w:trHeight w:val="240"/>
        </w:trPr>
        <w:tc>
          <w:tcPr>
            <w:tcW w:w="709" w:type="dxa"/>
            <w:tcBorders>
              <w:top w:val="nil"/>
              <w:left w:val="single" w:sz="4" w:space="0" w:color="auto"/>
              <w:bottom w:val="single" w:sz="4" w:space="0" w:color="auto"/>
              <w:right w:val="single" w:sz="4" w:space="0" w:color="auto"/>
            </w:tcBorders>
            <w:vAlign w:val="bottom"/>
          </w:tcPr>
          <w:p w:rsidR="000B071E" w:rsidRPr="006D7836" w:rsidRDefault="000B071E" w:rsidP="000B071E">
            <w:pPr>
              <w:spacing w:line="230" w:lineRule="auto"/>
              <w:jc w:val="center"/>
              <w:rPr>
                <w:rFonts w:eastAsia="Arial Unicode MS" w:cs="Arial Unicode MS"/>
                <w:sz w:val="18"/>
                <w:szCs w:val="18"/>
                <w:lang w:val="tr-TR"/>
              </w:rPr>
            </w:pPr>
            <w:r w:rsidRPr="006D7836">
              <w:rPr>
                <w:rFonts w:eastAsia="Arial Unicode MS" w:cs="Arial Unicode MS"/>
                <w:sz w:val="18"/>
                <w:szCs w:val="18"/>
                <w:lang w:val="tr-TR"/>
              </w:rPr>
              <w:t>(2)</w:t>
            </w:r>
          </w:p>
        </w:tc>
        <w:tc>
          <w:tcPr>
            <w:tcW w:w="992" w:type="dxa"/>
            <w:tcBorders>
              <w:top w:val="nil"/>
              <w:left w:val="single" w:sz="4" w:space="0" w:color="auto"/>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249.087</w:t>
            </w:r>
          </w:p>
        </w:tc>
        <w:tc>
          <w:tcPr>
            <w:tcW w:w="1134"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69.286</w:t>
            </w:r>
          </w:p>
        </w:tc>
        <w:tc>
          <w:tcPr>
            <w:tcW w:w="851"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728</w:t>
            </w:r>
          </w:p>
        </w:tc>
        <w:tc>
          <w:tcPr>
            <w:tcW w:w="992"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2.144</w:t>
            </w:r>
          </w:p>
        </w:tc>
        <w:tc>
          <w:tcPr>
            <w:tcW w:w="1276"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80</w:t>
            </w:r>
          </w:p>
        </w:tc>
        <w:tc>
          <w:tcPr>
            <w:tcW w:w="1134" w:type="dxa"/>
            <w:tcBorders>
              <w:top w:val="nil"/>
              <w:left w:val="nil"/>
              <w:bottom w:val="single" w:sz="4" w:space="0" w:color="auto"/>
              <w:right w:val="single" w:sz="4" w:space="0" w:color="auto"/>
            </w:tcBorders>
            <w:noWrap/>
            <w:vAlign w:val="bottom"/>
          </w:tcPr>
          <w:p w:rsidR="000B071E" w:rsidRDefault="000B071E" w:rsidP="000B071E">
            <w:pPr>
              <w:ind w:right="57"/>
              <w:jc w:val="right"/>
              <w:rPr>
                <w:sz w:val="18"/>
                <w:szCs w:val="18"/>
              </w:rPr>
            </w:pPr>
            <w:r>
              <w:rPr>
                <w:sz w:val="18"/>
                <w:szCs w:val="18"/>
              </w:rPr>
              <w:t>7.807</w:t>
            </w:r>
          </w:p>
        </w:tc>
        <w:tc>
          <w:tcPr>
            <w:tcW w:w="992" w:type="dxa"/>
            <w:tcBorders>
              <w:top w:val="nil"/>
              <w:left w:val="nil"/>
              <w:bottom w:val="single" w:sz="4" w:space="0" w:color="auto"/>
              <w:right w:val="single" w:sz="4" w:space="0" w:color="auto"/>
            </w:tcBorders>
            <w:noWrap/>
            <w:vAlign w:val="bottom"/>
          </w:tcPr>
          <w:p w:rsidR="000B071E" w:rsidRDefault="00F2430F" w:rsidP="000B071E">
            <w:pPr>
              <w:ind w:right="57"/>
              <w:jc w:val="right"/>
              <w:rPr>
                <w:sz w:val="18"/>
                <w:szCs w:val="18"/>
              </w:rPr>
            </w:pPr>
            <w:r>
              <w:rPr>
                <w:sz w:val="18"/>
                <w:szCs w:val="18"/>
              </w:rPr>
              <w:t>2.392</w:t>
            </w:r>
          </w:p>
        </w:tc>
        <w:tc>
          <w:tcPr>
            <w:tcW w:w="1407" w:type="dxa"/>
            <w:tcBorders>
              <w:top w:val="nil"/>
              <w:left w:val="nil"/>
              <w:bottom w:val="single" w:sz="4" w:space="0" w:color="auto"/>
              <w:right w:val="single" w:sz="4" w:space="0" w:color="auto"/>
            </w:tcBorders>
            <w:noWrap/>
            <w:vAlign w:val="bottom"/>
          </w:tcPr>
          <w:p w:rsidR="000B071E" w:rsidRPr="004146AD" w:rsidRDefault="004146AD" w:rsidP="00DB4165">
            <w:pPr>
              <w:ind w:right="105"/>
              <w:jc w:val="right"/>
              <w:rPr>
                <w:sz w:val="18"/>
                <w:szCs w:val="18"/>
              </w:rPr>
            </w:pPr>
            <w:r w:rsidRPr="004938C3">
              <w:rPr>
                <w:sz w:val="16"/>
                <w:szCs w:val="18"/>
              </w:rPr>
              <w:t>(***)</w:t>
            </w:r>
            <w:r w:rsidRPr="004146AD">
              <w:rPr>
                <w:sz w:val="18"/>
                <w:szCs w:val="18"/>
              </w:rPr>
              <w:t xml:space="preserve"> </w:t>
            </w:r>
            <w:r w:rsidR="00DB4165">
              <w:rPr>
                <w:sz w:val="18"/>
                <w:szCs w:val="18"/>
              </w:rPr>
              <w:t>71.520</w:t>
            </w:r>
          </w:p>
        </w:tc>
      </w:tr>
      <w:tr w:rsidR="004146AD" w:rsidRPr="006C0BFA" w:rsidTr="00DB416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4146AD" w:rsidRPr="006D7836" w:rsidRDefault="004146AD" w:rsidP="004146AD">
            <w:pPr>
              <w:spacing w:line="230" w:lineRule="auto"/>
              <w:jc w:val="center"/>
              <w:rPr>
                <w:rFonts w:eastAsia="Arial Unicode MS" w:cs="Arial Unicode MS"/>
                <w:sz w:val="18"/>
                <w:szCs w:val="18"/>
                <w:lang w:val="tr-TR"/>
              </w:rPr>
            </w:pPr>
            <w:r w:rsidRPr="006D7836">
              <w:rPr>
                <w:rFonts w:eastAsia="Arial Unicode MS" w:cs="Arial Unicode MS"/>
                <w:sz w:val="18"/>
                <w:szCs w:val="18"/>
                <w:lang w:val="tr-TR"/>
              </w:rPr>
              <w:t xml:space="preserve">(3) </w:t>
            </w:r>
          </w:p>
        </w:tc>
        <w:tc>
          <w:tcPr>
            <w:tcW w:w="992" w:type="dxa"/>
            <w:tcBorders>
              <w:top w:val="single" w:sz="4" w:space="0" w:color="auto"/>
              <w:left w:val="single" w:sz="4" w:space="0" w:color="auto"/>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51</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38</w:t>
            </w:r>
          </w:p>
        </w:tc>
        <w:tc>
          <w:tcPr>
            <w:tcW w:w="851"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(19)</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11</w:t>
            </w:r>
          </w:p>
        </w:tc>
        <w:tc>
          <w:tcPr>
            <w:tcW w:w="1407" w:type="dxa"/>
            <w:tcBorders>
              <w:top w:val="single" w:sz="4" w:space="0" w:color="auto"/>
              <w:left w:val="nil"/>
              <w:bottom w:val="single" w:sz="4" w:space="0" w:color="auto"/>
              <w:right w:val="single" w:sz="4" w:space="0" w:color="auto"/>
            </w:tcBorders>
            <w:noWrap/>
            <w:vAlign w:val="bottom"/>
          </w:tcPr>
          <w:p w:rsidR="004146AD" w:rsidRPr="00DD0DA3" w:rsidRDefault="004146AD" w:rsidP="004146AD">
            <w:pPr>
              <w:ind w:right="105"/>
              <w:jc w:val="right"/>
              <w:rPr>
                <w:sz w:val="18"/>
                <w:szCs w:val="18"/>
                <w:highlight w:val="yellow"/>
              </w:rPr>
            </w:pPr>
            <w:r w:rsidRPr="004938C3">
              <w:rPr>
                <w:sz w:val="16"/>
                <w:szCs w:val="18"/>
              </w:rPr>
              <w:t xml:space="preserve">(****) </w:t>
            </w:r>
            <w:r w:rsidRPr="004146AD">
              <w:rPr>
                <w:sz w:val="18"/>
                <w:szCs w:val="18"/>
              </w:rPr>
              <w:t xml:space="preserve">79 </w:t>
            </w:r>
          </w:p>
        </w:tc>
      </w:tr>
      <w:tr w:rsidR="004146AD" w:rsidRPr="006C0BFA" w:rsidTr="00DB416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4146AD" w:rsidRPr="006D7836" w:rsidRDefault="004146AD" w:rsidP="004146AD">
            <w:pPr>
              <w:spacing w:line="230" w:lineRule="auto"/>
              <w:jc w:val="center"/>
              <w:rPr>
                <w:rFonts w:eastAsia="Arial Unicode MS" w:cs="Arial Unicode MS"/>
                <w:sz w:val="18"/>
                <w:szCs w:val="18"/>
                <w:lang w:val="tr-TR"/>
              </w:rPr>
            </w:pPr>
            <w:r w:rsidRPr="006D7836">
              <w:rPr>
                <w:rFonts w:eastAsia="Arial Unicode MS" w:cs="Arial Unicode MS"/>
                <w:sz w:val="18"/>
                <w:szCs w:val="18"/>
                <w:lang w:val="tr-TR"/>
              </w:rPr>
              <w:t xml:space="preserve">(4) </w:t>
            </w:r>
          </w:p>
        </w:tc>
        <w:tc>
          <w:tcPr>
            <w:tcW w:w="992" w:type="dxa"/>
            <w:tcBorders>
              <w:top w:val="single" w:sz="4" w:space="0" w:color="auto"/>
              <w:left w:val="single" w:sz="4" w:space="0" w:color="auto"/>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14.836</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6.187</w:t>
            </w:r>
          </w:p>
        </w:tc>
        <w:tc>
          <w:tcPr>
            <w:tcW w:w="851"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417</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41</w:t>
            </w:r>
          </w:p>
        </w:tc>
        <w:tc>
          <w:tcPr>
            <w:tcW w:w="1276"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(87)</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(334)</w:t>
            </w:r>
          </w:p>
        </w:tc>
        <w:tc>
          <w:tcPr>
            <w:tcW w:w="1407" w:type="dxa"/>
            <w:tcBorders>
              <w:top w:val="single" w:sz="4" w:space="0" w:color="auto"/>
              <w:left w:val="nil"/>
              <w:bottom w:val="single" w:sz="4" w:space="0" w:color="auto"/>
              <w:right w:val="single" w:sz="4" w:space="0" w:color="auto"/>
            </w:tcBorders>
            <w:noWrap/>
            <w:vAlign w:val="bottom"/>
          </w:tcPr>
          <w:p w:rsidR="004146AD" w:rsidRPr="00DD0DA3" w:rsidRDefault="004146AD" w:rsidP="004146AD">
            <w:pPr>
              <w:ind w:right="105"/>
              <w:jc w:val="right"/>
              <w:rPr>
                <w:sz w:val="18"/>
                <w:szCs w:val="18"/>
                <w:highlight w:val="yellow"/>
              </w:rPr>
            </w:pPr>
            <w:r w:rsidRPr="004938C3">
              <w:rPr>
                <w:sz w:val="16"/>
                <w:szCs w:val="18"/>
              </w:rPr>
              <w:t xml:space="preserve"> (****) </w:t>
            </w:r>
            <w:r w:rsidRPr="004146AD">
              <w:rPr>
                <w:sz w:val="18"/>
                <w:szCs w:val="18"/>
              </w:rPr>
              <w:t xml:space="preserve">5.467 </w:t>
            </w:r>
          </w:p>
        </w:tc>
      </w:tr>
      <w:tr w:rsidR="004146AD" w:rsidRPr="006C0BFA" w:rsidTr="00DB4165">
        <w:trPr>
          <w:trHeight w:val="24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146AD" w:rsidRPr="006D7836" w:rsidRDefault="004146AD" w:rsidP="004146AD">
            <w:pPr>
              <w:spacing w:line="230" w:lineRule="auto"/>
              <w:jc w:val="center"/>
              <w:rPr>
                <w:rFonts w:eastAsia="Arial Unicode MS" w:cs="Arial Unicode MS"/>
                <w:sz w:val="18"/>
                <w:szCs w:val="18"/>
                <w:lang w:val="tr-TR"/>
              </w:rPr>
            </w:pPr>
            <w:r w:rsidRPr="006D7836">
              <w:rPr>
                <w:rFonts w:eastAsia="Arial Unicode MS" w:cs="Arial Unicode MS"/>
                <w:sz w:val="18"/>
                <w:szCs w:val="18"/>
                <w:lang w:val="tr-TR"/>
              </w:rPr>
              <w:t xml:space="preserve">(5)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46AD" w:rsidRDefault="004146AD" w:rsidP="004146AD">
            <w:pPr>
              <w:ind w:right="57"/>
              <w:jc w:val="right"/>
              <w:rPr>
                <w:sz w:val="18"/>
                <w:szCs w:val="18"/>
              </w:rPr>
            </w:pPr>
            <w:r>
              <w:rPr>
                <w:sz w:val="18"/>
                <w:szCs w:val="18"/>
              </w:rPr>
              <w:t>26.109</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4146AD" w:rsidRDefault="004146AD" w:rsidP="004146AD">
            <w:pPr>
              <w:ind w:right="57"/>
              <w:jc w:val="right"/>
              <w:rPr>
                <w:sz w:val="18"/>
                <w:szCs w:val="18"/>
              </w:rPr>
            </w:pPr>
            <w:r>
              <w:rPr>
                <w:sz w:val="18"/>
                <w:szCs w:val="18"/>
              </w:rPr>
              <w:t>26.004</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4146AD" w:rsidRDefault="004146AD" w:rsidP="004146AD">
            <w:pPr>
              <w:ind w:right="57"/>
              <w:jc w:val="right"/>
              <w:rPr>
                <w:sz w:val="18"/>
                <w:szCs w:val="18"/>
              </w:rPr>
            </w:pPr>
            <w:r>
              <w:rPr>
                <w:sz w:val="18"/>
                <w:szCs w:val="18"/>
              </w:rPr>
              <w:t>37</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46AD" w:rsidRDefault="004146AD" w:rsidP="004146AD">
            <w:pPr>
              <w:ind w:right="57"/>
              <w:jc w:val="right"/>
              <w:rPr>
                <w:sz w:val="18"/>
                <w:szCs w:val="18"/>
              </w:rPr>
            </w:pPr>
            <w:r>
              <w:rPr>
                <w:sz w:val="18"/>
                <w:szCs w:val="18"/>
              </w:rPr>
              <w:t>535</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4146AD" w:rsidRDefault="004146AD" w:rsidP="004146AD">
            <w:pPr>
              <w:ind w:right="57"/>
              <w:jc w:val="right"/>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4146AD" w:rsidRDefault="004146AD" w:rsidP="004146AD">
            <w:pPr>
              <w:ind w:right="57"/>
              <w:jc w:val="right"/>
              <w:rPr>
                <w:sz w:val="18"/>
                <w:szCs w:val="18"/>
              </w:rPr>
            </w:pPr>
            <w:r>
              <w:rPr>
                <w:sz w:val="18"/>
                <w:szCs w:val="18"/>
              </w:rPr>
              <w:t>37</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46AD" w:rsidRDefault="004146AD" w:rsidP="004146AD">
            <w:pPr>
              <w:ind w:right="57"/>
              <w:jc w:val="right"/>
              <w:rPr>
                <w:sz w:val="18"/>
                <w:szCs w:val="18"/>
              </w:rPr>
            </w:pPr>
            <w:r>
              <w:rPr>
                <w:sz w:val="18"/>
                <w:szCs w:val="18"/>
              </w:rPr>
              <w:t>(13)</w:t>
            </w:r>
          </w:p>
        </w:tc>
        <w:tc>
          <w:tcPr>
            <w:tcW w:w="1407" w:type="dxa"/>
            <w:tcBorders>
              <w:top w:val="single" w:sz="4" w:space="0" w:color="auto"/>
              <w:left w:val="nil"/>
              <w:bottom w:val="single" w:sz="4" w:space="0" w:color="auto"/>
              <w:right w:val="single" w:sz="4" w:space="0" w:color="auto"/>
            </w:tcBorders>
            <w:shd w:val="clear" w:color="auto" w:fill="auto"/>
            <w:noWrap/>
            <w:vAlign w:val="bottom"/>
          </w:tcPr>
          <w:p w:rsidR="004146AD" w:rsidRPr="004146AD" w:rsidRDefault="004146AD" w:rsidP="004146AD">
            <w:pPr>
              <w:ind w:right="105"/>
              <w:jc w:val="right"/>
              <w:rPr>
                <w:sz w:val="18"/>
                <w:szCs w:val="18"/>
              </w:rPr>
            </w:pPr>
            <w:r w:rsidRPr="004146AD">
              <w:rPr>
                <w:sz w:val="18"/>
                <w:szCs w:val="18"/>
              </w:rPr>
              <w:t>-</w:t>
            </w:r>
          </w:p>
        </w:tc>
      </w:tr>
      <w:tr w:rsidR="004146AD" w:rsidRPr="006C0BFA" w:rsidTr="00DB416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4146AD" w:rsidRPr="006D7836" w:rsidRDefault="004146AD" w:rsidP="004146AD">
            <w:pPr>
              <w:spacing w:line="230" w:lineRule="auto"/>
              <w:jc w:val="center"/>
              <w:rPr>
                <w:rFonts w:eastAsia="Arial Unicode MS" w:cs="Arial Unicode MS"/>
                <w:sz w:val="18"/>
                <w:szCs w:val="18"/>
                <w:lang w:val="tr-TR"/>
              </w:rPr>
            </w:pPr>
            <w:r w:rsidRPr="006D7836">
              <w:rPr>
                <w:rFonts w:eastAsia="Arial Unicode MS" w:cs="Arial Unicode MS"/>
                <w:sz w:val="18"/>
                <w:szCs w:val="18"/>
                <w:lang w:val="tr-TR"/>
              </w:rPr>
              <w:t xml:space="preserve">(6) </w:t>
            </w:r>
          </w:p>
        </w:tc>
        <w:tc>
          <w:tcPr>
            <w:tcW w:w="992" w:type="dxa"/>
            <w:tcBorders>
              <w:top w:val="single" w:sz="4" w:space="0" w:color="auto"/>
              <w:left w:val="single" w:sz="4" w:space="0" w:color="auto"/>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4.935</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4.353</w:t>
            </w:r>
          </w:p>
        </w:tc>
        <w:tc>
          <w:tcPr>
            <w:tcW w:w="851"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138</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40</w:t>
            </w:r>
          </w:p>
        </w:tc>
        <w:tc>
          <w:tcPr>
            <w:tcW w:w="1276"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21</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326</w:t>
            </w:r>
          </w:p>
        </w:tc>
        <w:tc>
          <w:tcPr>
            <w:tcW w:w="1407" w:type="dxa"/>
            <w:tcBorders>
              <w:top w:val="single" w:sz="4" w:space="0" w:color="auto"/>
              <w:left w:val="nil"/>
              <w:bottom w:val="single" w:sz="4" w:space="0" w:color="auto"/>
              <w:right w:val="single" w:sz="4" w:space="0" w:color="auto"/>
            </w:tcBorders>
            <w:noWrap/>
            <w:vAlign w:val="bottom"/>
          </w:tcPr>
          <w:p w:rsidR="004146AD" w:rsidRPr="004146AD" w:rsidRDefault="004146AD" w:rsidP="004146AD">
            <w:pPr>
              <w:ind w:right="105"/>
              <w:jc w:val="right"/>
              <w:rPr>
                <w:sz w:val="18"/>
                <w:szCs w:val="18"/>
              </w:rPr>
            </w:pPr>
            <w:r w:rsidRPr="004146AD">
              <w:rPr>
                <w:sz w:val="18"/>
                <w:szCs w:val="18"/>
              </w:rPr>
              <w:t>-</w:t>
            </w:r>
          </w:p>
        </w:tc>
      </w:tr>
      <w:tr w:rsidR="004146AD" w:rsidRPr="006C0BFA" w:rsidTr="00DB416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4146AD" w:rsidRPr="006D7836" w:rsidRDefault="004146AD" w:rsidP="004146AD">
            <w:pPr>
              <w:spacing w:line="230" w:lineRule="auto"/>
              <w:jc w:val="center"/>
              <w:rPr>
                <w:rFonts w:eastAsia="Arial Unicode MS" w:cs="Arial Unicode MS"/>
                <w:sz w:val="18"/>
                <w:szCs w:val="18"/>
                <w:lang w:val="tr-TR"/>
              </w:rPr>
            </w:pPr>
            <w:r w:rsidRPr="006D7836">
              <w:rPr>
                <w:rFonts w:eastAsia="Arial Unicode MS" w:cs="Arial Unicode MS"/>
                <w:sz w:val="18"/>
                <w:szCs w:val="18"/>
                <w:lang w:val="tr-TR"/>
              </w:rPr>
              <w:t xml:space="preserve">(7) </w:t>
            </w:r>
          </w:p>
        </w:tc>
        <w:tc>
          <w:tcPr>
            <w:tcW w:w="992" w:type="dxa"/>
            <w:tcBorders>
              <w:top w:val="single" w:sz="4" w:space="0" w:color="auto"/>
              <w:left w:val="single" w:sz="4" w:space="0" w:color="auto"/>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80.176</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75.579</w:t>
            </w:r>
          </w:p>
        </w:tc>
        <w:tc>
          <w:tcPr>
            <w:tcW w:w="851"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1.340</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(693)</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(976)</w:t>
            </w:r>
          </w:p>
        </w:tc>
        <w:tc>
          <w:tcPr>
            <w:tcW w:w="1407" w:type="dxa"/>
            <w:tcBorders>
              <w:top w:val="single" w:sz="4" w:space="0" w:color="auto"/>
              <w:left w:val="nil"/>
              <w:bottom w:val="single" w:sz="4" w:space="0" w:color="auto"/>
              <w:right w:val="single" w:sz="4" w:space="0" w:color="auto"/>
            </w:tcBorders>
            <w:noWrap/>
            <w:vAlign w:val="bottom"/>
          </w:tcPr>
          <w:p w:rsidR="004146AD" w:rsidRPr="004146AD" w:rsidRDefault="00DB4165" w:rsidP="00DB4165">
            <w:pPr>
              <w:ind w:right="105"/>
              <w:jc w:val="right"/>
              <w:rPr>
                <w:sz w:val="18"/>
                <w:szCs w:val="18"/>
              </w:rPr>
            </w:pPr>
            <w:r w:rsidRPr="004938C3">
              <w:rPr>
                <w:sz w:val="16"/>
                <w:szCs w:val="18"/>
              </w:rPr>
              <w:t>(*****)</w:t>
            </w:r>
            <w:r w:rsidR="00213DC0">
              <w:rPr>
                <w:sz w:val="16"/>
                <w:szCs w:val="18"/>
              </w:rPr>
              <w:t xml:space="preserve"> </w:t>
            </w:r>
            <w:r>
              <w:rPr>
                <w:sz w:val="18"/>
                <w:szCs w:val="18"/>
              </w:rPr>
              <w:t>101.510</w:t>
            </w:r>
          </w:p>
        </w:tc>
      </w:tr>
      <w:tr w:rsidR="004146AD" w:rsidRPr="006C0BFA" w:rsidTr="00DB416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4146AD" w:rsidRPr="006C0BFA" w:rsidRDefault="004146AD" w:rsidP="004146AD">
            <w:pPr>
              <w:spacing w:line="230" w:lineRule="auto"/>
              <w:jc w:val="center"/>
              <w:rPr>
                <w:rFonts w:eastAsia="Arial Unicode MS" w:cs="Arial Unicode MS"/>
                <w:sz w:val="18"/>
                <w:szCs w:val="18"/>
                <w:lang w:val="tr-TR"/>
              </w:rPr>
            </w:pPr>
            <w:r>
              <w:rPr>
                <w:rFonts w:eastAsia="Arial Unicode MS" w:cs="Arial Unicode MS"/>
                <w:sz w:val="18"/>
                <w:szCs w:val="18"/>
                <w:lang w:val="tr-TR"/>
              </w:rPr>
              <w:t>(8)</w:t>
            </w:r>
          </w:p>
        </w:tc>
        <w:tc>
          <w:tcPr>
            <w:tcW w:w="992" w:type="dxa"/>
            <w:tcBorders>
              <w:top w:val="single" w:sz="4" w:space="0" w:color="auto"/>
              <w:left w:val="single" w:sz="4" w:space="0" w:color="auto"/>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166.126</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162.656</w:t>
            </w:r>
          </w:p>
        </w:tc>
        <w:tc>
          <w:tcPr>
            <w:tcW w:w="851"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7.819</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969</w:t>
            </w:r>
          </w:p>
        </w:tc>
        <w:tc>
          <w:tcPr>
            <w:tcW w:w="1276"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1.282</w:t>
            </w:r>
          </w:p>
        </w:tc>
        <w:tc>
          <w:tcPr>
            <w:tcW w:w="992" w:type="dxa"/>
            <w:tcBorders>
              <w:top w:val="single" w:sz="4" w:space="0" w:color="auto"/>
              <w:left w:val="nil"/>
              <w:bottom w:val="single" w:sz="4" w:space="0" w:color="auto"/>
              <w:right w:val="single" w:sz="4" w:space="0" w:color="auto"/>
            </w:tcBorders>
            <w:noWrap/>
            <w:vAlign w:val="bottom"/>
          </w:tcPr>
          <w:p w:rsidR="004146AD" w:rsidRDefault="004146AD" w:rsidP="004146AD">
            <w:pPr>
              <w:ind w:right="57"/>
              <w:jc w:val="right"/>
              <w:rPr>
                <w:sz w:val="18"/>
                <w:szCs w:val="18"/>
              </w:rPr>
            </w:pPr>
            <w:r>
              <w:rPr>
                <w:sz w:val="18"/>
                <w:szCs w:val="18"/>
              </w:rPr>
              <w:t>(1.114)</w:t>
            </w:r>
          </w:p>
        </w:tc>
        <w:tc>
          <w:tcPr>
            <w:tcW w:w="1407" w:type="dxa"/>
            <w:tcBorders>
              <w:top w:val="single" w:sz="4" w:space="0" w:color="auto"/>
              <w:left w:val="nil"/>
              <w:bottom w:val="single" w:sz="4" w:space="0" w:color="auto"/>
              <w:right w:val="single" w:sz="4" w:space="0" w:color="auto"/>
            </w:tcBorders>
            <w:noWrap/>
            <w:vAlign w:val="bottom"/>
          </w:tcPr>
          <w:p w:rsidR="004146AD" w:rsidRPr="00DD0DA3" w:rsidRDefault="004146AD" w:rsidP="00DB4165">
            <w:pPr>
              <w:ind w:right="105"/>
              <w:jc w:val="right"/>
              <w:rPr>
                <w:sz w:val="18"/>
                <w:szCs w:val="18"/>
                <w:highlight w:val="yellow"/>
              </w:rPr>
            </w:pPr>
            <w:r w:rsidRPr="004938C3">
              <w:rPr>
                <w:sz w:val="16"/>
                <w:szCs w:val="18"/>
              </w:rPr>
              <w:t>(***</w:t>
            </w:r>
            <w:r w:rsidR="00DB4165" w:rsidRPr="004938C3">
              <w:rPr>
                <w:sz w:val="16"/>
                <w:szCs w:val="18"/>
              </w:rPr>
              <w:t>*</w:t>
            </w:r>
            <w:r w:rsidRPr="004938C3">
              <w:rPr>
                <w:sz w:val="16"/>
                <w:szCs w:val="18"/>
              </w:rPr>
              <w:t>**)</w:t>
            </w:r>
            <w:r w:rsidRPr="004146AD">
              <w:rPr>
                <w:sz w:val="18"/>
                <w:szCs w:val="18"/>
              </w:rPr>
              <w:t xml:space="preserve"> </w:t>
            </w:r>
            <w:r w:rsidR="00DB4165">
              <w:rPr>
                <w:sz w:val="18"/>
                <w:szCs w:val="18"/>
              </w:rPr>
              <w:t>197.540</w:t>
            </w:r>
          </w:p>
        </w:tc>
      </w:tr>
    </w:tbl>
    <w:p w:rsidR="007F15FA" w:rsidRPr="00D80CB0" w:rsidRDefault="005E3AC7" w:rsidP="007F15FA">
      <w:pPr>
        <w:tabs>
          <w:tab w:val="left" w:pos="8089"/>
        </w:tabs>
        <w:autoSpaceDE w:val="0"/>
        <w:autoSpaceDN w:val="0"/>
        <w:adjustRightInd w:val="0"/>
        <w:ind w:left="709"/>
        <w:jc w:val="both"/>
        <w:rPr>
          <w:rFonts w:ascii="TimesNewRomanPS-ItalicMT" w:hAnsi="TimesNewRomanPS-ItalicMT" w:cs="TimesNewRomanPS-ItalicMT"/>
          <w:iCs/>
          <w:sz w:val="16"/>
          <w:szCs w:val="16"/>
          <w:lang w:eastAsia="tr-TR"/>
        </w:rPr>
      </w:pPr>
      <w:r w:rsidRPr="005E3AC7">
        <w:rPr>
          <w:rFonts w:ascii="TimesNewRomanPS-ItalicMT" w:hAnsi="TimesNewRomanPS-ItalicMT" w:cs="TimesNewRomanPS-ItalicMT"/>
          <w:iCs/>
          <w:sz w:val="16"/>
          <w:szCs w:val="16"/>
          <w:lang w:eastAsia="tr-TR"/>
        </w:rPr>
        <w:t xml:space="preserve">(*) </w:t>
      </w:r>
      <w:r w:rsidR="007F15FA" w:rsidRPr="005E3AC7">
        <w:rPr>
          <w:rFonts w:ascii="TimesNewRomanPS-ItalicMT" w:hAnsi="TimesNewRomanPS-ItalicMT" w:cs="TimesNewRomanPS-ItalicMT"/>
          <w:iCs/>
          <w:sz w:val="16"/>
          <w:szCs w:val="16"/>
          <w:lang w:eastAsia="tr-TR"/>
        </w:rPr>
        <w:t xml:space="preserve">31 </w:t>
      </w:r>
      <w:r w:rsidRPr="005E3AC7">
        <w:rPr>
          <w:rFonts w:ascii="TimesNewRomanPS-ItalicMT" w:hAnsi="TimesNewRomanPS-ItalicMT" w:cs="TimesNewRomanPS-ItalicMT"/>
          <w:iCs/>
          <w:sz w:val="16"/>
          <w:szCs w:val="16"/>
          <w:lang w:eastAsia="tr-TR"/>
        </w:rPr>
        <w:t>Mart 2015</w:t>
      </w:r>
      <w:r w:rsidR="007F15FA" w:rsidRPr="005E3AC7">
        <w:rPr>
          <w:rFonts w:ascii="TimesNewRomanPS-ItalicMT" w:hAnsi="TimesNewRomanPS-ItalicMT" w:cs="TimesNewRomanPS-ItalicMT"/>
          <w:iCs/>
          <w:sz w:val="16"/>
          <w:szCs w:val="16"/>
          <w:lang w:eastAsia="tr-TR"/>
        </w:rPr>
        <w:t xml:space="preserve"> tarihli bağımsız denetimden geçmemiş finansal verilerinden </w:t>
      </w:r>
      <w:r w:rsidRPr="005E3AC7">
        <w:rPr>
          <w:rFonts w:ascii="TimesNewRomanPS-ItalicMT" w:hAnsi="TimesNewRomanPS-ItalicMT" w:cs="TimesNewRomanPS-ItalicMT"/>
          <w:iCs/>
          <w:sz w:val="16"/>
          <w:szCs w:val="16"/>
          <w:lang w:eastAsia="tr-TR"/>
        </w:rPr>
        <w:t>olu</w:t>
      </w:r>
      <w:r w:rsidR="007F15FA" w:rsidRPr="005E3AC7">
        <w:rPr>
          <w:rFonts w:ascii="TimesNewRomanPS-ItalicMT" w:hAnsi="TimesNewRomanPS-ItalicMT" w:cs="TimesNewRomanPS-ItalicMT"/>
          <w:iCs/>
          <w:sz w:val="16"/>
          <w:szCs w:val="16"/>
          <w:lang w:eastAsia="tr-TR"/>
        </w:rPr>
        <w:t>şmaktadır.</w:t>
      </w:r>
    </w:p>
    <w:p w:rsidR="007F15FA" w:rsidRPr="00D80CB0" w:rsidRDefault="007F15FA" w:rsidP="007F15FA">
      <w:pPr>
        <w:tabs>
          <w:tab w:val="left" w:pos="8089"/>
        </w:tabs>
        <w:autoSpaceDE w:val="0"/>
        <w:autoSpaceDN w:val="0"/>
        <w:adjustRightInd w:val="0"/>
        <w:ind w:left="709"/>
        <w:jc w:val="both"/>
        <w:rPr>
          <w:rFonts w:ascii="TimesNewRomanPS-ItalicMT" w:hAnsi="TimesNewRomanPS-ItalicMT" w:cs="TimesNewRomanPS-ItalicMT"/>
          <w:iCs/>
          <w:sz w:val="16"/>
          <w:szCs w:val="16"/>
          <w:lang w:eastAsia="tr-TR"/>
        </w:rPr>
      </w:pPr>
      <w:r w:rsidRPr="00D80CB0">
        <w:rPr>
          <w:rFonts w:ascii="TimesNewRomanPS-ItalicMT" w:hAnsi="TimesNewRomanPS-ItalicMT" w:cs="TimesNewRomanPS-ItalicMT"/>
          <w:iCs/>
          <w:sz w:val="16"/>
          <w:szCs w:val="16"/>
          <w:lang w:eastAsia="tr-TR"/>
        </w:rPr>
        <w:t xml:space="preserve">(**) Banka’nın bağlı ortaklığı olan Asya Emeklilik </w:t>
      </w:r>
      <w:proofErr w:type="gramStart"/>
      <w:r w:rsidRPr="00D80CB0">
        <w:rPr>
          <w:rFonts w:ascii="TimesNewRomanPS-ItalicMT" w:hAnsi="TimesNewRomanPS-ItalicMT" w:cs="TimesNewRomanPS-ItalicMT"/>
          <w:iCs/>
          <w:sz w:val="16"/>
          <w:szCs w:val="16"/>
          <w:lang w:eastAsia="tr-TR"/>
        </w:rPr>
        <w:t>A.Ş.’nin</w:t>
      </w:r>
      <w:proofErr w:type="gramEnd"/>
      <w:r w:rsidRPr="00D80CB0">
        <w:rPr>
          <w:rFonts w:ascii="TimesNewRomanPS-ItalicMT" w:hAnsi="TimesNewRomanPS-ItalicMT" w:cs="TimesNewRomanPS-ItalicMT"/>
          <w:iCs/>
          <w:sz w:val="16"/>
          <w:szCs w:val="16"/>
          <w:lang w:eastAsia="tr-TR"/>
        </w:rPr>
        <w:t xml:space="preserve"> </w:t>
      </w:r>
      <w:r w:rsidR="00DB4165">
        <w:rPr>
          <w:rFonts w:ascii="TimesNewRomanPS-ItalicMT" w:hAnsi="TimesNewRomanPS-ItalicMT" w:cs="TimesNewRomanPS-ItalicMT"/>
          <w:iCs/>
          <w:sz w:val="16"/>
          <w:szCs w:val="16"/>
          <w:lang w:eastAsia="tr-TR"/>
        </w:rPr>
        <w:t>10 Temmuz</w:t>
      </w:r>
      <w:r w:rsidRPr="00D80CB0">
        <w:rPr>
          <w:rFonts w:ascii="TimesNewRomanPS-ItalicMT" w:hAnsi="TimesNewRomanPS-ItalicMT" w:cs="TimesNewRomanPS-ItalicMT"/>
          <w:iCs/>
          <w:sz w:val="16"/>
          <w:szCs w:val="16"/>
          <w:lang w:eastAsia="tr-TR"/>
        </w:rPr>
        <w:t xml:space="preserve"> 201</w:t>
      </w:r>
      <w:r w:rsidR="00DB4165">
        <w:rPr>
          <w:rFonts w:ascii="TimesNewRomanPS-ItalicMT" w:hAnsi="TimesNewRomanPS-ItalicMT" w:cs="TimesNewRomanPS-ItalicMT"/>
          <w:iCs/>
          <w:sz w:val="16"/>
          <w:szCs w:val="16"/>
          <w:lang w:eastAsia="tr-TR"/>
        </w:rPr>
        <w:t>5</w:t>
      </w:r>
      <w:r w:rsidRPr="00D80CB0">
        <w:rPr>
          <w:rFonts w:ascii="TimesNewRomanPS-ItalicMT" w:hAnsi="TimesNewRomanPS-ItalicMT" w:cs="TimesNewRomanPS-ItalicMT"/>
          <w:iCs/>
          <w:sz w:val="16"/>
          <w:szCs w:val="16"/>
          <w:lang w:eastAsia="tr-TR"/>
        </w:rPr>
        <w:t xml:space="preserve"> tarihli ekspertiz değeridir.</w:t>
      </w:r>
    </w:p>
    <w:p w:rsidR="007F15FA" w:rsidRPr="00D80CB0" w:rsidRDefault="007F15FA" w:rsidP="007F15FA">
      <w:pPr>
        <w:tabs>
          <w:tab w:val="left" w:pos="8089"/>
        </w:tabs>
        <w:autoSpaceDE w:val="0"/>
        <w:autoSpaceDN w:val="0"/>
        <w:adjustRightInd w:val="0"/>
        <w:ind w:left="709"/>
        <w:jc w:val="both"/>
        <w:rPr>
          <w:rFonts w:ascii="TimesNewRomanPS-ItalicMT" w:hAnsi="TimesNewRomanPS-ItalicMT" w:cs="TimesNewRomanPS-ItalicMT"/>
          <w:iCs/>
          <w:sz w:val="16"/>
          <w:szCs w:val="16"/>
          <w:lang w:eastAsia="tr-TR"/>
        </w:rPr>
      </w:pPr>
      <w:r w:rsidRPr="00D80CB0">
        <w:rPr>
          <w:rFonts w:ascii="TimesNewRomanPS-ItalicMT" w:hAnsi="TimesNewRomanPS-ItalicMT" w:cs="TimesNewRomanPS-ItalicMT"/>
          <w:iCs/>
          <w:sz w:val="16"/>
          <w:szCs w:val="16"/>
          <w:lang w:eastAsia="tr-TR"/>
        </w:rPr>
        <w:t xml:space="preserve">(***) Banka’nın bağlı ortaklığı olan Işık Sigorta </w:t>
      </w:r>
      <w:proofErr w:type="gramStart"/>
      <w:r w:rsidRPr="00D80CB0">
        <w:rPr>
          <w:rFonts w:ascii="TimesNewRomanPS-ItalicMT" w:hAnsi="TimesNewRomanPS-ItalicMT" w:cs="TimesNewRomanPS-ItalicMT"/>
          <w:iCs/>
          <w:sz w:val="16"/>
          <w:szCs w:val="16"/>
          <w:lang w:eastAsia="tr-TR"/>
        </w:rPr>
        <w:t>A.Ş.’nin</w:t>
      </w:r>
      <w:proofErr w:type="gramEnd"/>
      <w:r w:rsidRPr="00D80CB0">
        <w:rPr>
          <w:rFonts w:ascii="TimesNewRomanPS-ItalicMT" w:hAnsi="TimesNewRomanPS-ItalicMT" w:cs="TimesNewRomanPS-ItalicMT"/>
          <w:iCs/>
          <w:sz w:val="16"/>
          <w:szCs w:val="16"/>
          <w:lang w:eastAsia="tr-TR"/>
        </w:rPr>
        <w:t xml:space="preserve"> </w:t>
      </w:r>
      <w:r w:rsidR="00DB4165">
        <w:rPr>
          <w:rFonts w:ascii="TimesNewRomanPS-ItalicMT" w:hAnsi="TimesNewRomanPS-ItalicMT" w:cs="TimesNewRomanPS-ItalicMT"/>
          <w:iCs/>
          <w:sz w:val="16"/>
          <w:szCs w:val="16"/>
          <w:lang w:eastAsia="tr-TR"/>
        </w:rPr>
        <w:t>10 Temmuz</w:t>
      </w:r>
      <w:r w:rsidR="00DB4165" w:rsidRPr="00D80CB0">
        <w:rPr>
          <w:rFonts w:ascii="TimesNewRomanPS-ItalicMT" w:hAnsi="TimesNewRomanPS-ItalicMT" w:cs="TimesNewRomanPS-ItalicMT"/>
          <w:iCs/>
          <w:sz w:val="16"/>
          <w:szCs w:val="16"/>
          <w:lang w:eastAsia="tr-TR"/>
        </w:rPr>
        <w:t xml:space="preserve"> 201</w:t>
      </w:r>
      <w:r w:rsidR="00DB4165">
        <w:rPr>
          <w:rFonts w:ascii="TimesNewRomanPS-ItalicMT" w:hAnsi="TimesNewRomanPS-ItalicMT" w:cs="TimesNewRomanPS-ItalicMT"/>
          <w:iCs/>
          <w:sz w:val="16"/>
          <w:szCs w:val="16"/>
          <w:lang w:eastAsia="tr-TR"/>
        </w:rPr>
        <w:t>5</w:t>
      </w:r>
      <w:r w:rsidR="00DB4165" w:rsidRPr="00D80CB0">
        <w:rPr>
          <w:rFonts w:ascii="TimesNewRomanPS-ItalicMT" w:hAnsi="TimesNewRomanPS-ItalicMT" w:cs="TimesNewRomanPS-ItalicMT"/>
          <w:iCs/>
          <w:sz w:val="16"/>
          <w:szCs w:val="16"/>
          <w:lang w:eastAsia="tr-TR"/>
        </w:rPr>
        <w:t xml:space="preserve"> </w:t>
      </w:r>
      <w:r w:rsidRPr="00D80CB0">
        <w:rPr>
          <w:rFonts w:ascii="TimesNewRomanPS-ItalicMT" w:hAnsi="TimesNewRomanPS-ItalicMT" w:cs="TimesNewRomanPS-ItalicMT"/>
          <w:iCs/>
          <w:sz w:val="16"/>
          <w:szCs w:val="16"/>
          <w:lang w:eastAsia="tr-TR"/>
        </w:rPr>
        <w:t>tarihli ekspertiz değeridir.</w:t>
      </w:r>
    </w:p>
    <w:p w:rsidR="007F15FA" w:rsidRDefault="007F15FA" w:rsidP="007F15FA">
      <w:pPr>
        <w:tabs>
          <w:tab w:val="left" w:pos="8089"/>
        </w:tabs>
        <w:autoSpaceDE w:val="0"/>
        <w:autoSpaceDN w:val="0"/>
        <w:adjustRightInd w:val="0"/>
        <w:ind w:left="709"/>
        <w:jc w:val="both"/>
        <w:rPr>
          <w:rFonts w:ascii="TimesNewRomanPS-ItalicMT" w:hAnsi="TimesNewRomanPS-ItalicMT" w:cs="TimesNewRomanPS-ItalicMT"/>
          <w:iCs/>
          <w:sz w:val="16"/>
          <w:szCs w:val="16"/>
          <w:lang w:eastAsia="tr-TR"/>
        </w:rPr>
      </w:pPr>
      <w:r w:rsidRPr="00D80CB0">
        <w:rPr>
          <w:rFonts w:ascii="TimesNewRomanPS-ItalicMT" w:hAnsi="TimesNewRomanPS-ItalicMT" w:cs="TimesNewRomanPS-ItalicMT"/>
          <w:iCs/>
          <w:sz w:val="16"/>
          <w:szCs w:val="16"/>
          <w:lang w:eastAsia="tr-TR"/>
        </w:rPr>
        <w:t xml:space="preserve">(****) Banka’nın bağlı ortaklığı olan Asya Varlık Kiralama A.Ş. ve Asya Yatırım Menkul Değerler </w:t>
      </w:r>
      <w:proofErr w:type="gramStart"/>
      <w:r w:rsidRPr="00D80CB0">
        <w:rPr>
          <w:rFonts w:ascii="TimesNewRomanPS-ItalicMT" w:hAnsi="TimesNewRomanPS-ItalicMT" w:cs="TimesNewRomanPS-ItalicMT"/>
          <w:iCs/>
          <w:sz w:val="16"/>
          <w:szCs w:val="16"/>
          <w:lang w:eastAsia="tr-TR"/>
        </w:rPr>
        <w:t>A.Ş.’nin</w:t>
      </w:r>
      <w:proofErr w:type="gramEnd"/>
      <w:r w:rsidRPr="00D80CB0">
        <w:rPr>
          <w:rFonts w:ascii="TimesNewRomanPS-ItalicMT" w:hAnsi="TimesNewRomanPS-ItalicMT" w:cs="TimesNewRomanPS-ItalicMT"/>
          <w:iCs/>
          <w:sz w:val="16"/>
          <w:szCs w:val="16"/>
          <w:lang w:eastAsia="tr-TR"/>
        </w:rPr>
        <w:t xml:space="preserve"> 28 Ocak 2014 tarihli ekspertiz değeridir.</w:t>
      </w:r>
    </w:p>
    <w:p w:rsidR="00DB4165" w:rsidRDefault="00DB4165" w:rsidP="007F15FA">
      <w:pPr>
        <w:tabs>
          <w:tab w:val="left" w:pos="8089"/>
        </w:tabs>
        <w:autoSpaceDE w:val="0"/>
        <w:autoSpaceDN w:val="0"/>
        <w:adjustRightInd w:val="0"/>
        <w:ind w:left="709"/>
        <w:jc w:val="both"/>
        <w:rPr>
          <w:rFonts w:ascii="TimesNewRomanPS-ItalicMT" w:hAnsi="TimesNewRomanPS-ItalicMT" w:cs="TimesNewRomanPS-ItalicMT"/>
          <w:iCs/>
          <w:sz w:val="16"/>
          <w:szCs w:val="16"/>
          <w:lang w:eastAsia="tr-TR"/>
        </w:rPr>
      </w:pPr>
      <w:r>
        <w:rPr>
          <w:rFonts w:ascii="TimesNewRomanPS-ItalicMT" w:hAnsi="TimesNewRomanPS-ItalicMT" w:cs="TimesNewRomanPS-ItalicMT"/>
          <w:iCs/>
          <w:sz w:val="16"/>
          <w:szCs w:val="16"/>
          <w:lang w:eastAsia="tr-TR"/>
        </w:rPr>
        <w:t xml:space="preserve">(*****) </w:t>
      </w:r>
      <w:proofErr w:type="gramStart"/>
      <w:r>
        <w:rPr>
          <w:rFonts w:ascii="TimesNewRomanPS-ItalicMT" w:hAnsi="TimesNewRomanPS-ItalicMT" w:cs="TimesNewRomanPS-ItalicMT"/>
          <w:iCs/>
          <w:sz w:val="16"/>
          <w:szCs w:val="16"/>
          <w:lang w:eastAsia="tr-TR"/>
        </w:rPr>
        <w:t>Banka</w:t>
      </w:r>
      <w:r w:rsidR="004938C3">
        <w:rPr>
          <w:rFonts w:ascii="TimesNewRomanPS-ItalicMT" w:hAnsi="TimesNewRomanPS-ItalicMT" w:cs="TimesNewRomanPS-ItalicMT"/>
          <w:iCs/>
          <w:sz w:val="16"/>
          <w:szCs w:val="16"/>
          <w:lang w:eastAsia="tr-TR"/>
        </w:rPr>
        <w:t>’</w:t>
      </w:r>
      <w:r>
        <w:rPr>
          <w:rFonts w:ascii="TimesNewRomanPS-ItalicMT" w:hAnsi="TimesNewRomanPS-ItalicMT" w:cs="TimesNewRomanPS-ItalicMT"/>
          <w:iCs/>
          <w:sz w:val="16"/>
          <w:szCs w:val="16"/>
          <w:lang w:eastAsia="tr-TR"/>
        </w:rPr>
        <w:t>nın</w:t>
      </w:r>
      <w:proofErr w:type="gramEnd"/>
      <w:r>
        <w:rPr>
          <w:rFonts w:ascii="TimesNewRomanPS-ItalicMT" w:hAnsi="TimesNewRomanPS-ItalicMT" w:cs="TimesNewRomanPS-ItalicMT"/>
          <w:iCs/>
          <w:sz w:val="16"/>
          <w:szCs w:val="16"/>
          <w:lang w:eastAsia="tr-TR"/>
        </w:rPr>
        <w:t xml:space="preserve"> Bağlı Ortaklığı </w:t>
      </w:r>
      <w:r w:rsidRPr="00DB4165">
        <w:rPr>
          <w:rFonts w:ascii="TimesNewRomanPS-ItalicMT" w:hAnsi="TimesNewRomanPS-ItalicMT" w:cs="TimesNewRomanPS-ItalicMT"/>
          <w:iCs/>
          <w:sz w:val="16"/>
          <w:szCs w:val="16"/>
          <w:lang w:eastAsia="tr-TR"/>
        </w:rPr>
        <w:t xml:space="preserve">Nil Yönetim Hizmetleri Turizm San ve Tic. </w:t>
      </w:r>
      <w:proofErr w:type="gramStart"/>
      <w:r w:rsidRPr="00DB4165">
        <w:rPr>
          <w:rFonts w:ascii="TimesNewRomanPS-ItalicMT" w:hAnsi="TimesNewRomanPS-ItalicMT" w:cs="TimesNewRomanPS-ItalicMT"/>
          <w:iCs/>
          <w:sz w:val="16"/>
          <w:szCs w:val="16"/>
          <w:lang w:eastAsia="tr-TR"/>
        </w:rPr>
        <w:t>A.Ş</w:t>
      </w:r>
      <w:r>
        <w:rPr>
          <w:rFonts w:ascii="TimesNewRomanPS-ItalicMT" w:hAnsi="TimesNewRomanPS-ItalicMT" w:cs="TimesNewRomanPS-ItalicMT"/>
          <w:iCs/>
          <w:sz w:val="16"/>
          <w:szCs w:val="16"/>
          <w:lang w:eastAsia="tr-TR"/>
        </w:rPr>
        <w:t>’nin</w:t>
      </w:r>
      <w:proofErr w:type="gramEnd"/>
      <w:r>
        <w:rPr>
          <w:rFonts w:ascii="TimesNewRomanPS-ItalicMT" w:hAnsi="TimesNewRomanPS-ItalicMT" w:cs="TimesNewRomanPS-ItalicMT"/>
          <w:iCs/>
          <w:sz w:val="16"/>
          <w:szCs w:val="16"/>
          <w:lang w:eastAsia="tr-TR"/>
        </w:rPr>
        <w:t xml:space="preserve"> 10 Temmuz 2015 tarihli ekspertiz değeridir.</w:t>
      </w:r>
    </w:p>
    <w:p w:rsidR="00BD7DAE" w:rsidRDefault="00BD7DAE" w:rsidP="00BD7DAE">
      <w:pPr>
        <w:tabs>
          <w:tab w:val="left" w:pos="8089"/>
        </w:tabs>
        <w:autoSpaceDE w:val="0"/>
        <w:autoSpaceDN w:val="0"/>
        <w:adjustRightInd w:val="0"/>
        <w:ind w:left="567"/>
        <w:jc w:val="both"/>
        <w:rPr>
          <w:rFonts w:ascii="TimesNewRomanPS-ItalicMT" w:hAnsi="TimesNewRomanPS-ItalicMT" w:cs="TimesNewRomanPS-ItalicMT"/>
          <w:iCs/>
          <w:sz w:val="16"/>
          <w:szCs w:val="16"/>
          <w:lang w:eastAsia="tr-TR"/>
        </w:rPr>
      </w:pPr>
      <w:r>
        <w:rPr>
          <w:rFonts w:ascii="TimesNewRomanPS-ItalicMT" w:hAnsi="TimesNewRomanPS-ItalicMT" w:cs="TimesNewRomanPS-ItalicMT"/>
          <w:iCs/>
          <w:sz w:val="16"/>
          <w:szCs w:val="16"/>
          <w:lang w:eastAsia="tr-TR"/>
        </w:rPr>
        <w:t xml:space="preserve">    (****</w:t>
      </w:r>
      <w:r w:rsidR="00DB4165">
        <w:rPr>
          <w:rFonts w:ascii="TimesNewRomanPS-ItalicMT" w:hAnsi="TimesNewRomanPS-ItalicMT" w:cs="TimesNewRomanPS-ItalicMT"/>
          <w:iCs/>
          <w:sz w:val="16"/>
          <w:szCs w:val="16"/>
          <w:lang w:eastAsia="tr-TR"/>
        </w:rPr>
        <w:t>*</w:t>
      </w:r>
      <w:r>
        <w:rPr>
          <w:rFonts w:ascii="TimesNewRomanPS-ItalicMT" w:hAnsi="TimesNewRomanPS-ItalicMT" w:cs="TimesNewRomanPS-ItalicMT"/>
          <w:iCs/>
          <w:sz w:val="16"/>
          <w:szCs w:val="16"/>
          <w:lang w:eastAsia="tr-TR"/>
        </w:rPr>
        <w:t xml:space="preserve">*) </w:t>
      </w:r>
      <w:r w:rsidR="00DB4165">
        <w:rPr>
          <w:rFonts w:ascii="TimesNewRomanPS-ItalicMT" w:hAnsi="TimesNewRomanPS-ItalicMT" w:cs="TimesNewRomanPS-ItalicMT"/>
          <w:iCs/>
          <w:sz w:val="16"/>
          <w:szCs w:val="16"/>
          <w:lang w:eastAsia="tr-TR"/>
        </w:rPr>
        <w:t>Banka</w:t>
      </w:r>
      <w:r w:rsidR="004938C3">
        <w:rPr>
          <w:rFonts w:ascii="TimesNewRomanPS-ItalicMT" w:hAnsi="TimesNewRomanPS-ItalicMT" w:cs="TimesNewRomanPS-ItalicMT"/>
          <w:iCs/>
          <w:sz w:val="16"/>
          <w:szCs w:val="16"/>
          <w:lang w:eastAsia="tr-TR"/>
        </w:rPr>
        <w:t>’</w:t>
      </w:r>
      <w:r w:rsidR="00DB4165">
        <w:rPr>
          <w:rFonts w:ascii="TimesNewRomanPS-ItalicMT" w:hAnsi="TimesNewRomanPS-ItalicMT" w:cs="TimesNewRomanPS-ItalicMT"/>
          <w:iCs/>
          <w:sz w:val="16"/>
          <w:szCs w:val="16"/>
          <w:lang w:eastAsia="tr-TR"/>
        </w:rPr>
        <w:t>nın Bağlı Ortaklığı Tuna GYO</w:t>
      </w:r>
      <w:r w:rsidR="004938C3">
        <w:rPr>
          <w:rFonts w:ascii="TimesNewRomanPS-ItalicMT" w:hAnsi="TimesNewRomanPS-ItalicMT" w:cs="TimesNewRomanPS-ItalicMT"/>
          <w:iCs/>
          <w:sz w:val="16"/>
          <w:szCs w:val="16"/>
          <w:lang w:eastAsia="tr-TR"/>
        </w:rPr>
        <w:t xml:space="preserve"> </w:t>
      </w:r>
      <w:proofErr w:type="gramStart"/>
      <w:r w:rsidR="004938C3">
        <w:rPr>
          <w:rFonts w:ascii="TimesNewRomanPS-ItalicMT" w:hAnsi="TimesNewRomanPS-ItalicMT" w:cs="TimesNewRomanPS-ItalicMT"/>
          <w:iCs/>
          <w:sz w:val="16"/>
          <w:szCs w:val="16"/>
          <w:lang w:eastAsia="tr-TR"/>
        </w:rPr>
        <w:t>A.Ş.’nin</w:t>
      </w:r>
      <w:proofErr w:type="gramEnd"/>
      <w:r w:rsidR="00DB4165">
        <w:rPr>
          <w:rFonts w:ascii="TimesNewRomanPS-ItalicMT" w:hAnsi="TimesNewRomanPS-ItalicMT" w:cs="TimesNewRomanPS-ItalicMT"/>
          <w:iCs/>
          <w:sz w:val="16"/>
          <w:szCs w:val="16"/>
          <w:lang w:eastAsia="tr-TR"/>
        </w:rPr>
        <w:t xml:space="preserve"> 10 Temmuz 2015 tarihli ekspertiz değeridir.</w:t>
      </w:r>
    </w:p>
    <w:p w:rsidR="00BD7DAE" w:rsidRDefault="00BD7DAE" w:rsidP="007F15FA">
      <w:pPr>
        <w:tabs>
          <w:tab w:val="left" w:pos="8089"/>
        </w:tabs>
        <w:autoSpaceDE w:val="0"/>
        <w:autoSpaceDN w:val="0"/>
        <w:adjustRightInd w:val="0"/>
        <w:ind w:left="709"/>
        <w:jc w:val="both"/>
        <w:rPr>
          <w:rFonts w:ascii="TimesNewRomanPS-ItalicMT" w:hAnsi="TimesNewRomanPS-ItalicMT" w:cs="TimesNewRomanPS-ItalicMT"/>
          <w:iCs/>
          <w:sz w:val="16"/>
          <w:szCs w:val="16"/>
          <w:lang w:eastAsia="tr-TR"/>
        </w:rPr>
      </w:pPr>
    </w:p>
    <w:p w:rsidR="0057656D" w:rsidRPr="006C0BFA" w:rsidRDefault="0057656D" w:rsidP="00295F6A">
      <w:pPr>
        <w:pStyle w:val="ListeParagraf"/>
        <w:autoSpaceDE w:val="0"/>
        <w:autoSpaceDN w:val="0"/>
        <w:adjustRightInd w:val="0"/>
        <w:spacing w:line="230" w:lineRule="auto"/>
        <w:ind w:firstLine="709"/>
        <w:rPr>
          <w:iCs/>
          <w:sz w:val="16"/>
          <w:szCs w:val="16"/>
          <w:lang w:val="tr-TR" w:eastAsia="tr-TR"/>
        </w:rPr>
      </w:pPr>
    </w:p>
    <w:p w:rsidR="0057656D" w:rsidRPr="006C0BFA" w:rsidRDefault="0057656D" w:rsidP="0057656D">
      <w:pPr>
        <w:tabs>
          <w:tab w:val="left" w:pos="9639"/>
        </w:tabs>
        <w:autoSpaceDE w:val="0"/>
        <w:autoSpaceDN w:val="0"/>
        <w:adjustRightInd w:val="0"/>
        <w:ind w:left="142" w:firstLine="567"/>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Bağlı ortaklıkların muhasebele</w:t>
      </w:r>
      <w:r w:rsidR="00826D29">
        <w:rPr>
          <w:rFonts w:ascii="TimesNewRomanPSMT" w:hAnsi="TimesNewRomanPSMT" w:cs="TimesNewRomanPSMT"/>
          <w:sz w:val="22"/>
          <w:szCs w:val="22"/>
          <w:lang w:val="tr-TR" w:eastAsia="tr-TR"/>
        </w:rPr>
        <w:t xml:space="preserve">ştirilmesinde kullanılan yöntem, </w:t>
      </w:r>
      <w:r w:rsidRPr="006C0BFA">
        <w:rPr>
          <w:rFonts w:ascii="TimesNewRomanPSMT" w:hAnsi="TimesNewRomanPSMT" w:cs="TimesNewRomanPSMT"/>
          <w:sz w:val="22"/>
          <w:szCs w:val="22"/>
          <w:lang w:val="tr-TR" w:eastAsia="tr-TR"/>
        </w:rPr>
        <w:t xml:space="preserve">Üçüncü Bölüm’de III no’lu dipnotta </w:t>
      </w:r>
    </w:p>
    <w:p w:rsidR="0057656D" w:rsidRDefault="0057656D" w:rsidP="0057656D">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proofErr w:type="gramStart"/>
      <w:r w:rsidRPr="006C0BFA">
        <w:rPr>
          <w:rFonts w:ascii="TimesNewRomanPSMT" w:hAnsi="TimesNewRomanPSMT" w:cs="TimesNewRomanPSMT"/>
          <w:sz w:val="22"/>
          <w:szCs w:val="22"/>
          <w:lang w:val="tr-TR" w:eastAsia="tr-TR"/>
        </w:rPr>
        <w:t>açıklanmıştır</w:t>
      </w:r>
      <w:proofErr w:type="gramEnd"/>
      <w:r w:rsidRPr="006C0BFA">
        <w:rPr>
          <w:rFonts w:ascii="TimesNewRomanPSMT" w:hAnsi="TimesNewRomanPSMT" w:cs="TimesNewRomanPSMT"/>
          <w:sz w:val="22"/>
          <w:szCs w:val="22"/>
          <w:lang w:val="tr-TR" w:eastAsia="tr-TR"/>
        </w:rPr>
        <w:t>.</w:t>
      </w:r>
    </w:p>
    <w:p w:rsidR="007F79D8" w:rsidRDefault="007F79D8" w:rsidP="007F79D8">
      <w:pPr>
        <w:rPr>
          <w:b/>
          <w:sz w:val="22"/>
          <w:szCs w:val="22"/>
          <w:lang w:val="tr-TR"/>
        </w:rPr>
      </w:pPr>
    </w:p>
    <w:p w:rsidR="005E3AC7" w:rsidRDefault="005E3AC7" w:rsidP="004A75C6">
      <w:pPr>
        <w:tabs>
          <w:tab w:val="left" w:pos="709"/>
        </w:tabs>
        <w:rPr>
          <w:b/>
          <w:sz w:val="22"/>
          <w:szCs w:val="22"/>
          <w:lang w:val="tr-TR"/>
        </w:rPr>
      </w:pPr>
    </w:p>
    <w:p w:rsidR="00A84576" w:rsidRPr="006C0BFA" w:rsidRDefault="001567EB" w:rsidP="004A75C6">
      <w:pPr>
        <w:tabs>
          <w:tab w:val="left" w:pos="709"/>
        </w:tabs>
        <w:rPr>
          <w:b/>
          <w:sz w:val="22"/>
          <w:szCs w:val="22"/>
          <w:lang w:val="tr-TR"/>
        </w:rPr>
      </w:pPr>
      <w:r w:rsidRPr="00220FED">
        <w:rPr>
          <w:b/>
          <w:sz w:val="22"/>
          <w:szCs w:val="22"/>
          <w:lang w:val="tr-TR"/>
        </w:rPr>
        <w:t>8.</w:t>
      </w:r>
      <w:r w:rsidR="00E27DD0" w:rsidRPr="00220FED">
        <w:rPr>
          <w:b/>
          <w:sz w:val="22"/>
          <w:szCs w:val="22"/>
          <w:lang w:val="tr-TR"/>
        </w:rPr>
        <w:t>2</w:t>
      </w:r>
      <w:r w:rsidR="00A950C9" w:rsidRPr="00220FED">
        <w:rPr>
          <w:b/>
          <w:sz w:val="22"/>
          <w:szCs w:val="22"/>
          <w:lang w:val="tr-TR"/>
        </w:rPr>
        <w:t>.</w:t>
      </w:r>
      <w:r w:rsidR="00DA60FA">
        <w:rPr>
          <w:b/>
          <w:sz w:val="22"/>
          <w:szCs w:val="22"/>
          <w:lang w:val="tr-TR"/>
        </w:rPr>
        <w:t xml:space="preserve">      </w:t>
      </w:r>
      <w:r w:rsidR="00BE5460" w:rsidRPr="00220FED">
        <w:rPr>
          <w:b/>
          <w:sz w:val="22"/>
          <w:szCs w:val="22"/>
          <w:lang w:val="tr-TR"/>
        </w:rPr>
        <w:t>Bağlı</w:t>
      </w:r>
      <w:r w:rsidR="00BE5460" w:rsidRPr="006C0BFA">
        <w:rPr>
          <w:b/>
          <w:sz w:val="22"/>
          <w:szCs w:val="22"/>
          <w:lang w:val="tr-TR"/>
        </w:rPr>
        <w:t xml:space="preserve"> O</w:t>
      </w:r>
      <w:r w:rsidR="00A84576" w:rsidRPr="006C0BFA">
        <w:rPr>
          <w:b/>
          <w:sz w:val="22"/>
          <w:szCs w:val="22"/>
          <w:lang w:val="tr-TR"/>
        </w:rPr>
        <w:t>r</w:t>
      </w:r>
      <w:r w:rsidR="00BE5460" w:rsidRPr="006C0BFA">
        <w:rPr>
          <w:b/>
          <w:sz w:val="22"/>
          <w:szCs w:val="22"/>
          <w:lang w:val="tr-TR"/>
        </w:rPr>
        <w:t>taklıklara İlişkin Hareket T</w:t>
      </w:r>
      <w:r w:rsidR="00777A17" w:rsidRPr="006C0BFA">
        <w:rPr>
          <w:b/>
          <w:sz w:val="22"/>
          <w:szCs w:val="22"/>
          <w:lang w:val="tr-TR"/>
        </w:rPr>
        <w:t>ablosu</w:t>
      </w:r>
      <w:r w:rsidR="00B271A4" w:rsidRPr="006C0BFA">
        <w:rPr>
          <w:b/>
          <w:sz w:val="22"/>
          <w:szCs w:val="22"/>
          <w:lang w:val="tr-TR"/>
        </w:rPr>
        <w:t>:</w:t>
      </w:r>
    </w:p>
    <w:p w:rsidR="00A84576" w:rsidRPr="00E85D2A" w:rsidRDefault="00A84576" w:rsidP="00A84576">
      <w:pPr>
        <w:pStyle w:val="GvdeMetniGirintisi"/>
        <w:ind w:left="720" w:hanging="720"/>
        <w:rPr>
          <w:sz w:val="14"/>
          <w:szCs w:val="22"/>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4678"/>
        <w:gridCol w:w="2410"/>
        <w:gridCol w:w="2409"/>
      </w:tblGrid>
      <w:tr w:rsidR="00DF4FB6" w:rsidRPr="006C0BFA" w:rsidTr="00275C9F">
        <w:trPr>
          <w:trHeight w:val="255"/>
        </w:trPr>
        <w:tc>
          <w:tcPr>
            <w:tcW w:w="4678" w:type="dxa"/>
            <w:shd w:val="clear" w:color="auto" w:fill="FFFFFF"/>
            <w:noWrap/>
            <w:vAlign w:val="bottom"/>
          </w:tcPr>
          <w:p w:rsidR="00DF4FB6" w:rsidRPr="006C0BFA" w:rsidRDefault="00DF4FB6" w:rsidP="008C7986">
            <w:pPr>
              <w:rPr>
                <w:sz w:val="20"/>
                <w:szCs w:val="20"/>
                <w:lang w:val="tr-TR"/>
              </w:rPr>
            </w:pPr>
            <w:r w:rsidRPr="006C0BFA">
              <w:rPr>
                <w:sz w:val="20"/>
                <w:szCs w:val="20"/>
                <w:lang w:val="tr-TR"/>
              </w:rPr>
              <w:t> </w:t>
            </w:r>
          </w:p>
        </w:tc>
        <w:tc>
          <w:tcPr>
            <w:tcW w:w="2410" w:type="dxa"/>
            <w:shd w:val="clear" w:color="auto" w:fill="FFFFFF"/>
            <w:vAlign w:val="center"/>
          </w:tcPr>
          <w:p w:rsidR="00DF4FB6" w:rsidRPr="006C0BFA" w:rsidRDefault="00DF4FB6" w:rsidP="00BF1B13">
            <w:pPr>
              <w:jc w:val="center"/>
              <w:rPr>
                <w:sz w:val="18"/>
                <w:szCs w:val="18"/>
                <w:lang w:val="tr-TR"/>
              </w:rPr>
            </w:pPr>
            <w:r w:rsidRPr="006C0BFA">
              <w:rPr>
                <w:sz w:val="18"/>
                <w:szCs w:val="18"/>
                <w:lang w:val="tr-TR"/>
              </w:rPr>
              <w:t>Cari Dönem</w:t>
            </w:r>
          </w:p>
        </w:tc>
        <w:tc>
          <w:tcPr>
            <w:tcW w:w="2409" w:type="dxa"/>
            <w:shd w:val="clear" w:color="auto" w:fill="FFFFFF"/>
            <w:vAlign w:val="center"/>
          </w:tcPr>
          <w:p w:rsidR="00DF4FB6" w:rsidRPr="006C0BFA" w:rsidRDefault="00DF4FB6" w:rsidP="00BF1B13">
            <w:pPr>
              <w:jc w:val="center"/>
              <w:rPr>
                <w:sz w:val="18"/>
                <w:szCs w:val="18"/>
                <w:lang w:val="tr-TR"/>
              </w:rPr>
            </w:pPr>
            <w:r w:rsidRPr="006C0BFA">
              <w:rPr>
                <w:sz w:val="18"/>
                <w:szCs w:val="18"/>
                <w:lang w:val="tr-TR"/>
              </w:rPr>
              <w:t>Önceki Dönem</w:t>
            </w:r>
          </w:p>
        </w:tc>
      </w:tr>
      <w:tr w:rsidR="000C57E2" w:rsidRPr="006C0BFA" w:rsidTr="00275C9F">
        <w:trPr>
          <w:trHeight w:val="255"/>
        </w:trPr>
        <w:tc>
          <w:tcPr>
            <w:tcW w:w="4678" w:type="dxa"/>
            <w:shd w:val="clear" w:color="auto" w:fill="FFFFFF"/>
            <w:vAlign w:val="bottom"/>
          </w:tcPr>
          <w:p w:rsidR="000C57E2" w:rsidRPr="006C0BFA" w:rsidRDefault="000C57E2" w:rsidP="000C57E2">
            <w:pPr>
              <w:rPr>
                <w:b/>
                <w:sz w:val="18"/>
                <w:szCs w:val="18"/>
                <w:lang w:val="tr-TR"/>
              </w:rPr>
            </w:pPr>
            <w:r w:rsidRPr="006C0BFA">
              <w:rPr>
                <w:b/>
                <w:sz w:val="18"/>
                <w:szCs w:val="18"/>
                <w:lang w:val="tr-TR"/>
              </w:rPr>
              <w:t xml:space="preserve">Dönem Başı Değeri </w:t>
            </w:r>
          </w:p>
        </w:tc>
        <w:tc>
          <w:tcPr>
            <w:tcW w:w="2410" w:type="dxa"/>
            <w:shd w:val="clear" w:color="auto" w:fill="FFFFFF"/>
            <w:noWrap/>
            <w:vAlign w:val="bottom"/>
          </w:tcPr>
          <w:p w:rsidR="000C57E2" w:rsidRPr="009953FD" w:rsidRDefault="000C57E2" w:rsidP="000C57E2">
            <w:pPr>
              <w:jc w:val="right"/>
              <w:rPr>
                <w:b/>
                <w:bCs/>
                <w:sz w:val="18"/>
                <w:szCs w:val="18"/>
              </w:rPr>
            </w:pPr>
            <w:r>
              <w:rPr>
                <w:b/>
                <w:bCs/>
                <w:sz w:val="18"/>
                <w:szCs w:val="18"/>
              </w:rPr>
              <w:t>242.623</w:t>
            </w:r>
          </w:p>
        </w:tc>
        <w:tc>
          <w:tcPr>
            <w:tcW w:w="2409" w:type="dxa"/>
            <w:shd w:val="clear" w:color="auto" w:fill="FFFFFF"/>
            <w:vAlign w:val="bottom"/>
          </w:tcPr>
          <w:p w:rsidR="000C57E2" w:rsidRPr="009953FD" w:rsidRDefault="000C57E2" w:rsidP="000C57E2">
            <w:pPr>
              <w:jc w:val="right"/>
              <w:rPr>
                <w:b/>
                <w:bCs/>
                <w:sz w:val="18"/>
                <w:szCs w:val="18"/>
              </w:rPr>
            </w:pPr>
            <w:r w:rsidRPr="009953FD">
              <w:rPr>
                <w:b/>
                <w:bCs/>
                <w:sz w:val="18"/>
                <w:szCs w:val="18"/>
              </w:rPr>
              <w:t xml:space="preserve"> 213.906    </w:t>
            </w:r>
          </w:p>
        </w:tc>
      </w:tr>
      <w:tr w:rsidR="000C57E2" w:rsidRPr="006C0BFA" w:rsidTr="00275C9F">
        <w:trPr>
          <w:trHeight w:val="255"/>
        </w:trPr>
        <w:tc>
          <w:tcPr>
            <w:tcW w:w="4678" w:type="dxa"/>
            <w:shd w:val="clear" w:color="auto" w:fill="FFFFFF"/>
            <w:vAlign w:val="bottom"/>
          </w:tcPr>
          <w:p w:rsidR="000C57E2" w:rsidRPr="006C0BFA" w:rsidRDefault="000C57E2" w:rsidP="000C57E2">
            <w:pPr>
              <w:rPr>
                <w:sz w:val="18"/>
                <w:szCs w:val="18"/>
                <w:lang w:val="tr-TR"/>
              </w:rPr>
            </w:pPr>
            <w:r w:rsidRPr="006C0BFA">
              <w:rPr>
                <w:sz w:val="18"/>
                <w:szCs w:val="18"/>
                <w:lang w:val="tr-TR"/>
              </w:rPr>
              <w:t xml:space="preserve">Dönem İçi Hareketler </w:t>
            </w:r>
          </w:p>
        </w:tc>
        <w:tc>
          <w:tcPr>
            <w:tcW w:w="2410" w:type="dxa"/>
            <w:shd w:val="clear" w:color="auto" w:fill="FFFFFF"/>
            <w:noWrap/>
            <w:vAlign w:val="bottom"/>
          </w:tcPr>
          <w:p w:rsidR="000C57E2" w:rsidRPr="00F14CB2" w:rsidRDefault="000C57E2" w:rsidP="000C57E2">
            <w:pPr>
              <w:jc w:val="right"/>
              <w:rPr>
                <w:sz w:val="18"/>
                <w:szCs w:val="18"/>
              </w:rPr>
            </w:pPr>
            <w:r>
              <w:rPr>
                <w:sz w:val="18"/>
                <w:szCs w:val="18"/>
              </w:rPr>
              <w:t>-</w:t>
            </w:r>
          </w:p>
        </w:tc>
        <w:tc>
          <w:tcPr>
            <w:tcW w:w="2409" w:type="dxa"/>
            <w:shd w:val="clear" w:color="auto" w:fill="FFFFFF"/>
            <w:vAlign w:val="bottom"/>
          </w:tcPr>
          <w:p w:rsidR="000C57E2" w:rsidRPr="009953FD" w:rsidRDefault="000C57E2" w:rsidP="000C57E2">
            <w:pPr>
              <w:jc w:val="right"/>
              <w:rPr>
                <w:bCs/>
                <w:sz w:val="18"/>
                <w:szCs w:val="18"/>
              </w:rPr>
            </w:pPr>
            <w:r w:rsidRPr="009953FD">
              <w:rPr>
                <w:bCs/>
                <w:sz w:val="18"/>
                <w:szCs w:val="18"/>
              </w:rPr>
              <w:t xml:space="preserve"> 28.717    </w:t>
            </w:r>
          </w:p>
        </w:tc>
      </w:tr>
      <w:tr w:rsidR="000C57E2" w:rsidRPr="006C0BFA" w:rsidTr="00275C9F">
        <w:trPr>
          <w:trHeight w:val="255"/>
        </w:trPr>
        <w:tc>
          <w:tcPr>
            <w:tcW w:w="4678" w:type="dxa"/>
            <w:shd w:val="clear" w:color="auto" w:fill="FFFFFF"/>
            <w:vAlign w:val="bottom"/>
          </w:tcPr>
          <w:p w:rsidR="000C57E2" w:rsidRPr="006C0BFA" w:rsidRDefault="000C57E2" w:rsidP="000C57E2">
            <w:pPr>
              <w:ind w:firstLineChars="200" w:firstLine="360"/>
              <w:rPr>
                <w:sz w:val="18"/>
                <w:szCs w:val="18"/>
                <w:lang w:val="tr-TR"/>
              </w:rPr>
            </w:pPr>
            <w:r w:rsidRPr="006C0BFA">
              <w:rPr>
                <w:sz w:val="18"/>
                <w:szCs w:val="18"/>
                <w:lang w:val="tr-TR"/>
              </w:rPr>
              <w:t>Alışlar (*)</w:t>
            </w:r>
          </w:p>
        </w:tc>
        <w:tc>
          <w:tcPr>
            <w:tcW w:w="2410" w:type="dxa"/>
            <w:shd w:val="clear" w:color="auto" w:fill="FFFFFF"/>
            <w:noWrap/>
            <w:vAlign w:val="bottom"/>
          </w:tcPr>
          <w:p w:rsidR="000C57E2" w:rsidRPr="00F14CB2" w:rsidRDefault="000C57E2" w:rsidP="000C57E2">
            <w:pPr>
              <w:jc w:val="right"/>
              <w:rPr>
                <w:sz w:val="18"/>
                <w:szCs w:val="18"/>
              </w:rPr>
            </w:pPr>
            <w:r>
              <w:rPr>
                <w:sz w:val="18"/>
                <w:szCs w:val="18"/>
              </w:rPr>
              <w:t>-</w:t>
            </w:r>
          </w:p>
        </w:tc>
        <w:tc>
          <w:tcPr>
            <w:tcW w:w="2409" w:type="dxa"/>
            <w:shd w:val="clear" w:color="auto" w:fill="FFFFFF"/>
            <w:vAlign w:val="bottom"/>
          </w:tcPr>
          <w:p w:rsidR="000C57E2" w:rsidRPr="009953FD" w:rsidRDefault="000C57E2" w:rsidP="000C57E2">
            <w:pPr>
              <w:jc w:val="right"/>
              <w:rPr>
                <w:bCs/>
                <w:sz w:val="18"/>
                <w:szCs w:val="18"/>
              </w:rPr>
            </w:pPr>
            <w:bookmarkStart w:id="11" w:name="OLE_LINK6"/>
            <w:r w:rsidRPr="009953FD">
              <w:rPr>
                <w:bCs/>
                <w:sz w:val="18"/>
                <w:szCs w:val="18"/>
              </w:rPr>
              <w:t xml:space="preserve"> 28.751    </w:t>
            </w:r>
            <w:bookmarkEnd w:id="11"/>
          </w:p>
        </w:tc>
      </w:tr>
      <w:tr w:rsidR="000C57E2" w:rsidRPr="006C0BFA" w:rsidTr="00275C9F">
        <w:trPr>
          <w:trHeight w:val="255"/>
        </w:trPr>
        <w:tc>
          <w:tcPr>
            <w:tcW w:w="4678" w:type="dxa"/>
            <w:shd w:val="clear" w:color="auto" w:fill="FFFFFF"/>
            <w:vAlign w:val="bottom"/>
          </w:tcPr>
          <w:p w:rsidR="000C57E2" w:rsidRPr="006C0BFA" w:rsidRDefault="000C57E2" w:rsidP="000C57E2">
            <w:pPr>
              <w:ind w:firstLineChars="200" w:firstLine="360"/>
              <w:rPr>
                <w:sz w:val="18"/>
                <w:szCs w:val="18"/>
                <w:lang w:val="tr-TR"/>
              </w:rPr>
            </w:pPr>
            <w:r w:rsidRPr="006C0BFA">
              <w:rPr>
                <w:sz w:val="18"/>
                <w:szCs w:val="18"/>
                <w:lang w:val="tr-TR"/>
              </w:rPr>
              <w:t>Bedelsiz Edinilen Hisse Senetleri</w:t>
            </w:r>
          </w:p>
        </w:tc>
        <w:tc>
          <w:tcPr>
            <w:tcW w:w="2410" w:type="dxa"/>
            <w:shd w:val="clear" w:color="auto" w:fill="FFFFFF"/>
            <w:noWrap/>
            <w:vAlign w:val="bottom"/>
          </w:tcPr>
          <w:p w:rsidR="000C57E2" w:rsidRPr="00F14CB2" w:rsidRDefault="000C57E2" w:rsidP="000C57E2">
            <w:pPr>
              <w:jc w:val="right"/>
              <w:rPr>
                <w:sz w:val="18"/>
                <w:szCs w:val="18"/>
              </w:rPr>
            </w:pPr>
            <w:r>
              <w:rPr>
                <w:sz w:val="18"/>
                <w:szCs w:val="18"/>
              </w:rPr>
              <w:t>-</w:t>
            </w:r>
          </w:p>
        </w:tc>
        <w:tc>
          <w:tcPr>
            <w:tcW w:w="2409" w:type="dxa"/>
            <w:shd w:val="clear" w:color="auto" w:fill="FFFFFF"/>
            <w:vAlign w:val="bottom"/>
          </w:tcPr>
          <w:p w:rsidR="000C57E2" w:rsidRPr="00F14CB2" w:rsidRDefault="000C57E2" w:rsidP="000C57E2">
            <w:pPr>
              <w:jc w:val="right"/>
              <w:rPr>
                <w:sz w:val="18"/>
                <w:szCs w:val="18"/>
              </w:rPr>
            </w:pPr>
            <w:r>
              <w:rPr>
                <w:sz w:val="18"/>
                <w:szCs w:val="18"/>
              </w:rPr>
              <w:t>-</w:t>
            </w:r>
          </w:p>
        </w:tc>
      </w:tr>
      <w:tr w:rsidR="000C57E2" w:rsidRPr="006C0BFA" w:rsidTr="00275C9F">
        <w:trPr>
          <w:trHeight w:val="255"/>
        </w:trPr>
        <w:tc>
          <w:tcPr>
            <w:tcW w:w="4678" w:type="dxa"/>
            <w:shd w:val="clear" w:color="auto" w:fill="FFFFFF"/>
            <w:vAlign w:val="bottom"/>
          </w:tcPr>
          <w:p w:rsidR="000C57E2" w:rsidRPr="006C0BFA" w:rsidRDefault="000C57E2" w:rsidP="000C57E2">
            <w:pPr>
              <w:ind w:firstLineChars="200" w:firstLine="360"/>
              <w:rPr>
                <w:sz w:val="18"/>
                <w:szCs w:val="18"/>
                <w:lang w:val="tr-TR"/>
              </w:rPr>
            </w:pPr>
            <w:r w:rsidRPr="006C0BFA">
              <w:rPr>
                <w:sz w:val="18"/>
                <w:szCs w:val="18"/>
                <w:lang w:val="tr-TR"/>
              </w:rPr>
              <w:t>Cari Yıl Payından Alınan Kar</w:t>
            </w:r>
          </w:p>
        </w:tc>
        <w:tc>
          <w:tcPr>
            <w:tcW w:w="2410" w:type="dxa"/>
            <w:shd w:val="clear" w:color="auto" w:fill="FFFFFF"/>
            <w:noWrap/>
            <w:vAlign w:val="bottom"/>
          </w:tcPr>
          <w:p w:rsidR="000C57E2" w:rsidRPr="00F14CB2" w:rsidRDefault="000C57E2" w:rsidP="000C57E2">
            <w:pPr>
              <w:jc w:val="right"/>
              <w:rPr>
                <w:sz w:val="18"/>
                <w:szCs w:val="18"/>
              </w:rPr>
            </w:pPr>
            <w:r>
              <w:rPr>
                <w:sz w:val="18"/>
                <w:szCs w:val="18"/>
              </w:rPr>
              <w:t>-</w:t>
            </w:r>
          </w:p>
        </w:tc>
        <w:tc>
          <w:tcPr>
            <w:tcW w:w="2409" w:type="dxa"/>
            <w:shd w:val="clear" w:color="auto" w:fill="FFFFFF"/>
            <w:vAlign w:val="bottom"/>
          </w:tcPr>
          <w:p w:rsidR="000C57E2" w:rsidRPr="00F14CB2" w:rsidRDefault="000C57E2" w:rsidP="000C57E2">
            <w:pPr>
              <w:jc w:val="right"/>
              <w:rPr>
                <w:sz w:val="18"/>
                <w:szCs w:val="18"/>
              </w:rPr>
            </w:pPr>
            <w:r>
              <w:rPr>
                <w:sz w:val="18"/>
                <w:szCs w:val="18"/>
              </w:rPr>
              <w:t>-</w:t>
            </w:r>
          </w:p>
        </w:tc>
      </w:tr>
      <w:tr w:rsidR="000C57E2" w:rsidRPr="006C0BFA" w:rsidTr="00275C9F">
        <w:trPr>
          <w:trHeight w:val="255"/>
        </w:trPr>
        <w:tc>
          <w:tcPr>
            <w:tcW w:w="4678" w:type="dxa"/>
            <w:shd w:val="clear" w:color="auto" w:fill="FFFFFF"/>
            <w:vAlign w:val="bottom"/>
          </w:tcPr>
          <w:p w:rsidR="000C57E2" w:rsidRPr="006C0BFA" w:rsidRDefault="000C57E2" w:rsidP="000C57E2">
            <w:pPr>
              <w:ind w:firstLineChars="200" w:firstLine="360"/>
              <w:rPr>
                <w:sz w:val="18"/>
                <w:szCs w:val="18"/>
                <w:lang w:val="tr-TR"/>
              </w:rPr>
            </w:pPr>
            <w:r w:rsidRPr="006C0BFA">
              <w:rPr>
                <w:sz w:val="18"/>
                <w:szCs w:val="18"/>
                <w:lang w:val="tr-TR"/>
              </w:rPr>
              <w:t>Satışlar</w:t>
            </w:r>
          </w:p>
        </w:tc>
        <w:tc>
          <w:tcPr>
            <w:tcW w:w="2410" w:type="dxa"/>
            <w:shd w:val="clear" w:color="auto" w:fill="FFFFFF"/>
            <w:noWrap/>
            <w:vAlign w:val="bottom"/>
          </w:tcPr>
          <w:p w:rsidR="000C57E2" w:rsidRPr="00F14CB2" w:rsidRDefault="000C57E2" w:rsidP="000C57E2">
            <w:pPr>
              <w:jc w:val="right"/>
              <w:rPr>
                <w:sz w:val="18"/>
                <w:szCs w:val="18"/>
              </w:rPr>
            </w:pPr>
            <w:r>
              <w:rPr>
                <w:sz w:val="18"/>
                <w:szCs w:val="18"/>
              </w:rPr>
              <w:t>-</w:t>
            </w:r>
          </w:p>
        </w:tc>
        <w:tc>
          <w:tcPr>
            <w:tcW w:w="2409" w:type="dxa"/>
            <w:shd w:val="clear" w:color="auto" w:fill="FFFFFF"/>
            <w:vAlign w:val="bottom"/>
          </w:tcPr>
          <w:p w:rsidR="000C57E2" w:rsidRPr="00F14CB2" w:rsidRDefault="000C57E2" w:rsidP="000C57E2">
            <w:pPr>
              <w:jc w:val="right"/>
              <w:rPr>
                <w:sz w:val="18"/>
                <w:szCs w:val="18"/>
              </w:rPr>
            </w:pPr>
            <w:r>
              <w:rPr>
                <w:sz w:val="18"/>
                <w:szCs w:val="18"/>
              </w:rPr>
              <w:t>(34)</w:t>
            </w:r>
          </w:p>
        </w:tc>
      </w:tr>
      <w:tr w:rsidR="000C57E2" w:rsidRPr="006C0BFA" w:rsidTr="00275C9F">
        <w:trPr>
          <w:trHeight w:val="255"/>
        </w:trPr>
        <w:tc>
          <w:tcPr>
            <w:tcW w:w="4678" w:type="dxa"/>
            <w:shd w:val="clear" w:color="auto" w:fill="FFFFFF"/>
            <w:vAlign w:val="bottom"/>
          </w:tcPr>
          <w:p w:rsidR="000C57E2" w:rsidRPr="006C0BFA" w:rsidRDefault="000C57E2" w:rsidP="000C57E2">
            <w:pPr>
              <w:ind w:firstLineChars="200" w:firstLine="360"/>
              <w:rPr>
                <w:sz w:val="18"/>
                <w:szCs w:val="18"/>
                <w:lang w:val="tr-TR"/>
              </w:rPr>
            </w:pPr>
            <w:r w:rsidRPr="006C0BFA">
              <w:rPr>
                <w:sz w:val="18"/>
                <w:szCs w:val="18"/>
                <w:lang w:val="tr-TR"/>
              </w:rPr>
              <w:t>Yeniden Değerleme Artışı</w:t>
            </w:r>
          </w:p>
        </w:tc>
        <w:tc>
          <w:tcPr>
            <w:tcW w:w="2410" w:type="dxa"/>
            <w:shd w:val="clear" w:color="auto" w:fill="FFFFFF"/>
            <w:noWrap/>
            <w:vAlign w:val="bottom"/>
          </w:tcPr>
          <w:p w:rsidR="000C57E2" w:rsidRPr="00F14CB2" w:rsidRDefault="000C57E2" w:rsidP="000C57E2">
            <w:pPr>
              <w:jc w:val="right"/>
              <w:rPr>
                <w:sz w:val="18"/>
                <w:szCs w:val="18"/>
              </w:rPr>
            </w:pPr>
            <w:r>
              <w:rPr>
                <w:sz w:val="18"/>
                <w:szCs w:val="18"/>
              </w:rPr>
              <w:t>-</w:t>
            </w:r>
          </w:p>
        </w:tc>
        <w:tc>
          <w:tcPr>
            <w:tcW w:w="2409" w:type="dxa"/>
            <w:shd w:val="clear" w:color="auto" w:fill="FFFFFF"/>
            <w:vAlign w:val="bottom"/>
          </w:tcPr>
          <w:p w:rsidR="000C57E2" w:rsidRPr="00F14CB2" w:rsidRDefault="000C57E2" w:rsidP="000C57E2">
            <w:pPr>
              <w:jc w:val="right"/>
              <w:rPr>
                <w:sz w:val="18"/>
                <w:szCs w:val="18"/>
              </w:rPr>
            </w:pPr>
            <w:r>
              <w:rPr>
                <w:sz w:val="18"/>
                <w:szCs w:val="18"/>
              </w:rPr>
              <w:t>-</w:t>
            </w:r>
          </w:p>
        </w:tc>
      </w:tr>
      <w:tr w:rsidR="000C57E2" w:rsidRPr="006C0BFA" w:rsidTr="00275C9F">
        <w:trPr>
          <w:trHeight w:val="255"/>
        </w:trPr>
        <w:tc>
          <w:tcPr>
            <w:tcW w:w="4678" w:type="dxa"/>
            <w:shd w:val="clear" w:color="auto" w:fill="FFFFFF"/>
            <w:vAlign w:val="bottom"/>
          </w:tcPr>
          <w:p w:rsidR="000C57E2" w:rsidRPr="006C0BFA" w:rsidRDefault="000C57E2" w:rsidP="000C57E2">
            <w:pPr>
              <w:ind w:firstLineChars="200" w:firstLine="360"/>
              <w:rPr>
                <w:sz w:val="18"/>
                <w:szCs w:val="18"/>
                <w:lang w:val="tr-TR"/>
              </w:rPr>
            </w:pPr>
            <w:r w:rsidRPr="006C0BFA">
              <w:rPr>
                <w:sz w:val="18"/>
                <w:szCs w:val="18"/>
                <w:lang w:val="tr-TR"/>
              </w:rPr>
              <w:t>Değer Azalma Karşılıklar (İlavesi) / İptali</w:t>
            </w:r>
          </w:p>
        </w:tc>
        <w:tc>
          <w:tcPr>
            <w:tcW w:w="2410" w:type="dxa"/>
            <w:shd w:val="clear" w:color="auto" w:fill="FFFFFF"/>
            <w:noWrap/>
            <w:vAlign w:val="bottom"/>
          </w:tcPr>
          <w:p w:rsidR="000C57E2" w:rsidRPr="00F14CB2" w:rsidRDefault="000C57E2" w:rsidP="000C57E2">
            <w:pPr>
              <w:jc w:val="right"/>
              <w:rPr>
                <w:sz w:val="18"/>
                <w:szCs w:val="18"/>
              </w:rPr>
            </w:pPr>
            <w:r>
              <w:rPr>
                <w:sz w:val="18"/>
                <w:szCs w:val="18"/>
              </w:rPr>
              <w:t>-</w:t>
            </w:r>
          </w:p>
        </w:tc>
        <w:tc>
          <w:tcPr>
            <w:tcW w:w="2409" w:type="dxa"/>
            <w:shd w:val="clear" w:color="auto" w:fill="FFFFFF"/>
            <w:vAlign w:val="bottom"/>
          </w:tcPr>
          <w:p w:rsidR="000C57E2" w:rsidRPr="00F14CB2" w:rsidRDefault="000C57E2" w:rsidP="000C57E2">
            <w:pPr>
              <w:jc w:val="right"/>
              <w:rPr>
                <w:sz w:val="18"/>
                <w:szCs w:val="18"/>
              </w:rPr>
            </w:pPr>
            <w:r>
              <w:rPr>
                <w:sz w:val="18"/>
                <w:szCs w:val="18"/>
              </w:rPr>
              <w:t>-</w:t>
            </w:r>
          </w:p>
        </w:tc>
      </w:tr>
      <w:tr w:rsidR="000C57E2" w:rsidRPr="006C0BFA" w:rsidTr="00275C9F">
        <w:trPr>
          <w:trHeight w:val="255"/>
        </w:trPr>
        <w:tc>
          <w:tcPr>
            <w:tcW w:w="4678" w:type="dxa"/>
            <w:shd w:val="clear" w:color="auto" w:fill="FFFFFF"/>
            <w:vAlign w:val="bottom"/>
          </w:tcPr>
          <w:p w:rsidR="000C57E2" w:rsidRPr="006C0BFA" w:rsidRDefault="000C57E2" w:rsidP="000C57E2">
            <w:pPr>
              <w:rPr>
                <w:b/>
                <w:sz w:val="18"/>
                <w:szCs w:val="18"/>
                <w:lang w:val="tr-TR"/>
              </w:rPr>
            </w:pPr>
            <w:r w:rsidRPr="006C0BFA">
              <w:rPr>
                <w:b/>
                <w:sz w:val="18"/>
                <w:szCs w:val="18"/>
                <w:lang w:val="tr-TR"/>
              </w:rPr>
              <w:t>Dönem Sonu Değeri</w:t>
            </w:r>
          </w:p>
        </w:tc>
        <w:tc>
          <w:tcPr>
            <w:tcW w:w="2410" w:type="dxa"/>
            <w:shd w:val="clear" w:color="auto" w:fill="FFFFFF"/>
            <w:noWrap/>
            <w:vAlign w:val="bottom"/>
          </w:tcPr>
          <w:p w:rsidR="000C57E2" w:rsidRPr="009953FD" w:rsidRDefault="000C57E2" w:rsidP="000C57E2">
            <w:pPr>
              <w:jc w:val="right"/>
              <w:rPr>
                <w:b/>
                <w:bCs/>
                <w:sz w:val="18"/>
                <w:szCs w:val="18"/>
              </w:rPr>
            </w:pPr>
            <w:r>
              <w:rPr>
                <w:b/>
                <w:bCs/>
                <w:sz w:val="18"/>
                <w:szCs w:val="18"/>
              </w:rPr>
              <w:t>242.623</w:t>
            </w:r>
          </w:p>
        </w:tc>
        <w:tc>
          <w:tcPr>
            <w:tcW w:w="2409" w:type="dxa"/>
            <w:shd w:val="clear" w:color="auto" w:fill="FFFFFF"/>
            <w:vAlign w:val="bottom"/>
          </w:tcPr>
          <w:p w:rsidR="000C57E2" w:rsidRPr="00F14CB2" w:rsidRDefault="000C57E2" w:rsidP="000C57E2">
            <w:pPr>
              <w:jc w:val="right"/>
              <w:rPr>
                <w:b/>
                <w:bCs/>
                <w:sz w:val="18"/>
                <w:szCs w:val="18"/>
              </w:rPr>
            </w:pPr>
            <w:r w:rsidRPr="009953FD">
              <w:rPr>
                <w:b/>
                <w:bCs/>
                <w:sz w:val="18"/>
                <w:szCs w:val="18"/>
              </w:rPr>
              <w:t xml:space="preserve"> 242.623    </w:t>
            </w:r>
          </w:p>
        </w:tc>
      </w:tr>
      <w:tr w:rsidR="000C57E2" w:rsidRPr="006C0BFA" w:rsidTr="00275C9F">
        <w:trPr>
          <w:trHeight w:val="255"/>
        </w:trPr>
        <w:tc>
          <w:tcPr>
            <w:tcW w:w="4678" w:type="dxa"/>
            <w:shd w:val="clear" w:color="auto" w:fill="FFFFFF"/>
            <w:vAlign w:val="bottom"/>
          </w:tcPr>
          <w:p w:rsidR="000C57E2" w:rsidRPr="006C0BFA" w:rsidRDefault="000C57E2" w:rsidP="000C57E2">
            <w:pPr>
              <w:rPr>
                <w:sz w:val="18"/>
                <w:szCs w:val="18"/>
                <w:lang w:val="tr-TR"/>
              </w:rPr>
            </w:pPr>
            <w:r w:rsidRPr="006C0BFA">
              <w:rPr>
                <w:sz w:val="18"/>
                <w:szCs w:val="18"/>
                <w:lang w:val="tr-TR"/>
              </w:rPr>
              <w:t>Sermaye Taahhütleri</w:t>
            </w:r>
          </w:p>
        </w:tc>
        <w:tc>
          <w:tcPr>
            <w:tcW w:w="2410" w:type="dxa"/>
            <w:shd w:val="clear" w:color="auto" w:fill="FFFFFF"/>
            <w:noWrap/>
            <w:vAlign w:val="bottom"/>
          </w:tcPr>
          <w:p w:rsidR="000C57E2" w:rsidRPr="00F14CB2" w:rsidRDefault="000C57E2" w:rsidP="000C57E2">
            <w:pPr>
              <w:jc w:val="right"/>
              <w:rPr>
                <w:sz w:val="18"/>
                <w:szCs w:val="18"/>
              </w:rPr>
            </w:pPr>
            <w:r>
              <w:rPr>
                <w:sz w:val="18"/>
                <w:szCs w:val="18"/>
              </w:rPr>
              <w:t>-</w:t>
            </w:r>
          </w:p>
        </w:tc>
        <w:tc>
          <w:tcPr>
            <w:tcW w:w="2409" w:type="dxa"/>
            <w:shd w:val="clear" w:color="auto" w:fill="FFFFFF"/>
            <w:vAlign w:val="bottom"/>
          </w:tcPr>
          <w:p w:rsidR="000C57E2" w:rsidRPr="009953FD" w:rsidRDefault="000C57E2" w:rsidP="000C57E2">
            <w:pPr>
              <w:jc w:val="right"/>
              <w:rPr>
                <w:bCs/>
                <w:sz w:val="18"/>
                <w:szCs w:val="18"/>
              </w:rPr>
            </w:pPr>
            <w:r>
              <w:rPr>
                <w:bCs/>
                <w:sz w:val="18"/>
                <w:szCs w:val="18"/>
              </w:rPr>
              <w:t>-</w:t>
            </w:r>
            <w:r w:rsidRPr="009953FD">
              <w:rPr>
                <w:bCs/>
                <w:sz w:val="18"/>
                <w:szCs w:val="18"/>
              </w:rPr>
              <w:t xml:space="preserve">    </w:t>
            </w:r>
          </w:p>
        </w:tc>
      </w:tr>
      <w:tr w:rsidR="000C57E2" w:rsidRPr="006C0BFA" w:rsidTr="00275C9F">
        <w:trPr>
          <w:trHeight w:val="255"/>
        </w:trPr>
        <w:tc>
          <w:tcPr>
            <w:tcW w:w="4678" w:type="dxa"/>
            <w:shd w:val="clear" w:color="auto" w:fill="FFFFFF"/>
            <w:vAlign w:val="bottom"/>
          </w:tcPr>
          <w:p w:rsidR="000C57E2" w:rsidRPr="006C0BFA" w:rsidRDefault="000C57E2" w:rsidP="000C57E2">
            <w:pPr>
              <w:rPr>
                <w:b/>
                <w:sz w:val="18"/>
                <w:szCs w:val="18"/>
                <w:lang w:val="tr-TR"/>
              </w:rPr>
            </w:pPr>
            <w:r w:rsidRPr="006C0BFA">
              <w:rPr>
                <w:b/>
                <w:sz w:val="18"/>
                <w:szCs w:val="18"/>
                <w:lang w:val="tr-TR"/>
              </w:rPr>
              <w:t>Dönem Sonu Sermaye Katılma Payı (%)</w:t>
            </w:r>
          </w:p>
        </w:tc>
        <w:tc>
          <w:tcPr>
            <w:tcW w:w="2410" w:type="dxa"/>
            <w:shd w:val="clear" w:color="auto" w:fill="FFFFFF"/>
            <w:vAlign w:val="bottom"/>
          </w:tcPr>
          <w:p w:rsidR="000C57E2" w:rsidRPr="00F14CB2" w:rsidRDefault="000C57E2" w:rsidP="000C57E2">
            <w:pPr>
              <w:jc w:val="right"/>
              <w:rPr>
                <w:sz w:val="18"/>
                <w:szCs w:val="18"/>
              </w:rPr>
            </w:pPr>
            <w:r w:rsidRPr="00B81566">
              <w:rPr>
                <w:b/>
                <w:bCs/>
                <w:sz w:val="18"/>
                <w:szCs w:val="18"/>
              </w:rPr>
              <w:t>%24,18-%100,00</w:t>
            </w:r>
          </w:p>
        </w:tc>
        <w:tc>
          <w:tcPr>
            <w:tcW w:w="2409" w:type="dxa"/>
            <w:shd w:val="clear" w:color="auto" w:fill="FFFFFF"/>
            <w:vAlign w:val="bottom"/>
          </w:tcPr>
          <w:p w:rsidR="000C57E2" w:rsidRPr="00F14CB2" w:rsidRDefault="000C57E2" w:rsidP="000C57E2">
            <w:pPr>
              <w:jc w:val="right"/>
              <w:rPr>
                <w:sz w:val="18"/>
                <w:szCs w:val="18"/>
              </w:rPr>
            </w:pPr>
            <w:r w:rsidRPr="00B81566">
              <w:rPr>
                <w:b/>
                <w:bCs/>
                <w:sz w:val="18"/>
                <w:szCs w:val="18"/>
              </w:rPr>
              <w:t>%24,18-%100,00</w:t>
            </w:r>
          </w:p>
        </w:tc>
      </w:tr>
    </w:tbl>
    <w:p w:rsidR="00F2127F" w:rsidRDefault="00F2127F" w:rsidP="00F2127F">
      <w:pPr>
        <w:ind w:left="709" w:right="140"/>
        <w:jc w:val="both"/>
        <w:rPr>
          <w:iCs/>
          <w:sz w:val="16"/>
          <w:szCs w:val="16"/>
          <w:lang w:eastAsia="tr-TR"/>
        </w:rPr>
      </w:pPr>
      <w:r w:rsidRPr="00580513">
        <w:rPr>
          <w:iCs/>
          <w:sz w:val="16"/>
          <w:szCs w:val="16"/>
          <w:lang w:eastAsia="tr-TR"/>
        </w:rPr>
        <w:t xml:space="preserve">(*) </w:t>
      </w:r>
      <w:r>
        <w:rPr>
          <w:iCs/>
          <w:sz w:val="16"/>
          <w:szCs w:val="16"/>
          <w:lang w:eastAsia="tr-TR"/>
        </w:rPr>
        <w:t xml:space="preserve">Bulunmamaktadır. (31 Aralık 2014: </w:t>
      </w:r>
      <w:r w:rsidRPr="00580513">
        <w:rPr>
          <w:iCs/>
          <w:sz w:val="16"/>
          <w:szCs w:val="16"/>
          <w:lang w:eastAsia="tr-TR"/>
        </w:rPr>
        <w:t>Asya Yatırım Menkul Değerler A.Ş.’ye 2.500 TL ve Asya Emeklilik ve Hayat A.Ş. 26.251 TL tutarındaki sermaye taahhüdü</w:t>
      </w:r>
      <w:r>
        <w:rPr>
          <w:iCs/>
          <w:sz w:val="16"/>
          <w:szCs w:val="16"/>
          <w:lang w:eastAsia="tr-TR"/>
        </w:rPr>
        <w:t xml:space="preserve">nün ödenmesinden oluşmaktadır). </w:t>
      </w:r>
    </w:p>
    <w:p w:rsidR="00B25722" w:rsidRPr="006C0BFA" w:rsidRDefault="00B25722" w:rsidP="00B55DAA">
      <w:pPr>
        <w:autoSpaceDE w:val="0"/>
        <w:autoSpaceDN w:val="0"/>
        <w:adjustRightInd w:val="0"/>
        <w:rPr>
          <w:iCs/>
          <w:sz w:val="16"/>
          <w:szCs w:val="16"/>
          <w:lang w:val="tr-TR" w:eastAsia="tr-TR"/>
        </w:rPr>
      </w:pPr>
    </w:p>
    <w:p w:rsidR="00A84576" w:rsidRPr="006C0BFA" w:rsidRDefault="00E27DD0" w:rsidP="00E85D2A">
      <w:pPr>
        <w:pStyle w:val="GvdeMetniGirintisi"/>
        <w:tabs>
          <w:tab w:val="left" w:pos="709"/>
        </w:tabs>
        <w:ind w:firstLine="0"/>
        <w:rPr>
          <w:b/>
          <w:sz w:val="22"/>
          <w:szCs w:val="22"/>
        </w:rPr>
      </w:pPr>
      <w:r w:rsidRPr="006C0BFA">
        <w:rPr>
          <w:b/>
          <w:sz w:val="22"/>
          <w:szCs w:val="22"/>
        </w:rPr>
        <w:t>8.3</w:t>
      </w:r>
      <w:r w:rsidR="007A75FC" w:rsidRPr="006C0BFA">
        <w:rPr>
          <w:b/>
          <w:sz w:val="22"/>
          <w:szCs w:val="22"/>
        </w:rPr>
        <w:t xml:space="preserve">.      </w:t>
      </w:r>
      <w:r w:rsidR="00A84576" w:rsidRPr="006C0BFA">
        <w:rPr>
          <w:b/>
          <w:sz w:val="22"/>
          <w:szCs w:val="22"/>
        </w:rPr>
        <w:t>Mali Bağlı Ortaklıklara İlişkin Sektör Bilgileri ve Bunlara İlişkin Kayıtlı Yasal Tutarlar</w:t>
      </w:r>
      <w:r w:rsidR="00B271A4" w:rsidRPr="006C0BFA">
        <w:rPr>
          <w:b/>
          <w:sz w:val="22"/>
          <w:szCs w:val="22"/>
        </w:rPr>
        <w:t>:</w:t>
      </w:r>
    </w:p>
    <w:p w:rsidR="00A84576" w:rsidRPr="006C0BFA" w:rsidRDefault="00A84576" w:rsidP="00A84576">
      <w:pPr>
        <w:pStyle w:val="GvdeMetniGirintisi"/>
        <w:ind w:firstLine="0"/>
        <w:rPr>
          <w:b/>
          <w:sz w:val="22"/>
          <w:szCs w:val="22"/>
        </w:rPr>
      </w:pPr>
    </w:p>
    <w:tbl>
      <w:tblPr>
        <w:tblpPr w:leftFromText="141" w:rightFromText="141" w:vertAnchor="text" w:horzAnchor="page" w:tblpX="1821" w:tblpY="-9"/>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673"/>
        <w:gridCol w:w="2410"/>
        <w:gridCol w:w="2410"/>
      </w:tblGrid>
      <w:tr w:rsidR="00DF4FB6" w:rsidRPr="006C0BFA" w:rsidTr="00275C9F">
        <w:trPr>
          <w:trHeight w:val="255"/>
        </w:trPr>
        <w:tc>
          <w:tcPr>
            <w:tcW w:w="4673" w:type="dxa"/>
            <w:tcMar>
              <w:top w:w="15" w:type="dxa"/>
              <w:left w:w="0" w:type="dxa"/>
              <w:bottom w:w="0" w:type="dxa"/>
              <w:right w:w="0" w:type="dxa"/>
            </w:tcMar>
            <w:vAlign w:val="bottom"/>
          </w:tcPr>
          <w:p w:rsidR="00DF4FB6" w:rsidRPr="006C0BFA" w:rsidRDefault="00EF1676" w:rsidP="009F1785">
            <w:pPr>
              <w:ind w:firstLine="147"/>
              <w:rPr>
                <w:rFonts w:eastAsia="Arial Unicode MS" w:cs="Arial Unicode MS"/>
                <w:b/>
                <w:sz w:val="18"/>
                <w:szCs w:val="18"/>
                <w:lang w:val="tr-TR"/>
              </w:rPr>
            </w:pPr>
            <w:r w:rsidRPr="006C0BFA">
              <w:rPr>
                <w:b/>
                <w:sz w:val="18"/>
                <w:szCs w:val="18"/>
                <w:lang w:val="tr-TR"/>
              </w:rPr>
              <w:t xml:space="preserve"> </w:t>
            </w:r>
            <w:r w:rsidR="00DF4FB6" w:rsidRPr="006C0BFA">
              <w:rPr>
                <w:b/>
                <w:sz w:val="18"/>
                <w:szCs w:val="18"/>
                <w:lang w:val="tr-TR"/>
              </w:rPr>
              <w:t>Bağlı Ortaklıklar</w:t>
            </w:r>
          </w:p>
        </w:tc>
        <w:tc>
          <w:tcPr>
            <w:tcW w:w="2410" w:type="dxa"/>
            <w:vAlign w:val="center"/>
          </w:tcPr>
          <w:p w:rsidR="00DF4FB6" w:rsidRPr="006C0BFA" w:rsidRDefault="00DF4FB6" w:rsidP="009F1785">
            <w:pPr>
              <w:jc w:val="center"/>
              <w:rPr>
                <w:sz w:val="18"/>
                <w:szCs w:val="18"/>
                <w:lang w:val="tr-TR"/>
              </w:rPr>
            </w:pPr>
            <w:r w:rsidRPr="006C0BFA">
              <w:rPr>
                <w:sz w:val="18"/>
                <w:szCs w:val="18"/>
                <w:lang w:val="tr-TR"/>
              </w:rPr>
              <w:t>Cari Dönem</w:t>
            </w:r>
          </w:p>
        </w:tc>
        <w:tc>
          <w:tcPr>
            <w:tcW w:w="2410" w:type="dxa"/>
            <w:vAlign w:val="center"/>
          </w:tcPr>
          <w:p w:rsidR="00DF4FB6" w:rsidRPr="006C0BFA" w:rsidRDefault="00DF4FB6" w:rsidP="009F1785">
            <w:pPr>
              <w:jc w:val="center"/>
              <w:rPr>
                <w:sz w:val="18"/>
                <w:szCs w:val="18"/>
                <w:lang w:val="tr-TR"/>
              </w:rPr>
            </w:pPr>
            <w:r w:rsidRPr="006C0BFA">
              <w:rPr>
                <w:sz w:val="18"/>
                <w:szCs w:val="18"/>
                <w:lang w:val="tr-TR"/>
              </w:rPr>
              <w:t>Önceki Dönem</w:t>
            </w:r>
          </w:p>
        </w:tc>
      </w:tr>
      <w:tr w:rsidR="000C57E2" w:rsidRPr="006C0BFA" w:rsidTr="00275C9F">
        <w:trPr>
          <w:trHeight w:val="255"/>
        </w:trPr>
        <w:tc>
          <w:tcPr>
            <w:tcW w:w="4673" w:type="dxa"/>
            <w:noWrap/>
            <w:vAlign w:val="bottom"/>
          </w:tcPr>
          <w:p w:rsidR="000C57E2" w:rsidRPr="006C0BFA" w:rsidRDefault="000C57E2" w:rsidP="000C57E2">
            <w:pPr>
              <w:rPr>
                <w:rFonts w:eastAsia="Arial Unicode MS" w:cs="Arial Unicode MS"/>
                <w:sz w:val="18"/>
                <w:szCs w:val="18"/>
                <w:lang w:val="tr-TR"/>
              </w:rPr>
            </w:pPr>
            <w:r w:rsidRPr="006C0BFA">
              <w:rPr>
                <w:sz w:val="18"/>
                <w:szCs w:val="18"/>
                <w:lang w:val="tr-TR"/>
              </w:rPr>
              <w:t xml:space="preserve">     Bankalar </w:t>
            </w:r>
          </w:p>
        </w:tc>
        <w:tc>
          <w:tcPr>
            <w:tcW w:w="2410" w:type="dxa"/>
            <w:vAlign w:val="bottom"/>
          </w:tcPr>
          <w:p w:rsidR="000C57E2" w:rsidRPr="00F14CB2" w:rsidRDefault="000C57E2" w:rsidP="000C57E2">
            <w:pPr>
              <w:ind w:right="57"/>
              <w:jc w:val="right"/>
              <w:rPr>
                <w:sz w:val="18"/>
                <w:szCs w:val="18"/>
              </w:rPr>
            </w:pPr>
            <w:r w:rsidRPr="00F14CB2">
              <w:rPr>
                <w:sz w:val="18"/>
                <w:szCs w:val="18"/>
              </w:rPr>
              <w:t>-</w:t>
            </w:r>
          </w:p>
        </w:tc>
        <w:tc>
          <w:tcPr>
            <w:tcW w:w="2410" w:type="dxa"/>
            <w:noWrap/>
            <w:vAlign w:val="bottom"/>
          </w:tcPr>
          <w:p w:rsidR="000C57E2" w:rsidRPr="00F14CB2" w:rsidRDefault="000C57E2" w:rsidP="000C57E2">
            <w:pPr>
              <w:ind w:right="57"/>
              <w:jc w:val="right"/>
              <w:rPr>
                <w:sz w:val="18"/>
                <w:szCs w:val="18"/>
              </w:rPr>
            </w:pPr>
            <w:r w:rsidRPr="00F14CB2">
              <w:rPr>
                <w:sz w:val="18"/>
                <w:szCs w:val="18"/>
              </w:rPr>
              <w:t>-</w:t>
            </w:r>
          </w:p>
        </w:tc>
      </w:tr>
      <w:tr w:rsidR="000C57E2" w:rsidRPr="006C0BFA" w:rsidTr="00275C9F">
        <w:trPr>
          <w:trHeight w:val="255"/>
        </w:trPr>
        <w:tc>
          <w:tcPr>
            <w:tcW w:w="4673" w:type="dxa"/>
            <w:noWrap/>
            <w:vAlign w:val="bottom"/>
          </w:tcPr>
          <w:p w:rsidR="000C57E2" w:rsidRPr="006C0BFA" w:rsidRDefault="000C57E2" w:rsidP="000C57E2">
            <w:pPr>
              <w:ind w:firstLine="147"/>
              <w:rPr>
                <w:rFonts w:eastAsia="Arial Unicode MS" w:cs="Arial Unicode MS"/>
                <w:sz w:val="18"/>
                <w:szCs w:val="18"/>
                <w:lang w:val="tr-TR"/>
              </w:rPr>
            </w:pPr>
            <w:r w:rsidRPr="006C0BFA">
              <w:rPr>
                <w:sz w:val="18"/>
                <w:szCs w:val="18"/>
                <w:lang w:val="tr-TR"/>
              </w:rPr>
              <w:t xml:space="preserve">  Sigorta Şirketleri</w:t>
            </w:r>
          </w:p>
        </w:tc>
        <w:tc>
          <w:tcPr>
            <w:tcW w:w="2410" w:type="dxa"/>
            <w:vAlign w:val="bottom"/>
          </w:tcPr>
          <w:p w:rsidR="000C57E2" w:rsidRPr="00F14CB2" w:rsidRDefault="000C57E2" w:rsidP="000C57E2">
            <w:pPr>
              <w:ind w:right="57"/>
              <w:jc w:val="right"/>
              <w:rPr>
                <w:sz w:val="18"/>
                <w:szCs w:val="18"/>
              </w:rPr>
            </w:pPr>
            <w:r w:rsidRPr="00F14CB2">
              <w:rPr>
                <w:sz w:val="18"/>
                <w:szCs w:val="18"/>
              </w:rPr>
              <w:t>52.4</w:t>
            </w:r>
            <w:r>
              <w:rPr>
                <w:sz w:val="18"/>
                <w:szCs w:val="18"/>
              </w:rPr>
              <w:t>34</w:t>
            </w:r>
          </w:p>
        </w:tc>
        <w:tc>
          <w:tcPr>
            <w:tcW w:w="2410" w:type="dxa"/>
            <w:noWrap/>
            <w:vAlign w:val="bottom"/>
          </w:tcPr>
          <w:p w:rsidR="000C57E2" w:rsidRPr="00F14CB2" w:rsidRDefault="000C57E2" w:rsidP="000C57E2">
            <w:pPr>
              <w:ind w:right="57"/>
              <w:jc w:val="right"/>
              <w:rPr>
                <w:sz w:val="18"/>
                <w:szCs w:val="18"/>
              </w:rPr>
            </w:pPr>
            <w:r w:rsidRPr="00F14CB2">
              <w:rPr>
                <w:sz w:val="18"/>
                <w:szCs w:val="18"/>
              </w:rPr>
              <w:t>52.4</w:t>
            </w:r>
            <w:r>
              <w:rPr>
                <w:sz w:val="18"/>
                <w:szCs w:val="18"/>
              </w:rPr>
              <w:t>34</w:t>
            </w:r>
          </w:p>
        </w:tc>
      </w:tr>
      <w:tr w:rsidR="000C57E2" w:rsidRPr="006C0BFA" w:rsidTr="00275C9F">
        <w:trPr>
          <w:trHeight w:val="255"/>
        </w:trPr>
        <w:tc>
          <w:tcPr>
            <w:tcW w:w="4673" w:type="dxa"/>
            <w:noWrap/>
            <w:vAlign w:val="bottom"/>
          </w:tcPr>
          <w:p w:rsidR="000C57E2" w:rsidRPr="006C0BFA" w:rsidRDefault="000C57E2" w:rsidP="000C57E2">
            <w:pPr>
              <w:ind w:firstLine="147"/>
              <w:rPr>
                <w:rFonts w:eastAsia="Arial Unicode MS" w:cs="Arial Unicode MS"/>
                <w:sz w:val="18"/>
                <w:szCs w:val="18"/>
                <w:lang w:val="tr-TR"/>
              </w:rPr>
            </w:pPr>
            <w:r w:rsidRPr="006C0BFA">
              <w:rPr>
                <w:sz w:val="18"/>
                <w:szCs w:val="18"/>
                <w:lang w:val="tr-TR"/>
              </w:rPr>
              <w:t xml:space="preserve">  Faktoring Şirketleri</w:t>
            </w:r>
          </w:p>
        </w:tc>
        <w:tc>
          <w:tcPr>
            <w:tcW w:w="2410" w:type="dxa"/>
            <w:vAlign w:val="bottom"/>
          </w:tcPr>
          <w:p w:rsidR="000C57E2" w:rsidRPr="00F14CB2" w:rsidRDefault="000C57E2" w:rsidP="000C57E2">
            <w:pPr>
              <w:ind w:right="57"/>
              <w:jc w:val="right"/>
              <w:rPr>
                <w:sz w:val="18"/>
                <w:szCs w:val="18"/>
              </w:rPr>
            </w:pPr>
            <w:r w:rsidRPr="00F14CB2">
              <w:rPr>
                <w:sz w:val="18"/>
                <w:szCs w:val="18"/>
              </w:rPr>
              <w:t>-</w:t>
            </w:r>
          </w:p>
        </w:tc>
        <w:tc>
          <w:tcPr>
            <w:tcW w:w="2410" w:type="dxa"/>
            <w:noWrap/>
            <w:vAlign w:val="bottom"/>
          </w:tcPr>
          <w:p w:rsidR="000C57E2" w:rsidRPr="00F14CB2" w:rsidRDefault="000C57E2" w:rsidP="000C57E2">
            <w:pPr>
              <w:ind w:right="57"/>
              <w:jc w:val="right"/>
              <w:rPr>
                <w:sz w:val="18"/>
                <w:szCs w:val="18"/>
              </w:rPr>
            </w:pPr>
            <w:r w:rsidRPr="00F14CB2">
              <w:rPr>
                <w:sz w:val="18"/>
                <w:szCs w:val="18"/>
              </w:rPr>
              <w:t>-</w:t>
            </w:r>
          </w:p>
        </w:tc>
      </w:tr>
      <w:tr w:rsidR="000C57E2" w:rsidRPr="006C0BFA" w:rsidTr="00275C9F">
        <w:trPr>
          <w:trHeight w:val="255"/>
        </w:trPr>
        <w:tc>
          <w:tcPr>
            <w:tcW w:w="4673" w:type="dxa"/>
            <w:noWrap/>
            <w:vAlign w:val="bottom"/>
          </w:tcPr>
          <w:p w:rsidR="000C57E2" w:rsidRPr="006C0BFA" w:rsidRDefault="000C57E2" w:rsidP="000C57E2">
            <w:pPr>
              <w:ind w:firstLine="147"/>
              <w:rPr>
                <w:rFonts w:eastAsia="Arial Unicode MS" w:cs="Arial Unicode MS"/>
                <w:sz w:val="18"/>
                <w:szCs w:val="18"/>
                <w:lang w:val="tr-TR"/>
              </w:rPr>
            </w:pPr>
            <w:r w:rsidRPr="006C0BFA">
              <w:rPr>
                <w:sz w:val="18"/>
                <w:szCs w:val="18"/>
                <w:lang w:val="tr-TR"/>
              </w:rPr>
              <w:t xml:space="preserve">  Leasing Şirketleri</w:t>
            </w:r>
          </w:p>
        </w:tc>
        <w:tc>
          <w:tcPr>
            <w:tcW w:w="2410" w:type="dxa"/>
            <w:vAlign w:val="bottom"/>
          </w:tcPr>
          <w:p w:rsidR="000C57E2" w:rsidRPr="00F14CB2" w:rsidRDefault="000C57E2" w:rsidP="000C57E2">
            <w:pPr>
              <w:ind w:right="57"/>
              <w:jc w:val="right"/>
              <w:rPr>
                <w:sz w:val="18"/>
                <w:szCs w:val="18"/>
              </w:rPr>
            </w:pPr>
            <w:r w:rsidRPr="00F14CB2">
              <w:rPr>
                <w:sz w:val="18"/>
                <w:szCs w:val="18"/>
              </w:rPr>
              <w:t>-</w:t>
            </w:r>
          </w:p>
        </w:tc>
        <w:tc>
          <w:tcPr>
            <w:tcW w:w="2410" w:type="dxa"/>
            <w:noWrap/>
            <w:vAlign w:val="bottom"/>
          </w:tcPr>
          <w:p w:rsidR="000C57E2" w:rsidRPr="00F14CB2" w:rsidRDefault="000C57E2" w:rsidP="000C57E2">
            <w:pPr>
              <w:ind w:right="57"/>
              <w:jc w:val="right"/>
              <w:rPr>
                <w:sz w:val="18"/>
                <w:szCs w:val="18"/>
              </w:rPr>
            </w:pPr>
            <w:r w:rsidRPr="00F14CB2">
              <w:rPr>
                <w:sz w:val="18"/>
                <w:szCs w:val="18"/>
              </w:rPr>
              <w:t>-</w:t>
            </w:r>
          </w:p>
        </w:tc>
      </w:tr>
      <w:tr w:rsidR="000C57E2" w:rsidRPr="006C0BFA" w:rsidTr="00275C9F">
        <w:trPr>
          <w:trHeight w:val="255"/>
        </w:trPr>
        <w:tc>
          <w:tcPr>
            <w:tcW w:w="4673" w:type="dxa"/>
            <w:noWrap/>
            <w:vAlign w:val="bottom"/>
          </w:tcPr>
          <w:p w:rsidR="000C57E2" w:rsidRPr="006C0BFA" w:rsidRDefault="000C57E2" w:rsidP="000C57E2">
            <w:pPr>
              <w:ind w:firstLine="147"/>
              <w:rPr>
                <w:rFonts w:eastAsia="Arial Unicode MS" w:cs="Arial Unicode MS"/>
                <w:sz w:val="18"/>
                <w:szCs w:val="18"/>
                <w:lang w:val="tr-TR"/>
              </w:rPr>
            </w:pPr>
            <w:r w:rsidRPr="006C0BFA">
              <w:rPr>
                <w:sz w:val="18"/>
                <w:szCs w:val="18"/>
                <w:lang w:val="tr-TR"/>
              </w:rPr>
              <w:t xml:space="preserve">  Finansman Şirketleri</w:t>
            </w:r>
          </w:p>
        </w:tc>
        <w:tc>
          <w:tcPr>
            <w:tcW w:w="2410" w:type="dxa"/>
            <w:vAlign w:val="bottom"/>
          </w:tcPr>
          <w:p w:rsidR="000C57E2" w:rsidRPr="00F14CB2" w:rsidRDefault="000C57E2" w:rsidP="000C57E2">
            <w:pPr>
              <w:ind w:right="57"/>
              <w:jc w:val="right"/>
              <w:rPr>
                <w:sz w:val="18"/>
                <w:szCs w:val="18"/>
              </w:rPr>
            </w:pPr>
            <w:r w:rsidRPr="00F14CB2">
              <w:rPr>
                <w:sz w:val="18"/>
                <w:szCs w:val="18"/>
              </w:rPr>
              <w:t>-</w:t>
            </w:r>
          </w:p>
        </w:tc>
        <w:tc>
          <w:tcPr>
            <w:tcW w:w="2410" w:type="dxa"/>
            <w:noWrap/>
            <w:vAlign w:val="bottom"/>
          </w:tcPr>
          <w:p w:rsidR="000C57E2" w:rsidRPr="00F14CB2" w:rsidRDefault="000C57E2" w:rsidP="000C57E2">
            <w:pPr>
              <w:ind w:right="57"/>
              <w:jc w:val="right"/>
              <w:rPr>
                <w:sz w:val="18"/>
                <w:szCs w:val="18"/>
              </w:rPr>
            </w:pPr>
            <w:r w:rsidRPr="00F14CB2">
              <w:rPr>
                <w:sz w:val="18"/>
                <w:szCs w:val="18"/>
              </w:rPr>
              <w:t>-</w:t>
            </w:r>
          </w:p>
        </w:tc>
      </w:tr>
      <w:tr w:rsidR="000B071E" w:rsidRPr="006C0BFA" w:rsidTr="00275C9F">
        <w:trPr>
          <w:trHeight w:val="255"/>
        </w:trPr>
        <w:tc>
          <w:tcPr>
            <w:tcW w:w="4673" w:type="dxa"/>
            <w:noWrap/>
            <w:vAlign w:val="bottom"/>
          </w:tcPr>
          <w:p w:rsidR="000B071E" w:rsidRPr="006C0BFA" w:rsidRDefault="000B071E" w:rsidP="000B071E">
            <w:pPr>
              <w:ind w:firstLine="147"/>
              <w:rPr>
                <w:rFonts w:eastAsia="Arial Unicode MS" w:cs="Arial Unicode MS"/>
                <w:sz w:val="18"/>
                <w:szCs w:val="18"/>
                <w:lang w:val="tr-TR"/>
              </w:rPr>
            </w:pPr>
            <w:r w:rsidRPr="006C0BFA">
              <w:rPr>
                <w:sz w:val="18"/>
                <w:szCs w:val="18"/>
                <w:lang w:val="tr-TR"/>
              </w:rPr>
              <w:t xml:space="preserve">  Diğer Bağlı Ortaklıklar</w:t>
            </w:r>
          </w:p>
        </w:tc>
        <w:tc>
          <w:tcPr>
            <w:tcW w:w="2410" w:type="dxa"/>
            <w:vAlign w:val="bottom"/>
          </w:tcPr>
          <w:p w:rsidR="000B071E" w:rsidRPr="00F14CB2" w:rsidRDefault="000B071E" w:rsidP="000B071E">
            <w:pPr>
              <w:ind w:right="57"/>
              <w:jc w:val="right"/>
              <w:rPr>
                <w:sz w:val="18"/>
                <w:szCs w:val="18"/>
              </w:rPr>
            </w:pPr>
            <w:r w:rsidRPr="00F14CB2">
              <w:rPr>
                <w:sz w:val="18"/>
                <w:szCs w:val="18"/>
              </w:rPr>
              <w:t>129.7</w:t>
            </w:r>
            <w:r>
              <w:rPr>
                <w:sz w:val="18"/>
                <w:szCs w:val="18"/>
              </w:rPr>
              <w:t>88</w:t>
            </w:r>
          </w:p>
        </w:tc>
        <w:tc>
          <w:tcPr>
            <w:tcW w:w="2410" w:type="dxa"/>
            <w:noWrap/>
            <w:vAlign w:val="bottom"/>
          </w:tcPr>
          <w:p w:rsidR="000B071E" w:rsidRPr="00F14CB2" w:rsidRDefault="000B071E" w:rsidP="000B071E">
            <w:pPr>
              <w:ind w:right="57"/>
              <w:jc w:val="right"/>
              <w:rPr>
                <w:sz w:val="18"/>
                <w:szCs w:val="18"/>
              </w:rPr>
            </w:pPr>
            <w:r w:rsidRPr="00F14CB2">
              <w:rPr>
                <w:sz w:val="18"/>
                <w:szCs w:val="18"/>
              </w:rPr>
              <w:t>129.7</w:t>
            </w:r>
            <w:r>
              <w:rPr>
                <w:sz w:val="18"/>
                <w:szCs w:val="18"/>
              </w:rPr>
              <w:t>88</w:t>
            </w:r>
          </w:p>
        </w:tc>
      </w:tr>
    </w:tbl>
    <w:p w:rsidR="00E85D2A" w:rsidRDefault="00E85D2A" w:rsidP="00582498">
      <w:pPr>
        <w:pStyle w:val="GvdeMetniGirintisi"/>
        <w:ind w:firstLine="0"/>
        <w:rPr>
          <w:b/>
          <w:sz w:val="22"/>
          <w:szCs w:val="22"/>
        </w:rPr>
      </w:pPr>
    </w:p>
    <w:p w:rsidR="00E85D2A" w:rsidRDefault="00E85D2A" w:rsidP="00582498">
      <w:pPr>
        <w:pStyle w:val="GvdeMetniGirintisi"/>
        <w:ind w:firstLine="0"/>
        <w:rPr>
          <w:b/>
          <w:sz w:val="22"/>
          <w:szCs w:val="22"/>
        </w:rPr>
      </w:pPr>
    </w:p>
    <w:p w:rsidR="00E85D2A" w:rsidRDefault="00E85D2A" w:rsidP="00582498">
      <w:pPr>
        <w:pStyle w:val="GvdeMetniGirintisi"/>
        <w:ind w:firstLine="0"/>
        <w:rPr>
          <w:b/>
          <w:sz w:val="22"/>
          <w:szCs w:val="22"/>
        </w:rPr>
      </w:pPr>
    </w:p>
    <w:p w:rsidR="00E85D2A" w:rsidRDefault="00E85D2A" w:rsidP="00582498">
      <w:pPr>
        <w:pStyle w:val="GvdeMetniGirintisi"/>
        <w:ind w:firstLine="0"/>
        <w:rPr>
          <w:b/>
          <w:sz w:val="22"/>
          <w:szCs w:val="22"/>
        </w:rPr>
      </w:pPr>
    </w:p>
    <w:p w:rsidR="00E85D2A" w:rsidRDefault="00E85D2A" w:rsidP="00582498">
      <w:pPr>
        <w:pStyle w:val="GvdeMetniGirintisi"/>
        <w:ind w:firstLine="0"/>
        <w:rPr>
          <w:b/>
          <w:sz w:val="22"/>
          <w:szCs w:val="22"/>
        </w:rPr>
      </w:pPr>
    </w:p>
    <w:p w:rsidR="00E85D2A" w:rsidRDefault="00E85D2A" w:rsidP="00582498">
      <w:pPr>
        <w:pStyle w:val="GvdeMetniGirintisi"/>
        <w:ind w:firstLine="0"/>
        <w:rPr>
          <w:b/>
          <w:sz w:val="22"/>
          <w:szCs w:val="22"/>
        </w:rPr>
      </w:pPr>
    </w:p>
    <w:p w:rsidR="00E85D2A" w:rsidRDefault="00E85D2A" w:rsidP="00582498">
      <w:pPr>
        <w:pStyle w:val="GvdeMetniGirintisi"/>
        <w:ind w:firstLine="0"/>
        <w:rPr>
          <w:b/>
          <w:sz w:val="22"/>
          <w:szCs w:val="22"/>
        </w:rPr>
      </w:pPr>
    </w:p>
    <w:p w:rsidR="00E85D2A" w:rsidRDefault="00E85D2A" w:rsidP="00582498">
      <w:pPr>
        <w:pStyle w:val="GvdeMetniGirintisi"/>
        <w:ind w:firstLine="0"/>
        <w:rPr>
          <w:b/>
          <w:sz w:val="22"/>
          <w:szCs w:val="22"/>
        </w:rPr>
      </w:pPr>
    </w:p>
    <w:p w:rsidR="009D44BB" w:rsidRPr="00E85D2A" w:rsidRDefault="00A84576" w:rsidP="00582498">
      <w:pPr>
        <w:pStyle w:val="GvdeMetniGirintisi"/>
        <w:ind w:firstLine="0"/>
        <w:rPr>
          <w:b/>
          <w:sz w:val="16"/>
          <w:szCs w:val="22"/>
        </w:rPr>
      </w:pPr>
      <w:r w:rsidRPr="006C0BFA">
        <w:rPr>
          <w:b/>
          <w:sz w:val="22"/>
          <w:szCs w:val="22"/>
        </w:rPr>
        <w:tab/>
      </w:r>
    </w:p>
    <w:p w:rsidR="009D44BB" w:rsidRPr="006C0BFA" w:rsidRDefault="009D44BB" w:rsidP="009D44BB">
      <w:pPr>
        <w:pStyle w:val="GvdeMetniGirintisi"/>
        <w:tabs>
          <w:tab w:val="left" w:pos="709"/>
        </w:tabs>
        <w:ind w:firstLine="0"/>
        <w:rPr>
          <w:b/>
          <w:sz w:val="22"/>
          <w:szCs w:val="22"/>
        </w:rPr>
      </w:pPr>
      <w:r w:rsidRPr="006C0BFA">
        <w:rPr>
          <w:b/>
          <w:sz w:val="22"/>
          <w:szCs w:val="22"/>
        </w:rPr>
        <w:t xml:space="preserve">8.4. </w:t>
      </w:r>
      <w:r w:rsidRPr="006C0BFA">
        <w:rPr>
          <w:b/>
          <w:sz w:val="22"/>
          <w:szCs w:val="22"/>
        </w:rPr>
        <w:tab/>
        <w:t>Borsaya Kote Edilen Bağlı Ortaklıklar:</w:t>
      </w:r>
    </w:p>
    <w:p w:rsidR="009D44BB" w:rsidRPr="00E85D2A" w:rsidRDefault="009D44BB" w:rsidP="009D44BB">
      <w:pPr>
        <w:pStyle w:val="GvdeMetniGirintisi"/>
        <w:tabs>
          <w:tab w:val="left" w:pos="709"/>
        </w:tabs>
        <w:ind w:firstLine="0"/>
        <w:rPr>
          <w:b/>
          <w:sz w:val="18"/>
          <w:szCs w:val="22"/>
        </w:rPr>
      </w:pPr>
    </w:p>
    <w:p w:rsidR="0055404F" w:rsidRPr="006C0BFA" w:rsidRDefault="00B12238" w:rsidP="001B3178">
      <w:pPr>
        <w:pStyle w:val="GvdeMetniGirintisi"/>
        <w:ind w:left="720" w:firstLine="0"/>
        <w:rPr>
          <w:sz w:val="22"/>
          <w:szCs w:val="22"/>
        </w:rPr>
      </w:pPr>
      <w:r w:rsidRPr="006C0BFA">
        <w:rPr>
          <w:sz w:val="22"/>
          <w:szCs w:val="22"/>
        </w:rPr>
        <w:t>Bila</w:t>
      </w:r>
      <w:r w:rsidR="0004776F" w:rsidRPr="006C0BFA">
        <w:rPr>
          <w:sz w:val="22"/>
          <w:szCs w:val="22"/>
        </w:rPr>
        <w:t>nço tarihi itibarıyla</w:t>
      </w:r>
      <w:r w:rsidR="00A84576" w:rsidRPr="006C0BFA">
        <w:rPr>
          <w:sz w:val="22"/>
          <w:szCs w:val="22"/>
        </w:rPr>
        <w:t xml:space="preserve"> borsaya kote edilen bağlı ortaklıklar bulunmamaktadır.</w:t>
      </w:r>
    </w:p>
    <w:p w:rsidR="001B3178" w:rsidRPr="00E85D2A" w:rsidRDefault="001B3178" w:rsidP="001B3178">
      <w:pPr>
        <w:pStyle w:val="GvdeMetniGirintisi"/>
        <w:ind w:left="720" w:firstLine="0"/>
        <w:rPr>
          <w:sz w:val="18"/>
          <w:szCs w:val="22"/>
        </w:rPr>
      </w:pPr>
    </w:p>
    <w:p w:rsidR="00A84576" w:rsidRPr="006C0BFA" w:rsidRDefault="00A84576" w:rsidP="00774BE2">
      <w:pPr>
        <w:tabs>
          <w:tab w:val="left" w:pos="1080"/>
        </w:tabs>
        <w:ind w:left="720" w:hanging="720"/>
        <w:jc w:val="both"/>
        <w:rPr>
          <w:b/>
          <w:bCs/>
          <w:sz w:val="22"/>
          <w:szCs w:val="22"/>
          <w:lang w:val="tr-TR"/>
        </w:rPr>
      </w:pPr>
      <w:r w:rsidRPr="006C0BFA">
        <w:rPr>
          <w:b/>
          <w:bCs/>
          <w:sz w:val="22"/>
          <w:szCs w:val="22"/>
          <w:lang w:val="tr-TR"/>
        </w:rPr>
        <w:t>9.</w:t>
      </w:r>
      <w:r w:rsidRPr="006C0BFA">
        <w:rPr>
          <w:b/>
          <w:bCs/>
          <w:sz w:val="22"/>
          <w:szCs w:val="22"/>
          <w:lang w:val="tr-TR"/>
        </w:rPr>
        <w:tab/>
        <w:t>Birlikte Kontrol Edile</w:t>
      </w:r>
      <w:r w:rsidR="00777A17" w:rsidRPr="006C0BFA">
        <w:rPr>
          <w:b/>
          <w:bCs/>
          <w:sz w:val="22"/>
          <w:szCs w:val="22"/>
          <w:lang w:val="tr-TR"/>
        </w:rPr>
        <w:t>n Ortaklıklara İlişkin Bilgiler</w:t>
      </w:r>
    </w:p>
    <w:p w:rsidR="00883765" w:rsidRPr="006C0BFA" w:rsidRDefault="00883765" w:rsidP="00774BE2">
      <w:pPr>
        <w:tabs>
          <w:tab w:val="left" w:pos="1080"/>
        </w:tabs>
        <w:ind w:left="720" w:hanging="720"/>
        <w:jc w:val="both"/>
        <w:rPr>
          <w:b/>
          <w:bCs/>
          <w:sz w:val="22"/>
          <w:szCs w:val="22"/>
          <w:lang w:val="tr-TR"/>
        </w:rPr>
      </w:pPr>
    </w:p>
    <w:p w:rsidR="00A84576" w:rsidRPr="006C0BFA" w:rsidRDefault="00A84576" w:rsidP="00774BE2">
      <w:pPr>
        <w:ind w:left="720"/>
        <w:jc w:val="both"/>
        <w:rPr>
          <w:sz w:val="22"/>
          <w:szCs w:val="22"/>
          <w:lang w:val="tr-TR"/>
        </w:rPr>
      </w:pPr>
      <w:r w:rsidRPr="006C0BFA">
        <w:rPr>
          <w:sz w:val="22"/>
          <w:szCs w:val="22"/>
          <w:lang w:val="tr-TR"/>
        </w:rPr>
        <w:t>Birlikte kontrol edilen ortaklıklar bulunmamaktadır.</w:t>
      </w:r>
    </w:p>
    <w:p w:rsidR="00190E76" w:rsidRPr="006C0BFA" w:rsidRDefault="00190E76" w:rsidP="00864808">
      <w:pPr>
        <w:pStyle w:val="GvdeMetniGirintisi"/>
        <w:spacing w:line="221" w:lineRule="auto"/>
        <w:ind w:firstLine="0"/>
        <w:rPr>
          <w:b/>
          <w:bCs/>
          <w:sz w:val="22"/>
          <w:szCs w:val="22"/>
        </w:rPr>
      </w:pPr>
    </w:p>
    <w:p w:rsidR="0086114F" w:rsidRPr="006C0BFA" w:rsidRDefault="00700515" w:rsidP="0086114F">
      <w:pPr>
        <w:pStyle w:val="GvdeMetniGirintisi"/>
        <w:spacing w:line="221" w:lineRule="auto"/>
        <w:ind w:left="720" w:hanging="720"/>
        <w:rPr>
          <w:b/>
          <w:bCs/>
          <w:sz w:val="22"/>
          <w:szCs w:val="22"/>
        </w:rPr>
      </w:pPr>
      <w:r w:rsidRPr="006C0BFA">
        <w:rPr>
          <w:b/>
          <w:bCs/>
          <w:sz w:val="22"/>
          <w:szCs w:val="22"/>
        </w:rPr>
        <w:t xml:space="preserve">10.      </w:t>
      </w:r>
      <w:r w:rsidR="004B180D" w:rsidRPr="006C0BFA">
        <w:rPr>
          <w:b/>
          <w:bCs/>
          <w:sz w:val="22"/>
          <w:szCs w:val="22"/>
        </w:rPr>
        <w:t xml:space="preserve"> </w:t>
      </w:r>
      <w:r w:rsidR="00F34B12" w:rsidRPr="006C0BFA">
        <w:rPr>
          <w:b/>
          <w:bCs/>
          <w:sz w:val="22"/>
          <w:szCs w:val="22"/>
        </w:rPr>
        <w:t xml:space="preserve"> </w:t>
      </w:r>
      <w:r w:rsidR="0086114F" w:rsidRPr="006C0BFA">
        <w:rPr>
          <w:b/>
          <w:bCs/>
          <w:sz w:val="22"/>
          <w:szCs w:val="22"/>
        </w:rPr>
        <w:t>Finansal Kiralama Alacaklarına İlişkin Bilgiler (Net)</w:t>
      </w:r>
    </w:p>
    <w:p w:rsidR="0086114F" w:rsidRPr="006C0BFA" w:rsidRDefault="0086114F" w:rsidP="0086114F">
      <w:pPr>
        <w:pStyle w:val="GvdeMetniGirintisi"/>
        <w:spacing w:line="221" w:lineRule="auto"/>
        <w:ind w:left="720" w:hanging="720"/>
        <w:rPr>
          <w:sz w:val="22"/>
          <w:szCs w:val="22"/>
        </w:rPr>
      </w:pPr>
    </w:p>
    <w:p w:rsidR="0086114F" w:rsidRPr="006C0BFA" w:rsidRDefault="00EA6F20" w:rsidP="0086114F">
      <w:pPr>
        <w:spacing w:line="221" w:lineRule="auto"/>
        <w:jc w:val="both"/>
        <w:rPr>
          <w:b/>
          <w:bCs/>
          <w:iCs/>
          <w:noProof/>
          <w:sz w:val="22"/>
          <w:szCs w:val="22"/>
          <w:lang w:val="tr-TR"/>
        </w:rPr>
      </w:pPr>
      <w:r w:rsidRPr="006C0BFA">
        <w:rPr>
          <w:b/>
          <w:bCs/>
          <w:sz w:val="22"/>
          <w:szCs w:val="22"/>
          <w:lang w:val="tr-TR"/>
        </w:rPr>
        <w:t>10.1.</w:t>
      </w:r>
      <w:r w:rsidRPr="006C0BFA">
        <w:rPr>
          <w:b/>
          <w:bCs/>
          <w:sz w:val="22"/>
          <w:szCs w:val="22"/>
          <w:lang w:val="tr-TR"/>
        </w:rPr>
        <w:tab/>
      </w:r>
      <w:r w:rsidR="00110764" w:rsidRPr="006C0BFA">
        <w:rPr>
          <w:b/>
          <w:bCs/>
          <w:sz w:val="22"/>
          <w:szCs w:val="22"/>
          <w:lang w:val="tr-TR"/>
        </w:rPr>
        <w:t xml:space="preserve">  </w:t>
      </w:r>
      <w:r w:rsidR="00887D8D" w:rsidRPr="006C0BFA">
        <w:rPr>
          <w:b/>
          <w:bCs/>
          <w:sz w:val="22"/>
          <w:szCs w:val="22"/>
          <w:lang w:val="tr-TR"/>
        </w:rPr>
        <w:t xml:space="preserve"> </w:t>
      </w:r>
      <w:r w:rsidR="00275C9F">
        <w:rPr>
          <w:b/>
          <w:bCs/>
          <w:sz w:val="22"/>
          <w:szCs w:val="22"/>
          <w:lang w:val="tr-TR"/>
        </w:rPr>
        <w:t xml:space="preserve"> </w:t>
      </w:r>
      <w:r w:rsidR="0086114F" w:rsidRPr="006C0BFA">
        <w:rPr>
          <w:b/>
          <w:bCs/>
          <w:sz w:val="22"/>
          <w:szCs w:val="22"/>
          <w:lang w:val="tr-TR"/>
        </w:rPr>
        <w:t>Finansal Kiralama Yöntemiyle Kullandırılan Fonların Kalan Vadelerine Göre Gösterimi:</w:t>
      </w:r>
    </w:p>
    <w:p w:rsidR="0086114F" w:rsidRPr="006C0BFA" w:rsidRDefault="0086114F" w:rsidP="0086114F">
      <w:pPr>
        <w:spacing w:line="221" w:lineRule="auto"/>
        <w:jc w:val="both"/>
        <w:rPr>
          <w:lang w:val="tr-TR"/>
        </w:rPr>
      </w:pPr>
    </w:p>
    <w:tbl>
      <w:tblPr>
        <w:tblW w:w="9469" w:type="dxa"/>
        <w:tblInd w:w="704" w:type="dxa"/>
        <w:shd w:val="clear" w:color="auto" w:fill="FFFFFF"/>
        <w:tblLayout w:type="fixed"/>
        <w:tblLook w:val="0000" w:firstRow="0" w:lastRow="0" w:firstColumn="0" w:lastColumn="0" w:noHBand="0" w:noVBand="0"/>
      </w:tblPr>
      <w:tblGrid>
        <w:gridCol w:w="4224"/>
        <w:gridCol w:w="1311"/>
        <w:gridCol w:w="1311"/>
        <w:gridCol w:w="1311"/>
        <w:gridCol w:w="1312"/>
      </w:tblGrid>
      <w:tr w:rsidR="0086114F" w:rsidRPr="006C0BFA" w:rsidTr="00275C9F">
        <w:trPr>
          <w:trHeight w:val="315"/>
        </w:trPr>
        <w:tc>
          <w:tcPr>
            <w:tcW w:w="422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114F" w:rsidRPr="006C0BFA" w:rsidRDefault="0086114F" w:rsidP="0086114F">
            <w:pPr>
              <w:rPr>
                <w:lang w:val="tr-TR"/>
              </w:rPr>
            </w:pPr>
            <w:r w:rsidRPr="006C0BFA">
              <w:rPr>
                <w:lang w:val="tr-TR"/>
              </w:rPr>
              <w:t> </w:t>
            </w:r>
          </w:p>
        </w:tc>
        <w:tc>
          <w:tcPr>
            <w:tcW w:w="2622" w:type="dxa"/>
            <w:gridSpan w:val="2"/>
            <w:tcBorders>
              <w:top w:val="single" w:sz="4" w:space="0" w:color="auto"/>
              <w:left w:val="nil"/>
              <w:bottom w:val="single" w:sz="4" w:space="0" w:color="auto"/>
              <w:right w:val="single" w:sz="4" w:space="0" w:color="auto"/>
            </w:tcBorders>
            <w:shd w:val="clear" w:color="auto" w:fill="FFFFFF"/>
            <w:noWrap/>
            <w:vAlign w:val="center"/>
          </w:tcPr>
          <w:p w:rsidR="0086114F" w:rsidRPr="006C0BFA" w:rsidRDefault="0086114F" w:rsidP="0086114F">
            <w:pPr>
              <w:jc w:val="center"/>
              <w:rPr>
                <w:sz w:val="18"/>
                <w:szCs w:val="18"/>
                <w:lang w:val="tr-TR"/>
              </w:rPr>
            </w:pPr>
            <w:r w:rsidRPr="006C0BFA">
              <w:rPr>
                <w:sz w:val="18"/>
                <w:szCs w:val="18"/>
                <w:lang w:val="tr-TR"/>
              </w:rPr>
              <w:t>Cari Dönem</w:t>
            </w:r>
          </w:p>
        </w:tc>
        <w:tc>
          <w:tcPr>
            <w:tcW w:w="2623" w:type="dxa"/>
            <w:gridSpan w:val="2"/>
            <w:tcBorders>
              <w:top w:val="single" w:sz="4" w:space="0" w:color="auto"/>
              <w:left w:val="nil"/>
              <w:bottom w:val="single" w:sz="4" w:space="0" w:color="auto"/>
              <w:right w:val="single" w:sz="4" w:space="0" w:color="auto"/>
            </w:tcBorders>
            <w:shd w:val="clear" w:color="auto" w:fill="FFFFFF"/>
            <w:vAlign w:val="center"/>
          </w:tcPr>
          <w:p w:rsidR="0086114F" w:rsidRPr="006C0BFA" w:rsidRDefault="0086114F" w:rsidP="0086114F">
            <w:pPr>
              <w:jc w:val="center"/>
              <w:rPr>
                <w:sz w:val="18"/>
                <w:szCs w:val="18"/>
                <w:lang w:val="tr-TR"/>
              </w:rPr>
            </w:pPr>
            <w:r w:rsidRPr="006C0BFA">
              <w:rPr>
                <w:sz w:val="18"/>
                <w:szCs w:val="18"/>
                <w:lang w:val="tr-TR"/>
              </w:rPr>
              <w:t>Önceki Dönem</w:t>
            </w:r>
          </w:p>
        </w:tc>
      </w:tr>
      <w:tr w:rsidR="0086114F" w:rsidRPr="006C0BFA" w:rsidTr="00275C9F">
        <w:trPr>
          <w:trHeight w:val="270"/>
        </w:trPr>
        <w:tc>
          <w:tcPr>
            <w:tcW w:w="4224" w:type="dxa"/>
            <w:tcBorders>
              <w:top w:val="nil"/>
              <w:left w:val="single" w:sz="4" w:space="0" w:color="auto"/>
              <w:bottom w:val="single" w:sz="4" w:space="0" w:color="auto"/>
              <w:right w:val="single" w:sz="4" w:space="0" w:color="auto"/>
            </w:tcBorders>
            <w:shd w:val="clear" w:color="auto" w:fill="FFFFFF"/>
            <w:noWrap/>
            <w:vAlign w:val="bottom"/>
          </w:tcPr>
          <w:p w:rsidR="0086114F" w:rsidRPr="006C0BFA" w:rsidRDefault="0086114F" w:rsidP="0086114F">
            <w:pPr>
              <w:rPr>
                <w:lang w:val="tr-TR"/>
              </w:rPr>
            </w:pPr>
            <w:r w:rsidRPr="006C0BFA">
              <w:rPr>
                <w:lang w:val="tr-TR"/>
              </w:rPr>
              <w:t> </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86114F" w:rsidRPr="006C0BFA" w:rsidRDefault="0086114F" w:rsidP="0086114F">
            <w:pPr>
              <w:jc w:val="center"/>
              <w:rPr>
                <w:sz w:val="18"/>
                <w:szCs w:val="18"/>
                <w:lang w:val="tr-TR"/>
              </w:rPr>
            </w:pPr>
            <w:r w:rsidRPr="006C0BFA">
              <w:rPr>
                <w:sz w:val="18"/>
                <w:szCs w:val="18"/>
                <w:lang w:val="tr-TR"/>
              </w:rPr>
              <w:t>Brüt</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6C0BFA" w:rsidRDefault="0086114F" w:rsidP="0086114F">
            <w:pPr>
              <w:jc w:val="center"/>
              <w:rPr>
                <w:sz w:val="18"/>
                <w:szCs w:val="18"/>
                <w:lang w:val="tr-TR"/>
              </w:rPr>
            </w:pPr>
            <w:r w:rsidRPr="006C0BFA">
              <w:rPr>
                <w:sz w:val="18"/>
                <w:szCs w:val="18"/>
                <w:lang w:val="tr-TR"/>
              </w:rPr>
              <w:t>Net</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6C0BFA" w:rsidRDefault="0086114F" w:rsidP="0086114F">
            <w:pPr>
              <w:jc w:val="center"/>
              <w:rPr>
                <w:sz w:val="18"/>
                <w:szCs w:val="18"/>
                <w:lang w:val="tr-TR"/>
              </w:rPr>
            </w:pPr>
            <w:r w:rsidRPr="006C0BFA">
              <w:rPr>
                <w:sz w:val="18"/>
                <w:szCs w:val="18"/>
                <w:lang w:val="tr-TR"/>
              </w:rPr>
              <w:t>Brüt</w:t>
            </w:r>
          </w:p>
        </w:tc>
        <w:tc>
          <w:tcPr>
            <w:tcW w:w="1312"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6C0BFA" w:rsidRDefault="0086114F" w:rsidP="0086114F">
            <w:pPr>
              <w:jc w:val="center"/>
              <w:rPr>
                <w:sz w:val="18"/>
                <w:szCs w:val="18"/>
                <w:lang w:val="tr-TR"/>
              </w:rPr>
            </w:pPr>
            <w:r w:rsidRPr="006C0BFA">
              <w:rPr>
                <w:sz w:val="18"/>
                <w:szCs w:val="18"/>
                <w:lang w:val="tr-TR"/>
              </w:rPr>
              <w:t>Net</w:t>
            </w:r>
          </w:p>
        </w:tc>
      </w:tr>
      <w:tr w:rsidR="003A2B44" w:rsidRPr="006C0BFA" w:rsidTr="00275C9F">
        <w:trPr>
          <w:trHeight w:val="255"/>
        </w:trPr>
        <w:tc>
          <w:tcPr>
            <w:tcW w:w="4224" w:type="dxa"/>
            <w:tcBorders>
              <w:top w:val="nil"/>
              <w:left w:val="single" w:sz="4" w:space="0" w:color="auto"/>
              <w:bottom w:val="single" w:sz="4" w:space="0" w:color="auto"/>
              <w:right w:val="single" w:sz="4" w:space="0" w:color="auto"/>
            </w:tcBorders>
            <w:shd w:val="clear" w:color="auto" w:fill="FFFFFF"/>
            <w:noWrap/>
            <w:vAlign w:val="bottom"/>
          </w:tcPr>
          <w:p w:rsidR="003A2B44" w:rsidRPr="006C0BFA" w:rsidRDefault="003A2B44" w:rsidP="003A2B44">
            <w:pPr>
              <w:rPr>
                <w:sz w:val="18"/>
                <w:szCs w:val="18"/>
                <w:lang w:val="tr-TR"/>
              </w:rPr>
            </w:pPr>
            <w:r w:rsidRPr="006C0BFA">
              <w:rPr>
                <w:sz w:val="18"/>
                <w:szCs w:val="18"/>
                <w:lang w:val="tr-TR"/>
              </w:rPr>
              <w:t xml:space="preserve">        1 Yıldan Az</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3A2B44" w:rsidRDefault="003A2B44" w:rsidP="003A2B44">
            <w:pPr>
              <w:jc w:val="right"/>
              <w:rPr>
                <w:sz w:val="18"/>
                <w:szCs w:val="18"/>
                <w:lang w:val="tr-TR" w:eastAsia="tr-TR"/>
              </w:rPr>
            </w:pPr>
            <w:r>
              <w:rPr>
                <w:sz w:val="18"/>
                <w:szCs w:val="18"/>
              </w:rPr>
              <w:t>55.286</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3A2B44" w:rsidRDefault="003A2B44" w:rsidP="003A2B44">
            <w:pPr>
              <w:jc w:val="right"/>
              <w:rPr>
                <w:sz w:val="18"/>
                <w:szCs w:val="18"/>
              </w:rPr>
            </w:pPr>
            <w:r>
              <w:rPr>
                <w:sz w:val="18"/>
                <w:szCs w:val="18"/>
              </w:rPr>
              <w:t>48.87</w:t>
            </w:r>
            <w:r w:rsidR="00E57364">
              <w:rPr>
                <w:sz w:val="18"/>
                <w:szCs w:val="18"/>
              </w:rPr>
              <w:t>8</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3A2B44" w:rsidRPr="00E0718F" w:rsidRDefault="003A2B44" w:rsidP="003A2B44">
            <w:pPr>
              <w:jc w:val="right"/>
              <w:rPr>
                <w:sz w:val="18"/>
                <w:szCs w:val="18"/>
              </w:rPr>
            </w:pPr>
            <w:r w:rsidRPr="00E0718F">
              <w:rPr>
                <w:sz w:val="18"/>
                <w:szCs w:val="18"/>
              </w:rPr>
              <w:t>49.009</w:t>
            </w:r>
          </w:p>
        </w:tc>
        <w:tc>
          <w:tcPr>
            <w:tcW w:w="131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2B44" w:rsidRPr="00E0718F" w:rsidRDefault="003A2B44" w:rsidP="003A2B44">
            <w:pPr>
              <w:jc w:val="right"/>
              <w:rPr>
                <w:sz w:val="18"/>
                <w:szCs w:val="18"/>
              </w:rPr>
            </w:pPr>
            <w:r w:rsidRPr="00E0718F">
              <w:rPr>
                <w:sz w:val="18"/>
                <w:szCs w:val="18"/>
              </w:rPr>
              <w:t>42.769</w:t>
            </w:r>
          </w:p>
        </w:tc>
      </w:tr>
      <w:tr w:rsidR="003A2B44" w:rsidRPr="006C0BFA" w:rsidTr="00275C9F">
        <w:trPr>
          <w:trHeight w:val="255"/>
        </w:trPr>
        <w:tc>
          <w:tcPr>
            <w:tcW w:w="4224" w:type="dxa"/>
            <w:tcBorders>
              <w:top w:val="nil"/>
              <w:left w:val="single" w:sz="4" w:space="0" w:color="auto"/>
              <w:bottom w:val="single" w:sz="4" w:space="0" w:color="auto"/>
              <w:right w:val="single" w:sz="4" w:space="0" w:color="auto"/>
            </w:tcBorders>
            <w:shd w:val="clear" w:color="auto" w:fill="FFFFFF"/>
            <w:noWrap/>
            <w:vAlign w:val="bottom"/>
          </w:tcPr>
          <w:p w:rsidR="003A2B44" w:rsidRPr="006C0BFA" w:rsidRDefault="003A2B44" w:rsidP="003A2B44">
            <w:pPr>
              <w:rPr>
                <w:sz w:val="18"/>
                <w:szCs w:val="18"/>
                <w:lang w:val="tr-TR"/>
              </w:rPr>
            </w:pPr>
            <w:r w:rsidRPr="006C0BFA">
              <w:rPr>
                <w:sz w:val="18"/>
                <w:szCs w:val="18"/>
                <w:lang w:val="tr-TR"/>
              </w:rPr>
              <w:t xml:space="preserve">        1-4 Yıl Arası</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3A2B44" w:rsidRDefault="003A2B44" w:rsidP="003A2B44">
            <w:pPr>
              <w:jc w:val="right"/>
              <w:rPr>
                <w:sz w:val="18"/>
                <w:szCs w:val="18"/>
              </w:rPr>
            </w:pPr>
            <w:r>
              <w:rPr>
                <w:sz w:val="18"/>
                <w:szCs w:val="18"/>
              </w:rPr>
              <w:t>284.360</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3A2B44" w:rsidRDefault="003A2B44" w:rsidP="003A2B44">
            <w:pPr>
              <w:jc w:val="right"/>
              <w:rPr>
                <w:sz w:val="18"/>
                <w:szCs w:val="18"/>
              </w:rPr>
            </w:pPr>
            <w:r>
              <w:rPr>
                <w:sz w:val="18"/>
                <w:szCs w:val="18"/>
              </w:rPr>
              <w:t>251.403</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3A2B44" w:rsidRPr="00E0718F" w:rsidRDefault="003A2B44" w:rsidP="003A2B44">
            <w:pPr>
              <w:jc w:val="right"/>
              <w:rPr>
                <w:sz w:val="18"/>
                <w:szCs w:val="18"/>
              </w:rPr>
            </w:pPr>
            <w:r w:rsidRPr="00E0718F">
              <w:rPr>
                <w:sz w:val="18"/>
                <w:szCs w:val="18"/>
              </w:rPr>
              <w:t>292.040</w:t>
            </w:r>
          </w:p>
        </w:tc>
        <w:tc>
          <w:tcPr>
            <w:tcW w:w="131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2B44" w:rsidRPr="00E0718F" w:rsidRDefault="003A2B44" w:rsidP="003A2B44">
            <w:pPr>
              <w:jc w:val="right"/>
              <w:rPr>
                <w:sz w:val="18"/>
                <w:szCs w:val="18"/>
              </w:rPr>
            </w:pPr>
            <w:r w:rsidRPr="00E0718F">
              <w:rPr>
                <w:sz w:val="18"/>
                <w:szCs w:val="18"/>
              </w:rPr>
              <w:t>254.857</w:t>
            </w:r>
          </w:p>
        </w:tc>
      </w:tr>
      <w:tr w:rsidR="003A2B44" w:rsidRPr="006C0BFA" w:rsidTr="00275C9F">
        <w:trPr>
          <w:trHeight w:val="255"/>
        </w:trPr>
        <w:tc>
          <w:tcPr>
            <w:tcW w:w="4224" w:type="dxa"/>
            <w:tcBorders>
              <w:top w:val="nil"/>
              <w:left w:val="single" w:sz="4" w:space="0" w:color="auto"/>
              <w:bottom w:val="single" w:sz="4" w:space="0" w:color="auto"/>
              <w:right w:val="single" w:sz="4" w:space="0" w:color="auto"/>
            </w:tcBorders>
            <w:shd w:val="clear" w:color="auto" w:fill="FFFFFF"/>
            <w:noWrap/>
            <w:vAlign w:val="bottom"/>
          </w:tcPr>
          <w:p w:rsidR="003A2B44" w:rsidRPr="006C0BFA" w:rsidRDefault="003A2B44" w:rsidP="003A2B44">
            <w:pPr>
              <w:rPr>
                <w:sz w:val="18"/>
                <w:szCs w:val="18"/>
                <w:lang w:val="tr-TR"/>
              </w:rPr>
            </w:pPr>
            <w:r w:rsidRPr="006C0BFA">
              <w:rPr>
                <w:sz w:val="18"/>
                <w:szCs w:val="18"/>
                <w:lang w:val="tr-TR"/>
              </w:rPr>
              <w:t xml:space="preserve">        4 Yıldan Fazla</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3A2B44" w:rsidRDefault="003A2B44" w:rsidP="003A2B44">
            <w:pPr>
              <w:jc w:val="right"/>
              <w:rPr>
                <w:sz w:val="18"/>
                <w:szCs w:val="18"/>
              </w:rPr>
            </w:pPr>
            <w:r>
              <w:rPr>
                <w:sz w:val="18"/>
                <w:szCs w:val="18"/>
              </w:rPr>
              <w:t>25.256</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3A2B44" w:rsidRDefault="003A2B44" w:rsidP="003A2B44">
            <w:pPr>
              <w:jc w:val="right"/>
              <w:rPr>
                <w:sz w:val="18"/>
                <w:szCs w:val="18"/>
              </w:rPr>
            </w:pPr>
            <w:r>
              <w:rPr>
                <w:sz w:val="18"/>
                <w:szCs w:val="18"/>
              </w:rPr>
              <w:t>22.32</w:t>
            </w:r>
            <w:r w:rsidR="00E57364">
              <w:rPr>
                <w:sz w:val="18"/>
                <w:szCs w:val="18"/>
              </w:rPr>
              <w:t>8</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3A2B44" w:rsidRPr="00E0718F" w:rsidRDefault="003A2B44" w:rsidP="003A2B44">
            <w:pPr>
              <w:jc w:val="right"/>
              <w:rPr>
                <w:sz w:val="18"/>
                <w:szCs w:val="18"/>
              </w:rPr>
            </w:pPr>
            <w:r w:rsidRPr="00E0718F">
              <w:rPr>
                <w:sz w:val="18"/>
                <w:szCs w:val="18"/>
              </w:rPr>
              <w:t>56.877</w:t>
            </w:r>
          </w:p>
        </w:tc>
        <w:tc>
          <w:tcPr>
            <w:tcW w:w="131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2B44" w:rsidRPr="00E0718F" w:rsidRDefault="003A2B44" w:rsidP="003A2B44">
            <w:pPr>
              <w:jc w:val="right"/>
              <w:rPr>
                <w:sz w:val="18"/>
                <w:szCs w:val="18"/>
              </w:rPr>
            </w:pPr>
            <w:r w:rsidRPr="00E0718F">
              <w:rPr>
                <w:sz w:val="18"/>
                <w:szCs w:val="18"/>
              </w:rPr>
              <w:t>49.635</w:t>
            </w:r>
          </w:p>
        </w:tc>
      </w:tr>
      <w:tr w:rsidR="003A2B44" w:rsidRPr="006C0BFA" w:rsidTr="00275C9F">
        <w:trPr>
          <w:trHeight w:val="255"/>
        </w:trPr>
        <w:tc>
          <w:tcPr>
            <w:tcW w:w="4224" w:type="dxa"/>
            <w:tcBorders>
              <w:top w:val="nil"/>
              <w:left w:val="single" w:sz="4" w:space="0" w:color="auto"/>
              <w:bottom w:val="single" w:sz="4" w:space="0" w:color="auto"/>
              <w:right w:val="single" w:sz="4" w:space="0" w:color="auto"/>
            </w:tcBorders>
            <w:shd w:val="clear" w:color="auto" w:fill="FFFFFF"/>
            <w:noWrap/>
            <w:vAlign w:val="bottom"/>
          </w:tcPr>
          <w:p w:rsidR="003A2B44" w:rsidRPr="006C0BFA" w:rsidRDefault="003A2B44" w:rsidP="003A2B44">
            <w:pPr>
              <w:rPr>
                <w:b/>
                <w:sz w:val="18"/>
                <w:szCs w:val="18"/>
                <w:lang w:val="tr-TR"/>
              </w:rPr>
            </w:pPr>
            <w:r w:rsidRPr="006C0BFA">
              <w:rPr>
                <w:b/>
                <w:sz w:val="18"/>
                <w:szCs w:val="18"/>
                <w:lang w:val="tr-TR"/>
              </w:rPr>
              <w:t>Toplam</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3A2B44" w:rsidRPr="003A2B44" w:rsidRDefault="003A2B44" w:rsidP="003A2B44">
            <w:pPr>
              <w:jc w:val="right"/>
              <w:rPr>
                <w:b/>
                <w:sz w:val="18"/>
                <w:szCs w:val="18"/>
              </w:rPr>
            </w:pPr>
            <w:r w:rsidRPr="003A2B44">
              <w:rPr>
                <w:b/>
                <w:sz w:val="18"/>
                <w:szCs w:val="18"/>
              </w:rPr>
              <w:t>364.902</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3A2B44" w:rsidRPr="003A2B44" w:rsidRDefault="003A2B44" w:rsidP="003A2B44">
            <w:pPr>
              <w:jc w:val="right"/>
              <w:rPr>
                <w:b/>
                <w:sz w:val="18"/>
                <w:szCs w:val="18"/>
              </w:rPr>
            </w:pPr>
            <w:r w:rsidRPr="003A2B44">
              <w:rPr>
                <w:b/>
                <w:sz w:val="18"/>
                <w:szCs w:val="18"/>
              </w:rPr>
              <w:t>322.609</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3A2B44" w:rsidRPr="00E0718F" w:rsidRDefault="003A2B44" w:rsidP="003A2B44">
            <w:pPr>
              <w:jc w:val="right"/>
              <w:rPr>
                <w:b/>
                <w:sz w:val="18"/>
                <w:szCs w:val="18"/>
              </w:rPr>
            </w:pPr>
            <w:r w:rsidRPr="00E0718F">
              <w:rPr>
                <w:b/>
                <w:sz w:val="18"/>
                <w:szCs w:val="18"/>
              </w:rPr>
              <w:t>397.926</w:t>
            </w:r>
          </w:p>
        </w:tc>
        <w:tc>
          <w:tcPr>
            <w:tcW w:w="131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2B44" w:rsidRPr="00E0718F" w:rsidRDefault="003A2B44" w:rsidP="003A2B44">
            <w:pPr>
              <w:jc w:val="right"/>
              <w:rPr>
                <w:b/>
                <w:sz w:val="18"/>
                <w:szCs w:val="18"/>
              </w:rPr>
            </w:pPr>
            <w:r w:rsidRPr="00E0718F">
              <w:rPr>
                <w:b/>
                <w:sz w:val="18"/>
                <w:szCs w:val="18"/>
              </w:rPr>
              <w:t>347.261</w:t>
            </w:r>
          </w:p>
        </w:tc>
      </w:tr>
    </w:tbl>
    <w:p w:rsidR="0086114F" w:rsidRDefault="0086114F" w:rsidP="00774BE2">
      <w:pPr>
        <w:pStyle w:val="GvdeMetniGirintisi"/>
        <w:ind w:firstLine="0"/>
        <w:rPr>
          <w:b/>
          <w:bCs/>
          <w:sz w:val="22"/>
          <w:szCs w:val="22"/>
        </w:rPr>
      </w:pPr>
    </w:p>
    <w:p w:rsidR="00220FED" w:rsidRDefault="00220FED" w:rsidP="00774BE2">
      <w:pPr>
        <w:pStyle w:val="GvdeMetniGirintisi"/>
        <w:ind w:firstLine="0"/>
        <w:rPr>
          <w:b/>
          <w:bCs/>
          <w:sz w:val="22"/>
          <w:szCs w:val="22"/>
        </w:rPr>
      </w:pPr>
    </w:p>
    <w:p w:rsidR="00220FED" w:rsidRDefault="00220FED" w:rsidP="00774BE2">
      <w:pPr>
        <w:pStyle w:val="GvdeMetniGirintisi"/>
        <w:ind w:firstLine="0"/>
        <w:rPr>
          <w:b/>
          <w:bCs/>
          <w:sz w:val="22"/>
          <w:szCs w:val="22"/>
        </w:rPr>
      </w:pPr>
    </w:p>
    <w:p w:rsidR="00F16468" w:rsidRDefault="00F16468" w:rsidP="00774BE2">
      <w:pPr>
        <w:pStyle w:val="GvdeMetniGirintisi"/>
        <w:ind w:firstLine="0"/>
        <w:rPr>
          <w:b/>
          <w:bCs/>
          <w:sz w:val="22"/>
          <w:szCs w:val="22"/>
        </w:rPr>
      </w:pPr>
    </w:p>
    <w:p w:rsidR="00F16468" w:rsidRDefault="00F16468" w:rsidP="00774BE2">
      <w:pPr>
        <w:pStyle w:val="GvdeMetniGirintisi"/>
        <w:ind w:firstLine="0"/>
        <w:rPr>
          <w:b/>
          <w:bCs/>
          <w:sz w:val="22"/>
          <w:szCs w:val="22"/>
        </w:rPr>
      </w:pPr>
    </w:p>
    <w:p w:rsidR="00F16468" w:rsidRDefault="00F16468" w:rsidP="00774BE2">
      <w:pPr>
        <w:pStyle w:val="GvdeMetniGirintisi"/>
        <w:ind w:firstLine="0"/>
        <w:rPr>
          <w:b/>
          <w:bCs/>
          <w:sz w:val="22"/>
          <w:szCs w:val="22"/>
        </w:rPr>
      </w:pPr>
    </w:p>
    <w:p w:rsidR="002A440A" w:rsidRDefault="002A440A" w:rsidP="00774BE2">
      <w:pPr>
        <w:pStyle w:val="GvdeMetniGirintisi"/>
        <w:ind w:firstLine="0"/>
        <w:rPr>
          <w:b/>
          <w:bCs/>
          <w:sz w:val="22"/>
          <w:szCs w:val="22"/>
        </w:rPr>
      </w:pPr>
    </w:p>
    <w:p w:rsidR="00F16468" w:rsidRDefault="00F16468" w:rsidP="00774BE2">
      <w:pPr>
        <w:pStyle w:val="GvdeMetniGirintisi"/>
        <w:ind w:firstLine="0"/>
        <w:rPr>
          <w:b/>
          <w:bCs/>
          <w:sz w:val="22"/>
          <w:szCs w:val="22"/>
        </w:rPr>
      </w:pPr>
    </w:p>
    <w:p w:rsidR="00DA60FA" w:rsidRDefault="00DA60FA" w:rsidP="00774BE2">
      <w:pPr>
        <w:pStyle w:val="GvdeMetniGirintisi"/>
        <w:ind w:firstLine="0"/>
        <w:rPr>
          <w:b/>
          <w:bCs/>
          <w:sz w:val="22"/>
          <w:szCs w:val="22"/>
        </w:rPr>
      </w:pPr>
    </w:p>
    <w:p w:rsidR="00A84576" w:rsidRPr="006C0BFA" w:rsidRDefault="00A84576" w:rsidP="00774BE2">
      <w:pPr>
        <w:pStyle w:val="GvdeMetniGirintisi"/>
        <w:ind w:firstLine="0"/>
        <w:rPr>
          <w:b/>
          <w:bCs/>
          <w:sz w:val="22"/>
          <w:szCs w:val="22"/>
        </w:rPr>
      </w:pPr>
      <w:r w:rsidRPr="006C0BFA">
        <w:rPr>
          <w:b/>
          <w:bCs/>
          <w:sz w:val="22"/>
          <w:szCs w:val="22"/>
        </w:rPr>
        <w:t>10.2.</w:t>
      </w:r>
      <w:r w:rsidR="00216EE2" w:rsidRPr="006C0BFA">
        <w:rPr>
          <w:b/>
          <w:bCs/>
          <w:sz w:val="22"/>
          <w:szCs w:val="22"/>
        </w:rPr>
        <w:tab/>
      </w:r>
      <w:r w:rsidR="00011C61" w:rsidRPr="006C0BFA">
        <w:rPr>
          <w:b/>
          <w:bCs/>
          <w:sz w:val="22"/>
          <w:szCs w:val="22"/>
        </w:rPr>
        <w:t xml:space="preserve">  </w:t>
      </w:r>
      <w:r w:rsidRPr="006C0BFA">
        <w:rPr>
          <w:b/>
          <w:bCs/>
          <w:sz w:val="22"/>
          <w:szCs w:val="22"/>
        </w:rPr>
        <w:t>Finansal Kiralamaya Yapılan N</w:t>
      </w:r>
      <w:r w:rsidR="00777A17" w:rsidRPr="006C0BFA">
        <w:rPr>
          <w:b/>
          <w:bCs/>
          <w:sz w:val="22"/>
          <w:szCs w:val="22"/>
        </w:rPr>
        <w:t>et Yatırımlara İlişkin Bilgiler</w:t>
      </w:r>
      <w:r w:rsidR="00B271A4" w:rsidRPr="006C0BFA">
        <w:rPr>
          <w:b/>
          <w:bCs/>
          <w:sz w:val="22"/>
          <w:szCs w:val="22"/>
        </w:rPr>
        <w:t>:</w:t>
      </w:r>
    </w:p>
    <w:p w:rsidR="00A84576" w:rsidRPr="006C0BFA" w:rsidRDefault="00A84576" w:rsidP="00A84576">
      <w:pPr>
        <w:pStyle w:val="GvdeMetniGirintisi"/>
        <w:ind w:firstLine="0"/>
        <w:rPr>
          <w:sz w:val="20"/>
          <w:szCs w:val="20"/>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500"/>
        <w:gridCol w:w="1984"/>
        <w:gridCol w:w="1985"/>
      </w:tblGrid>
      <w:tr w:rsidR="00DF4FB6" w:rsidRPr="006C0BFA" w:rsidTr="00275C9F">
        <w:trPr>
          <w:trHeight w:val="315"/>
        </w:trPr>
        <w:tc>
          <w:tcPr>
            <w:tcW w:w="5500" w:type="dxa"/>
            <w:shd w:val="clear" w:color="auto" w:fill="FFFFFF"/>
            <w:noWrap/>
            <w:vAlign w:val="bottom"/>
          </w:tcPr>
          <w:p w:rsidR="00DF4FB6" w:rsidRPr="006C0BFA" w:rsidRDefault="00DF4FB6" w:rsidP="008C7986">
            <w:pPr>
              <w:rPr>
                <w:lang w:val="tr-TR"/>
              </w:rPr>
            </w:pPr>
            <w:r w:rsidRPr="006C0BFA">
              <w:rPr>
                <w:lang w:val="tr-TR"/>
              </w:rPr>
              <w:t> </w:t>
            </w:r>
          </w:p>
        </w:tc>
        <w:tc>
          <w:tcPr>
            <w:tcW w:w="1984" w:type="dxa"/>
            <w:shd w:val="clear" w:color="auto" w:fill="FFFFFF"/>
            <w:noWrap/>
            <w:vAlign w:val="center"/>
          </w:tcPr>
          <w:p w:rsidR="00DF4FB6" w:rsidRPr="006C0BFA" w:rsidRDefault="00DF4FB6" w:rsidP="00BF1B13">
            <w:pPr>
              <w:jc w:val="center"/>
              <w:rPr>
                <w:sz w:val="18"/>
                <w:szCs w:val="18"/>
                <w:lang w:val="tr-TR"/>
              </w:rPr>
            </w:pPr>
            <w:r w:rsidRPr="006C0BFA">
              <w:rPr>
                <w:sz w:val="18"/>
                <w:szCs w:val="18"/>
                <w:lang w:val="tr-TR"/>
              </w:rPr>
              <w:t>Cari Dönem</w:t>
            </w:r>
          </w:p>
        </w:tc>
        <w:tc>
          <w:tcPr>
            <w:tcW w:w="1985" w:type="dxa"/>
            <w:shd w:val="clear" w:color="auto" w:fill="FFFFFF"/>
            <w:vAlign w:val="center"/>
          </w:tcPr>
          <w:p w:rsidR="00DF4FB6" w:rsidRPr="006C0BFA" w:rsidRDefault="00DF4FB6" w:rsidP="00BF1B13">
            <w:pPr>
              <w:jc w:val="center"/>
              <w:rPr>
                <w:sz w:val="18"/>
                <w:szCs w:val="18"/>
                <w:lang w:val="tr-TR"/>
              </w:rPr>
            </w:pPr>
            <w:r w:rsidRPr="006C0BFA">
              <w:rPr>
                <w:sz w:val="18"/>
                <w:szCs w:val="18"/>
                <w:lang w:val="tr-TR"/>
              </w:rPr>
              <w:t>Önceki Dönem</w:t>
            </w:r>
          </w:p>
        </w:tc>
      </w:tr>
      <w:tr w:rsidR="003A2B44" w:rsidRPr="006C0BFA" w:rsidTr="00275C9F">
        <w:trPr>
          <w:trHeight w:val="255"/>
        </w:trPr>
        <w:tc>
          <w:tcPr>
            <w:tcW w:w="5500" w:type="dxa"/>
            <w:shd w:val="clear" w:color="auto" w:fill="FFFFFF"/>
            <w:noWrap/>
            <w:vAlign w:val="center"/>
          </w:tcPr>
          <w:p w:rsidR="003A2B44" w:rsidRPr="006C0BFA" w:rsidRDefault="003A2B44" w:rsidP="003A2B44">
            <w:pPr>
              <w:jc w:val="both"/>
              <w:rPr>
                <w:iCs/>
                <w:noProof/>
                <w:sz w:val="18"/>
                <w:szCs w:val="18"/>
                <w:lang w:val="tr-TR"/>
              </w:rPr>
            </w:pPr>
            <w:r w:rsidRPr="006C0BFA">
              <w:rPr>
                <w:iCs/>
                <w:noProof/>
                <w:sz w:val="18"/>
                <w:szCs w:val="18"/>
                <w:lang w:val="tr-TR"/>
              </w:rPr>
              <w:t xml:space="preserve">        Brüt Finansal Kiralama Alacağı</w:t>
            </w:r>
          </w:p>
        </w:tc>
        <w:tc>
          <w:tcPr>
            <w:tcW w:w="1984" w:type="dxa"/>
            <w:shd w:val="clear" w:color="auto" w:fill="FFFFFF"/>
            <w:noWrap/>
            <w:vAlign w:val="bottom"/>
          </w:tcPr>
          <w:p w:rsidR="003A2B44" w:rsidRDefault="003A2B44" w:rsidP="003A2B44">
            <w:pPr>
              <w:jc w:val="right"/>
              <w:rPr>
                <w:sz w:val="18"/>
                <w:szCs w:val="18"/>
                <w:lang w:val="tr-TR" w:eastAsia="tr-TR"/>
              </w:rPr>
            </w:pPr>
            <w:r>
              <w:rPr>
                <w:sz w:val="18"/>
                <w:szCs w:val="18"/>
              </w:rPr>
              <w:t>364.902</w:t>
            </w:r>
          </w:p>
        </w:tc>
        <w:tc>
          <w:tcPr>
            <w:tcW w:w="1985" w:type="dxa"/>
            <w:shd w:val="clear" w:color="auto" w:fill="FFFFFF"/>
            <w:vAlign w:val="bottom"/>
          </w:tcPr>
          <w:p w:rsidR="003A2B44" w:rsidRPr="00E0718F" w:rsidRDefault="003A2B44" w:rsidP="003A2B44">
            <w:pPr>
              <w:jc w:val="right"/>
              <w:rPr>
                <w:sz w:val="18"/>
                <w:szCs w:val="18"/>
              </w:rPr>
            </w:pPr>
            <w:r w:rsidRPr="00E0718F">
              <w:rPr>
                <w:sz w:val="18"/>
                <w:szCs w:val="18"/>
              </w:rPr>
              <w:t>397.926</w:t>
            </w:r>
          </w:p>
        </w:tc>
      </w:tr>
      <w:tr w:rsidR="003A2B44" w:rsidRPr="006C0BFA" w:rsidTr="00275C9F">
        <w:trPr>
          <w:trHeight w:val="255"/>
        </w:trPr>
        <w:tc>
          <w:tcPr>
            <w:tcW w:w="5500" w:type="dxa"/>
            <w:shd w:val="clear" w:color="auto" w:fill="FFFFFF"/>
            <w:noWrap/>
            <w:vAlign w:val="center"/>
          </w:tcPr>
          <w:p w:rsidR="003A2B44" w:rsidRPr="006C0BFA" w:rsidRDefault="003A2B44" w:rsidP="003A2B44">
            <w:pPr>
              <w:pStyle w:val="xl79"/>
              <w:pBdr>
                <w:left w:val="none" w:sz="0" w:space="0" w:color="auto"/>
                <w:bottom w:val="none" w:sz="0" w:space="0" w:color="auto"/>
                <w:right w:val="none" w:sz="0" w:space="0" w:color="auto"/>
              </w:pBdr>
              <w:spacing w:before="0" w:beforeAutospacing="0" w:after="0" w:afterAutospacing="0"/>
              <w:jc w:val="both"/>
              <w:rPr>
                <w:rFonts w:eastAsia="Times New Roman"/>
                <w:iCs/>
                <w:noProof/>
                <w:lang w:val="tr-TR"/>
              </w:rPr>
            </w:pPr>
            <w:r w:rsidRPr="006C0BFA">
              <w:rPr>
                <w:rFonts w:eastAsia="Times New Roman"/>
                <w:iCs/>
                <w:noProof/>
                <w:lang w:val="tr-TR"/>
              </w:rPr>
              <w:t xml:space="preserve">        Finansal Kiralamadan Kazanılmamış Finansal Gelirler (-)</w:t>
            </w:r>
          </w:p>
        </w:tc>
        <w:tc>
          <w:tcPr>
            <w:tcW w:w="1984" w:type="dxa"/>
            <w:shd w:val="clear" w:color="auto" w:fill="FFFFFF"/>
            <w:noWrap/>
            <w:vAlign w:val="bottom"/>
          </w:tcPr>
          <w:p w:rsidR="003A2B44" w:rsidRDefault="003A2B44" w:rsidP="00F16468">
            <w:pPr>
              <w:jc w:val="right"/>
              <w:rPr>
                <w:sz w:val="18"/>
                <w:szCs w:val="18"/>
              </w:rPr>
            </w:pPr>
            <w:r>
              <w:rPr>
                <w:sz w:val="18"/>
                <w:szCs w:val="18"/>
              </w:rPr>
              <w:t>(42.29</w:t>
            </w:r>
            <w:r w:rsidR="00F16468">
              <w:rPr>
                <w:sz w:val="18"/>
                <w:szCs w:val="18"/>
              </w:rPr>
              <w:t>3</w:t>
            </w:r>
            <w:r>
              <w:rPr>
                <w:sz w:val="18"/>
                <w:szCs w:val="18"/>
              </w:rPr>
              <w:t>)</w:t>
            </w:r>
          </w:p>
        </w:tc>
        <w:tc>
          <w:tcPr>
            <w:tcW w:w="1985" w:type="dxa"/>
            <w:shd w:val="clear" w:color="auto" w:fill="FFFFFF"/>
            <w:vAlign w:val="bottom"/>
          </w:tcPr>
          <w:p w:rsidR="003A2B44" w:rsidRPr="00E0718F" w:rsidRDefault="003A2B44" w:rsidP="003A2B44">
            <w:pPr>
              <w:jc w:val="right"/>
              <w:rPr>
                <w:sz w:val="18"/>
                <w:szCs w:val="18"/>
              </w:rPr>
            </w:pPr>
            <w:r>
              <w:rPr>
                <w:sz w:val="18"/>
                <w:szCs w:val="18"/>
              </w:rPr>
              <w:t>(</w:t>
            </w:r>
            <w:r w:rsidRPr="00E0718F">
              <w:rPr>
                <w:sz w:val="18"/>
                <w:szCs w:val="18"/>
              </w:rPr>
              <w:t>50.665</w:t>
            </w:r>
            <w:r>
              <w:rPr>
                <w:sz w:val="18"/>
                <w:szCs w:val="18"/>
              </w:rPr>
              <w:t>)</w:t>
            </w:r>
          </w:p>
        </w:tc>
      </w:tr>
      <w:tr w:rsidR="003A2B44" w:rsidRPr="006C0BFA" w:rsidTr="00275C9F">
        <w:trPr>
          <w:trHeight w:val="255"/>
        </w:trPr>
        <w:tc>
          <w:tcPr>
            <w:tcW w:w="5500" w:type="dxa"/>
            <w:shd w:val="clear" w:color="auto" w:fill="FFFFFF"/>
            <w:noWrap/>
            <w:vAlign w:val="center"/>
          </w:tcPr>
          <w:p w:rsidR="003A2B44" w:rsidRPr="006C0BFA" w:rsidRDefault="003A2B44" w:rsidP="003A2B44">
            <w:pPr>
              <w:jc w:val="both"/>
              <w:rPr>
                <w:rFonts w:eastAsia="Arial Unicode MS"/>
                <w:b/>
                <w:iCs/>
                <w:noProof/>
                <w:sz w:val="18"/>
                <w:szCs w:val="18"/>
                <w:lang w:val="tr-TR"/>
              </w:rPr>
            </w:pPr>
            <w:r w:rsidRPr="006C0BFA">
              <w:rPr>
                <w:b/>
                <w:iCs/>
                <w:noProof/>
                <w:snapToGrid w:val="0"/>
                <w:sz w:val="18"/>
                <w:szCs w:val="18"/>
                <w:lang w:val="tr-TR"/>
              </w:rPr>
              <w:t>Net Finansal Kiralama Alacağı</w:t>
            </w:r>
          </w:p>
        </w:tc>
        <w:tc>
          <w:tcPr>
            <w:tcW w:w="1984" w:type="dxa"/>
            <w:shd w:val="clear" w:color="auto" w:fill="FFFFFF"/>
            <w:noWrap/>
            <w:vAlign w:val="bottom"/>
          </w:tcPr>
          <w:p w:rsidR="003A2B44" w:rsidRPr="003A2B44" w:rsidRDefault="003A2B44" w:rsidP="003A2B44">
            <w:pPr>
              <w:jc w:val="right"/>
              <w:rPr>
                <w:b/>
                <w:sz w:val="18"/>
                <w:szCs w:val="18"/>
              </w:rPr>
            </w:pPr>
            <w:r w:rsidRPr="003A2B44">
              <w:rPr>
                <w:b/>
                <w:sz w:val="18"/>
                <w:szCs w:val="18"/>
              </w:rPr>
              <w:t>322.609</w:t>
            </w:r>
          </w:p>
        </w:tc>
        <w:tc>
          <w:tcPr>
            <w:tcW w:w="1985" w:type="dxa"/>
            <w:shd w:val="clear" w:color="auto" w:fill="FFFFFF"/>
            <w:vAlign w:val="bottom"/>
          </w:tcPr>
          <w:p w:rsidR="003A2B44" w:rsidRPr="00E0718F" w:rsidRDefault="003A2B44" w:rsidP="003A2B44">
            <w:pPr>
              <w:jc w:val="right"/>
              <w:rPr>
                <w:b/>
                <w:sz w:val="18"/>
                <w:szCs w:val="18"/>
              </w:rPr>
            </w:pPr>
            <w:r w:rsidRPr="00E0718F">
              <w:rPr>
                <w:b/>
                <w:sz w:val="18"/>
                <w:szCs w:val="18"/>
              </w:rPr>
              <w:t>347.261</w:t>
            </w:r>
          </w:p>
        </w:tc>
      </w:tr>
    </w:tbl>
    <w:p w:rsidR="00CE55AD" w:rsidRPr="006C0BFA" w:rsidRDefault="00CE55AD" w:rsidP="00F82551">
      <w:pPr>
        <w:rPr>
          <w:b/>
          <w:bCs/>
          <w:sz w:val="22"/>
          <w:lang w:val="tr-TR"/>
        </w:rPr>
      </w:pPr>
    </w:p>
    <w:p w:rsidR="00A84576" w:rsidRPr="006C0BFA" w:rsidRDefault="00EA6F20" w:rsidP="00EA6F20">
      <w:pPr>
        <w:pStyle w:val="GvdeMetniGirintisi"/>
        <w:tabs>
          <w:tab w:val="left" w:pos="709"/>
        </w:tabs>
        <w:ind w:firstLine="0"/>
        <w:rPr>
          <w:b/>
          <w:sz w:val="22"/>
          <w:szCs w:val="22"/>
        </w:rPr>
      </w:pPr>
      <w:r w:rsidRPr="006C0BFA">
        <w:rPr>
          <w:b/>
          <w:bCs/>
          <w:sz w:val="22"/>
          <w:szCs w:val="22"/>
        </w:rPr>
        <w:t>11.</w:t>
      </w:r>
      <w:r w:rsidRPr="006C0BFA">
        <w:rPr>
          <w:b/>
          <w:bCs/>
          <w:sz w:val="22"/>
          <w:szCs w:val="22"/>
        </w:rPr>
        <w:tab/>
      </w:r>
      <w:r w:rsidR="00E82AD9" w:rsidRPr="006C0BFA">
        <w:rPr>
          <w:b/>
          <w:sz w:val="22"/>
          <w:szCs w:val="22"/>
        </w:rPr>
        <w:t>Riskten Korunma Amaçlı T</w:t>
      </w:r>
      <w:r w:rsidR="00E82AD9" w:rsidRPr="006C0BFA">
        <w:rPr>
          <w:b/>
          <w:bCs/>
          <w:sz w:val="22"/>
          <w:szCs w:val="22"/>
        </w:rPr>
        <w:t>ürev Finansal A</w:t>
      </w:r>
      <w:r w:rsidR="00A84576" w:rsidRPr="006C0BFA">
        <w:rPr>
          <w:b/>
          <w:bCs/>
          <w:sz w:val="22"/>
          <w:szCs w:val="22"/>
        </w:rPr>
        <w:t>raçlara</w:t>
      </w:r>
      <w:r w:rsidR="00E82AD9" w:rsidRPr="006C0BFA">
        <w:rPr>
          <w:b/>
          <w:sz w:val="22"/>
          <w:szCs w:val="22"/>
        </w:rPr>
        <w:t xml:space="preserve"> İlişkin A</w:t>
      </w:r>
      <w:r w:rsidR="00A84576" w:rsidRPr="006C0BFA">
        <w:rPr>
          <w:b/>
          <w:sz w:val="22"/>
          <w:szCs w:val="22"/>
        </w:rPr>
        <w:t>çıklama</w:t>
      </w:r>
      <w:r w:rsidR="00777A17" w:rsidRPr="006C0BFA">
        <w:rPr>
          <w:b/>
          <w:sz w:val="22"/>
          <w:szCs w:val="22"/>
        </w:rPr>
        <w:t>lar</w:t>
      </w:r>
    </w:p>
    <w:p w:rsidR="00A84576" w:rsidRPr="006C0BFA" w:rsidRDefault="00A84576" w:rsidP="00A84576">
      <w:pPr>
        <w:pStyle w:val="GvdeMetniGirintisi"/>
        <w:ind w:firstLine="0"/>
        <w:rPr>
          <w:b/>
          <w:bCs/>
          <w:sz w:val="22"/>
          <w:szCs w:val="22"/>
        </w:rPr>
      </w:pPr>
    </w:p>
    <w:p w:rsidR="002B1AD1" w:rsidRPr="006C0BFA" w:rsidRDefault="00E82AD9" w:rsidP="0086114F">
      <w:pPr>
        <w:pStyle w:val="GvdeMetniGirintisi"/>
        <w:ind w:left="720" w:firstLine="0"/>
        <w:rPr>
          <w:bCs/>
          <w:sz w:val="22"/>
          <w:szCs w:val="22"/>
        </w:rPr>
      </w:pPr>
      <w:r w:rsidRPr="006C0BFA">
        <w:rPr>
          <w:bCs/>
          <w:sz w:val="22"/>
          <w:szCs w:val="22"/>
        </w:rPr>
        <w:t>Riskten korunma amaçlı türev finansal araçlar b</w:t>
      </w:r>
      <w:r w:rsidR="00216EE2" w:rsidRPr="006C0BFA">
        <w:rPr>
          <w:bCs/>
          <w:sz w:val="22"/>
          <w:szCs w:val="22"/>
        </w:rPr>
        <w:t>ulunmamaktadır.</w:t>
      </w:r>
    </w:p>
    <w:p w:rsidR="000008CA" w:rsidRPr="006C0BFA" w:rsidRDefault="000008CA" w:rsidP="000008CA">
      <w:pPr>
        <w:pStyle w:val="Altbilgi"/>
        <w:tabs>
          <w:tab w:val="clear" w:pos="4536"/>
          <w:tab w:val="clear" w:pos="9072"/>
        </w:tabs>
        <w:rPr>
          <w:b/>
          <w:bCs/>
          <w:sz w:val="22"/>
          <w:szCs w:val="22"/>
          <w:lang w:val="tr-TR"/>
        </w:rPr>
      </w:pPr>
    </w:p>
    <w:p w:rsidR="001D0DF7" w:rsidRPr="006C0BFA" w:rsidRDefault="001D0DF7" w:rsidP="00E02E45">
      <w:pPr>
        <w:pStyle w:val="Altbilgi"/>
        <w:tabs>
          <w:tab w:val="clear" w:pos="4536"/>
          <w:tab w:val="clear" w:pos="9072"/>
        </w:tabs>
        <w:ind w:left="720" w:hanging="720"/>
        <w:rPr>
          <w:b/>
          <w:bCs/>
          <w:sz w:val="22"/>
          <w:szCs w:val="22"/>
          <w:lang w:val="tr-TR"/>
        </w:rPr>
      </w:pPr>
      <w:r w:rsidRPr="006C0BFA">
        <w:rPr>
          <w:b/>
          <w:bCs/>
          <w:sz w:val="22"/>
          <w:szCs w:val="22"/>
          <w:lang w:val="tr-TR"/>
        </w:rPr>
        <w:t>1</w:t>
      </w:r>
      <w:r w:rsidR="000C60B5" w:rsidRPr="006C0BFA">
        <w:rPr>
          <w:b/>
          <w:bCs/>
          <w:sz w:val="22"/>
          <w:szCs w:val="22"/>
          <w:lang w:val="tr-TR"/>
        </w:rPr>
        <w:t>2</w:t>
      </w:r>
      <w:r w:rsidRPr="006C0BFA">
        <w:rPr>
          <w:b/>
          <w:bCs/>
          <w:sz w:val="22"/>
          <w:szCs w:val="22"/>
          <w:lang w:val="tr-TR"/>
        </w:rPr>
        <w:t>.</w:t>
      </w:r>
      <w:r w:rsidR="00E02E45" w:rsidRPr="006C0BFA">
        <w:rPr>
          <w:b/>
          <w:bCs/>
          <w:sz w:val="22"/>
          <w:szCs w:val="22"/>
          <w:lang w:val="tr-TR"/>
        </w:rPr>
        <w:tab/>
      </w:r>
      <w:r w:rsidRPr="006C0BFA">
        <w:rPr>
          <w:b/>
          <w:bCs/>
          <w:sz w:val="22"/>
          <w:szCs w:val="22"/>
          <w:lang w:val="tr-TR"/>
        </w:rPr>
        <w:t xml:space="preserve">Yatırım Amaçlı </w:t>
      </w:r>
      <w:r w:rsidR="002C2EC1" w:rsidRPr="006C0BFA">
        <w:rPr>
          <w:b/>
          <w:bCs/>
          <w:sz w:val="22"/>
          <w:szCs w:val="22"/>
          <w:lang w:val="tr-TR"/>
        </w:rPr>
        <w:t>Gayri</w:t>
      </w:r>
      <w:r w:rsidR="00777A17" w:rsidRPr="006C0BFA">
        <w:rPr>
          <w:b/>
          <w:bCs/>
          <w:sz w:val="22"/>
          <w:szCs w:val="22"/>
          <w:lang w:val="tr-TR"/>
        </w:rPr>
        <w:t>menkullere İlişkin Açıklamalar</w:t>
      </w:r>
    </w:p>
    <w:p w:rsidR="001D0DF7" w:rsidRPr="006C0BFA" w:rsidRDefault="001D0DF7" w:rsidP="001D0DF7">
      <w:pPr>
        <w:pStyle w:val="GvdeMetniGirintisi"/>
        <w:ind w:left="720" w:hanging="720"/>
        <w:rPr>
          <w:b/>
          <w:sz w:val="22"/>
          <w:szCs w:val="22"/>
        </w:rPr>
      </w:pPr>
    </w:p>
    <w:p w:rsidR="001D0DF7" w:rsidRPr="006C0BFA" w:rsidRDefault="00E02E45" w:rsidP="00E02E45">
      <w:pPr>
        <w:pStyle w:val="GvdeMetniGirintisi"/>
        <w:ind w:left="720" w:hanging="720"/>
        <w:rPr>
          <w:sz w:val="22"/>
          <w:szCs w:val="22"/>
        </w:rPr>
      </w:pPr>
      <w:r w:rsidRPr="006C0BFA">
        <w:rPr>
          <w:sz w:val="22"/>
          <w:szCs w:val="22"/>
        </w:rPr>
        <w:tab/>
      </w:r>
      <w:r w:rsidR="001D0DF7" w:rsidRPr="006C0BFA">
        <w:rPr>
          <w:sz w:val="22"/>
          <w:szCs w:val="22"/>
        </w:rPr>
        <w:t xml:space="preserve">Banka’nın yatırım amaçlı </w:t>
      </w:r>
      <w:r w:rsidR="002C2EC1" w:rsidRPr="006C0BFA">
        <w:rPr>
          <w:sz w:val="22"/>
          <w:szCs w:val="22"/>
        </w:rPr>
        <w:t>gayri</w:t>
      </w:r>
      <w:r w:rsidR="001D0DF7" w:rsidRPr="006C0BFA">
        <w:rPr>
          <w:sz w:val="22"/>
          <w:szCs w:val="22"/>
        </w:rPr>
        <w:t>menkull</w:t>
      </w:r>
      <w:r w:rsidR="00183A48" w:rsidRPr="006C0BFA">
        <w:rPr>
          <w:sz w:val="22"/>
          <w:szCs w:val="22"/>
        </w:rPr>
        <w:t>eri bulunmamaktadır</w:t>
      </w:r>
      <w:r w:rsidR="008F23C9" w:rsidRPr="006C0BFA">
        <w:rPr>
          <w:sz w:val="22"/>
          <w:szCs w:val="22"/>
        </w:rPr>
        <w:t xml:space="preserve"> (</w:t>
      </w:r>
      <w:r w:rsidR="001D0DF7" w:rsidRPr="006C0BFA">
        <w:rPr>
          <w:sz w:val="22"/>
          <w:szCs w:val="22"/>
        </w:rPr>
        <w:t xml:space="preserve">31 Aralık </w:t>
      </w:r>
      <w:r w:rsidR="006F4B65">
        <w:rPr>
          <w:sz w:val="22"/>
          <w:szCs w:val="22"/>
        </w:rPr>
        <w:t>2014</w:t>
      </w:r>
      <w:r w:rsidR="004B5691" w:rsidRPr="006C0BFA">
        <w:rPr>
          <w:sz w:val="22"/>
          <w:szCs w:val="22"/>
        </w:rPr>
        <w:t>: Bulunmamaktadır</w:t>
      </w:r>
      <w:r w:rsidR="001D0DF7" w:rsidRPr="006C0BFA">
        <w:rPr>
          <w:sz w:val="22"/>
          <w:szCs w:val="22"/>
        </w:rPr>
        <w:t>)</w:t>
      </w:r>
      <w:r w:rsidR="00183A48" w:rsidRPr="006C0BFA">
        <w:rPr>
          <w:sz w:val="22"/>
          <w:szCs w:val="22"/>
        </w:rPr>
        <w:t>.</w:t>
      </w:r>
    </w:p>
    <w:p w:rsidR="00E27DD0" w:rsidRPr="006C0BFA" w:rsidRDefault="00E27DD0" w:rsidP="000008CA">
      <w:pPr>
        <w:pStyle w:val="GvdeMetniGirintisi"/>
        <w:ind w:firstLine="0"/>
        <w:jc w:val="left"/>
        <w:rPr>
          <w:b/>
          <w:sz w:val="22"/>
          <w:szCs w:val="22"/>
        </w:rPr>
      </w:pPr>
    </w:p>
    <w:p w:rsidR="00F82551" w:rsidRPr="006C0BFA" w:rsidRDefault="00F82551" w:rsidP="00F82551">
      <w:pPr>
        <w:pStyle w:val="GvdeMetniGirintisi"/>
        <w:ind w:left="720" w:hanging="720"/>
        <w:jc w:val="left"/>
        <w:rPr>
          <w:b/>
          <w:sz w:val="22"/>
          <w:szCs w:val="22"/>
        </w:rPr>
      </w:pPr>
      <w:r w:rsidRPr="006C0BFA">
        <w:rPr>
          <w:b/>
          <w:sz w:val="22"/>
          <w:szCs w:val="22"/>
        </w:rPr>
        <w:t>13.</w:t>
      </w:r>
      <w:r w:rsidRPr="006C0BFA">
        <w:rPr>
          <w:b/>
          <w:sz w:val="22"/>
          <w:szCs w:val="22"/>
        </w:rPr>
        <w:tab/>
        <w:t>Ertelenmiş Vergi Varlığına İlişkin Açıklamalar</w:t>
      </w:r>
    </w:p>
    <w:p w:rsidR="001D0DF7" w:rsidRPr="006C0BFA" w:rsidRDefault="001D0DF7" w:rsidP="001D0DF7">
      <w:pPr>
        <w:tabs>
          <w:tab w:val="left" w:pos="180"/>
        </w:tabs>
        <w:jc w:val="both"/>
        <w:rPr>
          <w:b/>
          <w:sz w:val="22"/>
          <w:szCs w:val="22"/>
          <w:lang w:val="tr-TR"/>
        </w:rPr>
      </w:pPr>
    </w:p>
    <w:p w:rsidR="001D0DF7" w:rsidRDefault="002D0E82" w:rsidP="003F77BF">
      <w:pPr>
        <w:ind w:left="720" w:right="-2"/>
        <w:jc w:val="both"/>
        <w:rPr>
          <w:sz w:val="22"/>
          <w:szCs w:val="22"/>
          <w:lang w:val="tr-TR"/>
        </w:rPr>
      </w:pPr>
      <w:r w:rsidRPr="006C0BFA">
        <w:rPr>
          <w:sz w:val="22"/>
          <w:szCs w:val="22"/>
          <w:lang w:val="tr-TR"/>
        </w:rPr>
        <w:t>Banka</w:t>
      </w:r>
      <w:r w:rsidR="00016318" w:rsidRPr="006C0BFA">
        <w:rPr>
          <w:sz w:val="22"/>
          <w:szCs w:val="22"/>
          <w:lang w:val="tr-TR"/>
        </w:rPr>
        <w:t>,</w:t>
      </w:r>
      <w:r w:rsidRPr="006C0BFA">
        <w:rPr>
          <w:sz w:val="22"/>
          <w:szCs w:val="22"/>
          <w:lang w:val="tr-TR"/>
        </w:rPr>
        <w:t xml:space="preserve"> </w:t>
      </w:r>
      <w:r w:rsidR="007037AF" w:rsidRPr="006C0BFA">
        <w:rPr>
          <w:sz w:val="22"/>
          <w:szCs w:val="22"/>
          <w:lang w:val="tr-TR"/>
        </w:rPr>
        <w:t>31 Mart</w:t>
      </w:r>
      <w:r w:rsidRPr="006C0BFA">
        <w:rPr>
          <w:sz w:val="22"/>
          <w:szCs w:val="22"/>
          <w:lang w:val="tr-TR"/>
        </w:rPr>
        <w:t xml:space="preserve"> </w:t>
      </w:r>
      <w:r w:rsidR="001D0DF7" w:rsidRPr="006C0BFA">
        <w:rPr>
          <w:sz w:val="22"/>
          <w:szCs w:val="22"/>
          <w:lang w:val="tr-TR"/>
        </w:rPr>
        <w:t>20</w:t>
      </w:r>
      <w:r w:rsidRPr="006C0BFA">
        <w:rPr>
          <w:sz w:val="22"/>
          <w:szCs w:val="22"/>
          <w:lang w:val="tr-TR"/>
        </w:rPr>
        <w:t>1</w:t>
      </w:r>
      <w:r w:rsidR="008E15BC">
        <w:rPr>
          <w:sz w:val="22"/>
          <w:szCs w:val="22"/>
          <w:lang w:val="tr-TR"/>
        </w:rPr>
        <w:t>5</w:t>
      </w:r>
      <w:r w:rsidR="00FF3344" w:rsidRPr="006C0BFA">
        <w:rPr>
          <w:sz w:val="22"/>
          <w:szCs w:val="22"/>
          <w:lang w:val="tr-TR"/>
        </w:rPr>
        <w:t xml:space="preserve"> tarihi itibarıyla</w:t>
      </w:r>
      <w:r w:rsidR="001D0DF7" w:rsidRPr="006C0BFA">
        <w:rPr>
          <w:sz w:val="22"/>
          <w:szCs w:val="22"/>
          <w:lang w:val="tr-TR"/>
        </w:rPr>
        <w:t xml:space="preserve"> genel kredi karşılıkları ve serbest </w:t>
      </w:r>
      <w:r w:rsidR="006D56B3" w:rsidRPr="006C0BFA">
        <w:rPr>
          <w:sz w:val="22"/>
          <w:szCs w:val="22"/>
          <w:lang w:val="tr-TR"/>
        </w:rPr>
        <w:t xml:space="preserve">karşılıklar dışında kalan </w:t>
      </w:r>
      <w:r w:rsidR="001D0DF7" w:rsidRPr="006C0BFA">
        <w:rPr>
          <w:sz w:val="22"/>
          <w:szCs w:val="22"/>
          <w:lang w:val="tr-TR"/>
        </w:rPr>
        <w:t>indiril</w:t>
      </w:r>
      <w:r w:rsidR="00135D6D" w:rsidRPr="006C0BFA">
        <w:rPr>
          <w:sz w:val="22"/>
          <w:szCs w:val="22"/>
          <w:lang w:val="tr-TR"/>
        </w:rPr>
        <w:t xml:space="preserve">ebilir geçici farklar üzerinden </w:t>
      </w:r>
      <w:r w:rsidR="000B071E">
        <w:rPr>
          <w:sz w:val="22"/>
          <w:szCs w:val="22"/>
          <w:lang w:val="tr-TR"/>
        </w:rPr>
        <w:t>46.004</w:t>
      </w:r>
      <w:r w:rsidR="007E3793" w:rsidRPr="006C0BFA">
        <w:rPr>
          <w:sz w:val="22"/>
          <w:szCs w:val="22"/>
          <w:lang w:val="tr-TR"/>
        </w:rPr>
        <w:t xml:space="preserve"> </w:t>
      </w:r>
      <w:r w:rsidR="00B574AC" w:rsidRPr="006C0BFA">
        <w:rPr>
          <w:sz w:val="22"/>
          <w:szCs w:val="22"/>
          <w:lang w:val="tr-TR"/>
        </w:rPr>
        <w:t>TL</w:t>
      </w:r>
      <w:r w:rsidR="001D0DF7" w:rsidRPr="006C0BFA">
        <w:rPr>
          <w:sz w:val="22"/>
          <w:szCs w:val="22"/>
          <w:lang w:val="tr-TR"/>
        </w:rPr>
        <w:t xml:space="preserve"> tutarında ertelenmiş vergi aktifi hesaplamış ve ertelenmiş vergi aktifi hesap kaleminde muhasebeleştirmiştir. </w:t>
      </w:r>
    </w:p>
    <w:p w:rsidR="00B23C7C" w:rsidRDefault="00B23C7C" w:rsidP="003F77BF">
      <w:pPr>
        <w:ind w:left="720" w:right="-2"/>
        <w:jc w:val="both"/>
        <w:rPr>
          <w:sz w:val="22"/>
          <w:szCs w:val="22"/>
          <w:lang w:val="tr-TR"/>
        </w:rPr>
      </w:pPr>
    </w:p>
    <w:p w:rsidR="00B23C7C" w:rsidRPr="00DD0DA3" w:rsidRDefault="00B23C7C" w:rsidP="00B23C7C">
      <w:pPr>
        <w:ind w:left="709"/>
        <w:jc w:val="both"/>
        <w:rPr>
          <w:sz w:val="22"/>
          <w:szCs w:val="22"/>
          <w:lang w:val="tr-TR"/>
        </w:rPr>
      </w:pPr>
      <w:r w:rsidRPr="00DD0DA3">
        <w:rPr>
          <w:sz w:val="22"/>
          <w:szCs w:val="22"/>
          <w:lang w:val="tr-TR"/>
        </w:rPr>
        <w:t>Banka’nın Fon’a devri sonrasında da faaliyetleri devam ettiğinden, Banka TMS 12 uyarınca bilanço tarihi itibarıyla, ertelenmiş vergi varlığını gözden geçirmiş ve ertelenmiş vergi varlığı ve yükümlülüğü oluşturmaya devam etmiştir.</w:t>
      </w:r>
    </w:p>
    <w:p w:rsidR="00462612" w:rsidRPr="00DD0DA3" w:rsidRDefault="00462612" w:rsidP="00B23C7C">
      <w:pPr>
        <w:ind w:left="709"/>
        <w:jc w:val="both"/>
        <w:rPr>
          <w:sz w:val="22"/>
          <w:szCs w:val="22"/>
          <w:lang w:val="tr-TR"/>
        </w:rPr>
      </w:pPr>
    </w:p>
    <w:p w:rsidR="00462612" w:rsidRDefault="00462612" w:rsidP="00462612">
      <w:pPr>
        <w:spacing w:after="120"/>
        <w:ind w:left="709"/>
        <w:jc w:val="both"/>
        <w:rPr>
          <w:sz w:val="22"/>
          <w:szCs w:val="22"/>
          <w:lang w:val="tr-TR"/>
        </w:rPr>
      </w:pPr>
      <w:r w:rsidRPr="00DD0DA3">
        <w:rPr>
          <w:sz w:val="22"/>
          <w:szCs w:val="22"/>
          <w:lang w:val="tr-TR"/>
        </w:rPr>
        <w:t>31 A</w:t>
      </w:r>
      <w:r w:rsidR="00DD0DA3" w:rsidRPr="00DD0DA3">
        <w:rPr>
          <w:sz w:val="22"/>
          <w:szCs w:val="22"/>
          <w:lang w:val="tr-TR"/>
        </w:rPr>
        <w:t xml:space="preserve">ralık 2014 </w:t>
      </w:r>
      <w:r w:rsidR="00DD0DA3" w:rsidRPr="002721C7">
        <w:rPr>
          <w:sz w:val="22"/>
          <w:szCs w:val="22"/>
          <w:lang w:val="tr-TR"/>
        </w:rPr>
        <w:t>tarihindeki 1.000.072</w:t>
      </w:r>
      <w:r w:rsidRPr="002721C7">
        <w:rPr>
          <w:sz w:val="22"/>
          <w:szCs w:val="22"/>
          <w:lang w:val="tr-TR"/>
        </w:rPr>
        <w:t xml:space="preserve"> </w:t>
      </w:r>
      <w:r w:rsidRPr="00FB142D">
        <w:rPr>
          <w:sz w:val="22"/>
          <w:szCs w:val="22"/>
          <w:lang w:val="tr-TR"/>
        </w:rPr>
        <w:t>TL</w:t>
      </w:r>
      <w:r w:rsidR="0017171E" w:rsidRPr="00FB142D">
        <w:rPr>
          <w:sz w:val="22"/>
          <w:szCs w:val="22"/>
          <w:lang w:val="tr-TR"/>
        </w:rPr>
        <w:t xml:space="preserve"> taşınabilir vergi</w:t>
      </w:r>
      <w:r w:rsidRPr="00FB142D">
        <w:rPr>
          <w:sz w:val="22"/>
          <w:szCs w:val="22"/>
          <w:lang w:val="tr-TR"/>
        </w:rPr>
        <w:t xml:space="preserve"> zararı</w:t>
      </w:r>
      <w:r w:rsidR="0017171E" w:rsidRPr="00FB142D">
        <w:rPr>
          <w:sz w:val="22"/>
          <w:szCs w:val="22"/>
          <w:lang w:val="tr-TR"/>
        </w:rPr>
        <w:t>nı</w:t>
      </w:r>
      <w:r w:rsidRPr="00FB142D">
        <w:rPr>
          <w:sz w:val="22"/>
          <w:szCs w:val="22"/>
          <w:lang w:val="tr-TR"/>
        </w:rPr>
        <w:t>n, kullanılabileceği</w:t>
      </w:r>
      <w:r w:rsidRPr="00DD0DA3">
        <w:rPr>
          <w:sz w:val="22"/>
          <w:szCs w:val="22"/>
          <w:lang w:val="tr-TR"/>
        </w:rPr>
        <w:t xml:space="preserve"> önümüzdeki beş yıllık döneme ilişkin kar analizleri yapılamadığından, taşınan zararlar üzerinden ertelenm</w:t>
      </w:r>
      <w:r w:rsidR="009A2B90" w:rsidRPr="00DD0DA3">
        <w:rPr>
          <w:sz w:val="22"/>
          <w:szCs w:val="22"/>
          <w:lang w:val="tr-TR"/>
        </w:rPr>
        <w:t>iş vergi varlığı oluşturulmamıştır</w:t>
      </w:r>
      <w:r w:rsidRPr="00DD0DA3">
        <w:rPr>
          <w:sz w:val="22"/>
          <w:szCs w:val="22"/>
          <w:lang w:val="tr-TR"/>
        </w:rPr>
        <w:t>.</w:t>
      </w:r>
    </w:p>
    <w:p w:rsidR="001D0DF7" w:rsidRPr="006C0BFA" w:rsidRDefault="001D0DF7" w:rsidP="001D0DF7">
      <w:pPr>
        <w:tabs>
          <w:tab w:val="left" w:pos="1189"/>
        </w:tabs>
        <w:jc w:val="both"/>
        <w:rPr>
          <w:b/>
          <w:bCs/>
          <w:lang w:val="tr-TR"/>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410"/>
        <w:gridCol w:w="2410"/>
      </w:tblGrid>
      <w:tr w:rsidR="001D0DF7" w:rsidRPr="006C0BFA" w:rsidTr="00DA60FA">
        <w:trPr>
          <w:trHeight w:val="227"/>
        </w:trPr>
        <w:tc>
          <w:tcPr>
            <w:tcW w:w="4536" w:type="dxa"/>
            <w:shd w:val="clear" w:color="auto" w:fill="FFFFFF"/>
            <w:noWrap/>
            <w:vAlign w:val="bottom"/>
          </w:tcPr>
          <w:p w:rsidR="001D0DF7" w:rsidRPr="006C0BFA" w:rsidRDefault="001D0DF7" w:rsidP="008D74CE">
            <w:pPr>
              <w:rPr>
                <w:bCs/>
                <w:sz w:val="18"/>
                <w:szCs w:val="18"/>
                <w:lang w:val="tr-TR"/>
              </w:rPr>
            </w:pPr>
            <w:r w:rsidRPr="006C0BFA">
              <w:rPr>
                <w:bCs/>
                <w:sz w:val="18"/>
                <w:szCs w:val="18"/>
                <w:lang w:val="tr-TR"/>
              </w:rPr>
              <w:t> </w:t>
            </w:r>
          </w:p>
        </w:tc>
        <w:tc>
          <w:tcPr>
            <w:tcW w:w="4820" w:type="dxa"/>
            <w:gridSpan w:val="2"/>
            <w:shd w:val="clear" w:color="auto" w:fill="FFFFFF"/>
            <w:vAlign w:val="bottom"/>
          </w:tcPr>
          <w:p w:rsidR="001D0DF7" w:rsidRPr="006C0BFA" w:rsidRDefault="001D0DF7" w:rsidP="008D74CE">
            <w:pPr>
              <w:jc w:val="center"/>
              <w:rPr>
                <w:bCs/>
                <w:sz w:val="18"/>
                <w:szCs w:val="18"/>
                <w:lang w:val="tr-TR"/>
              </w:rPr>
            </w:pPr>
            <w:r w:rsidRPr="006C0BFA">
              <w:rPr>
                <w:bCs/>
                <w:sz w:val="18"/>
                <w:szCs w:val="18"/>
                <w:lang w:val="tr-TR"/>
              </w:rPr>
              <w:t>Cari Dönem</w:t>
            </w:r>
          </w:p>
        </w:tc>
      </w:tr>
      <w:tr w:rsidR="001D0DF7" w:rsidRPr="006C0BFA" w:rsidTr="00DA60FA">
        <w:trPr>
          <w:trHeight w:val="227"/>
        </w:trPr>
        <w:tc>
          <w:tcPr>
            <w:tcW w:w="4536" w:type="dxa"/>
            <w:shd w:val="clear" w:color="auto" w:fill="FFFFFF"/>
            <w:noWrap/>
            <w:vAlign w:val="bottom"/>
          </w:tcPr>
          <w:p w:rsidR="001D0DF7" w:rsidRPr="006C0BFA" w:rsidRDefault="001D0DF7" w:rsidP="008D74CE">
            <w:pPr>
              <w:rPr>
                <w:bCs/>
                <w:sz w:val="18"/>
                <w:szCs w:val="18"/>
                <w:lang w:val="tr-TR"/>
              </w:rPr>
            </w:pPr>
          </w:p>
        </w:tc>
        <w:tc>
          <w:tcPr>
            <w:tcW w:w="2410" w:type="dxa"/>
            <w:shd w:val="clear" w:color="auto" w:fill="FFFFFF"/>
            <w:noWrap/>
            <w:vAlign w:val="bottom"/>
          </w:tcPr>
          <w:p w:rsidR="001D0DF7" w:rsidRPr="006C0BFA" w:rsidRDefault="001D0DF7" w:rsidP="008D74CE">
            <w:pPr>
              <w:jc w:val="center"/>
              <w:rPr>
                <w:bCs/>
                <w:sz w:val="18"/>
                <w:szCs w:val="18"/>
                <w:lang w:val="tr-TR"/>
              </w:rPr>
            </w:pPr>
            <w:r w:rsidRPr="006C0BFA">
              <w:rPr>
                <w:bCs/>
                <w:sz w:val="18"/>
                <w:szCs w:val="18"/>
                <w:lang w:val="tr-TR"/>
              </w:rPr>
              <w:t>Ertelenmiş Vergi Matrahı</w:t>
            </w:r>
          </w:p>
        </w:tc>
        <w:tc>
          <w:tcPr>
            <w:tcW w:w="2410" w:type="dxa"/>
            <w:shd w:val="clear" w:color="auto" w:fill="FFFFFF"/>
            <w:noWrap/>
            <w:vAlign w:val="bottom"/>
          </w:tcPr>
          <w:p w:rsidR="001D0DF7" w:rsidRPr="006C0BFA" w:rsidRDefault="001D0DF7" w:rsidP="008D74CE">
            <w:pPr>
              <w:jc w:val="center"/>
              <w:rPr>
                <w:bCs/>
                <w:sz w:val="18"/>
                <w:szCs w:val="18"/>
                <w:lang w:val="tr-TR"/>
              </w:rPr>
            </w:pPr>
            <w:r w:rsidRPr="006C0BFA">
              <w:rPr>
                <w:bCs/>
                <w:sz w:val="18"/>
                <w:szCs w:val="18"/>
                <w:lang w:val="tr-TR"/>
              </w:rPr>
              <w:t>Ertelenmiş Vergi Aktifi / (Pasifi)</w:t>
            </w:r>
          </w:p>
        </w:tc>
      </w:tr>
      <w:tr w:rsidR="000B071E" w:rsidRPr="006C0BFA" w:rsidTr="00DA60FA">
        <w:trPr>
          <w:trHeight w:val="226"/>
        </w:trPr>
        <w:tc>
          <w:tcPr>
            <w:tcW w:w="4536" w:type="dxa"/>
            <w:shd w:val="clear" w:color="auto" w:fill="FFFFFF"/>
            <w:noWrap/>
            <w:vAlign w:val="bottom"/>
          </w:tcPr>
          <w:p w:rsidR="000B071E" w:rsidRPr="006C0BFA" w:rsidRDefault="000B071E" w:rsidP="000B071E">
            <w:pPr>
              <w:autoSpaceDE w:val="0"/>
              <w:autoSpaceDN w:val="0"/>
              <w:adjustRightInd w:val="0"/>
              <w:ind w:firstLine="61"/>
              <w:rPr>
                <w:sz w:val="18"/>
                <w:szCs w:val="18"/>
                <w:lang w:val="tr-TR"/>
              </w:rPr>
            </w:pPr>
            <w:r w:rsidRPr="006C0BFA">
              <w:rPr>
                <w:sz w:val="18"/>
                <w:szCs w:val="18"/>
                <w:lang w:val="tr-TR"/>
              </w:rPr>
              <w:t>Peşin Tahsil Edilen Komisyon Geliri</w:t>
            </w:r>
          </w:p>
        </w:tc>
        <w:tc>
          <w:tcPr>
            <w:tcW w:w="2410" w:type="dxa"/>
            <w:shd w:val="clear" w:color="auto" w:fill="FFFFFF"/>
            <w:noWrap/>
            <w:vAlign w:val="bottom"/>
          </w:tcPr>
          <w:p w:rsidR="000B071E" w:rsidRDefault="000B071E" w:rsidP="000B071E">
            <w:pPr>
              <w:ind w:right="57"/>
              <w:jc w:val="right"/>
              <w:rPr>
                <w:sz w:val="18"/>
                <w:szCs w:val="18"/>
                <w:lang w:val="tr-TR" w:eastAsia="tr-TR"/>
              </w:rPr>
            </w:pPr>
            <w:r>
              <w:rPr>
                <w:sz w:val="18"/>
                <w:szCs w:val="18"/>
              </w:rPr>
              <w:t>38.094</w:t>
            </w:r>
          </w:p>
        </w:tc>
        <w:tc>
          <w:tcPr>
            <w:tcW w:w="2410" w:type="dxa"/>
            <w:shd w:val="clear" w:color="auto" w:fill="FFFFFF"/>
            <w:noWrap/>
            <w:vAlign w:val="bottom"/>
          </w:tcPr>
          <w:p w:rsidR="000B071E" w:rsidRDefault="000B071E" w:rsidP="000B071E">
            <w:pPr>
              <w:ind w:right="57"/>
              <w:jc w:val="right"/>
              <w:rPr>
                <w:sz w:val="18"/>
                <w:szCs w:val="18"/>
              </w:rPr>
            </w:pPr>
            <w:r>
              <w:rPr>
                <w:sz w:val="18"/>
                <w:szCs w:val="18"/>
              </w:rPr>
              <w:t>7.619</w:t>
            </w:r>
          </w:p>
        </w:tc>
      </w:tr>
      <w:tr w:rsidR="000B071E" w:rsidRPr="006C0BFA" w:rsidTr="00DA60FA">
        <w:trPr>
          <w:trHeight w:val="227"/>
        </w:trPr>
        <w:tc>
          <w:tcPr>
            <w:tcW w:w="4536" w:type="dxa"/>
            <w:shd w:val="clear" w:color="auto" w:fill="FFFFFF"/>
            <w:noWrap/>
            <w:vAlign w:val="bottom"/>
          </w:tcPr>
          <w:p w:rsidR="000B071E" w:rsidRPr="006C0BFA" w:rsidRDefault="000B071E" w:rsidP="000B071E">
            <w:pPr>
              <w:ind w:left="61"/>
              <w:rPr>
                <w:sz w:val="18"/>
                <w:szCs w:val="18"/>
                <w:lang w:val="tr-TR"/>
              </w:rPr>
            </w:pPr>
            <w:r w:rsidRPr="006C0BFA">
              <w:rPr>
                <w:sz w:val="18"/>
                <w:szCs w:val="18"/>
                <w:lang w:val="tr-TR"/>
              </w:rPr>
              <w:t>Çalışanlara Sağlanan Faydalar</w:t>
            </w:r>
          </w:p>
        </w:tc>
        <w:tc>
          <w:tcPr>
            <w:tcW w:w="2410" w:type="dxa"/>
            <w:shd w:val="clear" w:color="auto" w:fill="FFFFFF"/>
            <w:noWrap/>
            <w:vAlign w:val="bottom"/>
          </w:tcPr>
          <w:p w:rsidR="000B071E" w:rsidRDefault="000B071E" w:rsidP="000B071E">
            <w:pPr>
              <w:ind w:right="57"/>
              <w:jc w:val="right"/>
              <w:rPr>
                <w:sz w:val="18"/>
                <w:szCs w:val="18"/>
              </w:rPr>
            </w:pPr>
            <w:r>
              <w:rPr>
                <w:sz w:val="18"/>
                <w:szCs w:val="18"/>
              </w:rPr>
              <w:t>59.399</w:t>
            </w:r>
          </w:p>
        </w:tc>
        <w:tc>
          <w:tcPr>
            <w:tcW w:w="2410" w:type="dxa"/>
            <w:shd w:val="clear" w:color="auto" w:fill="FFFFFF"/>
            <w:noWrap/>
            <w:vAlign w:val="bottom"/>
          </w:tcPr>
          <w:p w:rsidR="000B071E" w:rsidRDefault="000B071E" w:rsidP="000B071E">
            <w:pPr>
              <w:ind w:right="57"/>
              <w:jc w:val="right"/>
              <w:rPr>
                <w:sz w:val="18"/>
                <w:szCs w:val="18"/>
              </w:rPr>
            </w:pPr>
            <w:r>
              <w:rPr>
                <w:sz w:val="18"/>
                <w:szCs w:val="18"/>
              </w:rPr>
              <w:t>11.880</w:t>
            </w:r>
          </w:p>
        </w:tc>
      </w:tr>
      <w:tr w:rsidR="000B071E" w:rsidRPr="006C0BFA" w:rsidTr="00DA60FA">
        <w:trPr>
          <w:trHeight w:val="227"/>
        </w:trPr>
        <w:tc>
          <w:tcPr>
            <w:tcW w:w="4536" w:type="dxa"/>
            <w:shd w:val="clear" w:color="auto" w:fill="FFFFFF"/>
            <w:noWrap/>
            <w:vAlign w:val="bottom"/>
          </w:tcPr>
          <w:p w:rsidR="000B071E" w:rsidRPr="006C0BFA" w:rsidRDefault="000B071E" w:rsidP="000B071E">
            <w:pPr>
              <w:ind w:firstLine="61"/>
              <w:rPr>
                <w:sz w:val="18"/>
                <w:szCs w:val="18"/>
                <w:lang w:val="tr-TR"/>
              </w:rPr>
            </w:pPr>
            <w:r w:rsidRPr="006C0BFA">
              <w:rPr>
                <w:sz w:val="18"/>
                <w:szCs w:val="18"/>
                <w:lang w:val="tr-TR"/>
              </w:rPr>
              <w:t>Finansal Varlıkların Değerlemesi</w:t>
            </w:r>
          </w:p>
        </w:tc>
        <w:tc>
          <w:tcPr>
            <w:tcW w:w="2410" w:type="dxa"/>
            <w:shd w:val="clear" w:color="auto" w:fill="FFFFFF"/>
            <w:noWrap/>
            <w:vAlign w:val="bottom"/>
          </w:tcPr>
          <w:p w:rsidR="000B071E" w:rsidRDefault="000B071E" w:rsidP="000B071E">
            <w:pPr>
              <w:ind w:right="57"/>
              <w:jc w:val="right"/>
              <w:rPr>
                <w:sz w:val="18"/>
                <w:szCs w:val="18"/>
              </w:rPr>
            </w:pPr>
            <w:r>
              <w:rPr>
                <w:sz w:val="18"/>
                <w:szCs w:val="18"/>
              </w:rPr>
              <w:t>(11.788)</w:t>
            </w:r>
          </w:p>
        </w:tc>
        <w:tc>
          <w:tcPr>
            <w:tcW w:w="2410" w:type="dxa"/>
            <w:shd w:val="clear" w:color="auto" w:fill="FFFFFF"/>
            <w:noWrap/>
            <w:vAlign w:val="bottom"/>
          </w:tcPr>
          <w:p w:rsidR="000B071E" w:rsidRDefault="000B071E" w:rsidP="000B071E">
            <w:pPr>
              <w:ind w:right="57"/>
              <w:jc w:val="right"/>
              <w:rPr>
                <w:sz w:val="18"/>
                <w:szCs w:val="18"/>
              </w:rPr>
            </w:pPr>
            <w:r>
              <w:rPr>
                <w:sz w:val="18"/>
                <w:szCs w:val="18"/>
              </w:rPr>
              <w:t>(2.358)</w:t>
            </w:r>
          </w:p>
        </w:tc>
      </w:tr>
      <w:tr w:rsidR="000B071E" w:rsidRPr="006C0BFA" w:rsidTr="00DA60FA">
        <w:trPr>
          <w:trHeight w:val="227"/>
        </w:trPr>
        <w:tc>
          <w:tcPr>
            <w:tcW w:w="4536" w:type="dxa"/>
            <w:shd w:val="clear" w:color="auto" w:fill="FFFFFF"/>
            <w:noWrap/>
            <w:vAlign w:val="bottom"/>
          </w:tcPr>
          <w:p w:rsidR="000B071E" w:rsidRPr="006C0BFA" w:rsidRDefault="000B071E" w:rsidP="000B071E">
            <w:pPr>
              <w:autoSpaceDE w:val="0"/>
              <w:autoSpaceDN w:val="0"/>
              <w:adjustRightInd w:val="0"/>
              <w:ind w:firstLine="61"/>
              <w:rPr>
                <w:sz w:val="18"/>
                <w:szCs w:val="18"/>
                <w:lang w:val="tr-TR"/>
              </w:rPr>
            </w:pPr>
            <w:r w:rsidRPr="006C0BFA">
              <w:rPr>
                <w:sz w:val="18"/>
                <w:szCs w:val="18"/>
                <w:lang w:val="tr-TR"/>
              </w:rPr>
              <w:t>Diğer Karşılıklar</w:t>
            </w:r>
          </w:p>
        </w:tc>
        <w:tc>
          <w:tcPr>
            <w:tcW w:w="2410" w:type="dxa"/>
            <w:shd w:val="clear" w:color="auto" w:fill="FFFFFF"/>
            <w:noWrap/>
            <w:vAlign w:val="bottom"/>
          </w:tcPr>
          <w:p w:rsidR="000B071E" w:rsidRDefault="000B071E" w:rsidP="000B071E">
            <w:pPr>
              <w:ind w:right="57"/>
              <w:jc w:val="right"/>
              <w:rPr>
                <w:sz w:val="18"/>
                <w:szCs w:val="18"/>
              </w:rPr>
            </w:pPr>
            <w:r>
              <w:rPr>
                <w:sz w:val="18"/>
                <w:szCs w:val="18"/>
              </w:rPr>
              <w:t>96.060</w:t>
            </w:r>
          </w:p>
        </w:tc>
        <w:tc>
          <w:tcPr>
            <w:tcW w:w="2410" w:type="dxa"/>
            <w:shd w:val="clear" w:color="auto" w:fill="FFFFFF"/>
            <w:noWrap/>
            <w:vAlign w:val="bottom"/>
          </w:tcPr>
          <w:p w:rsidR="000B071E" w:rsidRDefault="000B071E" w:rsidP="000B071E">
            <w:pPr>
              <w:ind w:right="57"/>
              <w:jc w:val="right"/>
              <w:rPr>
                <w:sz w:val="18"/>
                <w:szCs w:val="18"/>
              </w:rPr>
            </w:pPr>
            <w:r>
              <w:rPr>
                <w:sz w:val="18"/>
                <w:szCs w:val="18"/>
              </w:rPr>
              <w:t>19.212</w:t>
            </w:r>
          </w:p>
        </w:tc>
      </w:tr>
      <w:tr w:rsidR="000B071E" w:rsidRPr="006C0BFA" w:rsidTr="00DA60FA">
        <w:trPr>
          <w:trHeight w:val="227"/>
        </w:trPr>
        <w:tc>
          <w:tcPr>
            <w:tcW w:w="4536" w:type="dxa"/>
            <w:shd w:val="clear" w:color="auto" w:fill="FFFFFF"/>
            <w:noWrap/>
            <w:vAlign w:val="bottom"/>
          </w:tcPr>
          <w:p w:rsidR="000B071E" w:rsidRPr="006C0BFA" w:rsidRDefault="000B071E" w:rsidP="000B071E">
            <w:pPr>
              <w:ind w:firstLine="61"/>
              <w:rPr>
                <w:sz w:val="18"/>
                <w:szCs w:val="18"/>
                <w:lang w:val="tr-TR" w:eastAsia="tr-TR"/>
              </w:rPr>
            </w:pPr>
            <w:r w:rsidRPr="006C0BFA">
              <w:rPr>
                <w:sz w:val="18"/>
                <w:szCs w:val="18"/>
                <w:lang w:val="tr-TR" w:eastAsia="tr-TR"/>
              </w:rPr>
              <w:t>Maddi Duran Varlık Matrah Farkları</w:t>
            </w:r>
          </w:p>
        </w:tc>
        <w:tc>
          <w:tcPr>
            <w:tcW w:w="2410" w:type="dxa"/>
            <w:shd w:val="clear" w:color="auto" w:fill="FFFFFF"/>
            <w:noWrap/>
            <w:vAlign w:val="bottom"/>
          </w:tcPr>
          <w:p w:rsidR="000B071E" w:rsidRDefault="000B071E" w:rsidP="000B071E">
            <w:pPr>
              <w:ind w:right="57"/>
              <w:jc w:val="right"/>
              <w:rPr>
                <w:sz w:val="18"/>
                <w:szCs w:val="18"/>
              </w:rPr>
            </w:pPr>
            <w:r>
              <w:rPr>
                <w:sz w:val="18"/>
                <w:szCs w:val="18"/>
              </w:rPr>
              <w:t>48.257</w:t>
            </w:r>
          </w:p>
        </w:tc>
        <w:tc>
          <w:tcPr>
            <w:tcW w:w="2410" w:type="dxa"/>
            <w:shd w:val="clear" w:color="auto" w:fill="FFFFFF"/>
            <w:noWrap/>
            <w:vAlign w:val="bottom"/>
          </w:tcPr>
          <w:p w:rsidR="000B071E" w:rsidRDefault="000B071E" w:rsidP="000B071E">
            <w:pPr>
              <w:ind w:right="57"/>
              <w:jc w:val="right"/>
              <w:rPr>
                <w:sz w:val="18"/>
                <w:szCs w:val="18"/>
              </w:rPr>
            </w:pPr>
            <w:r>
              <w:rPr>
                <w:sz w:val="18"/>
                <w:szCs w:val="18"/>
              </w:rPr>
              <w:t>9.651</w:t>
            </w:r>
          </w:p>
        </w:tc>
      </w:tr>
      <w:tr w:rsidR="000B071E" w:rsidRPr="006C0BFA" w:rsidTr="00DA60FA">
        <w:trPr>
          <w:trHeight w:val="227"/>
        </w:trPr>
        <w:tc>
          <w:tcPr>
            <w:tcW w:w="4536" w:type="dxa"/>
            <w:shd w:val="clear" w:color="auto" w:fill="FFFFFF"/>
            <w:noWrap/>
            <w:vAlign w:val="bottom"/>
          </w:tcPr>
          <w:p w:rsidR="000B071E" w:rsidRPr="006C0BFA" w:rsidRDefault="000B071E" w:rsidP="000B071E">
            <w:pPr>
              <w:ind w:firstLine="61"/>
              <w:rPr>
                <w:b/>
                <w:sz w:val="18"/>
                <w:szCs w:val="18"/>
                <w:lang w:val="tr-TR"/>
              </w:rPr>
            </w:pPr>
            <w:r w:rsidRPr="006C0BFA">
              <w:rPr>
                <w:b/>
                <w:sz w:val="18"/>
                <w:szCs w:val="18"/>
                <w:lang w:val="tr-TR"/>
              </w:rPr>
              <w:t>Ertelenmiş Vergi Aktifi (net)</w:t>
            </w:r>
          </w:p>
        </w:tc>
        <w:tc>
          <w:tcPr>
            <w:tcW w:w="2410" w:type="dxa"/>
            <w:shd w:val="clear" w:color="auto" w:fill="FFFFFF"/>
            <w:noWrap/>
            <w:vAlign w:val="bottom"/>
          </w:tcPr>
          <w:p w:rsidR="000B071E" w:rsidRPr="000B071E" w:rsidRDefault="000B071E" w:rsidP="000B071E">
            <w:pPr>
              <w:ind w:right="57"/>
              <w:jc w:val="right"/>
              <w:rPr>
                <w:b/>
                <w:sz w:val="18"/>
                <w:szCs w:val="18"/>
              </w:rPr>
            </w:pPr>
            <w:r w:rsidRPr="000B071E">
              <w:rPr>
                <w:b/>
                <w:sz w:val="18"/>
                <w:szCs w:val="18"/>
              </w:rPr>
              <w:t>230.022</w:t>
            </w:r>
          </w:p>
        </w:tc>
        <w:tc>
          <w:tcPr>
            <w:tcW w:w="2410" w:type="dxa"/>
            <w:shd w:val="clear" w:color="auto" w:fill="FFFFFF"/>
            <w:noWrap/>
            <w:vAlign w:val="bottom"/>
          </w:tcPr>
          <w:p w:rsidR="000B071E" w:rsidRPr="000B071E" w:rsidRDefault="000B071E" w:rsidP="000B071E">
            <w:pPr>
              <w:ind w:right="57"/>
              <w:jc w:val="right"/>
              <w:rPr>
                <w:b/>
                <w:sz w:val="18"/>
                <w:szCs w:val="18"/>
              </w:rPr>
            </w:pPr>
            <w:r w:rsidRPr="000B071E">
              <w:rPr>
                <w:b/>
                <w:sz w:val="18"/>
                <w:szCs w:val="18"/>
              </w:rPr>
              <w:t>46.004</w:t>
            </w:r>
          </w:p>
        </w:tc>
      </w:tr>
    </w:tbl>
    <w:p w:rsidR="00C423AD" w:rsidRPr="006C0BFA" w:rsidRDefault="00C423AD" w:rsidP="001D0DF7">
      <w:pPr>
        <w:pStyle w:val="Altbilgi"/>
        <w:tabs>
          <w:tab w:val="clear" w:pos="4536"/>
          <w:tab w:val="clear" w:pos="9072"/>
        </w:tabs>
        <w:rPr>
          <w:b/>
          <w:bCs/>
          <w:szCs w:val="24"/>
          <w:lang w:val="tr-TR"/>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410"/>
        <w:gridCol w:w="2410"/>
      </w:tblGrid>
      <w:tr w:rsidR="00A1304E" w:rsidRPr="006C0BFA" w:rsidTr="00DA60FA">
        <w:trPr>
          <w:trHeight w:val="227"/>
        </w:trPr>
        <w:tc>
          <w:tcPr>
            <w:tcW w:w="4536" w:type="dxa"/>
            <w:shd w:val="clear" w:color="auto" w:fill="FFFFFF"/>
            <w:noWrap/>
            <w:vAlign w:val="bottom"/>
          </w:tcPr>
          <w:p w:rsidR="00A1304E" w:rsidRPr="006C0BFA" w:rsidRDefault="00A1304E" w:rsidP="00A1304E">
            <w:pPr>
              <w:rPr>
                <w:bCs/>
                <w:sz w:val="18"/>
                <w:szCs w:val="18"/>
                <w:lang w:val="tr-TR"/>
              </w:rPr>
            </w:pPr>
            <w:r w:rsidRPr="006C0BFA">
              <w:rPr>
                <w:bCs/>
                <w:sz w:val="18"/>
                <w:szCs w:val="18"/>
                <w:lang w:val="tr-TR"/>
              </w:rPr>
              <w:t> </w:t>
            </w:r>
          </w:p>
        </w:tc>
        <w:tc>
          <w:tcPr>
            <w:tcW w:w="4820" w:type="dxa"/>
            <w:gridSpan w:val="2"/>
            <w:shd w:val="clear" w:color="auto" w:fill="FFFFFF"/>
            <w:vAlign w:val="bottom"/>
          </w:tcPr>
          <w:p w:rsidR="00A1304E" w:rsidRPr="006C0BFA" w:rsidRDefault="00A1304E" w:rsidP="00A1304E">
            <w:pPr>
              <w:jc w:val="center"/>
              <w:rPr>
                <w:bCs/>
                <w:sz w:val="18"/>
                <w:szCs w:val="18"/>
                <w:lang w:val="tr-TR"/>
              </w:rPr>
            </w:pPr>
            <w:r w:rsidRPr="006C0BFA">
              <w:rPr>
                <w:bCs/>
                <w:sz w:val="18"/>
                <w:szCs w:val="18"/>
                <w:lang w:val="tr-TR"/>
              </w:rPr>
              <w:t>Önceki Dönem</w:t>
            </w:r>
          </w:p>
        </w:tc>
      </w:tr>
      <w:tr w:rsidR="00A1304E" w:rsidRPr="006C0BFA" w:rsidTr="00DA60FA">
        <w:trPr>
          <w:trHeight w:val="227"/>
        </w:trPr>
        <w:tc>
          <w:tcPr>
            <w:tcW w:w="4536" w:type="dxa"/>
            <w:shd w:val="clear" w:color="auto" w:fill="FFFFFF"/>
            <w:noWrap/>
            <w:vAlign w:val="bottom"/>
          </w:tcPr>
          <w:p w:rsidR="00A1304E" w:rsidRPr="006C0BFA" w:rsidRDefault="00A1304E" w:rsidP="00A1304E">
            <w:pPr>
              <w:rPr>
                <w:bCs/>
                <w:sz w:val="18"/>
                <w:szCs w:val="18"/>
                <w:lang w:val="tr-TR"/>
              </w:rPr>
            </w:pPr>
          </w:p>
        </w:tc>
        <w:tc>
          <w:tcPr>
            <w:tcW w:w="2410" w:type="dxa"/>
            <w:shd w:val="clear" w:color="auto" w:fill="FFFFFF"/>
            <w:noWrap/>
            <w:vAlign w:val="bottom"/>
          </w:tcPr>
          <w:p w:rsidR="00A1304E" w:rsidRPr="006C0BFA" w:rsidRDefault="00A1304E" w:rsidP="00A1304E">
            <w:pPr>
              <w:jc w:val="center"/>
              <w:rPr>
                <w:bCs/>
                <w:sz w:val="18"/>
                <w:szCs w:val="18"/>
                <w:lang w:val="tr-TR"/>
              </w:rPr>
            </w:pPr>
            <w:r w:rsidRPr="006C0BFA">
              <w:rPr>
                <w:bCs/>
                <w:sz w:val="18"/>
                <w:szCs w:val="18"/>
                <w:lang w:val="tr-TR"/>
              </w:rPr>
              <w:t>Ertelenmiş Vergi Matrahı</w:t>
            </w:r>
          </w:p>
        </w:tc>
        <w:tc>
          <w:tcPr>
            <w:tcW w:w="2410" w:type="dxa"/>
            <w:shd w:val="clear" w:color="auto" w:fill="FFFFFF"/>
            <w:noWrap/>
            <w:vAlign w:val="bottom"/>
          </w:tcPr>
          <w:p w:rsidR="00A1304E" w:rsidRPr="006C0BFA" w:rsidRDefault="00A1304E" w:rsidP="00A1304E">
            <w:pPr>
              <w:jc w:val="center"/>
              <w:rPr>
                <w:bCs/>
                <w:sz w:val="18"/>
                <w:szCs w:val="18"/>
                <w:lang w:val="tr-TR"/>
              </w:rPr>
            </w:pPr>
            <w:r w:rsidRPr="006C0BFA">
              <w:rPr>
                <w:bCs/>
                <w:sz w:val="18"/>
                <w:szCs w:val="18"/>
                <w:lang w:val="tr-TR"/>
              </w:rPr>
              <w:t>Ertelenmiş Vergi Aktifi / (Pasifi)</w:t>
            </w:r>
          </w:p>
        </w:tc>
      </w:tr>
      <w:tr w:rsidR="007F15FA" w:rsidRPr="006C0BFA" w:rsidTr="00FB142D">
        <w:trPr>
          <w:trHeight w:val="169"/>
        </w:trPr>
        <w:tc>
          <w:tcPr>
            <w:tcW w:w="4536" w:type="dxa"/>
            <w:shd w:val="clear" w:color="auto" w:fill="FFFFFF"/>
            <w:noWrap/>
            <w:vAlign w:val="bottom"/>
          </w:tcPr>
          <w:p w:rsidR="007F15FA" w:rsidRPr="006C0BFA" w:rsidRDefault="007F15FA" w:rsidP="007F15FA">
            <w:pPr>
              <w:autoSpaceDE w:val="0"/>
              <w:autoSpaceDN w:val="0"/>
              <w:adjustRightInd w:val="0"/>
              <w:ind w:firstLine="61"/>
              <w:rPr>
                <w:sz w:val="18"/>
                <w:szCs w:val="18"/>
                <w:lang w:val="tr-TR"/>
              </w:rPr>
            </w:pPr>
            <w:r w:rsidRPr="006C0BFA">
              <w:rPr>
                <w:sz w:val="18"/>
                <w:szCs w:val="18"/>
                <w:lang w:val="tr-TR"/>
              </w:rPr>
              <w:t>Peşin Tahsil Edilen Komisyon Geliri</w:t>
            </w:r>
          </w:p>
        </w:tc>
        <w:tc>
          <w:tcPr>
            <w:tcW w:w="2410" w:type="dxa"/>
            <w:shd w:val="clear" w:color="auto" w:fill="FFFFFF"/>
            <w:noWrap/>
            <w:vAlign w:val="bottom"/>
          </w:tcPr>
          <w:p w:rsidR="007F15FA" w:rsidRPr="00BC7443" w:rsidRDefault="007F15FA" w:rsidP="007F15FA">
            <w:pPr>
              <w:ind w:right="72"/>
              <w:jc w:val="right"/>
              <w:rPr>
                <w:sz w:val="18"/>
                <w:szCs w:val="18"/>
              </w:rPr>
            </w:pPr>
            <w:r w:rsidRPr="00BC7443">
              <w:rPr>
                <w:sz w:val="18"/>
                <w:szCs w:val="18"/>
              </w:rPr>
              <w:t>43.330</w:t>
            </w:r>
          </w:p>
        </w:tc>
        <w:tc>
          <w:tcPr>
            <w:tcW w:w="2410" w:type="dxa"/>
            <w:shd w:val="clear" w:color="auto" w:fill="FFFFFF"/>
            <w:noWrap/>
            <w:vAlign w:val="bottom"/>
          </w:tcPr>
          <w:p w:rsidR="007F15FA" w:rsidRPr="00BC7443" w:rsidRDefault="007F15FA" w:rsidP="007F15FA">
            <w:pPr>
              <w:ind w:right="72"/>
              <w:jc w:val="right"/>
              <w:rPr>
                <w:sz w:val="18"/>
                <w:szCs w:val="18"/>
              </w:rPr>
            </w:pPr>
            <w:r w:rsidRPr="00BC7443">
              <w:rPr>
                <w:sz w:val="18"/>
                <w:szCs w:val="18"/>
              </w:rPr>
              <w:t>8.666</w:t>
            </w:r>
          </w:p>
        </w:tc>
      </w:tr>
      <w:tr w:rsidR="007F15FA" w:rsidRPr="006C0BFA" w:rsidTr="00DA60FA">
        <w:trPr>
          <w:trHeight w:val="227"/>
        </w:trPr>
        <w:tc>
          <w:tcPr>
            <w:tcW w:w="4536" w:type="dxa"/>
            <w:shd w:val="clear" w:color="auto" w:fill="FFFFFF"/>
            <w:noWrap/>
            <w:vAlign w:val="bottom"/>
          </w:tcPr>
          <w:p w:rsidR="007F15FA" w:rsidRPr="006C0BFA" w:rsidRDefault="007F15FA" w:rsidP="007F15FA">
            <w:pPr>
              <w:ind w:left="57"/>
              <w:rPr>
                <w:sz w:val="18"/>
                <w:szCs w:val="18"/>
                <w:lang w:val="tr-TR"/>
              </w:rPr>
            </w:pPr>
            <w:r w:rsidRPr="006C0BFA">
              <w:rPr>
                <w:sz w:val="18"/>
                <w:szCs w:val="18"/>
                <w:lang w:val="tr-TR"/>
              </w:rPr>
              <w:t>Çalışanlara Sağlanan Faydalar</w:t>
            </w:r>
          </w:p>
        </w:tc>
        <w:tc>
          <w:tcPr>
            <w:tcW w:w="2410" w:type="dxa"/>
            <w:shd w:val="clear" w:color="auto" w:fill="FFFFFF"/>
            <w:noWrap/>
            <w:vAlign w:val="bottom"/>
          </w:tcPr>
          <w:p w:rsidR="007F15FA" w:rsidRPr="00BC7443" w:rsidRDefault="007F15FA" w:rsidP="007F15FA">
            <w:pPr>
              <w:ind w:right="72"/>
              <w:jc w:val="right"/>
              <w:rPr>
                <w:sz w:val="18"/>
                <w:szCs w:val="18"/>
              </w:rPr>
            </w:pPr>
            <w:r w:rsidRPr="00BC7443">
              <w:rPr>
                <w:sz w:val="18"/>
                <w:szCs w:val="18"/>
              </w:rPr>
              <w:t>58.321</w:t>
            </w:r>
          </w:p>
        </w:tc>
        <w:tc>
          <w:tcPr>
            <w:tcW w:w="2410" w:type="dxa"/>
            <w:shd w:val="clear" w:color="auto" w:fill="FFFFFF"/>
            <w:noWrap/>
            <w:vAlign w:val="bottom"/>
          </w:tcPr>
          <w:p w:rsidR="007F15FA" w:rsidRPr="00BC7443" w:rsidRDefault="007F15FA" w:rsidP="007F15FA">
            <w:pPr>
              <w:ind w:right="72"/>
              <w:jc w:val="right"/>
              <w:rPr>
                <w:sz w:val="18"/>
                <w:szCs w:val="18"/>
              </w:rPr>
            </w:pPr>
            <w:r w:rsidRPr="00BC7443">
              <w:rPr>
                <w:sz w:val="18"/>
                <w:szCs w:val="18"/>
              </w:rPr>
              <w:t>11.664</w:t>
            </w:r>
          </w:p>
        </w:tc>
      </w:tr>
      <w:tr w:rsidR="007F15FA" w:rsidRPr="006C0BFA" w:rsidTr="00DA60FA">
        <w:trPr>
          <w:trHeight w:val="227"/>
        </w:trPr>
        <w:tc>
          <w:tcPr>
            <w:tcW w:w="4536" w:type="dxa"/>
            <w:shd w:val="clear" w:color="auto" w:fill="FFFFFF"/>
            <w:noWrap/>
            <w:vAlign w:val="bottom"/>
          </w:tcPr>
          <w:p w:rsidR="007F15FA" w:rsidRPr="006C0BFA" w:rsidRDefault="007F15FA" w:rsidP="007F15FA">
            <w:pPr>
              <w:autoSpaceDE w:val="0"/>
              <w:autoSpaceDN w:val="0"/>
              <w:adjustRightInd w:val="0"/>
              <w:ind w:firstLine="61"/>
              <w:rPr>
                <w:sz w:val="18"/>
                <w:szCs w:val="18"/>
                <w:lang w:val="tr-TR"/>
              </w:rPr>
            </w:pPr>
            <w:r w:rsidRPr="006C0BFA">
              <w:rPr>
                <w:sz w:val="18"/>
                <w:szCs w:val="18"/>
                <w:lang w:val="tr-TR"/>
              </w:rPr>
              <w:t>Finansal Varlıkları</w:t>
            </w:r>
            <w:r w:rsidR="004767E0">
              <w:rPr>
                <w:sz w:val="18"/>
                <w:szCs w:val="18"/>
                <w:lang w:val="tr-TR"/>
              </w:rPr>
              <w:t>n</w:t>
            </w:r>
            <w:r w:rsidRPr="006C0BFA">
              <w:rPr>
                <w:sz w:val="18"/>
                <w:szCs w:val="18"/>
                <w:lang w:val="tr-TR"/>
              </w:rPr>
              <w:t xml:space="preserve"> Değerlemesi</w:t>
            </w:r>
          </w:p>
        </w:tc>
        <w:tc>
          <w:tcPr>
            <w:tcW w:w="2410" w:type="dxa"/>
            <w:shd w:val="clear" w:color="auto" w:fill="FFFFFF"/>
            <w:noWrap/>
            <w:vAlign w:val="bottom"/>
          </w:tcPr>
          <w:p w:rsidR="007F15FA" w:rsidRPr="00BC7443" w:rsidRDefault="007F15FA" w:rsidP="007F15FA">
            <w:pPr>
              <w:ind w:right="72"/>
              <w:jc w:val="right"/>
              <w:rPr>
                <w:sz w:val="18"/>
                <w:szCs w:val="18"/>
              </w:rPr>
            </w:pPr>
            <w:r w:rsidRPr="00BC7443">
              <w:rPr>
                <w:sz w:val="18"/>
                <w:szCs w:val="18"/>
              </w:rPr>
              <w:t>(11.599)</w:t>
            </w:r>
          </w:p>
        </w:tc>
        <w:tc>
          <w:tcPr>
            <w:tcW w:w="2410" w:type="dxa"/>
            <w:shd w:val="clear" w:color="auto" w:fill="FFFFFF"/>
            <w:noWrap/>
            <w:vAlign w:val="bottom"/>
          </w:tcPr>
          <w:p w:rsidR="007F15FA" w:rsidRPr="00BC7443" w:rsidRDefault="007F15FA" w:rsidP="007F15FA">
            <w:pPr>
              <w:ind w:right="72"/>
              <w:jc w:val="right"/>
              <w:rPr>
                <w:sz w:val="18"/>
                <w:szCs w:val="18"/>
              </w:rPr>
            </w:pPr>
            <w:r w:rsidRPr="00BC7443">
              <w:rPr>
                <w:sz w:val="18"/>
                <w:szCs w:val="18"/>
              </w:rPr>
              <w:t>(2.320)</w:t>
            </w:r>
          </w:p>
        </w:tc>
      </w:tr>
      <w:tr w:rsidR="007F15FA" w:rsidRPr="006C0BFA" w:rsidTr="00DA60FA">
        <w:trPr>
          <w:trHeight w:val="227"/>
        </w:trPr>
        <w:tc>
          <w:tcPr>
            <w:tcW w:w="4536" w:type="dxa"/>
            <w:shd w:val="clear" w:color="auto" w:fill="FFFFFF"/>
            <w:noWrap/>
            <w:vAlign w:val="bottom"/>
          </w:tcPr>
          <w:p w:rsidR="007F15FA" w:rsidRPr="006C0BFA" w:rsidRDefault="007F15FA" w:rsidP="007F15FA">
            <w:pPr>
              <w:ind w:firstLine="61"/>
              <w:rPr>
                <w:sz w:val="18"/>
                <w:szCs w:val="18"/>
                <w:lang w:val="tr-TR"/>
              </w:rPr>
            </w:pPr>
            <w:r w:rsidRPr="006C0BFA">
              <w:rPr>
                <w:sz w:val="18"/>
                <w:szCs w:val="18"/>
                <w:lang w:val="tr-TR"/>
              </w:rPr>
              <w:t>Diğer Karşılıklar</w:t>
            </w:r>
            <w:r w:rsidRPr="006C0BFA" w:rsidDel="008E74FF">
              <w:rPr>
                <w:sz w:val="18"/>
                <w:szCs w:val="18"/>
                <w:lang w:val="tr-TR"/>
              </w:rPr>
              <w:t xml:space="preserve"> </w:t>
            </w:r>
          </w:p>
        </w:tc>
        <w:tc>
          <w:tcPr>
            <w:tcW w:w="2410" w:type="dxa"/>
            <w:shd w:val="clear" w:color="auto" w:fill="FFFFFF"/>
            <w:noWrap/>
            <w:vAlign w:val="bottom"/>
          </w:tcPr>
          <w:p w:rsidR="007F15FA" w:rsidRPr="00BC7443" w:rsidRDefault="007F15FA" w:rsidP="007F15FA">
            <w:pPr>
              <w:ind w:right="72"/>
              <w:jc w:val="right"/>
              <w:rPr>
                <w:sz w:val="18"/>
                <w:szCs w:val="18"/>
              </w:rPr>
            </w:pPr>
            <w:r w:rsidRPr="00BC7443">
              <w:rPr>
                <w:sz w:val="18"/>
                <w:szCs w:val="18"/>
              </w:rPr>
              <w:t>8</w:t>
            </w:r>
            <w:r>
              <w:rPr>
                <w:sz w:val="18"/>
                <w:szCs w:val="18"/>
              </w:rPr>
              <w:t>6</w:t>
            </w:r>
            <w:r w:rsidRPr="00BC7443">
              <w:rPr>
                <w:sz w:val="18"/>
                <w:szCs w:val="18"/>
              </w:rPr>
              <w:t>.</w:t>
            </w:r>
            <w:r>
              <w:rPr>
                <w:sz w:val="18"/>
                <w:szCs w:val="18"/>
              </w:rPr>
              <w:t>220</w:t>
            </w:r>
          </w:p>
        </w:tc>
        <w:tc>
          <w:tcPr>
            <w:tcW w:w="2410" w:type="dxa"/>
            <w:shd w:val="clear" w:color="auto" w:fill="FFFFFF"/>
            <w:noWrap/>
            <w:vAlign w:val="bottom"/>
          </w:tcPr>
          <w:p w:rsidR="007F15FA" w:rsidRPr="00BC7443" w:rsidRDefault="007F15FA" w:rsidP="007F15FA">
            <w:pPr>
              <w:ind w:right="72"/>
              <w:jc w:val="right"/>
              <w:rPr>
                <w:sz w:val="18"/>
                <w:szCs w:val="18"/>
              </w:rPr>
            </w:pPr>
            <w:r w:rsidRPr="00BC7443">
              <w:rPr>
                <w:sz w:val="18"/>
                <w:szCs w:val="18"/>
              </w:rPr>
              <w:t>17.</w:t>
            </w:r>
            <w:r>
              <w:rPr>
                <w:sz w:val="18"/>
                <w:szCs w:val="18"/>
              </w:rPr>
              <w:t>244</w:t>
            </w:r>
          </w:p>
        </w:tc>
      </w:tr>
      <w:tr w:rsidR="007F15FA" w:rsidRPr="006C0BFA" w:rsidTr="00DA60FA">
        <w:trPr>
          <w:trHeight w:val="227"/>
        </w:trPr>
        <w:tc>
          <w:tcPr>
            <w:tcW w:w="4536" w:type="dxa"/>
            <w:shd w:val="clear" w:color="auto" w:fill="FFFFFF"/>
            <w:noWrap/>
            <w:vAlign w:val="bottom"/>
          </w:tcPr>
          <w:p w:rsidR="007F15FA" w:rsidRPr="006C0BFA" w:rsidRDefault="007F15FA" w:rsidP="007F15FA">
            <w:pPr>
              <w:ind w:firstLine="61"/>
              <w:rPr>
                <w:sz w:val="18"/>
                <w:szCs w:val="18"/>
                <w:lang w:val="tr-TR" w:eastAsia="tr-TR"/>
              </w:rPr>
            </w:pPr>
            <w:r w:rsidRPr="006C0BFA">
              <w:rPr>
                <w:sz w:val="18"/>
                <w:szCs w:val="18"/>
                <w:lang w:val="tr-TR" w:eastAsia="tr-TR"/>
              </w:rPr>
              <w:t>Maddi Duran Varlık Matrah Farkları</w:t>
            </w:r>
          </w:p>
        </w:tc>
        <w:tc>
          <w:tcPr>
            <w:tcW w:w="2410" w:type="dxa"/>
            <w:shd w:val="clear" w:color="auto" w:fill="FFFFFF"/>
            <w:noWrap/>
            <w:vAlign w:val="bottom"/>
          </w:tcPr>
          <w:p w:rsidR="007F15FA" w:rsidRPr="00BC7443" w:rsidRDefault="007F15FA" w:rsidP="007F15FA">
            <w:pPr>
              <w:ind w:right="72"/>
              <w:jc w:val="right"/>
              <w:rPr>
                <w:sz w:val="18"/>
                <w:szCs w:val="18"/>
              </w:rPr>
            </w:pPr>
            <w:r>
              <w:rPr>
                <w:sz w:val="18"/>
                <w:szCs w:val="18"/>
              </w:rPr>
              <w:t>59</w:t>
            </w:r>
            <w:r w:rsidRPr="00BC7443">
              <w:rPr>
                <w:sz w:val="18"/>
                <w:szCs w:val="18"/>
              </w:rPr>
              <w:t>.</w:t>
            </w:r>
            <w:r>
              <w:rPr>
                <w:sz w:val="18"/>
                <w:szCs w:val="18"/>
              </w:rPr>
              <w:t>508</w:t>
            </w:r>
          </w:p>
        </w:tc>
        <w:tc>
          <w:tcPr>
            <w:tcW w:w="2410" w:type="dxa"/>
            <w:shd w:val="clear" w:color="auto" w:fill="FFFFFF"/>
            <w:noWrap/>
            <w:vAlign w:val="bottom"/>
          </w:tcPr>
          <w:p w:rsidR="007F15FA" w:rsidRPr="00BC7443" w:rsidRDefault="007F15FA" w:rsidP="007F15FA">
            <w:pPr>
              <w:ind w:right="72"/>
              <w:jc w:val="right"/>
              <w:rPr>
                <w:sz w:val="18"/>
                <w:szCs w:val="18"/>
              </w:rPr>
            </w:pPr>
            <w:r w:rsidRPr="00BC7443">
              <w:rPr>
                <w:sz w:val="18"/>
                <w:szCs w:val="18"/>
              </w:rPr>
              <w:t>1</w:t>
            </w:r>
            <w:r>
              <w:rPr>
                <w:sz w:val="18"/>
                <w:szCs w:val="18"/>
              </w:rPr>
              <w:t>1</w:t>
            </w:r>
            <w:r w:rsidRPr="00BC7443">
              <w:rPr>
                <w:sz w:val="18"/>
                <w:szCs w:val="18"/>
              </w:rPr>
              <w:t>.</w:t>
            </w:r>
            <w:r>
              <w:rPr>
                <w:sz w:val="18"/>
                <w:szCs w:val="18"/>
              </w:rPr>
              <w:t>902</w:t>
            </w:r>
          </w:p>
        </w:tc>
      </w:tr>
      <w:tr w:rsidR="007F15FA" w:rsidRPr="006C0BFA" w:rsidTr="00DA60FA">
        <w:trPr>
          <w:trHeight w:val="227"/>
        </w:trPr>
        <w:tc>
          <w:tcPr>
            <w:tcW w:w="4536" w:type="dxa"/>
            <w:shd w:val="clear" w:color="auto" w:fill="FFFFFF"/>
            <w:noWrap/>
            <w:vAlign w:val="bottom"/>
          </w:tcPr>
          <w:p w:rsidR="007F15FA" w:rsidRPr="006C0BFA" w:rsidRDefault="007F15FA" w:rsidP="007F15FA">
            <w:pPr>
              <w:ind w:firstLine="61"/>
              <w:rPr>
                <w:b/>
                <w:sz w:val="18"/>
                <w:szCs w:val="18"/>
                <w:lang w:val="tr-TR"/>
              </w:rPr>
            </w:pPr>
            <w:r w:rsidRPr="006C0BFA">
              <w:rPr>
                <w:b/>
                <w:sz w:val="18"/>
                <w:szCs w:val="18"/>
                <w:lang w:val="tr-TR"/>
              </w:rPr>
              <w:t>Ertelenmiş Vergi Aktifi (net)</w:t>
            </w:r>
          </w:p>
        </w:tc>
        <w:tc>
          <w:tcPr>
            <w:tcW w:w="2410" w:type="dxa"/>
            <w:shd w:val="clear" w:color="auto" w:fill="FFFFFF"/>
            <w:noWrap/>
            <w:vAlign w:val="bottom"/>
          </w:tcPr>
          <w:p w:rsidR="007F15FA" w:rsidRPr="00BC7443" w:rsidRDefault="007F15FA" w:rsidP="007F15FA">
            <w:pPr>
              <w:ind w:right="72"/>
              <w:jc w:val="right"/>
              <w:rPr>
                <w:b/>
                <w:sz w:val="18"/>
                <w:szCs w:val="18"/>
              </w:rPr>
            </w:pPr>
            <w:r w:rsidRPr="00BC7443">
              <w:rPr>
                <w:b/>
                <w:sz w:val="18"/>
                <w:szCs w:val="18"/>
              </w:rPr>
              <w:t>235.780</w:t>
            </w:r>
          </w:p>
        </w:tc>
        <w:tc>
          <w:tcPr>
            <w:tcW w:w="2410" w:type="dxa"/>
            <w:shd w:val="clear" w:color="auto" w:fill="FFFFFF"/>
            <w:noWrap/>
            <w:vAlign w:val="bottom"/>
          </w:tcPr>
          <w:p w:rsidR="007F15FA" w:rsidRPr="00BC7443" w:rsidRDefault="007F15FA" w:rsidP="007F15FA">
            <w:pPr>
              <w:ind w:right="72"/>
              <w:jc w:val="right"/>
              <w:rPr>
                <w:b/>
                <w:sz w:val="18"/>
                <w:szCs w:val="18"/>
              </w:rPr>
            </w:pPr>
            <w:r w:rsidRPr="00BC7443">
              <w:rPr>
                <w:b/>
                <w:sz w:val="18"/>
                <w:szCs w:val="18"/>
              </w:rPr>
              <w:t>47.156</w:t>
            </w:r>
          </w:p>
        </w:tc>
      </w:tr>
    </w:tbl>
    <w:p w:rsidR="00462612" w:rsidRDefault="00462612" w:rsidP="00705187">
      <w:pPr>
        <w:spacing w:after="120"/>
        <w:jc w:val="both"/>
        <w:rPr>
          <w:sz w:val="22"/>
          <w:szCs w:val="22"/>
          <w:highlight w:val="yellow"/>
          <w:lang w:val="tr-TR"/>
        </w:rPr>
      </w:pPr>
    </w:p>
    <w:p w:rsidR="00462612" w:rsidRDefault="00462612" w:rsidP="00462612">
      <w:pPr>
        <w:spacing w:after="120"/>
        <w:ind w:left="709"/>
        <w:jc w:val="both"/>
        <w:rPr>
          <w:sz w:val="22"/>
          <w:szCs w:val="22"/>
          <w:lang w:val="tr-TR"/>
        </w:rPr>
      </w:pPr>
    </w:p>
    <w:p w:rsidR="00462612" w:rsidRDefault="00462612" w:rsidP="00462612">
      <w:pPr>
        <w:spacing w:after="120"/>
        <w:ind w:left="709"/>
        <w:jc w:val="both"/>
        <w:rPr>
          <w:sz w:val="22"/>
          <w:szCs w:val="22"/>
          <w:lang w:val="tr-TR"/>
        </w:rPr>
      </w:pPr>
    </w:p>
    <w:p w:rsidR="00462612" w:rsidRDefault="00462612" w:rsidP="00462612">
      <w:pPr>
        <w:spacing w:after="120"/>
        <w:ind w:left="709"/>
        <w:jc w:val="both"/>
        <w:rPr>
          <w:sz w:val="22"/>
          <w:szCs w:val="22"/>
          <w:lang w:val="tr-TR"/>
        </w:rPr>
      </w:pPr>
    </w:p>
    <w:p w:rsidR="0043178A" w:rsidRDefault="0043178A" w:rsidP="0043178A">
      <w:pPr>
        <w:pStyle w:val="GvdeMetniGirintisi"/>
        <w:ind w:left="720" w:hanging="720"/>
        <w:jc w:val="left"/>
        <w:rPr>
          <w:b/>
          <w:sz w:val="22"/>
          <w:szCs w:val="22"/>
        </w:rPr>
      </w:pPr>
    </w:p>
    <w:p w:rsidR="0043178A" w:rsidRPr="006C0BFA" w:rsidRDefault="0043178A" w:rsidP="0043178A">
      <w:pPr>
        <w:pStyle w:val="GvdeMetniGirintisi"/>
        <w:ind w:left="720" w:hanging="720"/>
        <w:jc w:val="left"/>
        <w:rPr>
          <w:b/>
          <w:sz w:val="22"/>
          <w:szCs w:val="22"/>
        </w:rPr>
      </w:pPr>
      <w:r w:rsidRPr="006C0BFA">
        <w:rPr>
          <w:b/>
          <w:sz w:val="22"/>
          <w:szCs w:val="22"/>
        </w:rPr>
        <w:t>13.</w:t>
      </w:r>
      <w:r w:rsidRPr="006C0BFA">
        <w:rPr>
          <w:b/>
          <w:sz w:val="22"/>
          <w:szCs w:val="22"/>
        </w:rPr>
        <w:tab/>
        <w:t>Ertelenmiş Vergi Varlığına İlişkin Açıklamalar</w:t>
      </w:r>
      <w:r>
        <w:rPr>
          <w:b/>
          <w:sz w:val="22"/>
          <w:szCs w:val="22"/>
        </w:rPr>
        <w:t xml:space="preserve"> (devamı)</w:t>
      </w:r>
    </w:p>
    <w:p w:rsidR="00462612" w:rsidRPr="0043178A" w:rsidRDefault="00462612" w:rsidP="00462612">
      <w:pPr>
        <w:spacing w:after="120"/>
        <w:ind w:left="709"/>
        <w:jc w:val="both"/>
        <w:rPr>
          <w:sz w:val="2"/>
          <w:szCs w:val="2"/>
          <w:lang w:val="tr-TR"/>
        </w:rPr>
      </w:pPr>
    </w:p>
    <w:p w:rsidR="00B67847" w:rsidRDefault="00E82AD9" w:rsidP="0043178A">
      <w:pPr>
        <w:spacing w:after="120"/>
        <w:ind w:left="720"/>
        <w:jc w:val="both"/>
        <w:rPr>
          <w:sz w:val="22"/>
          <w:szCs w:val="22"/>
          <w:lang w:val="tr-TR"/>
        </w:rPr>
      </w:pPr>
      <w:r w:rsidRPr="006C0BFA">
        <w:rPr>
          <w:sz w:val="22"/>
          <w:szCs w:val="22"/>
          <w:lang w:val="tr-TR"/>
        </w:rPr>
        <w:t>Cari dönem ve önceki dönem ertelenmiş vergi aktifi hareket tablosu aşağıdaki gibidir</w:t>
      </w:r>
      <w:r w:rsidR="00DD18FA" w:rsidRPr="006C0BFA">
        <w:rPr>
          <w:sz w:val="22"/>
          <w:szCs w:val="22"/>
          <w:lang w:val="tr-TR"/>
        </w:rPr>
        <w:t>:</w:t>
      </w:r>
    </w:p>
    <w:p w:rsidR="0043178A" w:rsidRPr="0043178A" w:rsidRDefault="0043178A" w:rsidP="0043178A">
      <w:pPr>
        <w:spacing w:after="120"/>
        <w:ind w:left="720"/>
        <w:jc w:val="both"/>
        <w:rPr>
          <w:sz w:val="2"/>
          <w:szCs w:val="2"/>
          <w:lang w:val="tr-TR"/>
        </w:rPr>
      </w:pPr>
    </w:p>
    <w:tbl>
      <w:tblPr>
        <w:tblW w:w="9469" w:type="dxa"/>
        <w:tblInd w:w="704" w:type="dxa"/>
        <w:tblLook w:val="0000" w:firstRow="0" w:lastRow="0" w:firstColumn="0" w:lastColumn="0" w:noHBand="0" w:noVBand="0"/>
      </w:tblPr>
      <w:tblGrid>
        <w:gridCol w:w="4649"/>
        <w:gridCol w:w="2410"/>
        <w:gridCol w:w="2410"/>
      </w:tblGrid>
      <w:tr w:rsidR="00A5208A" w:rsidRPr="006C0BFA" w:rsidTr="002A440A">
        <w:tc>
          <w:tcPr>
            <w:tcW w:w="4649" w:type="dxa"/>
            <w:tcBorders>
              <w:top w:val="single" w:sz="4" w:space="0" w:color="auto"/>
              <w:left w:val="single" w:sz="4" w:space="0" w:color="auto"/>
              <w:bottom w:val="single" w:sz="4" w:space="0" w:color="auto"/>
              <w:right w:val="single" w:sz="4" w:space="0" w:color="auto"/>
            </w:tcBorders>
            <w:shd w:val="clear" w:color="auto" w:fill="auto"/>
            <w:vAlign w:val="bottom"/>
          </w:tcPr>
          <w:p w:rsidR="00A5208A" w:rsidRPr="006C0BFA" w:rsidRDefault="00A5208A">
            <w:pPr>
              <w:rPr>
                <w:sz w:val="18"/>
                <w:szCs w:val="18"/>
                <w:lang w:val="tr-TR"/>
              </w:rPr>
            </w:pPr>
            <w:r w:rsidRPr="006C0BFA">
              <w:rPr>
                <w:sz w:val="18"/>
                <w:szCs w:val="18"/>
                <w:lang w:val="tr-TR"/>
              </w:rPr>
              <w:t> </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6C0BFA" w:rsidRDefault="00A5208A">
            <w:pPr>
              <w:jc w:val="center"/>
              <w:rPr>
                <w:sz w:val="18"/>
                <w:szCs w:val="18"/>
                <w:lang w:val="tr-TR"/>
              </w:rPr>
            </w:pPr>
            <w:r w:rsidRPr="006C0BFA">
              <w:rPr>
                <w:sz w:val="18"/>
                <w:szCs w:val="18"/>
                <w:lang w:val="tr-TR"/>
              </w:rPr>
              <w:t>Cari Dönem</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6C0BFA" w:rsidRDefault="00A5208A">
            <w:pPr>
              <w:jc w:val="center"/>
              <w:rPr>
                <w:sz w:val="18"/>
                <w:szCs w:val="18"/>
                <w:lang w:val="tr-TR"/>
              </w:rPr>
            </w:pPr>
            <w:r w:rsidRPr="006C0BFA">
              <w:rPr>
                <w:sz w:val="18"/>
                <w:szCs w:val="18"/>
                <w:lang w:val="tr-TR"/>
              </w:rPr>
              <w:t>Önceki Dönem</w:t>
            </w:r>
          </w:p>
        </w:tc>
      </w:tr>
      <w:tr w:rsidR="00013843" w:rsidRPr="006C0BFA" w:rsidTr="002A440A">
        <w:tc>
          <w:tcPr>
            <w:tcW w:w="4649"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firstLine="23"/>
              <w:rPr>
                <w:sz w:val="18"/>
                <w:szCs w:val="18"/>
                <w:lang w:val="tr-TR"/>
              </w:rPr>
            </w:pPr>
            <w:r w:rsidRPr="006C0BFA">
              <w:rPr>
                <w:sz w:val="18"/>
                <w:szCs w:val="18"/>
                <w:lang w:val="tr-TR"/>
              </w:rPr>
              <w:t>Ertelenmiş Vergi Aktifi, 1 Ocak</w:t>
            </w:r>
          </w:p>
        </w:tc>
        <w:tc>
          <w:tcPr>
            <w:tcW w:w="2410" w:type="dxa"/>
            <w:tcBorders>
              <w:top w:val="nil"/>
              <w:left w:val="nil"/>
              <w:bottom w:val="single" w:sz="4" w:space="0" w:color="auto"/>
              <w:right w:val="single" w:sz="4" w:space="0" w:color="auto"/>
            </w:tcBorders>
            <w:shd w:val="clear" w:color="auto" w:fill="auto"/>
            <w:noWrap/>
            <w:vAlign w:val="bottom"/>
          </w:tcPr>
          <w:p w:rsidR="00013843" w:rsidRDefault="00013843" w:rsidP="00013843">
            <w:pPr>
              <w:jc w:val="right"/>
              <w:rPr>
                <w:sz w:val="18"/>
                <w:szCs w:val="18"/>
                <w:lang w:val="tr-TR" w:eastAsia="tr-TR"/>
              </w:rPr>
            </w:pPr>
            <w:r>
              <w:rPr>
                <w:sz w:val="18"/>
                <w:szCs w:val="18"/>
              </w:rPr>
              <w:t>47.156</w:t>
            </w:r>
          </w:p>
        </w:tc>
        <w:tc>
          <w:tcPr>
            <w:tcW w:w="2410"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lang w:eastAsia="tr-TR"/>
              </w:rPr>
            </w:pPr>
            <w:r w:rsidRPr="00BC7443">
              <w:rPr>
                <w:sz w:val="18"/>
                <w:szCs w:val="18"/>
              </w:rPr>
              <w:t>32.315</w:t>
            </w:r>
          </w:p>
        </w:tc>
      </w:tr>
      <w:tr w:rsidR="00013843" w:rsidRPr="006C0BFA" w:rsidTr="002A440A">
        <w:tc>
          <w:tcPr>
            <w:tcW w:w="4649"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firstLine="23"/>
              <w:rPr>
                <w:sz w:val="18"/>
                <w:szCs w:val="18"/>
                <w:lang w:val="tr-TR"/>
              </w:rPr>
            </w:pPr>
            <w:r w:rsidRPr="006C0BFA">
              <w:rPr>
                <w:sz w:val="18"/>
                <w:szCs w:val="18"/>
                <w:lang w:val="tr-TR"/>
              </w:rPr>
              <w:t>Özkaynaklar Altında Muhasebeleştirilen Ertelenmiş Vergi</w:t>
            </w:r>
          </w:p>
        </w:tc>
        <w:tc>
          <w:tcPr>
            <w:tcW w:w="2410" w:type="dxa"/>
            <w:tcBorders>
              <w:top w:val="nil"/>
              <w:left w:val="nil"/>
              <w:bottom w:val="single" w:sz="4" w:space="0" w:color="auto"/>
              <w:right w:val="single" w:sz="4" w:space="0" w:color="auto"/>
            </w:tcBorders>
            <w:shd w:val="clear" w:color="auto" w:fill="auto"/>
            <w:noWrap/>
            <w:vAlign w:val="bottom"/>
          </w:tcPr>
          <w:p w:rsidR="00013843" w:rsidRDefault="00013843" w:rsidP="00013843">
            <w:pPr>
              <w:jc w:val="right"/>
              <w:rPr>
                <w:sz w:val="18"/>
                <w:szCs w:val="18"/>
              </w:rPr>
            </w:pPr>
            <w:r>
              <w:rPr>
                <w:sz w:val="18"/>
                <w:szCs w:val="18"/>
              </w:rPr>
              <w:t>1.471</w:t>
            </w:r>
          </w:p>
        </w:tc>
        <w:tc>
          <w:tcPr>
            <w:tcW w:w="2410" w:type="dxa"/>
            <w:tcBorders>
              <w:top w:val="nil"/>
              <w:left w:val="nil"/>
              <w:bottom w:val="single" w:sz="4" w:space="0" w:color="auto"/>
              <w:right w:val="single" w:sz="4" w:space="0" w:color="auto"/>
            </w:tcBorders>
            <w:shd w:val="clear" w:color="auto" w:fill="auto"/>
            <w:noWrap/>
          </w:tcPr>
          <w:p w:rsidR="00013843" w:rsidRPr="00BC7443" w:rsidRDefault="00013843" w:rsidP="00013843">
            <w:pPr>
              <w:jc w:val="right"/>
              <w:rPr>
                <w:sz w:val="18"/>
                <w:szCs w:val="18"/>
              </w:rPr>
            </w:pPr>
            <w:r w:rsidRPr="00BC7443">
              <w:rPr>
                <w:sz w:val="18"/>
                <w:szCs w:val="18"/>
              </w:rPr>
              <w:t>(1.930)</w:t>
            </w:r>
          </w:p>
        </w:tc>
      </w:tr>
      <w:tr w:rsidR="00013843" w:rsidRPr="006C0BFA" w:rsidTr="002A440A">
        <w:tc>
          <w:tcPr>
            <w:tcW w:w="4649"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firstLine="23"/>
              <w:rPr>
                <w:sz w:val="18"/>
                <w:szCs w:val="18"/>
                <w:lang w:val="tr-TR"/>
              </w:rPr>
            </w:pPr>
            <w:r w:rsidRPr="006C0BFA">
              <w:rPr>
                <w:sz w:val="18"/>
                <w:szCs w:val="18"/>
                <w:lang w:val="tr-TR"/>
              </w:rPr>
              <w:t>Cari Dönem Geliri / (Gideri)</w:t>
            </w:r>
          </w:p>
        </w:tc>
        <w:tc>
          <w:tcPr>
            <w:tcW w:w="2410" w:type="dxa"/>
            <w:tcBorders>
              <w:top w:val="nil"/>
              <w:left w:val="nil"/>
              <w:bottom w:val="single" w:sz="4" w:space="0" w:color="auto"/>
              <w:right w:val="single" w:sz="4" w:space="0" w:color="auto"/>
            </w:tcBorders>
            <w:shd w:val="clear" w:color="auto" w:fill="auto"/>
            <w:noWrap/>
            <w:vAlign w:val="bottom"/>
          </w:tcPr>
          <w:p w:rsidR="00013843" w:rsidRDefault="000B071E" w:rsidP="00013843">
            <w:pPr>
              <w:jc w:val="right"/>
              <w:rPr>
                <w:sz w:val="18"/>
                <w:szCs w:val="18"/>
              </w:rPr>
            </w:pPr>
            <w:r>
              <w:rPr>
                <w:sz w:val="18"/>
                <w:szCs w:val="18"/>
              </w:rPr>
              <w:t>(2.623</w:t>
            </w:r>
            <w:r w:rsidR="00013843">
              <w:rPr>
                <w:sz w:val="18"/>
                <w:szCs w:val="18"/>
              </w:rPr>
              <w:t>)</w:t>
            </w:r>
          </w:p>
        </w:tc>
        <w:tc>
          <w:tcPr>
            <w:tcW w:w="2410"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rPr>
            </w:pPr>
            <w:r w:rsidRPr="00BC7443">
              <w:rPr>
                <w:sz w:val="18"/>
                <w:szCs w:val="18"/>
              </w:rPr>
              <w:t>16.771</w:t>
            </w:r>
          </w:p>
        </w:tc>
      </w:tr>
      <w:tr w:rsidR="00013843" w:rsidRPr="006C0BFA" w:rsidTr="002A440A">
        <w:tc>
          <w:tcPr>
            <w:tcW w:w="4649"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firstLine="23"/>
              <w:rPr>
                <w:b/>
                <w:sz w:val="18"/>
                <w:szCs w:val="18"/>
                <w:lang w:val="tr-TR"/>
              </w:rPr>
            </w:pPr>
            <w:r w:rsidRPr="006C0BFA">
              <w:rPr>
                <w:b/>
                <w:sz w:val="18"/>
                <w:szCs w:val="18"/>
                <w:lang w:val="tr-TR"/>
              </w:rPr>
              <w:t xml:space="preserve">Ertelenmiş Vergi </w:t>
            </w:r>
            <w:proofErr w:type="gramStart"/>
            <w:r w:rsidRPr="006C0BFA">
              <w:rPr>
                <w:b/>
                <w:sz w:val="18"/>
                <w:szCs w:val="18"/>
                <w:lang w:val="tr-TR"/>
              </w:rPr>
              <w:t>Aktifi , 31</w:t>
            </w:r>
            <w:proofErr w:type="gramEnd"/>
            <w:r w:rsidRPr="006C0BFA">
              <w:rPr>
                <w:b/>
                <w:sz w:val="18"/>
                <w:szCs w:val="18"/>
                <w:lang w:val="tr-TR"/>
              </w:rPr>
              <w:t xml:space="preserve"> Mart</w:t>
            </w:r>
          </w:p>
        </w:tc>
        <w:tc>
          <w:tcPr>
            <w:tcW w:w="2410"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b/>
                <w:sz w:val="18"/>
                <w:szCs w:val="18"/>
              </w:rPr>
            </w:pPr>
            <w:r w:rsidRPr="00013843">
              <w:rPr>
                <w:b/>
                <w:sz w:val="18"/>
                <w:szCs w:val="18"/>
              </w:rPr>
              <w:t>4</w:t>
            </w:r>
            <w:r w:rsidR="000B071E">
              <w:rPr>
                <w:b/>
                <w:sz w:val="18"/>
                <w:szCs w:val="18"/>
              </w:rPr>
              <w:t>6.004</w:t>
            </w:r>
          </w:p>
        </w:tc>
        <w:tc>
          <w:tcPr>
            <w:tcW w:w="2410"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b/>
                <w:bCs/>
                <w:sz w:val="18"/>
                <w:szCs w:val="18"/>
              </w:rPr>
            </w:pPr>
            <w:r w:rsidRPr="00BC7443">
              <w:rPr>
                <w:b/>
                <w:bCs/>
                <w:sz w:val="18"/>
                <w:szCs w:val="18"/>
              </w:rPr>
              <w:t>47.156</w:t>
            </w:r>
          </w:p>
        </w:tc>
      </w:tr>
    </w:tbl>
    <w:p w:rsidR="00053C5E" w:rsidRDefault="00053C5E" w:rsidP="002E5351">
      <w:pPr>
        <w:pStyle w:val="GvdeMetniGirintisi"/>
        <w:tabs>
          <w:tab w:val="num" w:pos="900"/>
        </w:tabs>
        <w:ind w:left="720" w:hanging="720"/>
        <w:rPr>
          <w:b/>
          <w:bCs/>
          <w:sz w:val="22"/>
          <w:szCs w:val="22"/>
        </w:rPr>
      </w:pPr>
    </w:p>
    <w:p w:rsidR="00A84576" w:rsidRPr="006C0BFA" w:rsidRDefault="00A84576" w:rsidP="002E5351">
      <w:pPr>
        <w:pStyle w:val="GvdeMetniGirintisi"/>
        <w:tabs>
          <w:tab w:val="num" w:pos="900"/>
        </w:tabs>
        <w:ind w:left="720" w:hanging="720"/>
        <w:rPr>
          <w:b/>
          <w:sz w:val="22"/>
          <w:szCs w:val="22"/>
        </w:rPr>
      </w:pPr>
      <w:r w:rsidRPr="006C0BFA">
        <w:rPr>
          <w:b/>
          <w:bCs/>
          <w:sz w:val="22"/>
          <w:szCs w:val="22"/>
        </w:rPr>
        <w:t>1</w:t>
      </w:r>
      <w:r w:rsidR="00FF74F6" w:rsidRPr="006C0BFA">
        <w:rPr>
          <w:b/>
          <w:bCs/>
          <w:sz w:val="22"/>
          <w:szCs w:val="22"/>
        </w:rPr>
        <w:t>4</w:t>
      </w:r>
      <w:r w:rsidRPr="006C0BFA">
        <w:rPr>
          <w:b/>
          <w:bCs/>
          <w:sz w:val="22"/>
          <w:szCs w:val="22"/>
        </w:rPr>
        <w:t xml:space="preserve">. </w:t>
      </w:r>
      <w:r w:rsidR="002E5351" w:rsidRPr="006C0BFA">
        <w:rPr>
          <w:b/>
          <w:bCs/>
          <w:sz w:val="22"/>
          <w:szCs w:val="22"/>
        </w:rPr>
        <w:tab/>
      </w:r>
      <w:r w:rsidR="00891E78" w:rsidRPr="006C0BFA">
        <w:rPr>
          <w:b/>
          <w:sz w:val="22"/>
          <w:szCs w:val="22"/>
        </w:rPr>
        <w:t xml:space="preserve">Satış Amaçlı Elde Tutulan </w:t>
      </w:r>
      <w:r w:rsidR="00F130F1" w:rsidRPr="006C0BFA">
        <w:rPr>
          <w:b/>
          <w:sz w:val="22"/>
          <w:szCs w:val="22"/>
        </w:rPr>
        <w:t>ve</w:t>
      </w:r>
      <w:r w:rsidR="001967BA" w:rsidRPr="006C0BFA">
        <w:rPr>
          <w:b/>
          <w:sz w:val="22"/>
          <w:szCs w:val="22"/>
        </w:rPr>
        <w:t xml:space="preserve"> </w:t>
      </w:r>
      <w:r w:rsidR="008A3333" w:rsidRPr="006C0BFA">
        <w:rPr>
          <w:b/>
          <w:sz w:val="22"/>
          <w:szCs w:val="22"/>
        </w:rPr>
        <w:t xml:space="preserve">Durdurulan Faaliyetlere İlişkin </w:t>
      </w:r>
      <w:r w:rsidR="00F130F1" w:rsidRPr="006C0BFA">
        <w:rPr>
          <w:b/>
          <w:sz w:val="22"/>
          <w:szCs w:val="22"/>
        </w:rPr>
        <w:t xml:space="preserve">Duran </w:t>
      </w:r>
      <w:r w:rsidR="00891E78" w:rsidRPr="006C0BFA">
        <w:rPr>
          <w:b/>
          <w:sz w:val="22"/>
          <w:szCs w:val="22"/>
        </w:rPr>
        <w:t>Varlıklar</w:t>
      </w:r>
      <w:r w:rsidR="00395D48" w:rsidRPr="006C0BFA">
        <w:rPr>
          <w:b/>
          <w:sz w:val="22"/>
          <w:szCs w:val="22"/>
        </w:rPr>
        <w:t xml:space="preserve"> Hakkındaki</w:t>
      </w:r>
      <w:r w:rsidR="00891E78" w:rsidRPr="006C0BFA">
        <w:rPr>
          <w:b/>
          <w:sz w:val="22"/>
          <w:szCs w:val="22"/>
        </w:rPr>
        <w:t xml:space="preserve"> A</w:t>
      </w:r>
      <w:r w:rsidR="00777A17" w:rsidRPr="006C0BFA">
        <w:rPr>
          <w:b/>
          <w:sz w:val="22"/>
          <w:szCs w:val="22"/>
        </w:rPr>
        <w:t>çıklamalar</w:t>
      </w:r>
    </w:p>
    <w:p w:rsidR="0043178A" w:rsidRPr="0043178A" w:rsidRDefault="0043178A" w:rsidP="003F77BF">
      <w:pPr>
        <w:pStyle w:val="GvdeMetniGirintisi"/>
        <w:spacing w:before="120" w:after="120"/>
        <w:ind w:left="709" w:right="-2" w:firstLine="0"/>
        <w:rPr>
          <w:sz w:val="2"/>
          <w:szCs w:val="2"/>
        </w:rPr>
      </w:pPr>
    </w:p>
    <w:p w:rsidR="00B34C33" w:rsidRDefault="00B34C33" w:rsidP="003F77BF">
      <w:pPr>
        <w:pStyle w:val="GvdeMetniGirintisi"/>
        <w:spacing w:before="120" w:after="120"/>
        <w:ind w:left="709" w:right="-2" w:firstLine="0"/>
        <w:rPr>
          <w:sz w:val="22"/>
          <w:szCs w:val="22"/>
        </w:rPr>
      </w:pPr>
      <w:r w:rsidRPr="00B34C33">
        <w:rPr>
          <w:sz w:val="22"/>
          <w:szCs w:val="22"/>
        </w:rPr>
        <w:t xml:space="preserve">Satış amaçlı duran </w:t>
      </w:r>
      <w:proofErr w:type="gramStart"/>
      <w:r w:rsidRPr="00B34C33">
        <w:rPr>
          <w:sz w:val="22"/>
          <w:szCs w:val="22"/>
        </w:rPr>
        <w:t>varlıklar , TFRS</w:t>
      </w:r>
      <w:proofErr w:type="gramEnd"/>
      <w:r w:rsidRPr="00B34C33">
        <w:rPr>
          <w:sz w:val="22"/>
          <w:szCs w:val="22"/>
        </w:rPr>
        <w:t xml:space="preserve"> 5’e göre satış amaçlı duran varlıklar olarak sınıflandırma kriterlerini taşıyan, donuk alacaklardan dolayı edinilen maddi duran varlıklar ile Banka’nın aktif bir satış planı oluşturulmuş olduğu bağlı ortaklıklarından oluşmakta olup, konsolide olmayan finansal tablolarda 1 Kasım 2006 tarih ve 26333 sayılı Resmi Gazete’de yayımlanan “Bankaların Kıymetli Maden Alım Satımına ve Alacaklarından Dolayı Edindikleri Emtia ve Gayrimenkullerin Elden Çıkarılmasına İlişkin Usul ve Esaslar Hakkında Yönetmelik” hükümlerine uygun olarak muhasebeleştirilmektedir.</w:t>
      </w:r>
    </w:p>
    <w:p w:rsidR="0043178A" w:rsidRPr="0043178A" w:rsidRDefault="0043178A" w:rsidP="003F77BF">
      <w:pPr>
        <w:pStyle w:val="GvdeMetniGirintisi"/>
        <w:spacing w:before="120" w:after="120"/>
        <w:ind w:left="709" w:right="-2" w:firstLine="0"/>
        <w:rPr>
          <w:sz w:val="2"/>
          <w:szCs w:val="2"/>
        </w:rPr>
      </w:pPr>
    </w:p>
    <w:p w:rsidR="00A84576" w:rsidRDefault="00EA1859" w:rsidP="003F77BF">
      <w:pPr>
        <w:pStyle w:val="GvdeMetniGirintisi"/>
        <w:spacing w:before="120" w:after="120"/>
        <w:ind w:left="709" w:right="-2" w:firstLine="0"/>
        <w:rPr>
          <w:sz w:val="22"/>
          <w:szCs w:val="22"/>
        </w:rPr>
      </w:pPr>
      <w:r w:rsidRPr="006C0BFA">
        <w:rPr>
          <w:sz w:val="22"/>
          <w:szCs w:val="22"/>
        </w:rPr>
        <w:t xml:space="preserve">Banka’nın </w:t>
      </w:r>
      <w:r w:rsidR="007037AF" w:rsidRPr="006C0BFA">
        <w:rPr>
          <w:sz w:val="22"/>
          <w:szCs w:val="22"/>
        </w:rPr>
        <w:t xml:space="preserve">31 Mart </w:t>
      </w:r>
      <w:r w:rsidR="00D831D4" w:rsidRPr="006C0BFA">
        <w:rPr>
          <w:sz w:val="22"/>
          <w:szCs w:val="22"/>
        </w:rPr>
        <w:t>20</w:t>
      </w:r>
      <w:r w:rsidR="002D0E82" w:rsidRPr="006C0BFA">
        <w:rPr>
          <w:sz w:val="22"/>
          <w:szCs w:val="22"/>
        </w:rPr>
        <w:t>1</w:t>
      </w:r>
      <w:r w:rsidR="008E15BC">
        <w:rPr>
          <w:sz w:val="22"/>
          <w:szCs w:val="22"/>
        </w:rPr>
        <w:t>5</w:t>
      </w:r>
      <w:r w:rsidRPr="006C0BFA">
        <w:rPr>
          <w:sz w:val="22"/>
          <w:szCs w:val="22"/>
        </w:rPr>
        <w:t xml:space="preserve"> tarihi itibarıyla satış amaçlı duran </w:t>
      </w:r>
      <w:r w:rsidR="00174DE6" w:rsidRPr="006C0BFA">
        <w:rPr>
          <w:sz w:val="22"/>
          <w:szCs w:val="22"/>
        </w:rPr>
        <w:t xml:space="preserve">varlıkları </w:t>
      </w:r>
      <w:r w:rsidR="000B071E">
        <w:rPr>
          <w:sz w:val="22"/>
          <w:szCs w:val="22"/>
        </w:rPr>
        <w:t>172.097</w:t>
      </w:r>
      <w:r w:rsidR="00831A7F" w:rsidRPr="006C0BFA">
        <w:rPr>
          <w:sz w:val="22"/>
          <w:szCs w:val="22"/>
        </w:rPr>
        <w:t xml:space="preserve"> </w:t>
      </w:r>
      <w:r w:rsidR="00B574AC" w:rsidRPr="006C0BFA">
        <w:rPr>
          <w:sz w:val="22"/>
          <w:szCs w:val="22"/>
        </w:rPr>
        <w:t>TL</w:t>
      </w:r>
      <w:r w:rsidRPr="006C0BFA">
        <w:rPr>
          <w:sz w:val="22"/>
          <w:szCs w:val="22"/>
        </w:rPr>
        <w:t>’dir</w:t>
      </w:r>
      <w:r w:rsidR="00C563FB" w:rsidRPr="006C0BFA">
        <w:rPr>
          <w:sz w:val="22"/>
          <w:szCs w:val="22"/>
        </w:rPr>
        <w:t xml:space="preserve"> </w:t>
      </w:r>
      <w:r w:rsidR="0015725B" w:rsidRPr="006C0BFA">
        <w:rPr>
          <w:sz w:val="22"/>
          <w:szCs w:val="22"/>
        </w:rPr>
        <w:t xml:space="preserve">(31 Aralık </w:t>
      </w:r>
      <w:r w:rsidR="006F4B65">
        <w:rPr>
          <w:sz w:val="22"/>
          <w:szCs w:val="22"/>
        </w:rPr>
        <w:t>2014</w:t>
      </w:r>
      <w:r w:rsidR="0015725B" w:rsidRPr="006C0BFA">
        <w:rPr>
          <w:sz w:val="22"/>
          <w:szCs w:val="22"/>
        </w:rPr>
        <w:t>:</w:t>
      </w:r>
      <w:r w:rsidR="00D217AB" w:rsidRPr="006C0BFA">
        <w:rPr>
          <w:sz w:val="22"/>
          <w:szCs w:val="22"/>
        </w:rPr>
        <w:t xml:space="preserve"> </w:t>
      </w:r>
      <w:r w:rsidR="007F15FA">
        <w:rPr>
          <w:sz w:val="22"/>
          <w:szCs w:val="22"/>
        </w:rPr>
        <w:t>160.280</w:t>
      </w:r>
      <w:r w:rsidR="0015725B" w:rsidRPr="006C0BFA">
        <w:rPr>
          <w:sz w:val="22"/>
          <w:szCs w:val="22"/>
        </w:rPr>
        <w:t xml:space="preserve"> </w:t>
      </w:r>
      <w:r w:rsidR="00B574AC" w:rsidRPr="006C0BFA">
        <w:rPr>
          <w:sz w:val="22"/>
          <w:szCs w:val="22"/>
        </w:rPr>
        <w:t>TL</w:t>
      </w:r>
      <w:r w:rsidR="0015725B" w:rsidRPr="006C0BFA">
        <w:rPr>
          <w:sz w:val="22"/>
          <w:szCs w:val="22"/>
        </w:rPr>
        <w:t>)</w:t>
      </w:r>
      <w:r w:rsidR="006953CA" w:rsidRPr="006C0BFA">
        <w:rPr>
          <w:sz w:val="22"/>
          <w:szCs w:val="22"/>
        </w:rPr>
        <w:t>.</w:t>
      </w:r>
    </w:p>
    <w:p w:rsidR="0043178A" w:rsidRPr="0043178A" w:rsidRDefault="0043178A" w:rsidP="003F77BF">
      <w:pPr>
        <w:pStyle w:val="GvdeMetniGirintisi"/>
        <w:spacing w:before="120" w:after="120"/>
        <w:ind w:left="709" w:right="-2" w:firstLine="0"/>
        <w:rPr>
          <w:sz w:val="2"/>
          <w:szCs w:val="2"/>
        </w:rPr>
      </w:pPr>
    </w:p>
    <w:tbl>
      <w:tblPr>
        <w:tblW w:w="9356" w:type="dxa"/>
        <w:tblInd w:w="704" w:type="dxa"/>
        <w:tblLook w:val="0000" w:firstRow="0" w:lastRow="0" w:firstColumn="0" w:lastColumn="0" w:noHBand="0" w:noVBand="0"/>
      </w:tblPr>
      <w:tblGrid>
        <w:gridCol w:w="4649"/>
        <w:gridCol w:w="2410"/>
        <w:gridCol w:w="2297"/>
      </w:tblGrid>
      <w:tr w:rsidR="00C52565" w:rsidRPr="006C0BFA" w:rsidTr="000B071E">
        <w:tc>
          <w:tcPr>
            <w:tcW w:w="4649" w:type="dxa"/>
            <w:tcBorders>
              <w:top w:val="single" w:sz="4" w:space="0" w:color="auto"/>
              <w:left w:val="single" w:sz="4" w:space="0" w:color="auto"/>
              <w:bottom w:val="single" w:sz="4" w:space="0" w:color="auto"/>
              <w:right w:val="single" w:sz="4" w:space="0" w:color="auto"/>
            </w:tcBorders>
            <w:shd w:val="clear" w:color="auto" w:fill="auto"/>
            <w:vAlign w:val="bottom"/>
          </w:tcPr>
          <w:p w:rsidR="00C52565" w:rsidRPr="006C0BFA" w:rsidRDefault="00C52565" w:rsidP="00C52565">
            <w:pPr>
              <w:rPr>
                <w:sz w:val="18"/>
                <w:szCs w:val="18"/>
                <w:lang w:val="tr-TR"/>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C52565" w:rsidRPr="006C0BFA" w:rsidRDefault="00C52565" w:rsidP="00C52565">
            <w:pPr>
              <w:jc w:val="center"/>
              <w:rPr>
                <w:sz w:val="18"/>
                <w:szCs w:val="18"/>
                <w:lang w:val="tr-TR"/>
              </w:rPr>
            </w:pPr>
            <w:r w:rsidRPr="006C0BFA">
              <w:rPr>
                <w:sz w:val="18"/>
                <w:szCs w:val="18"/>
                <w:lang w:val="tr-TR"/>
              </w:rPr>
              <w:t>Cari</w:t>
            </w:r>
            <w:r w:rsidR="007F15FA">
              <w:rPr>
                <w:sz w:val="18"/>
                <w:szCs w:val="18"/>
                <w:lang w:val="tr-TR"/>
              </w:rPr>
              <w:t xml:space="preserve"> </w:t>
            </w:r>
            <w:r w:rsidRPr="006C0BFA">
              <w:rPr>
                <w:sz w:val="18"/>
                <w:szCs w:val="18"/>
                <w:lang w:val="tr-TR"/>
              </w:rPr>
              <w:t>Dönem</w:t>
            </w:r>
          </w:p>
        </w:tc>
        <w:tc>
          <w:tcPr>
            <w:tcW w:w="2297" w:type="dxa"/>
            <w:tcBorders>
              <w:top w:val="single" w:sz="4" w:space="0" w:color="auto"/>
              <w:left w:val="nil"/>
              <w:bottom w:val="single" w:sz="4" w:space="0" w:color="auto"/>
              <w:right w:val="single" w:sz="4" w:space="0" w:color="auto"/>
            </w:tcBorders>
            <w:shd w:val="clear" w:color="auto" w:fill="auto"/>
            <w:vAlign w:val="bottom"/>
          </w:tcPr>
          <w:p w:rsidR="00C52565" w:rsidRPr="006C0BFA" w:rsidRDefault="00C52565" w:rsidP="00C52565">
            <w:pPr>
              <w:jc w:val="center"/>
              <w:rPr>
                <w:sz w:val="18"/>
                <w:szCs w:val="18"/>
                <w:lang w:val="tr-TR"/>
              </w:rPr>
            </w:pPr>
            <w:r w:rsidRPr="006C0BFA">
              <w:rPr>
                <w:sz w:val="18"/>
                <w:szCs w:val="18"/>
                <w:lang w:val="tr-TR"/>
              </w:rPr>
              <w:t>Önceki</w:t>
            </w:r>
            <w:r w:rsidR="007F15FA">
              <w:rPr>
                <w:sz w:val="18"/>
                <w:szCs w:val="18"/>
                <w:lang w:val="tr-TR"/>
              </w:rPr>
              <w:t xml:space="preserve"> </w:t>
            </w:r>
            <w:r w:rsidRPr="006C0BFA">
              <w:rPr>
                <w:sz w:val="18"/>
                <w:szCs w:val="18"/>
                <w:lang w:val="tr-TR"/>
              </w:rPr>
              <w:t>Dönem</w:t>
            </w:r>
            <w:r w:rsidR="00F16468">
              <w:rPr>
                <w:sz w:val="18"/>
                <w:szCs w:val="18"/>
                <w:lang w:val="tr-TR"/>
              </w:rPr>
              <w:t xml:space="preserve"> </w:t>
            </w:r>
          </w:p>
        </w:tc>
      </w:tr>
      <w:tr w:rsidR="000B071E" w:rsidRPr="006C0BFA" w:rsidTr="000B071E">
        <w:tc>
          <w:tcPr>
            <w:tcW w:w="4649" w:type="dxa"/>
            <w:tcBorders>
              <w:top w:val="nil"/>
              <w:left w:val="single" w:sz="4" w:space="0" w:color="auto"/>
              <w:bottom w:val="single" w:sz="4" w:space="0" w:color="auto"/>
              <w:right w:val="single" w:sz="4" w:space="0" w:color="auto"/>
            </w:tcBorders>
            <w:shd w:val="clear" w:color="auto" w:fill="auto"/>
            <w:noWrap/>
            <w:vAlign w:val="bottom"/>
          </w:tcPr>
          <w:p w:rsidR="000B071E" w:rsidRPr="00BC7443" w:rsidRDefault="000B071E" w:rsidP="000B071E">
            <w:pPr>
              <w:ind w:firstLine="23"/>
              <w:rPr>
                <w:sz w:val="18"/>
                <w:szCs w:val="18"/>
              </w:rPr>
            </w:pPr>
            <w:r w:rsidRPr="00BC7443">
              <w:rPr>
                <w:b/>
                <w:bCs/>
                <w:sz w:val="18"/>
                <w:szCs w:val="18"/>
              </w:rPr>
              <w:t>Açılış bakiyesi</w:t>
            </w:r>
          </w:p>
        </w:tc>
        <w:tc>
          <w:tcPr>
            <w:tcW w:w="2410" w:type="dxa"/>
            <w:tcBorders>
              <w:top w:val="nil"/>
              <w:left w:val="nil"/>
              <w:bottom w:val="single" w:sz="4" w:space="0" w:color="auto"/>
              <w:right w:val="single" w:sz="4" w:space="0" w:color="auto"/>
            </w:tcBorders>
            <w:shd w:val="clear" w:color="auto" w:fill="auto"/>
            <w:noWrap/>
            <w:vAlign w:val="bottom"/>
          </w:tcPr>
          <w:p w:rsidR="000B071E" w:rsidRPr="000B071E" w:rsidRDefault="000B071E" w:rsidP="000B071E">
            <w:pPr>
              <w:ind w:right="57"/>
              <w:jc w:val="right"/>
              <w:rPr>
                <w:b/>
                <w:sz w:val="18"/>
                <w:szCs w:val="18"/>
                <w:lang w:val="tr-TR" w:eastAsia="tr-TR"/>
              </w:rPr>
            </w:pPr>
            <w:r w:rsidRPr="000B071E">
              <w:rPr>
                <w:b/>
                <w:sz w:val="18"/>
                <w:szCs w:val="18"/>
              </w:rPr>
              <w:t>160.280</w:t>
            </w:r>
          </w:p>
        </w:tc>
        <w:tc>
          <w:tcPr>
            <w:tcW w:w="2297" w:type="dxa"/>
            <w:tcBorders>
              <w:top w:val="nil"/>
              <w:left w:val="nil"/>
              <w:bottom w:val="single" w:sz="4" w:space="0" w:color="auto"/>
              <w:right w:val="single" w:sz="4" w:space="0" w:color="auto"/>
            </w:tcBorders>
            <w:shd w:val="clear" w:color="auto" w:fill="auto"/>
            <w:noWrap/>
            <w:vAlign w:val="bottom"/>
          </w:tcPr>
          <w:p w:rsidR="000B071E" w:rsidRPr="00BC7443" w:rsidRDefault="000B071E" w:rsidP="000B071E">
            <w:pPr>
              <w:jc w:val="right"/>
              <w:rPr>
                <w:b/>
                <w:bCs/>
                <w:sz w:val="18"/>
                <w:szCs w:val="18"/>
                <w:lang w:eastAsia="tr-TR"/>
              </w:rPr>
            </w:pPr>
            <w:r w:rsidRPr="00BC7443">
              <w:rPr>
                <w:b/>
                <w:bCs/>
                <w:sz w:val="18"/>
                <w:szCs w:val="18"/>
              </w:rPr>
              <w:t>57.452</w:t>
            </w:r>
          </w:p>
        </w:tc>
      </w:tr>
      <w:tr w:rsidR="000B071E" w:rsidRPr="006C0BFA" w:rsidTr="000B071E">
        <w:tc>
          <w:tcPr>
            <w:tcW w:w="4649" w:type="dxa"/>
            <w:tcBorders>
              <w:top w:val="nil"/>
              <w:left w:val="single" w:sz="4" w:space="0" w:color="auto"/>
              <w:bottom w:val="single" w:sz="4" w:space="0" w:color="auto"/>
              <w:right w:val="single" w:sz="4" w:space="0" w:color="auto"/>
            </w:tcBorders>
            <w:shd w:val="clear" w:color="auto" w:fill="auto"/>
            <w:noWrap/>
            <w:vAlign w:val="bottom"/>
          </w:tcPr>
          <w:p w:rsidR="000B071E" w:rsidRPr="00BC7443" w:rsidRDefault="000B071E" w:rsidP="000B071E">
            <w:pPr>
              <w:ind w:left="567" w:firstLine="23"/>
              <w:rPr>
                <w:sz w:val="18"/>
                <w:szCs w:val="18"/>
              </w:rPr>
            </w:pPr>
            <w:r w:rsidRPr="00BC7443">
              <w:rPr>
                <w:sz w:val="18"/>
                <w:szCs w:val="18"/>
              </w:rPr>
              <w:t xml:space="preserve">Girişler </w:t>
            </w:r>
            <w:r w:rsidRPr="005D5D84">
              <w:rPr>
                <w:color w:val="000000"/>
                <w:sz w:val="16"/>
                <w:szCs w:val="16"/>
                <w:lang w:val="tr-TR" w:eastAsia="tr-TR"/>
              </w:rPr>
              <w:t>(*)</w:t>
            </w:r>
            <w:r>
              <w:rPr>
                <w:color w:val="000000"/>
                <w:sz w:val="16"/>
                <w:szCs w:val="16"/>
                <w:lang w:val="tr-TR" w:eastAsia="tr-TR"/>
              </w:rPr>
              <w:t xml:space="preserve"> </w:t>
            </w:r>
            <w:r w:rsidRPr="005D5D84">
              <w:rPr>
                <w:color w:val="000000"/>
                <w:sz w:val="16"/>
                <w:szCs w:val="16"/>
                <w:lang w:val="tr-TR" w:eastAsia="tr-TR"/>
              </w:rPr>
              <w:t>(**)</w:t>
            </w:r>
          </w:p>
        </w:tc>
        <w:tc>
          <w:tcPr>
            <w:tcW w:w="2410" w:type="dxa"/>
            <w:tcBorders>
              <w:top w:val="nil"/>
              <w:left w:val="nil"/>
              <w:bottom w:val="single" w:sz="4" w:space="0" w:color="auto"/>
              <w:right w:val="single" w:sz="4" w:space="0" w:color="auto"/>
            </w:tcBorders>
            <w:shd w:val="clear" w:color="auto" w:fill="auto"/>
            <w:noWrap/>
            <w:vAlign w:val="bottom"/>
          </w:tcPr>
          <w:p w:rsidR="000B071E" w:rsidRDefault="000B071E" w:rsidP="000B071E">
            <w:pPr>
              <w:ind w:right="57"/>
              <w:jc w:val="right"/>
              <w:rPr>
                <w:sz w:val="18"/>
                <w:szCs w:val="18"/>
              </w:rPr>
            </w:pPr>
            <w:r>
              <w:rPr>
                <w:sz w:val="18"/>
                <w:szCs w:val="18"/>
              </w:rPr>
              <w:t>-</w:t>
            </w:r>
          </w:p>
        </w:tc>
        <w:tc>
          <w:tcPr>
            <w:tcW w:w="2297" w:type="dxa"/>
            <w:tcBorders>
              <w:top w:val="nil"/>
              <w:left w:val="nil"/>
              <w:bottom w:val="single" w:sz="4" w:space="0" w:color="auto"/>
              <w:right w:val="single" w:sz="4" w:space="0" w:color="auto"/>
            </w:tcBorders>
            <w:shd w:val="clear" w:color="auto" w:fill="auto"/>
            <w:noWrap/>
            <w:vAlign w:val="bottom"/>
          </w:tcPr>
          <w:p w:rsidR="000B071E" w:rsidRPr="00BC7443" w:rsidRDefault="000B071E" w:rsidP="000B071E">
            <w:pPr>
              <w:jc w:val="right"/>
              <w:rPr>
                <w:sz w:val="18"/>
                <w:szCs w:val="18"/>
              </w:rPr>
            </w:pPr>
            <w:r w:rsidRPr="00BC7443">
              <w:rPr>
                <w:sz w:val="18"/>
                <w:szCs w:val="18"/>
              </w:rPr>
              <w:t>214.621</w:t>
            </w:r>
          </w:p>
        </w:tc>
      </w:tr>
      <w:tr w:rsidR="000B071E" w:rsidRPr="006C0BFA" w:rsidTr="000B071E">
        <w:tc>
          <w:tcPr>
            <w:tcW w:w="4649" w:type="dxa"/>
            <w:tcBorders>
              <w:top w:val="nil"/>
              <w:left w:val="single" w:sz="4" w:space="0" w:color="auto"/>
              <w:bottom w:val="single" w:sz="4" w:space="0" w:color="auto"/>
              <w:right w:val="single" w:sz="4" w:space="0" w:color="auto"/>
            </w:tcBorders>
            <w:shd w:val="clear" w:color="auto" w:fill="auto"/>
            <w:noWrap/>
            <w:vAlign w:val="bottom"/>
          </w:tcPr>
          <w:p w:rsidR="000B071E" w:rsidRPr="00BC7443" w:rsidRDefault="000B071E" w:rsidP="000B071E">
            <w:pPr>
              <w:ind w:left="567" w:firstLine="23"/>
              <w:rPr>
                <w:sz w:val="18"/>
                <w:szCs w:val="18"/>
              </w:rPr>
            </w:pPr>
            <w:r w:rsidRPr="00BC7443">
              <w:rPr>
                <w:sz w:val="18"/>
                <w:szCs w:val="18"/>
              </w:rPr>
              <w:t xml:space="preserve">Çıkışlar </w:t>
            </w:r>
          </w:p>
        </w:tc>
        <w:tc>
          <w:tcPr>
            <w:tcW w:w="2410" w:type="dxa"/>
            <w:tcBorders>
              <w:top w:val="nil"/>
              <w:left w:val="nil"/>
              <w:bottom w:val="single" w:sz="4" w:space="0" w:color="auto"/>
              <w:right w:val="single" w:sz="4" w:space="0" w:color="auto"/>
            </w:tcBorders>
            <w:shd w:val="clear" w:color="auto" w:fill="auto"/>
            <w:noWrap/>
            <w:vAlign w:val="bottom"/>
          </w:tcPr>
          <w:p w:rsidR="000B071E" w:rsidRDefault="000B071E" w:rsidP="000B071E">
            <w:pPr>
              <w:ind w:right="57"/>
              <w:jc w:val="right"/>
              <w:rPr>
                <w:sz w:val="18"/>
                <w:szCs w:val="18"/>
              </w:rPr>
            </w:pPr>
            <w:r>
              <w:rPr>
                <w:sz w:val="18"/>
                <w:szCs w:val="18"/>
              </w:rPr>
              <w:t>(863)</w:t>
            </w:r>
          </w:p>
        </w:tc>
        <w:tc>
          <w:tcPr>
            <w:tcW w:w="2297" w:type="dxa"/>
            <w:tcBorders>
              <w:top w:val="nil"/>
              <w:left w:val="nil"/>
              <w:bottom w:val="single" w:sz="4" w:space="0" w:color="auto"/>
              <w:right w:val="single" w:sz="4" w:space="0" w:color="auto"/>
            </w:tcBorders>
            <w:shd w:val="clear" w:color="auto" w:fill="auto"/>
            <w:noWrap/>
            <w:vAlign w:val="bottom"/>
          </w:tcPr>
          <w:p w:rsidR="000B071E" w:rsidRPr="00BC7443" w:rsidRDefault="000B071E" w:rsidP="000B071E">
            <w:pPr>
              <w:jc w:val="right"/>
              <w:rPr>
                <w:sz w:val="18"/>
                <w:szCs w:val="18"/>
              </w:rPr>
            </w:pPr>
            <w:r w:rsidRPr="00BC7443">
              <w:rPr>
                <w:sz w:val="18"/>
                <w:szCs w:val="18"/>
              </w:rPr>
              <w:t>(49.078)</w:t>
            </w:r>
          </w:p>
        </w:tc>
      </w:tr>
      <w:tr w:rsidR="000B071E" w:rsidRPr="006C0BFA" w:rsidTr="000B071E">
        <w:tc>
          <w:tcPr>
            <w:tcW w:w="4649" w:type="dxa"/>
            <w:tcBorders>
              <w:top w:val="nil"/>
              <w:left w:val="single" w:sz="4" w:space="0" w:color="auto"/>
              <w:bottom w:val="single" w:sz="4" w:space="0" w:color="auto"/>
              <w:right w:val="single" w:sz="4" w:space="0" w:color="auto"/>
            </w:tcBorders>
            <w:shd w:val="clear" w:color="auto" w:fill="auto"/>
            <w:noWrap/>
            <w:vAlign w:val="bottom"/>
          </w:tcPr>
          <w:p w:rsidR="000B071E" w:rsidRPr="00BC7443" w:rsidRDefault="000B071E" w:rsidP="000B071E">
            <w:pPr>
              <w:ind w:left="567" w:firstLine="23"/>
              <w:rPr>
                <w:sz w:val="18"/>
                <w:szCs w:val="18"/>
              </w:rPr>
            </w:pPr>
            <w:r w:rsidRPr="00BC7443">
              <w:rPr>
                <w:sz w:val="18"/>
                <w:szCs w:val="18"/>
              </w:rPr>
              <w:t>Transferler</w:t>
            </w:r>
          </w:p>
        </w:tc>
        <w:tc>
          <w:tcPr>
            <w:tcW w:w="2410" w:type="dxa"/>
            <w:tcBorders>
              <w:top w:val="nil"/>
              <w:left w:val="nil"/>
              <w:bottom w:val="single" w:sz="4" w:space="0" w:color="auto"/>
              <w:right w:val="single" w:sz="4" w:space="0" w:color="auto"/>
            </w:tcBorders>
            <w:shd w:val="clear" w:color="auto" w:fill="auto"/>
            <w:noWrap/>
            <w:vAlign w:val="bottom"/>
          </w:tcPr>
          <w:p w:rsidR="000B071E" w:rsidRDefault="000B071E" w:rsidP="000B071E">
            <w:pPr>
              <w:ind w:right="57"/>
              <w:jc w:val="right"/>
              <w:rPr>
                <w:sz w:val="18"/>
                <w:szCs w:val="18"/>
              </w:rPr>
            </w:pPr>
            <w:r>
              <w:rPr>
                <w:sz w:val="18"/>
                <w:szCs w:val="18"/>
              </w:rPr>
              <w:t>-</w:t>
            </w:r>
          </w:p>
        </w:tc>
        <w:tc>
          <w:tcPr>
            <w:tcW w:w="2297" w:type="dxa"/>
            <w:tcBorders>
              <w:top w:val="nil"/>
              <w:left w:val="nil"/>
              <w:bottom w:val="single" w:sz="4" w:space="0" w:color="auto"/>
              <w:right w:val="single" w:sz="4" w:space="0" w:color="auto"/>
            </w:tcBorders>
            <w:shd w:val="clear" w:color="auto" w:fill="auto"/>
            <w:noWrap/>
            <w:vAlign w:val="bottom"/>
          </w:tcPr>
          <w:p w:rsidR="000B071E" w:rsidRPr="00BC7443" w:rsidRDefault="000B071E" w:rsidP="000B071E">
            <w:pPr>
              <w:jc w:val="right"/>
              <w:rPr>
                <w:sz w:val="18"/>
                <w:szCs w:val="18"/>
              </w:rPr>
            </w:pPr>
            <w:r w:rsidRPr="00BC7443">
              <w:rPr>
                <w:sz w:val="18"/>
                <w:szCs w:val="18"/>
              </w:rPr>
              <w:t>(8.504)</w:t>
            </w:r>
          </w:p>
        </w:tc>
      </w:tr>
      <w:tr w:rsidR="000B071E" w:rsidRPr="006C0BFA" w:rsidTr="000B071E">
        <w:tc>
          <w:tcPr>
            <w:tcW w:w="4649" w:type="dxa"/>
            <w:tcBorders>
              <w:top w:val="nil"/>
              <w:left w:val="single" w:sz="4" w:space="0" w:color="auto"/>
              <w:bottom w:val="single" w:sz="4" w:space="0" w:color="auto"/>
              <w:right w:val="single" w:sz="4" w:space="0" w:color="auto"/>
            </w:tcBorders>
            <w:shd w:val="clear" w:color="auto" w:fill="auto"/>
            <w:noWrap/>
            <w:vAlign w:val="bottom"/>
          </w:tcPr>
          <w:p w:rsidR="000B071E" w:rsidRPr="00BC7443" w:rsidRDefault="000B071E" w:rsidP="00B50129">
            <w:pPr>
              <w:ind w:left="567" w:firstLine="23"/>
              <w:rPr>
                <w:sz w:val="18"/>
                <w:szCs w:val="18"/>
              </w:rPr>
            </w:pPr>
            <w:r w:rsidRPr="00BC7443">
              <w:rPr>
                <w:sz w:val="18"/>
                <w:szCs w:val="18"/>
              </w:rPr>
              <w:t xml:space="preserve">Değer Düşüş Karşılığı </w:t>
            </w:r>
            <w:r>
              <w:rPr>
                <w:color w:val="000000"/>
                <w:sz w:val="16"/>
                <w:szCs w:val="16"/>
                <w:lang w:val="tr-TR" w:eastAsia="tr-TR"/>
              </w:rPr>
              <w:t>İptali</w:t>
            </w:r>
            <w:r w:rsidR="00B50129">
              <w:rPr>
                <w:color w:val="000000"/>
                <w:sz w:val="16"/>
                <w:szCs w:val="16"/>
                <w:lang w:val="tr-TR" w:eastAsia="tr-TR"/>
              </w:rPr>
              <w:t xml:space="preserve"> </w:t>
            </w:r>
            <w:r w:rsidR="00B50129" w:rsidRPr="005D5D84">
              <w:rPr>
                <w:color w:val="000000"/>
                <w:sz w:val="16"/>
                <w:szCs w:val="16"/>
                <w:lang w:val="tr-TR" w:eastAsia="tr-TR"/>
              </w:rPr>
              <w:t>(***)</w:t>
            </w:r>
          </w:p>
        </w:tc>
        <w:tc>
          <w:tcPr>
            <w:tcW w:w="2410" w:type="dxa"/>
            <w:tcBorders>
              <w:top w:val="nil"/>
              <w:left w:val="nil"/>
              <w:bottom w:val="single" w:sz="4" w:space="0" w:color="auto"/>
              <w:right w:val="single" w:sz="4" w:space="0" w:color="auto"/>
            </w:tcBorders>
            <w:shd w:val="clear" w:color="auto" w:fill="auto"/>
            <w:noWrap/>
            <w:vAlign w:val="bottom"/>
          </w:tcPr>
          <w:p w:rsidR="000B071E" w:rsidRDefault="000B071E" w:rsidP="000B071E">
            <w:pPr>
              <w:ind w:right="57"/>
              <w:jc w:val="right"/>
              <w:rPr>
                <w:sz w:val="18"/>
                <w:szCs w:val="18"/>
              </w:rPr>
            </w:pPr>
            <w:r>
              <w:rPr>
                <w:sz w:val="18"/>
                <w:szCs w:val="18"/>
              </w:rPr>
              <w:t>12.680</w:t>
            </w:r>
          </w:p>
        </w:tc>
        <w:tc>
          <w:tcPr>
            <w:tcW w:w="2297" w:type="dxa"/>
            <w:tcBorders>
              <w:top w:val="nil"/>
              <w:left w:val="nil"/>
              <w:bottom w:val="single" w:sz="4" w:space="0" w:color="auto"/>
              <w:right w:val="single" w:sz="4" w:space="0" w:color="auto"/>
            </w:tcBorders>
            <w:shd w:val="clear" w:color="auto" w:fill="auto"/>
            <w:noWrap/>
            <w:vAlign w:val="bottom"/>
          </w:tcPr>
          <w:p w:rsidR="000B071E" w:rsidRPr="00BC7443" w:rsidRDefault="000B071E" w:rsidP="000B071E">
            <w:pPr>
              <w:jc w:val="right"/>
              <w:rPr>
                <w:sz w:val="18"/>
                <w:szCs w:val="18"/>
              </w:rPr>
            </w:pPr>
            <w:r>
              <w:rPr>
                <w:sz w:val="18"/>
                <w:szCs w:val="18"/>
              </w:rPr>
              <w:t>-</w:t>
            </w:r>
          </w:p>
        </w:tc>
      </w:tr>
      <w:tr w:rsidR="000B071E" w:rsidRPr="006C0BFA" w:rsidTr="000B071E">
        <w:tc>
          <w:tcPr>
            <w:tcW w:w="4649" w:type="dxa"/>
            <w:tcBorders>
              <w:top w:val="nil"/>
              <w:left w:val="single" w:sz="4" w:space="0" w:color="auto"/>
              <w:bottom w:val="single" w:sz="4" w:space="0" w:color="auto"/>
              <w:right w:val="single" w:sz="4" w:space="0" w:color="auto"/>
            </w:tcBorders>
            <w:shd w:val="clear" w:color="auto" w:fill="auto"/>
            <w:noWrap/>
            <w:vAlign w:val="bottom"/>
          </w:tcPr>
          <w:p w:rsidR="000B071E" w:rsidRPr="00BC7443" w:rsidRDefault="000B071E" w:rsidP="000B071E">
            <w:pPr>
              <w:ind w:left="567" w:firstLine="23"/>
              <w:rPr>
                <w:sz w:val="18"/>
                <w:szCs w:val="18"/>
              </w:rPr>
            </w:pPr>
            <w:r w:rsidRPr="00BC7443">
              <w:rPr>
                <w:sz w:val="18"/>
                <w:szCs w:val="18"/>
              </w:rPr>
              <w:t xml:space="preserve">Değer Düşüş Karşılığı </w:t>
            </w:r>
            <w:r w:rsidRPr="005D5D84">
              <w:rPr>
                <w:color w:val="000000"/>
                <w:sz w:val="16"/>
                <w:szCs w:val="16"/>
                <w:lang w:val="tr-TR" w:eastAsia="tr-TR"/>
              </w:rPr>
              <w:t>(***</w:t>
            </w:r>
            <w:r w:rsidR="00B50129">
              <w:rPr>
                <w:color w:val="000000"/>
                <w:sz w:val="16"/>
                <w:szCs w:val="16"/>
                <w:lang w:val="tr-TR" w:eastAsia="tr-TR"/>
              </w:rPr>
              <w:t>*</w:t>
            </w:r>
            <w:r w:rsidRPr="005D5D84">
              <w:rPr>
                <w:color w:val="000000"/>
                <w:sz w:val="16"/>
                <w:szCs w:val="16"/>
                <w:lang w:val="tr-TR" w:eastAsia="tr-TR"/>
              </w:rPr>
              <w:t>)</w:t>
            </w:r>
          </w:p>
        </w:tc>
        <w:tc>
          <w:tcPr>
            <w:tcW w:w="2410" w:type="dxa"/>
            <w:tcBorders>
              <w:top w:val="nil"/>
              <w:left w:val="nil"/>
              <w:bottom w:val="single" w:sz="4" w:space="0" w:color="auto"/>
              <w:right w:val="single" w:sz="4" w:space="0" w:color="auto"/>
            </w:tcBorders>
            <w:shd w:val="clear" w:color="auto" w:fill="auto"/>
            <w:noWrap/>
            <w:vAlign w:val="bottom"/>
          </w:tcPr>
          <w:p w:rsidR="000B071E" w:rsidRDefault="000B071E" w:rsidP="000B071E">
            <w:pPr>
              <w:ind w:right="57"/>
              <w:jc w:val="right"/>
              <w:rPr>
                <w:sz w:val="18"/>
                <w:szCs w:val="18"/>
              </w:rPr>
            </w:pPr>
            <w:r>
              <w:rPr>
                <w:sz w:val="18"/>
                <w:szCs w:val="18"/>
              </w:rPr>
              <w:t>-</w:t>
            </w:r>
          </w:p>
        </w:tc>
        <w:tc>
          <w:tcPr>
            <w:tcW w:w="2297" w:type="dxa"/>
            <w:tcBorders>
              <w:top w:val="nil"/>
              <w:left w:val="nil"/>
              <w:bottom w:val="single" w:sz="4" w:space="0" w:color="auto"/>
              <w:right w:val="single" w:sz="4" w:space="0" w:color="auto"/>
            </w:tcBorders>
            <w:shd w:val="clear" w:color="auto" w:fill="auto"/>
            <w:noWrap/>
            <w:vAlign w:val="bottom"/>
          </w:tcPr>
          <w:p w:rsidR="000B071E" w:rsidRPr="00BC7443" w:rsidRDefault="000B071E" w:rsidP="000B071E">
            <w:pPr>
              <w:jc w:val="right"/>
              <w:rPr>
                <w:sz w:val="18"/>
                <w:szCs w:val="18"/>
              </w:rPr>
            </w:pPr>
            <w:r w:rsidRPr="00BC7443">
              <w:rPr>
                <w:sz w:val="18"/>
                <w:szCs w:val="18"/>
              </w:rPr>
              <w:t>(54.211)</w:t>
            </w:r>
          </w:p>
        </w:tc>
      </w:tr>
      <w:tr w:rsidR="000B071E" w:rsidRPr="006C0BFA" w:rsidTr="000B071E">
        <w:tc>
          <w:tcPr>
            <w:tcW w:w="4649" w:type="dxa"/>
            <w:tcBorders>
              <w:top w:val="nil"/>
              <w:left w:val="single" w:sz="4" w:space="0" w:color="auto"/>
              <w:bottom w:val="single" w:sz="4" w:space="0" w:color="auto"/>
              <w:right w:val="single" w:sz="4" w:space="0" w:color="auto"/>
            </w:tcBorders>
            <w:shd w:val="clear" w:color="auto" w:fill="auto"/>
            <w:noWrap/>
            <w:vAlign w:val="bottom"/>
          </w:tcPr>
          <w:p w:rsidR="000B071E" w:rsidRPr="00BC7443" w:rsidRDefault="000B071E" w:rsidP="000B071E">
            <w:pPr>
              <w:ind w:firstLine="23"/>
              <w:rPr>
                <w:b/>
                <w:sz w:val="18"/>
                <w:szCs w:val="18"/>
              </w:rPr>
            </w:pPr>
            <w:r w:rsidRPr="00BC7443">
              <w:rPr>
                <w:b/>
                <w:bCs/>
                <w:sz w:val="18"/>
                <w:szCs w:val="18"/>
              </w:rPr>
              <w:t>Kapanış bakiyesi</w:t>
            </w:r>
          </w:p>
        </w:tc>
        <w:tc>
          <w:tcPr>
            <w:tcW w:w="2410" w:type="dxa"/>
            <w:tcBorders>
              <w:top w:val="nil"/>
              <w:left w:val="nil"/>
              <w:bottom w:val="single" w:sz="4" w:space="0" w:color="auto"/>
              <w:right w:val="single" w:sz="4" w:space="0" w:color="auto"/>
            </w:tcBorders>
            <w:shd w:val="clear" w:color="auto" w:fill="auto"/>
            <w:noWrap/>
            <w:vAlign w:val="bottom"/>
          </w:tcPr>
          <w:p w:rsidR="000B071E" w:rsidRPr="000B071E" w:rsidRDefault="000B071E" w:rsidP="000B071E">
            <w:pPr>
              <w:ind w:right="57"/>
              <w:jc w:val="right"/>
              <w:rPr>
                <w:b/>
                <w:sz w:val="18"/>
                <w:szCs w:val="18"/>
              </w:rPr>
            </w:pPr>
            <w:r w:rsidRPr="000B071E">
              <w:rPr>
                <w:b/>
                <w:sz w:val="18"/>
                <w:szCs w:val="18"/>
              </w:rPr>
              <w:t>172.097</w:t>
            </w:r>
          </w:p>
        </w:tc>
        <w:tc>
          <w:tcPr>
            <w:tcW w:w="2297" w:type="dxa"/>
            <w:tcBorders>
              <w:top w:val="nil"/>
              <w:left w:val="nil"/>
              <w:bottom w:val="single" w:sz="4" w:space="0" w:color="auto"/>
              <w:right w:val="single" w:sz="4" w:space="0" w:color="auto"/>
            </w:tcBorders>
            <w:shd w:val="clear" w:color="auto" w:fill="auto"/>
            <w:noWrap/>
            <w:vAlign w:val="bottom"/>
          </w:tcPr>
          <w:p w:rsidR="000B071E" w:rsidRPr="00BC7443" w:rsidRDefault="000B071E" w:rsidP="000B071E">
            <w:pPr>
              <w:jc w:val="right"/>
              <w:rPr>
                <w:b/>
                <w:bCs/>
                <w:sz w:val="18"/>
                <w:szCs w:val="18"/>
              </w:rPr>
            </w:pPr>
            <w:r w:rsidRPr="00BC7443">
              <w:rPr>
                <w:b/>
                <w:bCs/>
                <w:sz w:val="18"/>
                <w:szCs w:val="18"/>
              </w:rPr>
              <w:t>160.280</w:t>
            </w:r>
          </w:p>
        </w:tc>
      </w:tr>
    </w:tbl>
    <w:p w:rsidR="00B34C33" w:rsidRPr="00B34C33" w:rsidRDefault="00B34C33" w:rsidP="00B34C33">
      <w:pPr>
        <w:autoSpaceDE w:val="0"/>
        <w:autoSpaceDN w:val="0"/>
        <w:adjustRightInd w:val="0"/>
        <w:ind w:left="709"/>
        <w:jc w:val="both"/>
        <w:rPr>
          <w:sz w:val="16"/>
          <w:szCs w:val="16"/>
        </w:rPr>
      </w:pPr>
      <w:r>
        <w:rPr>
          <w:sz w:val="16"/>
          <w:szCs w:val="16"/>
        </w:rPr>
        <w:t>(*) Bulunmamaktadır</w:t>
      </w:r>
      <w:r w:rsidRPr="00B34C33">
        <w:rPr>
          <w:sz w:val="16"/>
          <w:szCs w:val="16"/>
        </w:rPr>
        <w:t xml:space="preserve"> (</w:t>
      </w:r>
      <w:r>
        <w:rPr>
          <w:sz w:val="16"/>
          <w:szCs w:val="16"/>
        </w:rPr>
        <w:t>31 Aralık 2014</w:t>
      </w:r>
      <w:r w:rsidRPr="00B34C33">
        <w:rPr>
          <w:sz w:val="16"/>
          <w:szCs w:val="16"/>
        </w:rPr>
        <w:t>:</w:t>
      </w:r>
      <w:r>
        <w:rPr>
          <w:sz w:val="16"/>
          <w:szCs w:val="16"/>
        </w:rPr>
        <w:t xml:space="preserve"> </w:t>
      </w:r>
      <w:proofErr w:type="gramStart"/>
      <w:r w:rsidRPr="00B34C33">
        <w:rPr>
          <w:sz w:val="16"/>
          <w:szCs w:val="16"/>
        </w:rPr>
        <w:t>Banka’nın</w:t>
      </w:r>
      <w:proofErr w:type="gramEnd"/>
      <w:r w:rsidRPr="00B34C33">
        <w:rPr>
          <w:sz w:val="16"/>
          <w:szCs w:val="16"/>
        </w:rPr>
        <w:t xml:space="preserve"> kredi alacaklarından dolayı devraldığı 160.100 TL değerinde</w:t>
      </w:r>
      <w:r>
        <w:rPr>
          <w:sz w:val="16"/>
          <w:szCs w:val="16"/>
        </w:rPr>
        <w:t xml:space="preserve"> Kanton Yapı A.Ş. bulunmaktadır</w:t>
      </w:r>
      <w:r w:rsidRPr="00B34C33">
        <w:rPr>
          <w:sz w:val="16"/>
          <w:szCs w:val="16"/>
        </w:rPr>
        <w:t>)</w:t>
      </w:r>
      <w:r>
        <w:rPr>
          <w:sz w:val="16"/>
          <w:szCs w:val="16"/>
        </w:rPr>
        <w:t>.</w:t>
      </w:r>
    </w:p>
    <w:p w:rsidR="00B34C33" w:rsidRDefault="00B34C33" w:rsidP="00B34C33">
      <w:pPr>
        <w:autoSpaceDE w:val="0"/>
        <w:autoSpaceDN w:val="0"/>
        <w:adjustRightInd w:val="0"/>
        <w:ind w:left="709"/>
        <w:jc w:val="both"/>
        <w:rPr>
          <w:sz w:val="16"/>
          <w:szCs w:val="16"/>
        </w:rPr>
      </w:pPr>
      <w:r>
        <w:rPr>
          <w:sz w:val="16"/>
          <w:szCs w:val="16"/>
        </w:rPr>
        <w:t>(**) Bulunmamaktadır</w:t>
      </w:r>
      <w:r w:rsidRPr="00B34C33">
        <w:rPr>
          <w:sz w:val="16"/>
          <w:szCs w:val="16"/>
        </w:rPr>
        <w:t xml:space="preserve"> (</w:t>
      </w:r>
      <w:r>
        <w:rPr>
          <w:sz w:val="16"/>
          <w:szCs w:val="16"/>
        </w:rPr>
        <w:t>31 Aralık 2014</w:t>
      </w:r>
      <w:r w:rsidRPr="00B34C33">
        <w:rPr>
          <w:sz w:val="16"/>
          <w:szCs w:val="16"/>
        </w:rPr>
        <w:t>:</w:t>
      </w:r>
      <w:r>
        <w:rPr>
          <w:sz w:val="16"/>
          <w:szCs w:val="16"/>
        </w:rPr>
        <w:t xml:space="preserve"> </w:t>
      </w:r>
      <w:r w:rsidRPr="00B34C33">
        <w:rPr>
          <w:sz w:val="16"/>
          <w:szCs w:val="16"/>
        </w:rPr>
        <w:t>Banka iştiraki olan Tamweel Holding S.A. hisse payının tamamını 46.408 TL üzerinden satışına yönelik olarak satış protokolü imzalanmış olup, satış sürecinin tamamlanmamış olmasından dol</w:t>
      </w:r>
      <w:r>
        <w:rPr>
          <w:sz w:val="16"/>
          <w:szCs w:val="16"/>
        </w:rPr>
        <w:t>ayı çalışmalar devam etmektedir</w:t>
      </w:r>
      <w:r w:rsidRPr="00B34C33">
        <w:rPr>
          <w:sz w:val="16"/>
          <w:szCs w:val="16"/>
        </w:rPr>
        <w:t>)</w:t>
      </w:r>
      <w:r>
        <w:rPr>
          <w:sz w:val="16"/>
          <w:szCs w:val="16"/>
        </w:rPr>
        <w:t>.</w:t>
      </w:r>
    </w:p>
    <w:p w:rsidR="00B50129" w:rsidRPr="00B34C33" w:rsidRDefault="00B50129" w:rsidP="00B34C33">
      <w:pPr>
        <w:autoSpaceDE w:val="0"/>
        <w:autoSpaceDN w:val="0"/>
        <w:adjustRightInd w:val="0"/>
        <w:ind w:left="709"/>
        <w:jc w:val="both"/>
        <w:rPr>
          <w:sz w:val="16"/>
          <w:szCs w:val="16"/>
        </w:rPr>
      </w:pPr>
      <w:r>
        <w:rPr>
          <w:sz w:val="16"/>
          <w:szCs w:val="16"/>
        </w:rPr>
        <w:t xml:space="preserve">(***) Banka kredi alacaklarından dolayı devraldığı Kanton Yapı </w:t>
      </w:r>
      <w:proofErr w:type="gramStart"/>
      <w:r>
        <w:rPr>
          <w:sz w:val="16"/>
          <w:szCs w:val="16"/>
        </w:rPr>
        <w:t>A.Ş.’nin</w:t>
      </w:r>
      <w:proofErr w:type="gramEnd"/>
      <w:r>
        <w:rPr>
          <w:sz w:val="16"/>
          <w:szCs w:val="16"/>
        </w:rPr>
        <w:t xml:space="preserve"> 23 Haziran 2015 tarihli değerleme raporuna göre daha önce ayrılmış olan değer düşüş karşılığının iptalini içermektedir.</w:t>
      </w:r>
    </w:p>
    <w:p w:rsidR="005D5D84" w:rsidRDefault="00B34C33" w:rsidP="00B34C33">
      <w:pPr>
        <w:autoSpaceDE w:val="0"/>
        <w:autoSpaceDN w:val="0"/>
        <w:adjustRightInd w:val="0"/>
        <w:ind w:left="709"/>
        <w:jc w:val="both"/>
        <w:rPr>
          <w:sz w:val="16"/>
          <w:szCs w:val="16"/>
        </w:rPr>
      </w:pPr>
      <w:r w:rsidRPr="00B34C33">
        <w:rPr>
          <w:sz w:val="16"/>
          <w:szCs w:val="16"/>
        </w:rPr>
        <w:t>(*</w:t>
      </w:r>
      <w:r w:rsidR="005D5D84" w:rsidRPr="00B34C33">
        <w:rPr>
          <w:sz w:val="16"/>
          <w:szCs w:val="16"/>
        </w:rPr>
        <w:t>*</w:t>
      </w:r>
      <w:r w:rsidRPr="00B34C33">
        <w:rPr>
          <w:sz w:val="16"/>
          <w:szCs w:val="16"/>
        </w:rPr>
        <w:t>*</w:t>
      </w:r>
      <w:r w:rsidR="00B50129">
        <w:rPr>
          <w:sz w:val="16"/>
          <w:szCs w:val="16"/>
        </w:rPr>
        <w:t>*</w:t>
      </w:r>
      <w:r w:rsidRPr="00B34C33">
        <w:rPr>
          <w:sz w:val="16"/>
          <w:szCs w:val="16"/>
        </w:rPr>
        <w:t xml:space="preserve">) </w:t>
      </w:r>
      <w:r>
        <w:rPr>
          <w:sz w:val="16"/>
          <w:szCs w:val="16"/>
        </w:rPr>
        <w:t>Bulunmamaktadır</w:t>
      </w:r>
      <w:r w:rsidRPr="00B34C33">
        <w:rPr>
          <w:sz w:val="16"/>
          <w:szCs w:val="16"/>
        </w:rPr>
        <w:t xml:space="preserve"> (</w:t>
      </w:r>
      <w:r>
        <w:rPr>
          <w:sz w:val="16"/>
          <w:szCs w:val="16"/>
        </w:rPr>
        <w:t>31 Aralık 2014</w:t>
      </w:r>
      <w:r w:rsidRPr="00B34C33">
        <w:rPr>
          <w:sz w:val="16"/>
          <w:szCs w:val="16"/>
        </w:rPr>
        <w:t>:</w:t>
      </w:r>
      <w:r>
        <w:rPr>
          <w:sz w:val="16"/>
          <w:szCs w:val="16"/>
        </w:rPr>
        <w:t xml:space="preserve"> </w:t>
      </w:r>
      <w:r w:rsidRPr="00B34C33">
        <w:rPr>
          <w:sz w:val="16"/>
          <w:szCs w:val="16"/>
        </w:rPr>
        <w:t xml:space="preserve">Banka’nın kredi alacaklarından dolayı devraldığı Kanton Yapı </w:t>
      </w:r>
      <w:proofErr w:type="gramStart"/>
      <w:r w:rsidRPr="00B34C33">
        <w:rPr>
          <w:sz w:val="16"/>
          <w:szCs w:val="16"/>
        </w:rPr>
        <w:t>A.Ş.’nin</w:t>
      </w:r>
      <w:proofErr w:type="gramEnd"/>
      <w:r w:rsidRPr="00B34C33">
        <w:rPr>
          <w:sz w:val="16"/>
          <w:szCs w:val="16"/>
        </w:rPr>
        <w:t xml:space="preserve"> 7 Kasım 2014 tarihli değerleme raporuna göre Banka’nın maruz k</w:t>
      </w:r>
      <w:r w:rsidR="005D5D84">
        <w:rPr>
          <w:sz w:val="16"/>
          <w:szCs w:val="16"/>
        </w:rPr>
        <w:t>aldığı değer düşüş karşılığıdır</w:t>
      </w:r>
      <w:r w:rsidRPr="00B34C33">
        <w:rPr>
          <w:sz w:val="16"/>
          <w:szCs w:val="16"/>
        </w:rPr>
        <w:t>)</w:t>
      </w:r>
      <w:r w:rsidR="005D5D84">
        <w:rPr>
          <w:sz w:val="16"/>
          <w:szCs w:val="16"/>
        </w:rPr>
        <w:t>.</w:t>
      </w:r>
    </w:p>
    <w:p w:rsidR="007D6F95" w:rsidRPr="006C0BFA" w:rsidRDefault="007D6F95" w:rsidP="00B34C33">
      <w:pPr>
        <w:autoSpaceDE w:val="0"/>
        <w:autoSpaceDN w:val="0"/>
        <w:adjustRightInd w:val="0"/>
        <w:ind w:left="709"/>
        <w:jc w:val="both"/>
        <w:rPr>
          <w:b/>
          <w:bCs/>
          <w:sz w:val="22"/>
          <w:szCs w:val="22"/>
          <w:lang w:val="tr-TR"/>
        </w:rPr>
      </w:pPr>
    </w:p>
    <w:p w:rsidR="007F15FA" w:rsidRPr="002644C2" w:rsidRDefault="00A84576" w:rsidP="002644C2">
      <w:pPr>
        <w:pStyle w:val="Altbilgi"/>
        <w:tabs>
          <w:tab w:val="clear" w:pos="4536"/>
          <w:tab w:val="clear" w:pos="9072"/>
        </w:tabs>
        <w:ind w:right="284"/>
        <w:jc w:val="both"/>
        <w:rPr>
          <w:b/>
          <w:bCs/>
          <w:sz w:val="22"/>
          <w:szCs w:val="22"/>
          <w:lang w:val="tr-TR"/>
        </w:rPr>
      </w:pPr>
      <w:r w:rsidRPr="006C0BFA">
        <w:rPr>
          <w:b/>
          <w:bCs/>
          <w:sz w:val="22"/>
          <w:szCs w:val="22"/>
          <w:lang w:val="tr-TR"/>
        </w:rPr>
        <w:t>1</w:t>
      </w:r>
      <w:r w:rsidR="00FF74F6" w:rsidRPr="006C0BFA">
        <w:rPr>
          <w:b/>
          <w:bCs/>
          <w:sz w:val="22"/>
          <w:szCs w:val="22"/>
          <w:lang w:val="tr-TR"/>
        </w:rPr>
        <w:t>5</w:t>
      </w:r>
      <w:r w:rsidRPr="006C0BFA">
        <w:rPr>
          <w:b/>
          <w:bCs/>
          <w:sz w:val="22"/>
          <w:szCs w:val="22"/>
          <w:lang w:val="tr-TR"/>
        </w:rPr>
        <w:t xml:space="preserve">. </w:t>
      </w:r>
      <w:r w:rsidR="002E5351" w:rsidRPr="006C0BFA">
        <w:rPr>
          <w:b/>
          <w:bCs/>
          <w:sz w:val="22"/>
          <w:szCs w:val="22"/>
          <w:lang w:val="tr-TR"/>
        </w:rPr>
        <w:tab/>
      </w:r>
      <w:r w:rsidR="00CE4EC8" w:rsidRPr="006C0BFA">
        <w:rPr>
          <w:b/>
          <w:bCs/>
          <w:sz w:val="22"/>
          <w:szCs w:val="22"/>
          <w:lang w:val="tr-TR"/>
        </w:rPr>
        <w:t xml:space="preserve">  </w:t>
      </w:r>
      <w:r w:rsidR="002A440A">
        <w:rPr>
          <w:b/>
          <w:bCs/>
          <w:sz w:val="22"/>
          <w:szCs w:val="22"/>
          <w:lang w:val="tr-TR"/>
        </w:rPr>
        <w:t xml:space="preserve">    </w:t>
      </w:r>
      <w:r w:rsidR="00891E78" w:rsidRPr="006C0BFA">
        <w:rPr>
          <w:b/>
          <w:bCs/>
          <w:sz w:val="22"/>
          <w:szCs w:val="22"/>
          <w:lang w:val="tr-TR"/>
        </w:rPr>
        <w:t>Diğer Aktiflere İlişkin B</w:t>
      </w:r>
      <w:r w:rsidR="00777A17" w:rsidRPr="006C0BFA">
        <w:rPr>
          <w:b/>
          <w:bCs/>
          <w:sz w:val="22"/>
          <w:szCs w:val="22"/>
          <w:lang w:val="tr-TR"/>
        </w:rPr>
        <w:t>ilgiler</w:t>
      </w:r>
      <w:bookmarkStart w:id="12" w:name="OLE_LINK2"/>
    </w:p>
    <w:p w:rsidR="002644C2" w:rsidRPr="002644C2" w:rsidRDefault="002644C2" w:rsidP="007F15FA">
      <w:pPr>
        <w:pStyle w:val="GvdeMetniGirintisi"/>
        <w:spacing w:before="120" w:after="80"/>
        <w:ind w:left="720" w:right="-2" w:hanging="11"/>
        <w:rPr>
          <w:sz w:val="2"/>
          <w:szCs w:val="2"/>
        </w:rPr>
      </w:pPr>
    </w:p>
    <w:p w:rsidR="00A84576" w:rsidRPr="006C0BFA" w:rsidRDefault="00E6068E" w:rsidP="007F15FA">
      <w:pPr>
        <w:pStyle w:val="GvdeMetniGirintisi"/>
        <w:spacing w:before="120" w:after="80"/>
        <w:ind w:left="720" w:right="-2" w:hanging="11"/>
        <w:rPr>
          <w:sz w:val="22"/>
          <w:szCs w:val="22"/>
        </w:rPr>
      </w:pPr>
      <w:r w:rsidRPr="006C0BFA">
        <w:rPr>
          <w:sz w:val="22"/>
          <w:szCs w:val="22"/>
        </w:rPr>
        <w:t xml:space="preserve">Bilançonun diğer aktifler kalemi </w:t>
      </w:r>
      <w:r w:rsidR="00B50129">
        <w:rPr>
          <w:sz w:val="22"/>
          <w:szCs w:val="22"/>
        </w:rPr>
        <w:t>508</w:t>
      </w:r>
      <w:r w:rsidR="00D82DE8">
        <w:rPr>
          <w:sz w:val="22"/>
          <w:szCs w:val="22"/>
        </w:rPr>
        <w:t>.</w:t>
      </w:r>
      <w:r w:rsidR="00B50129">
        <w:rPr>
          <w:sz w:val="22"/>
          <w:szCs w:val="22"/>
        </w:rPr>
        <w:t>72</w:t>
      </w:r>
      <w:r w:rsidR="00D82DE8">
        <w:rPr>
          <w:sz w:val="22"/>
          <w:szCs w:val="22"/>
        </w:rPr>
        <w:t>2</w:t>
      </w:r>
      <w:r w:rsidRPr="006C0BFA">
        <w:rPr>
          <w:sz w:val="22"/>
          <w:szCs w:val="22"/>
        </w:rPr>
        <w:t xml:space="preserve"> TL tutarında olup</w:t>
      </w:r>
      <w:r w:rsidR="00B12238" w:rsidRPr="006C0BFA">
        <w:rPr>
          <w:sz w:val="22"/>
          <w:szCs w:val="22"/>
        </w:rPr>
        <w:t xml:space="preserve">, </w:t>
      </w:r>
      <w:r w:rsidRPr="006C0BFA">
        <w:rPr>
          <w:sz w:val="22"/>
          <w:szCs w:val="22"/>
        </w:rPr>
        <w:t>bilanço dışı taahhütler hariç bilanço toplamının %10’</w:t>
      </w:r>
      <w:r w:rsidR="006F4B65">
        <w:rPr>
          <w:sz w:val="22"/>
          <w:szCs w:val="22"/>
        </w:rPr>
        <w:t>unu aşmamaktadır (31 Aralık 2014</w:t>
      </w:r>
      <w:r w:rsidR="007F15FA">
        <w:rPr>
          <w:sz w:val="22"/>
          <w:szCs w:val="22"/>
        </w:rPr>
        <w:t>: 530.033</w:t>
      </w:r>
      <w:r w:rsidRPr="006C0BFA">
        <w:rPr>
          <w:sz w:val="22"/>
          <w:szCs w:val="22"/>
        </w:rPr>
        <w:t xml:space="preserve"> TL).</w:t>
      </w:r>
    </w:p>
    <w:p w:rsidR="00BC0789" w:rsidRPr="006C0BFA" w:rsidRDefault="00BC0789" w:rsidP="003F77BF">
      <w:pPr>
        <w:pStyle w:val="GvdeMetniGirintisi"/>
        <w:spacing w:before="120" w:after="80"/>
        <w:ind w:left="720" w:right="-2" w:hanging="720"/>
        <w:rPr>
          <w:b/>
          <w:sz w:val="12"/>
          <w:szCs w:val="12"/>
        </w:rPr>
      </w:pPr>
    </w:p>
    <w:p w:rsidR="0002717C" w:rsidRPr="006C0BFA" w:rsidRDefault="0002717C" w:rsidP="00053C5E">
      <w:pPr>
        <w:tabs>
          <w:tab w:val="left" w:pos="720"/>
        </w:tabs>
        <w:spacing w:line="216" w:lineRule="auto"/>
        <w:rPr>
          <w:b/>
          <w:bCs/>
          <w:sz w:val="22"/>
          <w:szCs w:val="22"/>
          <w:lang w:val="tr-TR"/>
        </w:rPr>
      </w:pPr>
    </w:p>
    <w:p w:rsidR="0002717C" w:rsidRDefault="0002717C"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43178A" w:rsidRDefault="0043178A" w:rsidP="00053C5E">
      <w:pPr>
        <w:jc w:val="both"/>
        <w:rPr>
          <w:b/>
          <w:sz w:val="20"/>
          <w:szCs w:val="20"/>
          <w:lang w:val="tr-TR"/>
        </w:rPr>
      </w:pPr>
    </w:p>
    <w:p w:rsidR="002A440A" w:rsidRDefault="002A440A" w:rsidP="00053C5E">
      <w:pPr>
        <w:jc w:val="both"/>
        <w:rPr>
          <w:b/>
          <w:sz w:val="20"/>
          <w:szCs w:val="20"/>
          <w:lang w:val="tr-TR"/>
        </w:rPr>
      </w:pPr>
    </w:p>
    <w:p w:rsidR="00F961F6" w:rsidRPr="006C0BFA" w:rsidRDefault="00E24826" w:rsidP="0082387B">
      <w:pPr>
        <w:ind w:left="567" w:hanging="425"/>
        <w:jc w:val="both"/>
        <w:rPr>
          <w:b/>
          <w:bCs/>
          <w:sz w:val="22"/>
          <w:szCs w:val="22"/>
          <w:lang w:val="tr-TR"/>
        </w:rPr>
      </w:pPr>
      <w:r w:rsidRPr="006C0BFA">
        <w:rPr>
          <w:b/>
          <w:sz w:val="22"/>
          <w:szCs w:val="22"/>
          <w:lang w:val="tr-TR"/>
        </w:rPr>
        <w:lastRenderedPageBreak/>
        <w:t>II.</w:t>
      </w:r>
      <w:r w:rsidRPr="006C0BFA">
        <w:rPr>
          <w:b/>
          <w:sz w:val="22"/>
          <w:szCs w:val="22"/>
          <w:lang w:val="tr-TR"/>
        </w:rPr>
        <w:tab/>
      </w:r>
      <w:r w:rsidR="00483832" w:rsidRPr="006C0BFA">
        <w:rPr>
          <w:b/>
          <w:iCs/>
          <w:sz w:val="22"/>
          <w:szCs w:val="22"/>
          <w:lang w:val="tr-TR"/>
        </w:rPr>
        <w:t xml:space="preserve">Bilançonun </w:t>
      </w:r>
      <w:r w:rsidR="00483832" w:rsidRPr="006C0BFA">
        <w:rPr>
          <w:b/>
          <w:bCs/>
          <w:sz w:val="22"/>
          <w:szCs w:val="22"/>
          <w:lang w:val="tr-TR"/>
        </w:rPr>
        <w:t>Pasif Hesaplarına İlişkin Açıklama ve Dipnotlar</w:t>
      </w:r>
    </w:p>
    <w:bookmarkEnd w:id="12"/>
    <w:p w:rsidR="0002717C" w:rsidRPr="006C0BFA" w:rsidRDefault="0002717C" w:rsidP="00FB2D68">
      <w:pPr>
        <w:pStyle w:val="GvdeMetniGirintisi"/>
        <w:spacing w:line="221" w:lineRule="auto"/>
        <w:ind w:firstLine="0"/>
        <w:rPr>
          <w:b/>
          <w:bCs/>
          <w:sz w:val="20"/>
          <w:szCs w:val="20"/>
        </w:rPr>
      </w:pPr>
    </w:p>
    <w:p w:rsidR="00F86BD6" w:rsidRPr="006C0BFA" w:rsidRDefault="00A84576" w:rsidP="0082387B">
      <w:pPr>
        <w:pStyle w:val="GvdeMetniGirintisi"/>
        <w:numPr>
          <w:ilvl w:val="1"/>
          <w:numId w:val="14"/>
        </w:numPr>
        <w:spacing w:line="221" w:lineRule="auto"/>
        <w:ind w:left="567" w:hanging="425"/>
        <w:rPr>
          <w:b/>
          <w:bCs/>
          <w:sz w:val="22"/>
          <w:szCs w:val="22"/>
        </w:rPr>
      </w:pPr>
      <w:r w:rsidRPr="006C0BFA">
        <w:rPr>
          <w:b/>
          <w:bCs/>
          <w:sz w:val="22"/>
          <w:szCs w:val="22"/>
        </w:rPr>
        <w:t>Toplanan Fonlar</w:t>
      </w:r>
      <w:r w:rsidR="00613472" w:rsidRPr="006C0BFA">
        <w:rPr>
          <w:b/>
          <w:bCs/>
          <w:sz w:val="22"/>
          <w:szCs w:val="22"/>
        </w:rPr>
        <w:t>ın Vade Yapısına</w:t>
      </w:r>
      <w:r w:rsidR="00777A17" w:rsidRPr="006C0BFA">
        <w:rPr>
          <w:b/>
          <w:bCs/>
          <w:sz w:val="22"/>
          <w:szCs w:val="22"/>
        </w:rPr>
        <w:t xml:space="preserve"> İlişkin Bilgiler</w:t>
      </w:r>
      <w:r w:rsidR="00B271A4" w:rsidRPr="006C0BFA">
        <w:rPr>
          <w:b/>
          <w:bCs/>
          <w:sz w:val="22"/>
          <w:szCs w:val="22"/>
        </w:rPr>
        <w:t>:</w:t>
      </w:r>
    </w:p>
    <w:p w:rsidR="00660760" w:rsidRPr="006C0BFA" w:rsidRDefault="00660760" w:rsidP="00660760">
      <w:pPr>
        <w:pStyle w:val="GvdeMetniGirintisi"/>
        <w:spacing w:line="221" w:lineRule="auto"/>
        <w:ind w:left="720" w:firstLine="0"/>
        <w:rPr>
          <w:b/>
          <w:bCs/>
          <w:sz w:val="20"/>
          <w:szCs w:val="20"/>
        </w:rPr>
      </w:pPr>
    </w:p>
    <w:p w:rsidR="00A84576" w:rsidRPr="006C0BFA" w:rsidRDefault="00A84576" w:rsidP="00B81E08">
      <w:pPr>
        <w:pStyle w:val="GvdeMetniGirintisi"/>
        <w:spacing w:line="221" w:lineRule="auto"/>
        <w:ind w:firstLine="0"/>
        <w:rPr>
          <w:b/>
          <w:sz w:val="2"/>
          <w:szCs w:val="2"/>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693"/>
        <w:gridCol w:w="851"/>
        <w:gridCol w:w="850"/>
        <w:gridCol w:w="887"/>
        <w:gridCol w:w="792"/>
        <w:gridCol w:w="661"/>
        <w:gridCol w:w="756"/>
        <w:gridCol w:w="1014"/>
        <w:gridCol w:w="851"/>
        <w:gridCol w:w="880"/>
      </w:tblGrid>
      <w:tr w:rsidR="00A84576" w:rsidRPr="006C0BFA" w:rsidTr="00173C9F">
        <w:trPr>
          <w:trHeight w:val="437"/>
        </w:trPr>
        <w:tc>
          <w:tcPr>
            <w:tcW w:w="2693" w:type="dxa"/>
            <w:shd w:val="clear" w:color="auto" w:fill="FFFFFF"/>
            <w:vAlign w:val="bottom"/>
          </w:tcPr>
          <w:p w:rsidR="00A84576" w:rsidRPr="006C0BFA" w:rsidRDefault="00E24826" w:rsidP="0002717C">
            <w:pPr>
              <w:rPr>
                <w:b/>
                <w:bCs/>
                <w:color w:val="333333"/>
                <w:sz w:val="14"/>
                <w:szCs w:val="16"/>
                <w:lang w:val="tr-TR"/>
              </w:rPr>
            </w:pPr>
            <w:r w:rsidRPr="006C0BFA">
              <w:rPr>
                <w:b/>
                <w:sz w:val="14"/>
                <w:szCs w:val="16"/>
                <w:lang w:val="tr-TR"/>
              </w:rPr>
              <w:t>Cari dönem</w:t>
            </w:r>
          </w:p>
        </w:tc>
        <w:tc>
          <w:tcPr>
            <w:tcW w:w="851" w:type="dxa"/>
            <w:shd w:val="clear" w:color="auto" w:fill="FFFFFF"/>
            <w:noWrap/>
            <w:vAlign w:val="bottom"/>
          </w:tcPr>
          <w:p w:rsidR="00A84576" w:rsidRPr="006C0BFA" w:rsidRDefault="00A84576" w:rsidP="00F1586F">
            <w:pPr>
              <w:ind w:left="-108"/>
              <w:jc w:val="center"/>
              <w:rPr>
                <w:rFonts w:eastAsia="Arial Unicode MS"/>
                <w:sz w:val="14"/>
                <w:szCs w:val="16"/>
                <w:lang w:val="tr-TR"/>
              </w:rPr>
            </w:pPr>
            <w:r w:rsidRPr="006C0BFA">
              <w:rPr>
                <w:sz w:val="14"/>
                <w:szCs w:val="16"/>
                <w:lang w:val="tr-TR"/>
              </w:rPr>
              <w:t>Vadesiz</w:t>
            </w:r>
          </w:p>
        </w:tc>
        <w:tc>
          <w:tcPr>
            <w:tcW w:w="850" w:type="dxa"/>
            <w:shd w:val="clear" w:color="auto" w:fill="FFFFFF"/>
            <w:vAlign w:val="bottom"/>
          </w:tcPr>
          <w:p w:rsidR="00F1586F" w:rsidRPr="006C0BFA" w:rsidRDefault="00A84576" w:rsidP="00F1586F">
            <w:pPr>
              <w:ind w:left="-108"/>
              <w:jc w:val="center"/>
              <w:rPr>
                <w:sz w:val="14"/>
                <w:szCs w:val="16"/>
                <w:lang w:val="tr-TR"/>
              </w:rPr>
            </w:pPr>
            <w:r w:rsidRPr="006C0BFA">
              <w:rPr>
                <w:sz w:val="14"/>
                <w:szCs w:val="16"/>
                <w:lang w:val="tr-TR"/>
              </w:rPr>
              <w:t xml:space="preserve">1 Aya </w:t>
            </w:r>
          </w:p>
          <w:p w:rsidR="00A84576" w:rsidRPr="006C0BFA" w:rsidRDefault="00A84576" w:rsidP="00F1586F">
            <w:pPr>
              <w:ind w:left="-108"/>
              <w:jc w:val="center"/>
              <w:rPr>
                <w:rFonts w:eastAsia="Arial Unicode MS"/>
                <w:sz w:val="14"/>
                <w:szCs w:val="16"/>
                <w:lang w:val="tr-TR"/>
              </w:rPr>
            </w:pPr>
            <w:r w:rsidRPr="006C0BFA">
              <w:rPr>
                <w:sz w:val="14"/>
                <w:szCs w:val="16"/>
                <w:lang w:val="tr-TR"/>
              </w:rPr>
              <w:t>Kadar</w:t>
            </w:r>
          </w:p>
        </w:tc>
        <w:tc>
          <w:tcPr>
            <w:tcW w:w="887" w:type="dxa"/>
            <w:shd w:val="clear" w:color="auto" w:fill="FFFFFF"/>
            <w:noWrap/>
            <w:vAlign w:val="bottom"/>
          </w:tcPr>
          <w:p w:rsidR="00DA60FA" w:rsidRDefault="00A84576" w:rsidP="00F1586F">
            <w:pPr>
              <w:ind w:left="-108"/>
              <w:jc w:val="center"/>
              <w:rPr>
                <w:sz w:val="14"/>
                <w:szCs w:val="16"/>
                <w:lang w:val="tr-TR"/>
              </w:rPr>
            </w:pPr>
            <w:r w:rsidRPr="006C0BFA">
              <w:rPr>
                <w:sz w:val="14"/>
                <w:szCs w:val="16"/>
                <w:lang w:val="tr-TR"/>
              </w:rPr>
              <w:t>3 Aya</w:t>
            </w:r>
          </w:p>
          <w:p w:rsidR="00A84576" w:rsidRPr="006C0BFA" w:rsidRDefault="00A84576" w:rsidP="00F1586F">
            <w:pPr>
              <w:ind w:left="-108"/>
              <w:jc w:val="center"/>
              <w:rPr>
                <w:rFonts w:eastAsia="Arial Unicode MS"/>
                <w:sz w:val="14"/>
                <w:szCs w:val="16"/>
                <w:lang w:val="tr-TR"/>
              </w:rPr>
            </w:pPr>
            <w:r w:rsidRPr="006C0BFA">
              <w:rPr>
                <w:sz w:val="14"/>
                <w:szCs w:val="16"/>
                <w:lang w:val="tr-TR"/>
              </w:rPr>
              <w:t xml:space="preserve"> Kadar</w:t>
            </w:r>
          </w:p>
        </w:tc>
        <w:tc>
          <w:tcPr>
            <w:tcW w:w="792" w:type="dxa"/>
            <w:shd w:val="clear" w:color="auto" w:fill="FFFFFF"/>
            <w:vAlign w:val="bottom"/>
          </w:tcPr>
          <w:p w:rsidR="00A84576" w:rsidRPr="006C0BFA" w:rsidRDefault="00A84576" w:rsidP="00F1586F">
            <w:pPr>
              <w:ind w:left="-108"/>
              <w:jc w:val="center"/>
              <w:rPr>
                <w:rFonts w:eastAsia="Arial Unicode MS"/>
                <w:sz w:val="14"/>
                <w:szCs w:val="16"/>
                <w:lang w:val="tr-TR"/>
              </w:rPr>
            </w:pPr>
            <w:r w:rsidRPr="006C0BFA">
              <w:rPr>
                <w:sz w:val="14"/>
                <w:szCs w:val="16"/>
                <w:lang w:val="tr-TR"/>
              </w:rPr>
              <w:t>6 Aya Kadar</w:t>
            </w:r>
          </w:p>
        </w:tc>
        <w:tc>
          <w:tcPr>
            <w:tcW w:w="661" w:type="dxa"/>
            <w:shd w:val="clear" w:color="auto" w:fill="FFFFFF"/>
            <w:noWrap/>
            <w:vAlign w:val="bottom"/>
          </w:tcPr>
          <w:p w:rsidR="00A84576" w:rsidRPr="006C0BFA" w:rsidRDefault="00A84576" w:rsidP="00F1586F">
            <w:pPr>
              <w:ind w:left="-108"/>
              <w:jc w:val="center"/>
              <w:rPr>
                <w:rFonts w:eastAsia="Arial Unicode MS"/>
                <w:sz w:val="14"/>
                <w:szCs w:val="16"/>
                <w:lang w:val="tr-TR"/>
              </w:rPr>
            </w:pPr>
            <w:r w:rsidRPr="006C0BFA">
              <w:rPr>
                <w:sz w:val="14"/>
                <w:szCs w:val="16"/>
                <w:lang w:val="tr-TR"/>
              </w:rPr>
              <w:t>9 Aya Kadar</w:t>
            </w:r>
          </w:p>
        </w:tc>
        <w:tc>
          <w:tcPr>
            <w:tcW w:w="756" w:type="dxa"/>
            <w:shd w:val="clear" w:color="auto" w:fill="FFFFFF"/>
            <w:noWrap/>
            <w:vAlign w:val="bottom"/>
          </w:tcPr>
          <w:p w:rsidR="00A84576" w:rsidRPr="006C0BFA" w:rsidRDefault="00A84576" w:rsidP="00F1586F">
            <w:pPr>
              <w:ind w:left="-108"/>
              <w:jc w:val="center"/>
              <w:rPr>
                <w:rFonts w:eastAsia="Arial Unicode MS"/>
                <w:sz w:val="14"/>
                <w:szCs w:val="16"/>
                <w:lang w:val="tr-TR"/>
              </w:rPr>
            </w:pPr>
            <w:r w:rsidRPr="006C0BFA">
              <w:rPr>
                <w:sz w:val="14"/>
                <w:szCs w:val="16"/>
                <w:lang w:val="tr-TR"/>
              </w:rPr>
              <w:t>1 Yıla Kadar</w:t>
            </w:r>
          </w:p>
        </w:tc>
        <w:tc>
          <w:tcPr>
            <w:tcW w:w="1014" w:type="dxa"/>
            <w:shd w:val="clear" w:color="auto" w:fill="FFFFFF"/>
            <w:noWrap/>
            <w:vAlign w:val="bottom"/>
          </w:tcPr>
          <w:p w:rsidR="00DA60FA" w:rsidRDefault="00A84576" w:rsidP="00F1586F">
            <w:pPr>
              <w:ind w:left="-108"/>
              <w:jc w:val="center"/>
              <w:rPr>
                <w:sz w:val="14"/>
                <w:szCs w:val="16"/>
                <w:lang w:val="tr-TR"/>
              </w:rPr>
            </w:pPr>
            <w:r w:rsidRPr="006C0BFA">
              <w:rPr>
                <w:sz w:val="14"/>
                <w:szCs w:val="16"/>
                <w:lang w:val="tr-TR"/>
              </w:rPr>
              <w:t>1 Yıl ve</w:t>
            </w:r>
          </w:p>
          <w:p w:rsidR="00A84576" w:rsidRPr="006C0BFA" w:rsidRDefault="00A84576" w:rsidP="00F1586F">
            <w:pPr>
              <w:ind w:left="-108"/>
              <w:jc w:val="center"/>
              <w:rPr>
                <w:rFonts w:eastAsia="Arial Unicode MS"/>
                <w:sz w:val="14"/>
                <w:szCs w:val="16"/>
                <w:lang w:val="tr-TR"/>
              </w:rPr>
            </w:pPr>
            <w:r w:rsidRPr="006C0BFA">
              <w:rPr>
                <w:sz w:val="14"/>
                <w:szCs w:val="16"/>
                <w:lang w:val="tr-TR"/>
              </w:rPr>
              <w:t xml:space="preserve"> Üstü</w:t>
            </w:r>
          </w:p>
        </w:tc>
        <w:tc>
          <w:tcPr>
            <w:tcW w:w="851" w:type="dxa"/>
            <w:shd w:val="clear" w:color="auto" w:fill="FFFFFF"/>
            <w:vAlign w:val="bottom"/>
          </w:tcPr>
          <w:p w:rsidR="0006006A" w:rsidRPr="006C0BFA" w:rsidRDefault="0006006A" w:rsidP="00F1586F">
            <w:pPr>
              <w:ind w:left="-108"/>
              <w:jc w:val="center"/>
              <w:rPr>
                <w:rFonts w:eastAsia="Arial Unicode MS"/>
                <w:sz w:val="14"/>
                <w:szCs w:val="16"/>
                <w:lang w:val="tr-TR"/>
              </w:rPr>
            </w:pPr>
            <w:r w:rsidRPr="006C0BFA">
              <w:rPr>
                <w:rFonts w:eastAsia="Arial Unicode MS"/>
                <w:sz w:val="14"/>
                <w:szCs w:val="16"/>
                <w:lang w:val="tr-TR"/>
              </w:rPr>
              <w:t>Birikimli Katılma</w:t>
            </w:r>
          </w:p>
          <w:p w:rsidR="00A84576" w:rsidRPr="006C0BFA" w:rsidRDefault="00A84576" w:rsidP="00F1586F">
            <w:pPr>
              <w:ind w:left="-108"/>
              <w:jc w:val="center"/>
              <w:rPr>
                <w:rFonts w:eastAsia="Arial Unicode MS"/>
                <w:sz w:val="14"/>
                <w:szCs w:val="16"/>
                <w:lang w:val="tr-TR"/>
              </w:rPr>
            </w:pPr>
            <w:r w:rsidRPr="006C0BFA">
              <w:rPr>
                <w:rFonts w:eastAsia="Arial Unicode MS"/>
                <w:sz w:val="14"/>
                <w:szCs w:val="16"/>
                <w:lang w:val="tr-TR"/>
              </w:rPr>
              <w:t>Hesabı</w:t>
            </w:r>
          </w:p>
        </w:tc>
        <w:tc>
          <w:tcPr>
            <w:tcW w:w="880" w:type="dxa"/>
            <w:shd w:val="clear" w:color="auto" w:fill="FFFFFF"/>
            <w:vAlign w:val="bottom"/>
          </w:tcPr>
          <w:p w:rsidR="00E63C5D" w:rsidRPr="006C0BFA" w:rsidRDefault="00E63C5D" w:rsidP="00F1586F">
            <w:pPr>
              <w:ind w:left="-108"/>
              <w:jc w:val="center"/>
              <w:rPr>
                <w:rFonts w:eastAsia="Arial Unicode MS"/>
                <w:sz w:val="14"/>
                <w:szCs w:val="16"/>
                <w:lang w:val="tr-TR"/>
              </w:rPr>
            </w:pPr>
          </w:p>
          <w:p w:rsidR="00E63C5D" w:rsidRPr="006C0BFA" w:rsidRDefault="00E63C5D" w:rsidP="00F1586F">
            <w:pPr>
              <w:ind w:left="-108"/>
              <w:jc w:val="center"/>
              <w:rPr>
                <w:rFonts w:eastAsia="Arial Unicode MS"/>
                <w:sz w:val="14"/>
                <w:szCs w:val="16"/>
                <w:lang w:val="tr-TR"/>
              </w:rPr>
            </w:pPr>
          </w:p>
          <w:p w:rsidR="00A84576" w:rsidRPr="006C0BFA" w:rsidRDefault="00A84576" w:rsidP="00F1586F">
            <w:pPr>
              <w:ind w:left="-108"/>
              <w:jc w:val="center"/>
              <w:rPr>
                <w:sz w:val="14"/>
                <w:szCs w:val="16"/>
                <w:lang w:val="tr-TR"/>
              </w:rPr>
            </w:pPr>
            <w:r w:rsidRPr="006C0BFA">
              <w:rPr>
                <w:rFonts w:eastAsia="Arial Unicode MS"/>
                <w:sz w:val="14"/>
                <w:szCs w:val="16"/>
                <w:lang w:val="tr-TR"/>
              </w:rPr>
              <w:t>Toplam</w:t>
            </w:r>
          </w:p>
        </w:tc>
      </w:tr>
      <w:tr w:rsidR="00013843" w:rsidRPr="006C0BFA" w:rsidTr="00173C9F">
        <w:trPr>
          <w:trHeight w:val="227"/>
        </w:trPr>
        <w:tc>
          <w:tcPr>
            <w:tcW w:w="2693" w:type="dxa"/>
            <w:shd w:val="clear" w:color="auto" w:fill="FFFFFF"/>
            <w:vAlign w:val="bottom"/>
          </w:tcPr>
          <w:p w:rsidR="00013843" w:rsidRPr="006C0BFA" w:rsidRDefault="00013843" w:rsidP="00013843">
            <w:pPr>
              <w:rPr>
                <w:color w:val="333333"/>
                <w:sz w:val="14"/>
                <w:szCs w:val="16"/>
                <w:lang w:val="tr-TR"/>
              </w:rPr>
            </w:pPr>
            <w:r w:rsidRPr="006C0BFA">
              <w:rPr>
                <w:rFonts w:eastAsia="Arial Unicode MS"/>
                <w:sz w:val="14"/>
                <w:szCs w:val="16"/>
                <w:lang w:val="tr-TR"/>
              </w:rPr>
              <w:t>I. Özel Cari Hesabı Gerçek Kişi Ticari Olmayan-TP</w:t>
            </w:r>
          </w:p>
        </w:tc>
        <w:tc>
          <w:tcPr>
            <w:tcW w:w="851" w:type="dxa"/>
            <w:shd w:val="clear" w:color="auto" w:fill="FFFFFF"/>
            <w:noWrap/>
            <w:vAlign w:val="bottom"/>
          </w:tcPr>
          <w:p w:rsidR="00013843" w:rsidRDefault="00013843" w:rsidP="00013843">
            <w:pPr>
              <w:jc w:val="right"/>
              <w:rPr>
                <w:sz w:val="14"/>
                <w:szCs w:val="14"/>
                <w:lang w:val="tr-TR" w:eastAsia="tr-TR"/>
              </w:rPr>
            </w:pPr>
            <w:r>
              <w:rPr>
                <w:sz w:val="14"/>
                <w:szCs w:val="14"/>
              </w:rPr>
              <w:t>473.101</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473.101</w:t>
            </w:r>
          </w:p>
        </w:tc>
      </w:tr>
      <w:tr w:rsidR="00013843" w:rsidRPr="006C0BFA" w:rsidTr="00173C9F">
        <w:trPr>
          <w:trHeight w:val="227"/>
        </w:trPr>
        <w:tc>
          <w:tcPr>
            <w:tcW w:w="2693" w:type="dxa"/>
            <w:shd w:val="clear" w:color="auto" w:fill="FFFFFF"/>
            <w:vAlign w:val="bottom"/>
          </w:tcPr>
          <w:p w:rsidR="00013843" w:rsidRPr="006C0BFA" w:rsidRDefault="00013843" w:rsidP="00013843">
            <w:pPr>
              <w:rPr>
                <w:color w:val="333333"/>
                <w:sz w:val="14"/>
                <w:szCs w:val="16"/>
                <w:lang w:val="tr-TR"/>
              </w:rPr>
            </w:pPr>
            <w:r w:rsidRPr="006C0BFA">
              <w:rPr>
                <w:rFonts w:eastAsia="Arial Unicode MS"/>
                <w:sz w:val="14"/>
                <w:szCs w:val="16"/>
                <w:lang w:val="tr-TR"/>
              </w:rPr>
              <w:t>II. Katılma Hesapları Gerçek Kişi Ticari Olmayan-TP</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50" w:type="dxa"/>
            <w:shd w:val="clear" w:color="auto" w:fill="FFFFFF"/>
            <w:vAlign w:val="bottom"/>
          </w:tcPr>
          <w:p w:rsidR="00013843" w:rsidRDefault="00013843" w:rsidP="00013843">
            <w:pPr>
              <w:jc w:val="right"/>
              <w:rPr>
                <w:sz w:val="14"/>
                <w:szCs w:val="14"/>
              </w:rPr>
            </w:pPr>
            <w:r>
              <w:rPr>
                <w:sz w:val="14"/>
                <w:szCs w:val="14"/>
              </w:rPr>
              <w:t>825.438</w:t>
            </w:r>
          </w:p>
        </w:tc>
        <w:tc>
          <w:tcPr>
            <w:tcW w:w="887" w:type="dxa"/>
            <w:shd w:val="clear" w:color="auto" w:fill="FFFFFF"/>
            <w:vAlign w:val="bottom"/>
          </w:tcPr>
          <w:p w:rsidR="00013843" w:rsidRDefault="00013843" w:rsidP="00013843">
            <w:pPr>
              <w:jc w:val="right"/>
              <w:rPr>
                <w:sz w:val="14"/>
                <w:szCs w:val="14"/>
              </w:rPr>
            </w:pPr>
            <w:r>
              <w:rPr>
                <w:sz w:val="14"/>
                <w:szCs w:val="14"/>
              </w:rPr>
              <w:t>774.986</w:t>
            </w:r>
          </w:p>
        </w:tc>
        <w:tc>
          <w:tcPr>
            <w:tcW w:w="792" w:type="dxa"/>
            <w:shd w:val="clear" w:color="auto" w:fill="FFFFFF"/>
            <w:vAlign w:val="bottom"/>
          </w:tcPr>
          <w:p w:rsidR="00013843" w:rsidRDefault="00013843" w:rsidP="00013843">
            <w:pPr>
              <w:jc w:val="right"/>
              <w:rPr>
                <w:sz w:val="14"/>
                <w:szCs w:val="14"/>
              </w:rPr>
            </w:pPr>
            <w:r>
              <w:rPr>
                <w:sz w:val="14"/>
                <w:szCs w:val="14"/>
              </w:rPr>
              <w:t>115.162</w:t>
            </w:r>
          </w:p>
        </w:tc>
        <w:tc>
          <w:tcPr>
            <w:tcW w:w="661" w:type="dxa"/>
            <w:shd w:val="clear" w:color="auto" w:fill="FFFFFF"/>
            <w:vAlign w:val="bottom"/>
          </w:tcPr>
          <w:p w:rsidR="00013843" w:rsidRDefault="00013843" w:rsidP="00013843">
            <w:pPr>
              <w:jc w:val="right"/>
              <w:rPr>
                <w:sz w:val="14"/>
                <w:szCs w:val="14"/>
              </w:rPr>
            </w:pPr>
            <w:r>
              <w:rPr>
                <w:sz w:val="14"/>
                <w:szCs w:val="14"/>
              </w:rPr>
              <w:t>-</w:t>
            </w:r>
          </w:p>
        </w:tc>
        <w:tc>
          <w:tcPr>
            <w:tcW w:w="756" w:type="dxa"/>
            <w:shd w:val="clear" w:color="auto" w:fill="FFFFFF"/>
            <w:vAlign w:val="bottom"/>
          </w:tcPr>
          <w:p w:rsidR="00013843" w:rsidRDefault="00013843" w:rsidP="00013843">
            <w:pPr>
              <w:jc w:val="right"/>
              <w:rPr>
                <w:sz w:val="14"/>
                <w:szCs w:val="14"/>
              </w:rPr>
            </w:pPr>
            <w:r>
              <w:rPr>
                <w:sz w:val="14"/>
                <w:szCs w:val="14"/>
              </w:rPr>
              <w:t>65.955</w:t>
            </w:r>
          </w:p>
        </w:tc>
        <w:tc>
          <w:tcPr>
            <w:tcW w:w="1014" w:type="dxa"/>
            <w:shd w:val="clear" w:color="auto" w:fill="FFFFFF"/>
            <w:vAlign w:val="bottom"/>
          </w:tcPr>
          <w:p w:rsidR="00013843" w:rsidRDefault="00013843" w:rsidP="00013843">
            <w:pPr>
              <w:jc w:val="right"/>
              <w:rPr>
                <w:sz w:val="14"/>
                <w:szCs w:val="14"/>
              </w:rPr>
            </w:pPr>
            <w:r>
              <w:rPr>
                <w:sz w:val="14"/>
                <w:szCs w:val="14"/>
              </w:rPr>
              <w:t>451.156</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2.232.697</w:t>
            </w:r>
          </w:p>
        </w:tc>
      </w:tr>
      <w:tr w:rsidR="00013843" w:rsidRPr="006C0BFA" w:rsidTr="00173C9F">
        <w:trPr>
          <w:trHeight w:val="227"/>
        </w:trPr>
        <w:tc>
          <w:tcPr>
            <w:tcW w:w="2693" w:type="dxa"/>
            <w:shd w:val="clear" w:color="auto" w:fill="FFFFFF"/>
            <w:vAlign w:val="bottom"/>
          </w:tcPr>
          <w:p w:rsidR="00013843" w:rsidRPr="006C0BFA" w:rsidRDefault="00013843" w:rsidP="00013843">
            <w:pPr>
              <w:rPr>
                <w:color w:val="333333"/>
                <w:sz w:val="14"/>
                <w:szCs w:val="16"/>
                <w:lang w:val="tr-TR"/>
              </w:rPr>
            </w:pPr>
            <w:r w:rsidRPr="006C0BFA">
              <w:rPr>
                <w:rFonts w:eastAsia="Arial Unicode MS"/>
                <w:sz w:val="14"/>
                <w:szCs w:val="16"/>
                <w:lang w:val="tr-TR"/>
              </w:rPr>
              <w:t>III. Özel Cari Hesap Diğer-TP</w:t>
            </w:r>
          </w:p>
        </w:tc>
        <w:tc>
          <w:tcPr>
            <w:tcW w:w="851" w:type="dxa"/>
            <w:shd w:val="clear" w:color="auto" w:fill="FFFFFF"/>
            <w:noWrap/>
            <w:vAlign w:val="bottom"/>
          </w:tcPr>
          <w:p w:rsidR="00013843" w:rsidRDefault="00013843" w:rsidP="00013843">
            <w:pPr>
              <w:jc w:val="right"/>
              <w:rPr>
                <w:sz w:val="14"/>
                <w:szCs w:val="14"/>
              </w:rPr>
            </w:pPr>
            <w:r>
              <w:rPr>
                <w:sz w:val="14"/>
                <w:szCs w:val="14"/>
              </w:rPr>
              <w:t>510.074</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510.074</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617" w:hanging="36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Resmi Kuruluşlar</w:t>
            </w:r>
          </w:p>
        </w:tc>
        <w:tc>
          <w:tcPr>
            <w:tcW w:w="851" w:type="dxa"/>
            <w:shd w:val="clear" w:color="auto" w:fill="FFFFFF"/>
            <w:noWrap/>
            <w:vAlign w:val="bottom"/>
          </w:tcPr>
          <w:p w:rsidR="00013843" w:rsidRDefault="00013843" w:rsidP="00013843">
            <w:pPr>
              <w:jc w:val="right"/>
              <w:rPr>
                <w:sz w:val="14"/>
                <w:szCs w:val="14"/>
              </w:rPr>
            </w:pPr>
            <w:r>
              <w:rPr>
                <w:sz w:val="14"/>
                <w:szCs w:val="14"/>
              </w:rPr>
              <w:t>2.281</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2.281</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1003"/>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Ticari Kuruluşlar</w:t>
            </w:r>
          </w:p>
        </w:tc>
        <w:tc>
          <w:tcPr>
            <w:tcW w:w="851" w:type="dxa"/>
            <w:shd w:val="clear" w:color="auto" w:fill="FFFFFF"/>
            <w:noWrap/>
            <w:vAlign w:val="bottom"/>
          </w:tcPr>
          <w:p w:rsidR="00013843" w:rsidRDefault="00013843" w:rsidP="00013843">
            <w:pPr>
              <w:jc w:val="right"/>
              <w:rPr>
                <w:sz w:val="14"/>
                <w:szCs w:val="14"/>
              </w:rPr>
            </w:pPr>
            <w:r>
              <w:rPr>
                <w:sz w:val="14"/>
                <w:szCs w:val="14"/>
              </w:rPr>
              <w:t>485.248</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485.248</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257"/>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Diğer Kuruluşlar</w:t>
            </w:r>
          </w:p>
        </w:tc>
        <w:tc>
          <w:tcPr>
            <w:tcW w:w="851" w:type="dxa"/>
            <w:shd w:val="clear" w:color="auto" w:fill="FFFFFF"/>
            <w:noWrap/>
            <w:vAlign w:val="bottom"/>
          </w:tcPr>
          <w:p w:rsidR="00013843" w:rsidRDefault="00013843" w:rsidP="00013843">
            <w:pPr>
              <w:jc w:val="right"/>
              <w:rPr>
                <w:sz w:val="14"/>
                <w:szCs w:val="14"/>
              </w:rPr>
            </w:pPr>
            <w:r>
              <w:rPr>
                <w:sz w:val="14"/>
                <w:szCs w:val="14"/>
              </w:rPr>
              <w:t>20.705</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20.705</w:t>
            </w:r>
          </w:p>
        </w:tc>
      </w:tr>
      <w:tr w:rsidR="00013843" w:rsidRPr="006C0BFA" w:rsidTr="00173C9F">
        <w:trPr>
          <w:trHeight w:val="227"/>
        </w:trPr>
        <w:tc>
          <w:tcPr>
            <w:tcW w:w="2693" w:type="dxa"/>
            <w:shd w:val="clear" w:color="auto" w:fill="FFFFFF"/>
            <w:vAlign w:val="bottom"/>
          </w:tcPr>
          <w:p w:rsidR="00013843" w:rsidRPr="006C0BFA" w:rsidRDefault="00013843" w:rsidP="00013843">
            <w:pPr>
              <w:ind w:left="257"/>
              <w:rPr>
                <w:color w:val="333333"/>
                <w:sz w:val="14"/>
                <w:szCs w:val="16"/>
                <w:lang w:val="tr-TR"/>
              </w:rPr>
            </w:pPr>
            <w:r w:rsidRPr="006C0BFA">
              <w:rPr>
                <w:noProof/>
                <w:sz w:val="14"/>
                <w:szCs w:val="16"/>
                <w:lang w:val="tr-TR"/>
              </w:rPr>
              <w:t>Ticari ve Diğer Kuruluşlar</w:t>
            </w:r>
          </w:p>
        </w:tc>
        <w:tc>
          <w:tcPr>
            <w:tcW w:w="851" w:type="dxa"/>
            <w:shd w:val="clear" w:color="auto" w:fill="FFFFFF"/>
            <w:noWrap/>
            <w:vAlign w:val="bottom"/>
          </w:tcPr>
          <w:p w:rsidR="00013843" w:rsidRDefault="00013843" w:rsidP="00013843">
            <w:pPr>
              <w:jc w:val="right"/>
              <w:rPr>
                <w:sz w:val="14"/>
                <w:szCs w:val="14"/>
              </w:rPr>
            </w:pPr>
            <w:r>
              <w:rPr>
                <w:sz w:val="14"/>
                <w:szCs w:val="14"/>
              </w:rPr>
              <w:t>1.840</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1.840</w:t>
            </w:r>
          </w:p>
        </w:tc>
      </w:tr>
      <w:tr w:rsidR="00013843" w:rsidRPr="006C0BFA" w:rsidTr="00173C9F">
        <w:trPr>
          <w:trHeight w:val="227"/>
        </w:trPr>
        <w:tc>
          <w:tcPr>
            <w:tcW w:w="2693" w:type="dxa"/>
            <w:shd w:val="clear" w:color="auto" w:fill="FFFFFF"/>
            <w:vAlign w:val="bottom"/>
          </w:tcPr>
          <w:p w:rsidR="00013843" w:rsidRPr="006C0BFA" w:rsidRDefault="00013843" w:rsidP="00013843">
            <w:pPr>
              <w:rPr>
                <w:noProof/>
                <w:sz w:val="14"/>
                <w:szCs w:val="16"/>
                <w:lang w:val="tr-TR"/>
              </w:rPr>
            </w:pPr>
            <w:r w:rsidRPr="006C0BFA">
              <w:rPr>
                <w:noProof/>
                <w:sz w:val="14"/>
                <w:szCs w:val="16"/>
                <w:lang w:val="tr-TR"/>
              </w:rPr>
              <w:t xml:space="preserve">       Bankalar ve Katılım Bankaları</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T.C.Merkez Bankası</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50" w:type="dxa"/>
            <w:shd w:val="clear" w:color="auto" w:fill="FFFFFF"/>
            <w:vAlign w:val="bottom"/>
          </w:tcPr>
          <w:p w:rsidR="00013843" w:rsidRDefault="00013843" w:rsidP="00013843">
            <w:pPr>
              <w:jc w:val="right"/>
              <w:rPr>
                <w:sz w:val="14"/>
                <w:szCs w:val="14"/>
              </w:rPr>
            </w:pPr>
            <w:r>
              <w:rPr>
                <w:sz w:val="14"/>
                <w:szCs w:val="14"/>
              </w:rPr>
              <w:t>-</w:t>
            </w:r>
          </w:p>
        </w:tc>
        <w:tc>
          <w:tcPr>
            <w:tcW w:w="887" w:type="dxa"/>
            <w:shd w:val="clear" w:color="auto" w:fill="FFFFFF"/>
            <w:vAlign w:val="bottom"/>
          </w:tcPr>
          <w:p w:rsidR="00013843" w:rsidRDefault="00013843" w:rsidP="00013843">
            <w:pPr>
              <w:jc w:val="right"/>
              <w:rPr>
                <w:sz w:val="14"/>
                <w:szCs w:val="14"/>
              </w:rPr>
            </w:pPr>
            <w:r>
              <w:rPr>
                <w:sz w:val="14"/>
                <w:szCs w:val="14"/>
              </w:rPr>
              <w:t>-</w:t>
            </w:r>
          </w:p>
        </w:tc>
        <w:tc>
          <w:tcPr>
            <w:tcW w:w="792" w:type="dxa"/>
            <w:shd w:val="clear" w:color="auto" w:fill="FFFFFF"/>
            <w:vAlign w:val="bottom"/>
          </w:tcPr>
          <w:p w:rsidR="00013843" w:rsidRDefault="00013843" w:rsidP="00013843">
            <w:pPr>
              <w:jc w:val="right"/>
              <w:rPr>
                <w:sz w:val="14"/>
                <w:szCs w:val="14"/>
              </w:rPr>
            </w:pPr>
            <w:r>
              <w:rPr>
                <w:sz w:val="14"/>
                <w:szCs w:val="14"/>
              </w:rPr>
              <w:t>-</w:t>
            </w:r>
          </w:p>
        </w:tc>
        <w:tc>
          <w:tcPr>
            <w:tcW w:w="661" w:type="dxa"/>
            <w:shd w:val="clear" w:color="auto" w:fill="FFFFFF"/>
            <w:vAlign w:val="bottom"/>
          </w:tcPr>
          <w:p w:rsidR="00013843" w:rsidRDefault="00013843" w:rsidP="00013843">
            <w:pPr>
              <w:jc w:val="right"/>
              <w:rPr>
                <w:sz w:val="14"/>
                <w:szCs w:val="14"/>
              </w:rPr>
            </w:pPr>
            <w:r>
              <w:rPr>
                <w:sz w:val="14"/>
                <w:szCs w:val="14"/>
              </w:rPr>
              <w:t>-</w:t>
            </w:r>
          </w:p>
        </w:tc>
        <w:tc>
          <w:tcPr>
            <w:tcW w:w="756" w:type="dxa"/>
            <w:shd w:val="clear" w:color="auto" w:fill="FFFFFF"/>
            <w:vAlign w:val="bottom"/>
          </w:tcPr>
          <w:p w:rsidR="00013843" w:rsidRDefault="00013843" w:rsidP="00013843">
            <w:pPr>
              <w:jc w:val="right"/>
              <w:rPr>
                <w:sz w:val="14"/>
                <w:szCs w:val="14"/>
              </w:rPr>
            </w:pPr>
            <w:r>
              <w:rPr>
                <w:sz w:val="14"/>
                <w:szCs w:val="14"/>
              </w:rPr>
              <w:t>-</w:t>
            </w:r>
          </w:p>
        </w:tc>
        <w:tc>
          <w:tcPr>
            <w:tcW w:w="1014" w:type="dxa"/>
            <w:shd w:val="clear" w:color="auto" w:fill="FFFFFF"/>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Yurtiçi Bankalar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Yurtdışı Bankalar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Katılım Bankası</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Diğer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540" w:hanging="54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IV. Katılma Hesapları-TP</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118.035</w:t>
            </w:r>
          </w:p>
        </w:tc>
        <w:tc>
          <w:tcPr>
            <w:tcW w:w="887" w:type="dxa"/>
            <w:shd w:val="clear" w:color="auto" w:fill="FFFFFF"/>
            <w:noWrap/>
            <w:vAlign w:val="bottom"/>
          </w:tcPr>
          <w:p w:rsidR="00013843" w:rsidRDefault="00013843" w:rsidP="00013843">
            <w:pPr>
              <w:jc w:val="right"/>
              <w:rPr>
                <w:sz w:val="14"/>
                <w:szCs w:val="14"/>
              </w:rPr>
            </w:pPr>
            <w:r>
              <w:rPr>
                <w:sz w:val="14"/>
                <w:szCs w:val="14"/>
              </w:rPr>
              <w:t>200.741</w:t>
            </w:r>
          </w:p>
        </w:tc>
        <w:tc>
          <w:tcPr>
            <w:tcW w:w="792" w:type="dxa"/>
            <w:shd w:val="clear" w:color="auto" w:fill="FFFFFF"/>
            <w:noWrap/>
            <w:vAlign w:val="bottom"/>
          </w:tcPr>
          <w:p w:rsidR="00013843" w:rsidRDefault="00013843" w:rsidP="00013843">
            <w:pPr>
              <w:jc w:val="right"/>
              <w:rPr>
                <w:sz w:val="14"/>
                <w:szCs w:val="14"/>
              </w:rPr>
            </w:pPr>
            <w:r>
              <w:rPr>
                <w:sz w:val="14"/>
                <w:szCs w:val="14"/>
              </w:rPr>
              <w:t>27.598</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9.856</w:t>
            </w:r>
          </w:p>
        </w:tc>
        <w:tc>
          <w:tcPr>
            <w:tcW w:w="1014" w:type="dxa"/>
            <w:shd w:val="clear" w:color="auto" w:fill="FFFFFF"/>
            <w:noWrap/>
            <w:vAlign w:val="bottom"/>
          </w:tcPr>
          <w:p w:rsidR="00013843" w:rsidRDefault="00013843" w:rsidP="00013843">
            <w:pPr>
              <w:jc w:val="right"/>
              <w:rPr>
                <w:sz w:val="14"/>
                <w:szCs w:val="14"/>
              </w:rPr>
            </w:pPr>
            <w:r>
              <w:rPr>
                <w:sz w:val="14"/>
                <w:szCs w:val="14"/>
              </w:rPr>
              <w:t>288.102</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644.332</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1003"/>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Resmi Kuruluşlar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4</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4</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1003"/>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Ticari Kuruluşlar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109.793</w:t>
            </w:r>
          </w:p>
        </w:tc>
        <w:tc>
          <w:tcPr>
            <w:tcW w:w="887" w:type="dxa"/>
            <w:shd w:val="clear" w:color="auto" w:fill="FFFFFF"/>
            <w:noWrap/>
            <w:vAlign w:val="bottom"/>
          </w:tcPr>
          <w:p w:rsidR="00013843" w:rsidRDefault="00013843" w:rsidP="00013843">
            <w:pPr>
              <w:jc w:val="right"/>
              <w:rPr>
                <w:sz w:val="14"/>
                <w:szCs w:val="14"/>
              </w:rPr>
            </w:pPr>
            <w:r>
              <w:rPr>
                <w:sz w:val="14"/>
                <w:szCs w:val="14"/>
              </w:rPr>
              <w:t>190.347</w:t>
            </w:r>
          </w:p>
        </w:tc>
        <w:tc>
          <w:tcPr>
            <w:tcW w:w="792" w:type="dxa"/>
            <w:shd w:val="clear" w:color="auto" w:fill="FFFFFF"/>
            <w:noWrap/>
            <w:vAlign w:val="bottom"/>
          </w:tcPr>
          <w:p w:rsidR="00013843" w:rsidRDefault="00013843" w:rsidP="00013843">
            <w:pPr>
              <w:jc w:val="right"/>
              <w:rPr>
                <w:sz w:val="14"/>
                <w:szCs w:val="14"/>
              </w:rPr>
            </w:pPr>
            <w:r>
              <w:rPr>
                <w:sz w:val="14"/>
                <w:szCs w:val="14"/>
              </w:rPr>
              <w:t>23.986</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9.627</w:t>
            </w:r>
          </w:p>
        </w:tc>
        <w:tc>
          <w:tcPr>
            <w:tcW w:w="1014" w:type="dxa"/>
            <w:shd w:val="clear" w:color="auto" w:fill="FFFFFF"/>
            <w:noWrap/>
            <w:vAlign w:val="bottom"/>
          </w:tcPr>
          <w:p w:rsidR="00013843" w:rsidRDefault="00013843" w:rsidP="00013843">
            <w:pPr>
              <w:jc w:val="right"/>
              <w:rPr>
                <w:sz w:val="14"/>
                <w:szCs w:val="14"/>
              </w:rPr>
            </w:pPr>
            <w:r>
              <w:rPr>
                <w:sz w:val="14"/>
                <w:szCs w:val="14"/>
              </w:rPr>
              <w:t>276.448</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610.201</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1003"/>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Diğer Kuruluşlar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8.242</w:t>
            </w:r>
          </w:p>
        </w:tc>
        <w:tc>
          <w:tcPr>
            <w:tcW w:w="887" w:type="dxa"/>
            <w:shd w:val="clear" w:color="auto" w:fill="FFFFFF"/>
            <w:noWrap/>
            <w:vAlign w:val="bottom"/>
          </w:tcPr>
          <w:p w:rsidR="00013843" w:rsidRDefault="00013843" w:rsidP="00013843">
            <w:pPr>
              <w:jc w:val="right"/>
              <w:rPr>
                <w:sz w:val="14"/>
                <w:szCs w:val="14"/>
              </w:rPr>
            </w:pPr>
            <w:r>
              <w:rPr>
                <w:sz w:val="14"/>
                <w:szCs w:val="14"/>
              </w:rPr>
              <w:t>10.339</w:t>
            </w:r>
          </w:p>
        </w:tc>
        <w:tc>
          <w:tcPr>
            <w:tcW w:w="792" w:type="dxa"/>
            <w:shd w:val="clear" w:color="auto" w:fill="FFFFFF"/>
            <w:noWrap/>
            <w:vAlign w:val="bottom"/>
          </w:tcPr>
          <w:p w:rsidR="00013843" w:rsidRDefault="00013843" w:rsidP="00013843">
            <w:pPr>
              <w:jc w:val="right"/>
              <w:rPr>
                <w:sz w:val="14"/>
                <w:szCs w:val="14"/>
              </w:rPr>
            </w:pPr>
            <w:r>
              <w:rPr>
                <w:sz w:val="14"/>
                <w:szCs w:val="14"/>
              </w:rPr>
              <w:t>3.576</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229</w:t>
            </w:r>
          </w:p>
        </w:tc>
        <w:tc>
          <w:tcPr>
            <w:tcW w:w="1014" w:type="dxa"/>
            <w:shd w:val="clear" w:color="auto" w:fill="FFFFFF"/>
            <w:noWrap/>
            <w:vAlign w:val="bottom"/>
          </w:tcPr>
          <w:p w:rsidR="00013843" w:rsidRDefault="00013843" w:rsidP="00013843">
            <w:pPr>
              <w:jc w:val="right"/>
              <w:rPr>
                <w:sz w:val="14"/>
                <w:szCs w:val="14"/>
              </w:rPr>
            </w:pPr>
            <w:r>
              <w:rPr>
                <w:sz w:val="14"/>
                <w:szCs w:val="14"/>
              </w:rPr>
              <w:t>11.649</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34.035</w:t>
            </w:r>
          </w:p>
        </w:tc>
      </w:tr>
      <w:tr w:rsidR="00013843" w:rsidRPr="006C0BFA" w:rsidTr="00173C9F">
        <w:trPr>
          <w:trHeight w:val="227"/>
        </w:trPr>
        <w:tc>
          <w:tcPr>
            <w:tcW w:w="2693" w:type="dxa"/>
            <w:shd w:val="clear" w:color="auto" w:fill="FFFFFF"/>
            <w:vAlign w:val="bottom"/>
          </w:tcPr>
          <w:p w:rsidR="00013843" w:rsidRPr="006C0BFA" w:rsidRDefault="00013843" w:rsidP="00013843">
            <w:pPr>
              <w:ind w:left="257"/>
              <w:rPr>
                <w:b/>
                <w:noProof/>
                <w:sz w:val="14"/>
                <w:szCs w:val="16"/>
                <w:lang w:val="tr-TR"/>
              </w:rPr>
            </w:pPr>
            <w:r w:rsidRPr="006C0BFA">
              <w:rPr>
                <w:noProof/>
                <w:sz w:val="14"/>
                <w:szCs w:val="16"/>
                <w:lang w:val="tr-TR"/>
              </w:rPr>
              <w:t>Ticari ve Diğer Kuruluşlar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51</w:t>
            </w:r>
          </w:p>
        </w:tc>
        <w:tc>
          <w:tcPr>
            <w:tcW w:w="792" w:type="dxa"/>
            <w:shd w:val="clear" w:color="auto" w:fill="FFFFFF"/>
            <w:noWrap/>
            <w:vAlign w:val="bottom"/>
          </w:tcPr>
          <w:p w:rsidR="00013843" w:rsidRDefault="00013843" w:rsidP="00013843">
            <w:pPr>
              <w:jc w:val="right"/>
              <w:rPr>
                <w:sz w:val="14"/>
                <w:szCs w:val="14"/>
              </w:rPr>
            </w:pPr>
            <w:r>
              <w:rPr>
                <w:sz w:val="14"/>
                <w:szCs w:val="14"/>
              </w:rPr>
              <w:t>36</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5</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92</w:t>
            </w:r>
          </w:p>
        </w:tc>
      </w:tr>
      <w:tr w:rsidR="00013843" w:rsidRPr="006C0BFA" w:rsidTr="00173C9F">
        <w:trPr>
          <w:trHeight w:val="227"/>
        </w:trPr>
        <w:tc>
          <w:tcPr>
            <w:tcW w:w="2693" w:type="dxa"/>
            <w:shd w:val="clear" w:color="auto" w:fill="FFFFFF"/>
            <w:vAlign w:val="bottom"/>
          </w:tcPr>
          <w:p w:rsidR="00013843" w:rsidRPr="006C0BFA" w:rsidRDefault="00013843" w:rsidP="00013843">
            <w:pPr>
              <w:ind w:left="257"/>
              <w:rPr>
                <w:b/>
                <w:noProof/>
                <w:sz w:val="14"/>
                <w:szCs w:val="16"/>
                <w:lang w:val="tr-TR"/>
              </w:rPr>
            </w:pPr>
            <w:r w:rsidRPr="006C0BFA">
              <w:rPr>
                <w:noProof/>
                <w:sz w:val="14"/>
                <w:szCs w:val="16"/>
                <w:lang w:val="tr-TR"/>
              </w:rPr>
              <w:t>Bankalar ve Katılım Bankaları</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rPr>
                <w:color w:val="333333"/>
                <w:sz w:val="14"/>
                <w:szCs w:val="16"/>
                <w:lang w:val="tr-TR"/>
              </w:rPr>
            </w:pPr>
            <w:r w:rsidRPr="006C0BFA">
              <w:rPr>
                <w:rFonts w:eastAsia="Arial Unicode MS"/>
                <w:sz w:val="14"/>
                <w:szCs w:val="16"/>
                <w:lang w:val="tr-TR"/>
              </w:rPr>
              <w:t>V. Özel Cari Hesabı Gerçek Kişi Ticari Olmayan – YP</w:t>
            </w:r>
          </w:p>
        </w:tc>
        <w:tc>
          <w:tcPr>
            <w:tcW w:w="851" w:type="dxa"/>
            <w:shd w:val="clear" w:color="auto" w:fill="FFFFFF"/>
            <w:noWrap/>
            <w:vAlign w:val="bottom"/>
          </w:tcPr>
          <w:p w:rsidR="00013843" w:rsidRDefault="00013843" w:rsidP="00013843">
            <w:pPr>
              <w:jc w:val="right"/>
              <w:rPr>
                <w:sz w:val="14"/>
                <w:szCs w:val="14"/>
              </w:rPr>
            </w:pPr>
            <w:r>
              <w:rPr>
                <w:sz w:val="14"/>
                <w:szCs w:val="14"/>
              </w:rPr>
              <w:t>361.097</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361.097</w:t>
            </w:r>
          </w:p>
        </w:tc>
      </w:tr>
      <w:tr w:rsidR="00013843" w:rsidRPr="006C0BFA" w:rsidTr="00173C9F">
        <w:trPr>
          <w:trHeight w:val="227"/>
        </w:trPr>
        <w:tc>
          <w:tcPr>
            <w:tcW w:w="2693" w:type="dxa"/>
            <w:shd w:val="clear" w:color="auto" w:fill="FFFFFF"/>
            <w:vAlign w:val="bottom"/>
          </w:tcPr>
          <w:p w:rsidR="00013843" w:rsidRPr="006C0BFA" w:rsidRDefault="00013843" w:rsidP="00013843">
            <w:pPr>
              <w:rPr>
                <w:color w:val="333333"/>
                <w:sz w:val="14"/>
                <w:szCs w:val="16"/>
                <w:lang w:val="tr-TR"/>
              </w:rPr>
            </w:pPr>
            <w:r w:rsidRPr="006C0BFA">
              <w:rPr>
                <w:rFonts w:eastAsia="Arial Unicode MS"/>
                <w:sz w:val="14"/>
                <w:szCs w:val="16"/>
                <w:lang w:val="tr-TR"/>
              </w:rPr>
              <w:t>VI. Katılma Hesabı Gerçek Kişi Ticari Olmayan-YP</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545.614</w:t>
            </w:r>
          </w:p>
        </w:tc>
        <w:tc>
          <w:tcPr>
            <w:tcW w:w="887" w:type="dxa"/>
            <w:shd w:val="clear" w:color="auto" w:fill="FFFFFF"/>
            <w:noWrap/>
            <w:vAlign w:val="bottom"/>
          </w:tcPr>
          <w:p w:rsidR="00013843" w:rsidRDefault="00013843" w:rsidP="00013843">
            <w:pPr>
              <w:jc w:val="right"/>
              <w:rPr>
                <w:sz w:val="14"/>
                <w:szCs w:val="14"/>
              </w:rPr>
            </w:pPr>
            <w:r>
              <w:rPr>
                <w:sz w:val="14"/>
                <w:szCs w:val="14"/>
              </w:rPr>
              <w:t>765.383</w:t>
            </w:r>
          </w:p>
        </w:tc>
        <w:tc>
          <w:tcPr>
            <w:tcW w:w="792" w:type="dxa"/>
            <w:shd w:val="clear" w:color="auto" w:fill="FFFFFF"/>
            <w:noWrap/>
            <w:vAlign w:val="bottom"/>
          </w:tcPr>
          <w:p w:rsidR="00013843" w:rsidRDefault="00013843" w:rsidP="00013843">
            <w:pPr>
              <w:jc w:val="right"/>
              <w:rPr>
                <w:sz w:val="14"/>
                <w:szCs w:val="14"/>
              </w:rPr>
            </w:pPr>
            <w:r>
              <w:rPr>
                <w:sz w:val="14"/>
                <w:szCs w:val="14"/>
              </w:rPr>
              <w:t>122.029</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119.858</w:t>
            </w:r>
          </w:p>
        </w:tc>
        <w:tc>
          <w:tcPr>
            <w:tcW w:w="1014" w:type="dxa"/>
            <w:shd w:val="clear" w:color="auto" w:fill="FFFFFF"/>
            <w:noWrap/>
            <w:vAlign w:val="bottom"/>
          </w:tcPr>
          <w:p w:rsidR="00013843" w:rsidRDefault="00013843" w:rsidP="00013843">
            <w:pPr>
              <w:jc w:val="right"/>
              <w:rPr>
                <w:sz w:val="14"/>
                <w:szCs w:val="14"/>
              </w:rPr>
            </w:pPr>
            <w:r>
              <w:rPr>
                <w:sz w:val="14"/>
                <w:szCs w:val="14"/>
              </w:rPr>
              <w:t>421.802</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1.974.686</w:t>
            </w:r>
          </w:p>
        </w:tc>
      </w:tr>
      <w:tr w:rsidR="00013843" w:rsidRPr="006C0BFA" w:rsidTr="00173C9F">
        <w:trPr>
          <w:trHeight w:val="227"/>
        </w:trPr>
        <w:tc>
          <w:tcPr>
            <w:tcW w:w="2693" w:type="dxa"/>
            <w:shd w:val="clear" w:color="auto" w:fill="FFFFFF"/>
            <w:vAlign w:val="bottom"/>
          </w:tcPr>
          <w:p w:rsidR="00013843" w:rsidRPr="006C0BFA" w:rsidRDefault="00013843" w:rsidP="00013843">
            <w:pPr>
              <w:rPr>
                <w:color w:val="333333"/>
                <w:sz w:val="14"/>
                <w:szCs w:val="16"/>
                <w:lang w:val="tr-TR"/>
              </w:rPr>
            </w:pPr>
            <w:r w:rsidRPr="006C0BFA">
              <w:rPr>
                <w:noProof/>
                <w:sz w:val="14"/>
                <w:szCs w:val="16"/>
                <w:lang w:val="tr-TR"/>
              </w:rPr>
              <w:t>VII. Özel Cari Hesaplar Diğer-YP</w:t>
            </w:r>
          </w:p>
        </w:tc>
        <w:tc>
          <w:tcPr>
            <w:tcW w:w="851" w:type="dxa"/>
            <w:shd w:val="clear" w:color="auto" w:fill="FFFFFF"/>
            <w:noWrap/>
            <w:vAlign w:val="bottom"/>
          </w:tcPr>
          <w:p w:rsidR="00013843" w:rsidRDefault="00013843" w:rsidP="00013843">
            <w:pPr>
              <w:jc w:val="right"/>
              <w:rPr>
                <w:sz w:val="14"/>
                <w:szCs w:val="14"/>
              </w:rPr>
            </w:pPr>
            <w:r>
              <w:rPr>
                <w:sz w:val="14"/>
                <w:szCs w:val="14"/>
              </w:rPr>
              <w:t>215.931</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215.931</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1003"/>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Yurtiçinde Yer. Tüzel</w:t>
            </w:r>
          </w:p>
        </w:tc>
        <w:tc>
          <w:tcPr>
            <w:tcW w:w="851" w:type="dxa"/>
            <w:shd w:val="clear" w:color="auto" w:fill="FFFFFF"/>
            <w:noWrap/>
            <w:vAlign w:val="bottom"/>
          </w:tcPr>
          <w:p w:rsidR="00013843" w:rsidRDefault="00013843" w:rsidP="00013843">
            <w:pPr>
              <w:jc w:val="right"/>
              <w:rPr>
                <w:sz w:val="14"/>
                <w:szCs w:val="14"/>
              </w:rPr>
            </w:pPr>
            <w:r>
              <w:rPr>
                <w:sz w:val="14"/>
                <w:szCs w:val="14"/>
              </w:rPr>
              <w:t>194.350</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194.350</w:t>
            </w:r>
          </w:p>
        </w:tc>
      </w:tr>
      <w:tr w:rsidR="00013843" w:rsidRPr="006C0BFA" w:rsidTr="00173C9F">
        <w:trPr>
          <w:trHeight w:val="227"/>
        </w:trPr>
        <w:tc>
          <w:tcPr>
            <w:tcW w:w="2693" w:type="dxa"/>
            <w:shd w:val="clear" w:color="auto" w:fill="FFFFFF"/>
            <w:vAlign w:val="bottom"/>
          </w:tcPr>
          <w:p w:rsidR="00013843" w:rsidRPr="006C0BFA" w:rsidRDefault="00013843" w:rsidP="00013843">
            <w:pPr>
              <w:ind w:left="257"/>
              <w:rPr>
                <w:sz w:val="14"/>
                <w:szCs w:val="16"/>
                <w:lang w:val="tr-TR"/>
              </w:rPr>
            </w:pPr>
            <w:r w:rsidRPr="006C0BFA">
              <w:rPr>
                <w:noProof/>
                <w:sz w:val="14"/>
                <w:szCs w:val="16"/>
                <w:lang w:val="tr-TR"/>
              </w:rPr>
              <w:t>Yurtdışında Yer. Tüzel</w:t>
            </w:r>
          </w:p>
        </w:tc>
        <w:tc>
          <w:tcPr>
            <w:tcW w:w="851" w:type="dxa"/>
            <w:shd w:val="clear" w:color="auto" w:fill="FFFFFF"/>
            <w:noWrap/>
            <w:vAlign w:val="bottom"/>
          </w:tcPr>
          <w:p w:rsidR="00013843" w:rsidRDefault="00013843" w:rsidP="00013843">
            <w:pPr>
              <w:jc w:val="right"/>
              <w:rPr>
                <w:sz w:val="14"/>
                <w:szCs w:val="14"/>
              </w:rPr>
            </w:pPr>
            <w:r>
              <w:rPr>
                <w:sz w:val="14"/>
                <w:szCs w:val="14"/>
              </w:rPr>
              <w:t>13.820</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13.820</w:t>
            </w:r>
          </w:p>
        </w:tc>
      </w:tr>
      <w:tr w:rsidR="00013843" w:rsidRPr="006C0BFA" w:rsidTr="00173C9F">
        <w:trPr>
          <w:trHeight w:val="227"/>
        </w:trPr>
        <w:tc>
          <w:tcPr>
            <w:tcW w:w="2693" w:type="dxa"/>
            <w:shd w:val="clear" w:color="auto" w:fill="FFFFFF"/>
            <w:vAlign w:val="bottom"/>
          </w:tcPr>
          <w:p w:rsidR="00013843" w:rsidRPr="006C0BFA" w:rsidRDefault="00013843" w:rsidP="00013843">
            <w:pPr>
              <w:ind w:left="257"/>
              <w:rPr>
                <w:sz w:val="14"/>
                <w:szCs w:val="16"/>
                <w:lang w:val="tr-TR"/>
              </w:rPr>
            </w:pPr>
            <w:r w:rsidRPr="006C0BFA">
              <w:rPr>
                <w:noProof/>
                <w:sz w:val="14"/>
                <w:szCs w:val="16"/>
                <w:lang w:val="tr-TR"/>
              </w:rPr>
              <w:t>Bankalar ve Katılım Bankaları</w:t>
            </w:r>
          </w:p>
        </w:tc>
        <w:tc>
          <w:tcPr>
            <w:tcW w:w="851" w:type="dxa"/>
            <w:shd w:val="clear" w:color="auto" w:fill="FFFFFF"/>
            <w:noWrap/>
            <w:vAlign w:val="bottom"/>
          </w:tcPr>
          <w:p w:rsidR="00013843" w:rsidRDefault="00013843" w:rsidP="00013843">
            <w:pPr>
              <w:jc w:val="right"/>
              <w:rPr>
                <w:sz w:val="14"/>
                <w:szCs w:val="14"/>
              </w:rPr>
            </w:pPr>
            <w:r>
              <w:rPr>
                <w:sz w:val="14"/>
                <w:szCs w:val="14"/>
              </w:rPr>
              <w:t>7.761</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7.761</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T.C.Merkez Bankası</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Yurtiçi Bankalar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Yurtdışı Bankalar</w:t>
            </w:r>
          </w:p>
        </w:tc>
        <w:tc>
          <w:tcPr>
            <w:tcW w:w="851" w:type="dxa"/>
            <w:shd w:val="clear" w:color="auto" w:fill="FFFFFF"/>
            <w:noWrap/>
            <w:vAlign w:val="bottom"/>
          </w:tcPr>
          <w:p w:rsidR="00013843" w:rsidRDefault="00013843" w:rsidP="00013843">
            <w:pPr>
              <w:jc w:val="right"/>
              <w:rPr>
                <w:sz w:val="14"/>
                <w:szCs w:val="14"/>
              </w:rPr>
            </w:pPr>
            <w:r>
              <w:rPr>
                <w:sz w:val="14"/>
                <w:szCs w:val="14"/>
              </w:rPr>
              <w:t>7.761</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7.761</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Katılım Bankası</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1260" w:hanging="72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Diğer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VIII. Katılma Hesapları Diğer – YP</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94.793</w:t>
            </w:r>
          </w:p>
        </w:tc>
        <w:tc>
          <w:tcPr>
            <w:tcW w:w="887" w:type="dxa"/>
            <w:shd w:val="clear" w:color="auto" w:fill="FFFFFF"/>
            <w:noWrap/>
            <w:vAlign w:val="bottom"/>
          </w:tcPr>
          <w:p w:rsidR="00013843" w:rsidRDefault="00013843" w:rsidP="00013843">
            <w:pPr>
              <w:jc w:val="right"/>
              <w:rPr>
                <w:sz w:val="14"/>
                <w:szCs w:val="14"/>
              </w:rPr>
            </w:pPr>
            <w:r>
              <w:rPr>
                <w:sz w:val="14"/>
                <w:szCs w:val="14"/>
              </w:rPr>
              <w:t>207.771</w:t>
            </w:r>
          </w:p>
        </w:tc>
        <w:tc>
          <w:tcPr>
            <w:tcW w:w="792" w:type="dxa"/>
            <w:shd w:val="clear" w:color="auto" w:fill="FFFFFF"/>
            <w:noWrap/>
            <w:vAlign w:val="bottom"/>
          </w:tcPr>
          <w:p w:rsidR="00013843" w:rsidRDefault="00013843" w:rsidP="00013843">
            <w:pPr>
              <w:jc w:val="right"/>
              <w:rPr>
                <w:sz w:val="14"/>
                <w:szCs w:val="14"/>
              </w:rPr>
            </w:pPr>
            <w:r>
              <w:rPr>
                <w:sz w:val="14"/>
                <w:szCs w:val="14"/>
              </w:rPr>
              <w:t>31.355</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17.425</w:t>
            </w:r>
          </w:p>
        </w:tc>
        <w:tc>
          <w:tcPr>
            <w:tcW w:w="1014" w:type="dxa"/>
            <w:shd w:val="clear" w:color="auto" w:fill="FFFFFF"/>
            <w:noWrap/>
            <w:vAlign w:val="bottom"/>
          </w:tcPr>
          <w:p w:rsidR="00013843" w:rsidRDefault="00013843" w:rsidP="00013843">
            <w:pPr>
              <w:jc w:val="right"/>
              <w:rPr>
                <w:sz w:val="14"/>
                <w:szCs w:val="14"/>
              </w:rPr>
            </w:pPr>
            <w:r>
              <w:rPr>
                <w:sz w:val="14"/>
                <w:szCs w:val="14"/>
              </w:rPr>
              <w:t>218.560</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569.904</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firstLine="257"/>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Resmi Kuruluşlar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3</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3</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firstLine="257"/>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Ticari Kuruluşlar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79.913</w:t>
            </w:r>
          </w:p>
        </w:tc>
        <w:tc>
          <w:tcPr>
            <w:tcW w:w="887" w:type="dxa"/>
            <w:shd w:val="clear" w:color="auto" w:fill="FFFFFF"/>
            <w:noWrap/>
            <w:vAlign w:val="bottom"/>
          </w:tcPr>
          <w:p w:rsidR="00013843" w:rsidRDefault="00013843" w:rsidP="00013843">
            <w:pPr>
              <w:jc w:val="right"/>
              <w:rPr>
                <w:sz w:val="14"/>
                <w:szCs w:val="14"/>
              </w:rPr>
            </w:pPr>
            <w:r>
              <w:rPr>
                <w:sz w:val="14"/>
                <w:szCs w:val="14"/>
              </w:rPr>
              <w:t>202.069</w:t>
            </w:r>
          </w:p>
        </w:tc>
        <w:tc>
          <w:tcPr>
            <w:tcW w:w="792" w:type="dxa"/>
            <w:shd w:val="clear" w:color="auto" w:fill="FFFFFF"/>
            <w:noWrap/>
            <w:vAlign w:val="bottom"/>
          </w:tcPr>
          <w:p w:rsidR="00013843" w:rsidRDefault="00013843" w:rsidP="00013843">
            <w:pPr>
              <w:jc w:val="right"/>
              <w:rPr>
                <w:sz w:val="14"/>
                <w:szCs w:val="14"/>
              </w:rPr>
            </w:pPr>
            <w:r>
              <w:rPr>
                <w:sz w:val="14"/>
                <w:szCs w:val="14"/>
              </w:rPr>
              <w:t>31.178</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17.342</w:t>
            </w:r>
          </w:p>
        </w:tc>
        <w:tc>
          <w:tcPr>
            <w:tcW w:w="1014" w:type="dxa"/>
            <w:shd w:val="clear" w:color="auto" w:fill="FFFFFF"/>
            <w:noWrap/>
            <w:vAlign w:val="bottom"/>
          </w:tcPr>
          <w:p w:rsidR="00013843" w:rsidRDefault="00013843" w:rsidP="00013843">
            <w:pPr>
              <w:jc w:val="right"/>
              <w:rPr>
                <w:sz w:val="14"/>
                <w:szCs w:val="14"/>
              </w:rPr>
            </w:pPr>
            <w:r>
              <w:rPr>
                <w:sz w:val="14"/>
                <w:szCs w:val="14"/>
              </w:rPr>
              <w:t>202.047</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532.549</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firstLine="257"/>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Diğer Kuruluşlar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1.748</w:t>
            </w:r>
          </w:p>
        </w:tc>
        <w:tc>
          <w:tcPr>
            <w:tcW w:w="887" w:type="dxa"/>
            <w:shd w:val="clear" w:color="auto" w:fill="FFFFFF"/>
            <w:noWrap/>
            <w:vAlign w:val="bottom"/>
          </w:tcPr>
          <w:p w:rsidR="00013843" w:rsidRDefault="00013843" w:rsidP="00013843">
            <w:pPr>
              <w:jc w:val="right"/>
              <w:rPr>
                <w:sz w:val="14"/>
                <w:szCs w:val="14"/>
              </w:rPr>
            </w:pPr>
            <w:r>
              <w:rPr>
                <w:sz w:val="14"/>
                <w:szCs w:val="14"/>
              </w:rPr>
              <w:t>4.825</w:t>
            </w:r>
          </w:p>
        </w:tc>
        <w:tc>
          <w:tcPr>
            <w:tcW w:w="792" w:type="dxa"/>
            <w:shd w:val="clear" w:color="auto" w:fill="FFFFFF"/>
            <w:noWrap/>
            <w:vAlign w:val="bottom"/>
          </w:tcPr>
          <w:p w:rsidR="00013843" w:rsidRDefault="00013843" w:rsidP="00013843">
            <w:pPr>
              <w:jc w:val="right"/>
              <w:rPr>
                <w:sz w:val="14"/>
                <w:szCs w:val="14"/>
              </w:rPr>
            </w:pPr>
            <w:r>
              <w:rPr>
                <w:sz w:val="14"/>
                <w:szCs w:val="14"/>
              </w:rPr>
              <w:t>41</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50</w:t>
            </w:r>
          </w:p>
        </w:tc>
        <w:tc>
          <w:tcPr>
            <w:tcW w:w="1014" w:type="dxa"/>
            <w:shd w:val="clear" w:color="auto" w:fill="FFFFFF"/>
            <w:noWrap/>
            <w:vAlign w:val="bottom"/>
          </w:tcPr>
          <w:p w:rsidR="00013843" w:rsidRDefault="00013843" w:rsidP="00013843">
            <w:pPr>
              <w:jc w:val="right"/>
              <w:rPr>
                <w:sz w:val="14"/>
                <w:szCs w:val="14"/>
              </w:rPr>
            </w:pPr>
            <w:r>
              <w:rPr>
                <w:sz w:val="14"/>
                <w:szCs w:val="14"/>
              </w:rPr>
              <w:t>15.830</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22.494</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257"/>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Ticari ve Diğer Kuruluşlar</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13.129</w:t>
            </w:r>
          </w:p>
        </w:tc>
        <w:tc>
          <w:tcPr>
            <w:tcW w:w="887" w:type="dxa"/>
            <w:shd w:val="clear" w:color="auto" w:fill="FFFFFF"/>
            <w:noWrap/>
            <w:vAlign w:val="bottom"/>
          </w:tcPr>
          <w:p w:rsidR="00013843" w:rsidRDefault="00013843" w:rsidP="00013843">
            <w:pPr>
              <w:jc w:val="right"/>
              <w:rPr>
                <w:sz w:val="14"/>
                <w:szCs w:val="14"/>
              </w:rPr>
            </w:pPr>
            <w:r>
              <w:rPr>
                <w:sz w:val="14"/>
                <w:szCs w:val="14"/>
              </w:rPr>
              <w:t>877</w:t>
            </w:r>
          </w:p>
        </w:tc>
        <w:tc>
          <w:tcPr>
            <w:tcW w:w="792" w:type="dxa"/>
            <w:shd w:val="clear" w:color="auto" w:fill="FFFFFF"/>
            <w:noWrap/>
            <w:vAlign w:val="bottom"/>
          </w:tcPr>
          <w:p w:rsidR="00013843" w:rsidRDefault="00013843" w:rsidP="00013843">
            <w:pPr>
              <w:jc w:val="right"/>
              <w:rPr>
                <w:sz w:val="14"/>
                <w:szCs w:val="14"/>
              </w:rPr>
            </w:pPr>
            <w:r>
              <w:rPr>
                <w:sz w:val="14"/>
                <w:szCs w:val="14"/>
              </w:rPr>
              <w:t>136</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33</w:t>
            </w:r>
          </w:p>
        </w:tc>
        <w:tc>
          <w:tcPr>
            <w:tcW w:w="1014" w:type="dxa"/>
            <w:shd w:val="clear" w:color="auto" w:fill="FFFFFF"/>
            <w:noWrap/>
            <w:vAlign w:val="bottom"/>
          </w:tcPr>
          <w:p w:rsidR="00013843" w:rsidRDefault="00013843" w:rsidP="00013843">
            <w:pPr>
              <w:jc w:val="right"/>
              <w:rPr>
                <w:sz w:val="14"/>
                <w:szCs w:val="14"/>
              </w:rPr>
            </w:pPr>
            <w:r>
              <w:rPr>
                <w:sz w:val="14"/>
                <w:szCs w:val="14"/>
              </w:rPr>
              <w:t>683</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14.858</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ind w:left="257"/>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Bankalar ve Katılım Bankaları</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rPr>
                <w:color w:val="333333"/>
                <w:sz w:val="14"/>
                <w:szCs w:val="16"/>
                <w:lang w:val="tr-TR"/>
              </w:rPr>
            </w:pPr>
            <w:r w:rsidRPr="006C0BFA">
              <w:rPr>
                <w:rFonts w:eastAsia="Arial Unicode MS"/>
                <w:sz w:val="14"/>
                <w:szCs w:val="16"/>
                <w:lang w:val="tr-TR"/>
              </w:rPr>
              <w:t>IX. Kıymetli Maden DH</w:t>
            </w:r>
          </w:p>
        </w:tc>
        <w:tc>
          <w:tcPr>
            <w:tcW w:w="851" w:type="dxa"/>
            <w:shd w:val="clear" w:color="auto" w:fill="FFFFFF"/>
            <w:noWrap/>
            <w:vAlign w:val="bottom"/>
          </w:tcPr>
          <w:p w:rsidR="00013843" w:rsidRDefault="00013843" w:rsidP="00013843">
            <w:pPr>
              <w:jc w:val="right"/>
              <w:rPr>
                <w:sz w:val="14"/>
                <w:szCs w:val="14"/>
              </w:rPr>
            </w:pPr>
            <w:r>
              <w:rPr>
                <w:sz w:val="14"/>
                <w:szCs w:val="14"/>
              </w:rPr>
              <w:t>241.087</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228.733</w:t>
            </w:r>
          </w:p>
        </w:tc>
        <w:tc>
          <w:tcPr>
            <w:tcW w:w="792" w:type="dxa"/>
            <w:shd w:val="clear" w:color="auto" w:fill="FFFFFF"/>
            <w:noWrap/>
            <w:vAlign w:val="bottom"/>
          </w:tcPr>
          <w:p w:rsidR="00013843" w:rsidRDefault="00013843" w:rsidP="00013843">
            <w:pPr>
              <w:jc w:val="right"/>
              <w:rPr>
                <w:sz w:val="14"/>
                <w:szCs w:val="14"/>
              </w:rPr>
            </w:pPr>
            <w:r>
              <w:rPr>
                <w:sz w:val="14"/>
                <w:szCs w:val="14"/>
              </w:rPr>
              <w:t>43.908</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9.023</w:t>
            </w:r>
          </w:p>
        </w:tc>
        <w:tc>
          <w:tcPr>
            <w:tcW w:w="1014" w:type="dxa"/>
            <w:shd w:val="clear" w:color="auto" w:fill="FFFFFF"/>
            <w:noWrap/>
            <w:vAlign w:val="bottom"/>
          </w:tcPr>
          <w:p w:rsidR="00013843" w:rsidRDefault="00013843" w:rsidP="00013843">
            <w:pPr>
              <w:jc w:val="right"/>
              <w:rPr>
                <w:sz w:val="14"/>
                <w:szCs w:val="14"/>
              </w:rPr>
            </w:pPr>
            <w:r>
              <w:rPr>
                <w:sz w:val="14"/>
                <w:szCs w:val="14"/>
              </w:rPr>
              <w:t>46.922</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569.673</w:t>
            </w:r>
          </w:p>
        </w:tc>
      </w:tr>
      <w:tr w:rsidR="00013843" w:rsidRPr="006C0BFA" w:rsidTr="00173C9F">
        <w:trPr>
          <w:trHeight w:val="227"/>
        </w:trPr>
        <w:tc>
          <w:tcPr>
            <w:tcW w:w="2693" w:type="dxa"/>
            <w:shd w:val="clear" w:color="auto" w:fill="FFFFFF"/>
            <w:vAlign w:val="bottom"/>
          </w:tcPr>
          <w:p w:rsidR="00013843" w:rsidRPr="006C0BFA" w:rsidRDefault="00013843" w:rsidP="00013843">
            <w:pPr>
              <w:pStyle w:val="Balk1"/>
              <w:numPr>
                <w:ilvl w:val="0"/>
                <w:numId w:val="0"/>
              </w:numPr>
              <w:spacing w:before="0"/>
              <w:rPr>
                <w:rFonts w:ascii="Times New Roman" w:hAnsi="Times New Roman"/>
                <w:b w:val="0"/>
                <w:noProof/>
                <w:sz w:val="14"/>
                <w:szCs w:val="16"/>
                <w:u w:val="none"/>
                <w:lang w:val="tr-TR"/>
              </w:rPr>
            </w:pPr>
            <w:r w:rsidRPr="006C0BFA">
              <w:rPr>
                <w:rFonts w:ascii="Times New Roman" w:eastAsia="Arial Unicode MS" w:hAnsi="Times New Roman"/>
                <w:b w:val="0"/>
                <w:sz w:val="14"/>
                <w:szCs w:val="16"/>
                <w:u w:val="none"/>
                <w:lang w:val="tr-TR"/>
              </w:rPr>
              <w:t xml:space="preserve">X. Katılma Hesapları </w:t>
            </w:r>
            <w:r w:rsidRPr="006C0BFA">
              <w:rPr>
                <w:rFonts w:ascii="Times New Roman" w:hAnsi="Times New Roman"/>
                <w:b w:val="0"/>
                <w:noProof/>
                <w:sz w:val="14"/>
                <w:szCs w:val="16"/>
                <w:u w:val="none"/>
                <w:lang w:val="tr-TR"/>
              </w:rPr>
              <w:t>Özel Fon Havuzları -TP</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ind w:firstLine="257"/>
              <w:rPr>
                <w:rFonts w:eastAsia="Arial Unicode MS"/>
                <w:noProof/>
                <w:sz w:val="14"/>
                <w:szCs w:val="16"/>
                <w:lang w:val="tr-TR"/>
              </w:rPr>
            </w:pPr>
            <w:r w:rsidRPr="006C0BFA">
              <w:rPr>
                <w:noProof/>
                <w:sz w:val="14"/>
                <w:szCs w:val="16"/>
                <w:lang w:val="tr-TR"/>
              </w:rPr>
              <w:t>Yurtiçinde Yer. K.</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ind w:firstLine="257"/>
              <w:rPr>
                <w:rFonts w:eastAsia="Arial Unicode MS"/>
                <w:noProof/>
                <w:sz w:val="14"/>
                <w:szCs w:val="16"/>
                <w:lang w:val="tr-TR"/>
              </w:rPr>
            </w:pPr>
            <w:r w:rsidRPr="006C0BFA">
              <w:rPr>
                <w:noProof/>
                <w:sz w:val="14"/>
                <w:szCs w:val="16"/>
                <w:lang w:val="tr-TR"/>
              </w:rPr>
              <w:t>Yurtdışında Yer. K</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rPr>
                <w:rFonts w:eastAsia="Arial Unicode MS"/>
                <w:sz w:val="14"/>
                <w:szCs w:val="16"/>
                <w:lang w:val="tr-TR"/>
              </w:rPr>
            </w:pPr>
            <w:r w:rsidRPr="006C0BFA">
              <w:rPr>
                <w:rFonts w:eastAsia="Arial Unicode MS"/>
                <w:sz w:val="14"/>
                <w:szCs w:val="16"/>
                <w:lang w:val="tr-TR"/>
              </w:rPr>
              <w:t xml:space="preserve">XI. Katılma Hesapları </w:t>
            </w:r>
            <w:r w:rsidRPr="006C0BFA">
              <w:rPr>
                <w:noProof/>
                <w:sz w:val="14"/>
                <w:szCs w:val="16"/>
                <w:lang w:val="tr-TR"/>
              </w:rPr>
              <w:t>Özel Fon Havuzları-YP</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ind w:firstLine="257"/>
              <w:rPr>
                <w:rFonts w:eastAsia="Arial Unicode MS"/>
                <w:noProof/>
                <w:sz w:val="14"/>
                <w:szCs w:val="16"/>
                <w:lang w:val="tr-TR"/>
              </w:rPr>
            </w:pPr>
            <w:r w:rsidRPr="006C0BFA">
              <w:rPr>
                <w:noProof/>
                <w:sz w:val="14"/>
                <w:szCs w:val="16"/>
                <w:lang w:val="tr-TR"/>
              </w:rPr>
              <w:t>Yurtiçinde Yer. K.</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ind w:firstLine="257"/>
              <w:rPr>
                <w:rFonts w:eastAsia="Arial Unicode MS"/>
                <w:noProof/>
                <w:sz w:val="14"/>
                <w:szCs w:val="16"/>
                <w:lang w:val="tr-TR"/>
              </w:rPr>
            </w:pPr>
            <w:r w:rsidRPr="006C0BFA">
              <w:rPr>
                <w:noProof/>
                <w:sz w:val="14"/>
                <w:szCs w:val="16"/>
                <w:lang w:val="tr-TR"/>
              </w:rPr>
              <w:t>Yurtdışında Yer. K</w:t>
            </w:r>
          </w:p>
        </w:tc>
        <w:tc>
          <w:tcPr>
            <w:tcW w:w="851" w:type="dxa"/>
            <w:shd w:val="clear" w:color="auto" w:fill="FFFFFF"/>
            <w:noWrap/>
            <w:vAlign w:val="bottom"/>
          </w:tcPr>
          <w:p w:rsidR="00013843" w:rsidRDefault="00013843" w:rsidP="00013843">
            <w:pPr>
              <w:jc w:val="right"/>
              <w:rPr>
                <w:sz w:val="14"/>
                <w:szCs w:val="14"/>
              </w:rPr>
            </w:pPr>
            <w:r>
              <w:rPr>
                <w:sz w:val="14"/>
                <w:szCs w:val="14"/>
              </w:rPr>
              <w:t>-</w:t>
            </w:r>
          </w:p>
        </w:tc>
        <w:tc>
          <w:tcPr>
            <w:tcW w:w="850" w:type="dxa"/>
            <w:shd w:val="clear" w:color="auto" w:fill="FFFFFF"/>
            <w:noWrap/>
            <w:vAlign w:val="bottom"/>
          </w:tcPr>
          <w:p w:rsidR="00013843" w:rsidRDefault="00013843" w:rsidP="00013843">
            <w:pPr>
              <w:jc w:val="right"/>
              <w:rPr>
                <w:sz w:val="14"/>
                <w:szCs w:val="14"/>
              </w:rPr>
            </w:pPr>
            <w:r>
              <w:rPr>
                <w:sz w:val="14"/>
                <w:szCs w:val="14"/>
              </w:rPr>
              <w:t>-</w:t>
            </w:r>
          </w:p>
        </w:tc>
        <w:tc>
          <w:tcPr>
            <w:tcW w:w="887" w:type="dxa"/>
            <w:shd w:val="clear" w:color="auto" w:fill="FFFFFF"/>
            <w:noWrap/>
            <w:vAlign w:val="bottom"/>
          </w:tcPr>
          <w:p w:rsidR="00013843" w:rsidRDefault="00013843" w:rsidP="00013843">
            <w:pPr>
              <w:jc w:val="right"/>
              <w:rPr>
                <w:sz w:val="14"/>
                <w:szCs w:val="14"/>
              </w:rPr>
            </w:pPr>
            <w:r>
              <w:rPr>
                <w:sz w:val="14"/>
                <w:szCs w:val="14"/>
              </w:rPr>
              <w:t>-</w:t>
            </w:r>
          </w:p>
        </w:tc>
        <w:tc>
          <w:tcPr>
            <w:tcW w:w="792" w:type="dxa"/>
            <w:shd w:val="clear" w:color="auto" w:fill="FFFFFF"/>
            <w:noWrap/>
            <w:vAlign w:val="bottom"/>
          </w:tcPr>
          <w:p w:rsidR="00013843" w:rsidRDefault="00013843" w:rsidP="00013843">
            <w:pPr>
              <w:jc w:val="right"/>
              <w:rPr>
                <w:sz w:val="14"/>
                <w:szCs w:val="14"/>
              </w:rPr>
            </w:pPr>
            <w:r>
              <w:rPr>
                <w:sz w:val="14"/>
                <w:szCs w:val="14"/>
              </w:rPr>
              <w:t>-</w:t>
            </w:r>
          </w:p>
        </w:tc>
        <w:tc>
          <w:tcPr>
            <w:tcW w:w="661" w:type="dxa"/>
            <w:shd w:val="clear" w:color="auto" w:fill="FFFFFF"/>
            <w:noWrap/>
            <w:vAlign w:val="bottom"/>
          </w:tcPr>
          <w:p w:rsidR="00013843" w:rsidRDefault="00013843" w:rsidP="00013843">
            <w:pPr>
              <w:jc w:val="right"/>
              <w:rPr>
                <w:sz w:val="14"/>
                <w:szCs w:val="14"/>
              </w:rPr>
            </w:pPr>
            <w:r>
              <w:rPr>
                <w:sz w:val="14"/>
                <w:szCs w:val="14"/>
              </w:rPr>
              <w:t>-</w:t>
            </w:r>
          </w:p>
        </w:tc>
        <w:tc>
          <w:tcPr>
            <w:tcW w:w="756" w:type="dxa"/>
            <w:shd w:val="clear" w:color="auto" w:fill="FFFFFF"/>
            <w:noWrap/>
            <w:vAlign w:val="bottom"/>
          </w:tcPr>
          <w:p w:rsidR="00013843" w:rsidRDefault="00013843" w:rsidP="00013843">
            <w:pPr>
              <w:jc w:val="right"/>
              <w:rPr>
                <w:sz w:val="14"/>
                <w:szCs w:val="14"/>
              </w:rPr>
            </w:pPr>
            <w:r>
              <w:rPr>
                <w:sz w:val="14"/>
                <w:szCs w:val="14"/>
              </w:rPr>
              <w:t>-</w:t>
            </w:r>
          </w:p>
        </w:tc>
        <w:tc>
          <w:tcPr>
            <w:tcW w:w="1014" w:type="dxa"/>
            <w:shd w:val="clear" w:color="auto" w:fill="FFFFFF"/>
            <w:noWrap/>
            <w:vAlign w:val="bottom"/>
          </w:tcPr>
          <w:p w:rsidR="00013843" w:rsidRDefault="00013843" w:rsidP="00013843">
            <w:pPr>
              <w:jc w:val="right"/>
              <w:rPr>
                <w:sz w:val="14"/>
                <w:szCs w:val="14"/>
              </w:rPr>
            </w:pPr>
            <w:r>
              <w:rPr>
                <w:sz w:val="14"/>
                <w:szCs w:val="14"/>
              </w:rPr>
              <w:t>-</w:t>
            </w:r>
          </w:p>
        </w:tc>
        <w:tc>
          <w:tcPr>
            <w:tcW w:w="851" w:type="dxa"/>
            <w:shd w:val="clear" w:color="auto" w:fill="FFFFFF"/>
            <w:vAlign w:val="bottom"/>
          </w:tcPr>
          <w:p w:rsidR="00013843" w:rsidRDefault="00013843" w:rsidP="00013843">
            <w:pPr>
              <w:jc w:val="right"/>
              <w:rPr>
                <w:sz w:val="14"/>
                <w:szCs w:val="14"/>
              </w:rPr>
            </w:pPr>
            <w:r>
              <w:rPr>
                <w:sz w:val="14"/>
                <w:szCs w:val="14"/>
              </w:rPr>
              <w:t>-</w:t>
            </w:r>
          </w:p>
        </w:tc>
        <w:tc>
          <w:tcPr>
            <w:tcW w:w="880" w:type="dxa"/>
            <w:shd w:val="clear" w:color="auto" w:fill="FFFFFF"/>
            <w:vAlign w:val="bottom"/>
          </w:tcPr>
          <w:p w:rsidR="00013843" w:rsidRDefault="00013843" w:rsidP="00013843">
            <w:pPr>
              <w:jc w:val="right"/>
              <w:rPr>
                <w:sz w:val="14"/>
                <w:szCs w:val="14"/>
              </w:rPr>
            </w:pPr>
            <w:r>
              <w:rPr>
                <w:sz w:val="14"/>
                <w:szCs w:val="14"/>
              </w:rPr>
              <w:t>-</w:t>
            </w:r>
          </w:p>
        </w:tc>
      </w:tr>
      <w:tr w:rsidR="00013843" w:rsidRPr="006C0BFA" w:rsidTr="00173C9F">
        <w:trPr>
          <w:trHeight w:val="227"/>
        </w:trPr>
        <w:tc>
          <w:tcPr>
            <w:tcW w:w="2693" w:type="dxa"/>
            <w:shd w:val="clear" w:color="auto" w:fill="FFFFFF"/>
            <w:vAlign w:val="bottom"/>
          </w:tcPr>
          <w:p w:rsidR="00013843" w:rsidRPr="006C0BFA" w:rsidRDefault="00013843" w:rsidP="00013843">
            <w:pPr>
              <w:rPr>
                <w:rFonts w:eastAsia="Arial Unicode MS"/>
                <w:b/>
                <w:noProof/>
                <w:sz w:val="14"/>
                <w:szCs w:val="16"/>
                <w:lang w:val="tr-TR"/>
              </w:rPr>
            </w:pPr>
            <w:r w:rsidRPr="006C0BFA">
              <w:rPr>
                <w:rFonts w:eastAsia="Arial Unicode MS"/>
                <w:b/>
                <w:noProof/>
                <w:sz w:val="14"/>
                <w:szCs w:val="16"/>
                <w:lang w:val="tr-TR"/>
              </w:rPr>
              <w:t>Toplam (I+II+…..+IX+X+XI)</w:t>
            </w:r>
          </w:p>
        </w:tc>
        <w:tc>
          <w:tcPr>
            <w:tcW w:w="851" w:type="dxa"/>
            <w:shd w:val="clear" w:color="auto" w:fill="FFFFFF"/>
            <w:noWrap/>
            <w:vAlign w:val="bottom"/>
          </w:tcPr>
          <w:p w:rsidR="00013843" w:rsidRPr="0000064C" w:rsidRDefault="00013843" w:rsidP="00013843">
            <w:pPr>
              <w:jc w:val="right"/>
              <w:rPr>
                <w:b/>
                <w:sz w:val="14"/>
                <w:szCs w:val="14"/>
              </w:rPr>
            </w:pPr>
            <w:r w:rsidRPr="0000064C">
              <w:rPr>
                <w:b/>
                <w:sz w:val="14"/>
                <w:szCs w:val="14"/>
              </w:rPr>
              <w:t>1.801.290</w:t>
            </w:r>
          </w:p>
        </w:tc>
        <w:tc>
          <w:tcPr>
            <w:tcW w:w="850" w:type="dxa"/>
            <w:shd w:val="clear" w:color="auto" w:fill="FFFFFF"/>
            <w:noWrap/>
            <w:vAlign w:val="bottom"/>
          </w:tcPr>
          <w:p w:rsidR="00013843" w:rsidRPr="0000064C" w:rsidRDefault="00013843" w:rsidP="00013843">
            <w:pPr>
              <w:jc w:val="right"/>
              <w:rPr>
                <w:b/>
                <w:sz w:val="14"/>
                <w:szCs w:val="14"/>
              </w:rPr>
            </w:pPr>
            <w:r w:rsidRPr="0000064C">
              <w:rPr>
                <w:b/>
                <w:sz w:val="14"/>
                <w:szCs w:val="14"/>
              </w:rPr>
              <w:t>1.583.880</w:t>
            </w:r>
          </w:p>
        </w:tc>
        <w:tc>
          <w:tcPr>
            <w:tcW w:w="887" w:type="dxa"/>
            <w:shd w:val="clear" w:color="auto" w:fill="FFFFFF"/>
            <w:noWrap/>
            <w:vAlign w:val="bottom"/>
          </w:tcPr>
          <w:p w:rsidR="00013843" w:rsidRPr="0000064C" w:rsidRDefault="00013843" w:rsidP="00013843">
            <w:pPr>
              <w:jc w:val="right"/>
              <w:rPr>
                <w:b/>
                <w:sz w:val="14"/>
                <w:szCs w:val="14"/>
              </w:rPr>
            </w:pPr>
            <w:r w:rsidRPr="0000064C">
              <w:rPr>
                <w:b/>
                <w:sz w:val="14"/>
                <w:szCs w:val="14"/>
              </w:rPr>
              <w:t>2.177.614</w:t>
            </w:r>
          </w:p>
        </w:tc>
        <w:tc>
          <w:tcPr>
            <w:tcW w:w="792" w:type="dxa"/>
            <w:shd w:val="clear" w:color="auto" w:fill="FFFFFF"/>
            <w:noWrap/>
            <w:vAlign w:val="bottom"/>
          </w:tcPr>
          <w:p w:rsidR="00013843" w:rsidRPr="0000064C" w:rsidRDefault="00013843" w:rsidP="00013843">
            <w:pPr>
              <w:jc w:val="right"/>
              <w:rPr>
                <w:b/>
                <w:bCs/>
                <w:sz w:val="14"/>
                <w:szCs w:val="14"/>
              </w:rPr>
            </w:pPr>
            <w:r w:rsidRPr="0000064C">
              <w:rPr>
                <w:b/>
                <w:bCs/>
                <w:sz w:val="14"/>
                <w:szCs w:val="14"/>
              </w:rPr>
              <w:t>340.052</w:t>
            </w:r>
          </w:p>
        </w:tc>
        <w:tc>
          <w:tcPr>
            <w:tcW w:w="661" w:type="dxa"/>
            <w:shd w:val="clear" w:color="auto" w:fill="FFFFFF"/>
            <w:noWrap/>
            <w:vAlign w:val="bottom"/>
          </w:tcPr>
          <w:p w:rsidR="00013843" w:rsidRPr="0000064C" w:rsidRDefault="00013843" w:rsidP="00013843">
            <w:pPr>
              <w:jc w:val="right"/>
              <w:rPr>
                <w:b/>
                <w:bCs/>
                <w:sz w:val="14"/>
                <w:szCs w:val="14"/>
              </w:rPr>
            </w:pPr>
            <w:r w:rsidRPr="0000064C">
              <w:rPr>
                <w:b/>
                <w:bCs/>
                <w:sz w:val="14"/>
                <w:szCs w:val="14"/>
              </w:rPr>
              <w:t>-</w:t>
            </w:r>
          </w:p>
        </w:tc>
        <w:tc>
          <w:tcPr>
            <w:tcW w:w="756" w:type="dxa"/>
            <w:shd w:val="clear" w:color="auto" w:fill="FFFFFF"/>
            <w:noWrap/>
            <w:vAlign w:val="bottom"/>
          </w:tcPr>
          <w:p w:rsidR="00013843" w:rsidRPr="0000064C" w:rsidRDefault="00013843" w:rsidP="00013843">
            <w:pPr>
              <w:jc w:val="right"/>
              <w:rPr>
                <w:b/>
                <w:bCs/>
                <w:sz w:val="14"/>
                <w:szCs w:val="14"/>
              </w:rPr>
            </w:pPr>
            <w:r w:rsidRPr="0000064C">
              <w:rPr>
                <w:b/>
                <w:bCs/>
                <w:sz w:val="14"/>
                <w:szCs w:val="14"/>
              </w:rPr>
              <w:t>222.117</w:t>
            </w:r>
          </w:p>
        </w:tc>
        <w:tc>
          <w:tcPr>
            <w:tcW w:w="1014" w:type="dxa"/>
            <w:shd w:val="clear" w:color="auto" w:fill="FFFFFF"/>
            <w:noWrap/>
            <w:vAlign w:val="bottom"/>
          </w:tcPr>
          <w:p w:rsidR="00013843" w:rsidRPr="0000064C" w:rsidRDefault="00013843" w:rsidP="00013843">
            <w:pPr>
              <w:jc w:val="right"/>
              <w:rPr>
                <w:b/>
                <w:bCs/>
                <w:sz w:val="14"/>
                <w:szCs w:val="14"/>
              </w:rPr>
            </w:pPr>
            <w:r w:rsidRPr="0000064C">
              <w:rPr>
                <w:b/>
                <w:bCs/>
                <w:sz w:val="14"/>
                <w:szCs w:val="14"/>
              </w:rPr>
              <w:t>1.426.542</w:t>
            </w:r>
          </w:p>
        </w:tc>
        <w:tc>
          <w:tcPr>
            <w:tcW w:w="851" w:type="dxa"/>
            <w:shd w:val="clear" w:color="auto" w:fill="FFFFFF"/>
            <w:vAlign w:val="bottom"/>
          </w:tcPr>
          <w:p w:rsidR="00013843" w:rsidRPr="0000064C" w:rsidRDefault="00013843" w:rsidP="00013843">
            <w:pPr>
              <w:jc w:val="right"/>
              <w:rPr>
                <w:b/>
                <w:bCs/>
                <w:sz w:val="14"/>
                <w:szCs w:val="14"/>
              </w:rPr>
            </w:pPr>
            <w:r w:rsidRPr="0000064C">
              <w:rPr>
                <w:b/>
                <w:bCs/>
                <w:sz w:val="14"/>
                <w:szCs w:val="14"/>
              </w:rPr>
              <w:t>-</w:t>
            </w:r>
          </w:p>
        </w:tc>
        <w:tc>
          <w:tcPr>
            <w:tcW w:w="880" w:type="dxa"/>
            <w:shd w:val="clear" w:color="auto" w:fill="FFFFFF"/>
            <w:vAlign w:val="bottom"/>
          </w:tcPr>
          <w:p w:rsidR="00013843" w:rsidRPr="0000064C" w:rsidRDefault="00013843" w:rsidP="00013843">
            <w:pPr>
              <w:jc w:val="right"/>
              <w:rPr>
                <w:b/>
                <w:bCs/>
                <w:sz w:val="14"/>
                <w:szCs w:val="14"/>
              </w:rPr>
            </w:pPr>
            <w:r w:rsidRPr="0000064C">
              <w:rPr>
                <w:b/>
                <w:bCs/>
                <w:sz w:val="14"/>
                <w:szCs w:val="14"/>
              </w:rPr>
              <w:t>7.551.495</w:t>
            </w:r>
          </w:p>
        </w:tc>
      </w:tr>
    </w:tbl>
    <w:p w:rsidR="00AD0B48" w:rsidRPr="006C0BFA" w:rsidRDefault="00AD0B48" w:rsidP="004701C0">
      <w:pPr>
        <w:tabs>
          <w:tab w:val="left" w:pos="720"/>
        </w:tabs>
        <w:spacing w:line="216" w:lineRule="auto"/>
        <w:rPr>
          <w:b/>
          <w:bCs/>
          <w:sz w:val="22"/>
          <w:szCs w:val="22"/>
          <w:lang w:val="tr-TR"/>
        </w:rPr>
      </w:pPr>
    </w:p>
    <w:p w:rsidR="00C32834" w:rsidRPr="006C0BFA" w:rsidRDefault="00C32834" w:rsidP="004701C0">
      <w:pPr>
        <w:tabs>
          <w:tab w:val="left" w:pos="720"/>
        </w:tabs>
        <w:spacing w:line="216" w:lineRule="auto"/>
        <w:rPr>
          <w:b/>
          <w:bCs/>
          <w:sz w:val="22"/>
          <w:szCs w:val="22"/>
          <w:lang w:val="tr-TR"/>
        </w:rPr>
      </w:pPr>
    </w:p>
    <w:p w:rsidR="00F1586F" w:rsidRPr="006C0BFA" w:rsidRDefault="00F1586F">
      <w:pPr>
        <w:rPr>
          <w:b/>
          <w:bCs/>
          <w:sz w:val="22"/>
          <w:szCs w:val="22"/>
          <w:lang w:val="tr-TR"/>
        </w:rPr>
      </w:pPr>
      <w:r w:rsidRPr="006C0BFA">
        <w:rPr>
          <w:b/>
          <w:bCs/>
          <w:sz w:val="22"/>
          <w:szCs w:val="22"/>
          <w:lang w:val="tr-TR"/>
        </w:rPr>
        <w:br w:type="page"/>
      </w:r>
    </w:p>
    <w:p w:rsidR="008335A2" w:rsidRPr="006C0BFA" w:rsidRDefault="008335A2" w:rsidP="00AD0B48">
      <w:pPr>
        <w:jc w:val="both"/>
        <w:rPr>
          <w:b/>
          <w:sz w:val="20"/>
          <w:szCs w:val="20"/>
          <w:lang w:val="tr-TR"/>
        </w:rPr>
      </w:pPr>
    </w:p>
    <w:p w:rsidR="00F86BD6" w:rsidRPr="006C0BFA" w:rsidRDefault="00613472" w:rsidP="00E42E77">
      <w:pPr>
        <w:pStyle w:val="GvdeMetniGirintisi"/>
        <w:numPr>
          <w:ilvl w:val="1"/>
          <w:numId w:val="13"/>
        </w:numPr>
        <w:spacing w:line="221" w:lineRule="auto"/>
        <w:ind w:left="567" w:hanging="425"/>
        <w:rPr>
          <w:b/>
          <w:bCs/>
          <w:sz w:val="22"/>
          <w:szCs w:val="22"/>
        </w:rPr>
      </w:pPr>
      <w:r w:rsidRPr="006C0BFA">
        <w:rPr>
          <w:b/>
          <w:bCs/>
          <w:sz w:val="22"/>
          <w:szCs w:val="22"/>
        </w:rPr>
        <w:t xml:space="preserve">Toplanan Fonların Vade Yapısına İlişkin Bilgiler </w:t>
      </w:r>
      <w:r w:rsidR="00F13C7C" w:rsidRPr="006C0BFA">
        <w:rPr>
          <w:b/>
          <w:bCs/>
          <w:sz w:val="22"/>
          <w:szCs w:val="22"/>
        </w:rPr>
        <w:t>(devamı)</w:t>
      </w:r>
      <w:r w:rsidR="00B271A4" w:rsidRPr="006C0BFA">
        <w:rPr>
          <w:b/>
          <w:bCs/>
          <w:sz w:val="22"/>
          <w:szCs w:val="22"/>
        </w:rPr>
        <w:t>:</w:t>
      </w:r>
    </w:p>
    <w:p w:rsidR="006742C3" w:rsidRPr="006C0BFA" w:rsidRDefault="006742C3" w:rsidP="006742C3">
      <w:pPr>
        <w:pStyle w:val="GvdeMetniGirintisi"/>
        <w:spacing w:line="221" w:lineRule="auto"/>
        <w:ind w:firstLine="0"/>
        <w:rPr>
          <w:b/>
          <w:bCs/>
          <w:sz w:val="20"/>
          <w:szCs w:val="20"/>
        </w:rPr>
      </w:pP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431"/>
        <w:gridCol w:w="709"/>
        <w:gridCol w:w="850"/>
        <w:gridCol w:w="851"/>
        <w:gridCol w:w="709"/>
        <w:gridCol w:w="708"/>
        <w:gridCol w:w="709"/>
        <w:gridCol w:w="766"/>
        <w:gridCol w:w="765"/>
        <w:gridCol w:w="777"/>
      </w:tblGrid>
      <w:tr w:rsidR="00D97FE4" w:rsidRPr="006C0BFA" w:rsidTr="00A97480">
        <w:trPr>
          <w:trHeight w:val="389"/>
        </w:trPr>
        <w:tc>
          <w:tcPr>
            <w:tcW w:w="3431" w:type="dxa"/>
            <w:shd w:val="clear" w:color="auto" w:fill="FFFFFF"/>
            <w:vAlign w:val="bottom"/>
          </w:tcPr>
          <w:p w:rsidR="00D97FE4" w:rsidRPr="006C0BFA" w:rsidRDefault="00D97FE4" w:rsidP="00D97FE4">
            <w:pPr>
              <w:rPr>
                <w:b/>
                <w:bCs/>
                <w:color w:val="333333"/>
                <w:sz w:val="14"/>
                <w:szCs w:val="16"/>
                <w:lang w:val="tr-TR"/>
              </w:rPr>
            </w:pPr>
            <w:r w:rsidRPr="006C0BFA">
              <w:rPr>
                <w:b/>
                <w:sz w:val="14"/>
                <w:szCs w:val="16"/>
                <w:lang w:val="tr-TR"/>
              </w:rPr>
              <w:t>Önceki dönem</w:t>
            </w:r>
          </w:p>
        </w:tc>
        <w:tc>
          <w:tcPr>
            <w:tcW w:w="709" w:type="dxa"/>
            <w:shd w:val="clear" w:color="auto" w:fill="FFFFFF"/>
            <w:noWrap/>
            <w:vAlign w:val="bottom"/>
          </w:tcPr>
          <w:p w:rsidR="00D97FE4" w:rsidRPr="006C0BFA" w:rsidRDefault="00D97FE4" w:rsidP="00F1586F">
            <w:pPr>
              <w:ind w:left="-108"/>
              <w:jc w:val="center"/>
              <w:rPr>
                <w:rFonts w:eastAsia="Arial Unicode MS"/>
                <w:sz w:val="14"/>
                <w:szCs w:val="16"/>
                <w:lang w:val="tr-TR"/>
              </w:rPr>
            </w:pPr>
            <w:r w:rsidRPr="006C0BFA">
              <w:rPr>
                <w:sz w:val="14"/>
                <w:szCs w:val="16"/>
                <w:lang w:val="tr-TR"/>
              </w:rPr>
              <w:t>Vadesiz</w:t>
            </w:r>
          </w:p>
        </w:tc>
        <w:tc>
          <w:tcPr>
            <w:tcW w:w="850" w:type="dxa"/>
            <w:shd w:val="clear" w:color="auto" w:fill="FFFFFF"/>
            <w:vAlign w:val="bottom"/>
          </w:tcPr>
          <w:p w:rsidR="00E6068E" w:rsidRPr="006C0BFA" w:rsidRDefault="00D97FE4" w:rsidP="00F1586F">
            <w:pPr>
              <w:ind w:left="-108"/>
              <w:jc w:val="center"/>
              <w:rPr>
                <w:sz w:val="14"/>
                <w:szCs w:val="16"/>
                <w:lang w:val="tr-TR"/>
              </w:rPr>
            </w:pPr>
            <w:r w:rsidRPr="006C0BFA">
              <w:rPr>
                <w:sz w:val="14"/>
                <w:szCs w:val="16"/>
                <w:lang w:val="tr-TR"/>
              </w:rPr>
              <w:t>1 Aya</w:t>
            </w:r>
          </w:p>
          <w:p w:rsidR="00D97FE4" w:rsidRPr="006C0BFA" w:rsidRDefault="00D97FE4" w:rsidP="00F1586F">
            <w:pPr>
              <w:ind w:left="-108"/>
              <w:jc w:val="center"/>
              <w:rPr>
                <w:rFonts w:eastAsia="Arial Unicode MS"/>
                <w:sz w:val="14"/>
                <w:szCs w:val="16"/>
                <w:lang w:val="tr-TR"/>
              </w:rPr>
            </w:pPr>
            <w:r w:rsidRPr="006C0BFA">
              <w:rPr>
                <w:sz w:val="14"/>
                <w:szCs w:val="16"/>
                <w:lang w:val="tr-TR"/>
              </w:rPr>
              <w:t xml:space="preserve"> Kadar</w:t>
            </w:r>
          </w:p>
        </w:tc>
        <w:tc>
          <w:tcPr>
            <w:tcW w:w="851" w:type="dxa"/>
            <w:shd w:val="clear" w:color="auto" w:fill="FFFFFF"/>
            <w:noWrap/>
            <w:vAlign w:val="bottom"/>
          </w:tcPr>
          <w:p w:rsidR="00E6068E" w:rsidRPr="006C0BFA" w:rsidRDefault="00D97FE4" w:rsidP="00F1586F">
            <w:pPr>
              <w:ind w:left="-108"/>
              <w:jc w:val="center"/>
              <w:rPr>
                <w:sz w:val="14"/>
                <w:szCs w:val="16"/>
                <w:lang w:val="tr-TR"/>
              </w:rPr>
            </w:pPr>
            <w:r w:rsidRPr="006C0BFA">
              <w:rPr>
                <w:sz w:val="14"/>
                <w:szCs w:val="16"/>
                <w:lang w:val="tr-TR"/>
              </w:rPr>
              <w:t>3 Aya</w:t>
            </w:r>
          </w:p>
          <w:p w:rsidR="00D97FE4" w:rsidRPr="006C0BFA" w:rsidRDefault="00D97FE4" w:rsidP="00F1586F">
            <w:pPr>
              <w:ind w:left="-108"/>
              <w:jc w:val="center"/>
              <w:rPr>
                <w:rFonts w:eastAsia="Arial Unicode MS"/>
                <w:sz w:val="14"/>
                <w:szCs w:val="16"/>
                <w:lang w:val="tr-TR"/>
              </w:rPr>
            </w:pPr>
            <w:r w:rsidRPr="006C0BFA">
              <w:rPr>
                <w:sz w:val="14"/>
                <w:szCs w:val="16"/>
                <w:lang w:val="tr-TR"/>
              </w:rPr>
              <w:t xml:space="preserve"> Kadar</w:t>
            </w:r>
          </w:p>
        </w:tc>
        <w:tc>
          <w:tcPr>
            <w:tcW w:w="709" w:type="dxa"/>
            <w:shd w:val="clear" w:color="auto" w:fill="FFFFFF"/>
            <w:vAlign w:val="bottom"/>
          </w:tcPr>
          <w:p w:rsidR="00D97FE4" w:rsidRPr="006C0BFA" w:rsidRDefault="00D97FE4" w:rsidP="00F1586F">
            <w:pPr>
              <w:ind w:left="-108"/>
              <w:jc w:val="center"/>
              <w:rPr>
                <w:rFonts w:eastAsia="Arial Unicode MS"/>
                <w:sz w:val="14"/>
                <w:szCs w:val="16"/>
                <w:lang w:val="tr-TR"/>
              </w:rPr>
            </w:pPr>
            <w:r w:rsidRPr="006C0BFA">
              <w:rPr>
                <w:sz w:val="14"/>
                <w:szCs w:val="16"/>
                <w:lang w:val="tr-TR"/>
              </w:rPr>
              <w:t>6 Aya Kadar</w:t>
            </w:r>
          </w:p>
        </w:tc>
        <w:tc>
          <w:tcPr>
            <w:tcW w:w="708" w:type="dxa"/>
            <w:shd w:val="clear" w:color="auto" w:fill="FFFFFF"/>
            <w:noWrap/>
            <w:vAlign w:val="bottom"/>
          </w:tcPr>
          <w:p w:rsidR="00D97FE4" w:rsidRPr="006C0BFA" w:rsidRDefault="00D97FE4" w:rsidP="00F1586F">
            <w:pPr>
              <w:ind w:left="-108"/>
              <w:jc w:val="center"/>
              <w:rPr>
                <w:rFonts w:eastAsia="Arial Unicode MS"/>
                <w:sz w:val="14"/>
                <w:szCs w:val="16"/>
                <w:lang w:val="tr-TR"/>
              </w:rPr>
            </w:pPr>
            <w:r w:rsidRPr="006C0BFA">
              <w:rPr>
                <w:sz w:val="14"/>
                <w:szCs w:val="16"/>
                <w:lang w:val="tr-TR"/>
              </w:rPr>
              <w:t>9 Aya Kadar</w:t>
            </w:r>
          </w:p>
        </w:tc>
        <w:tc>
          <w:tcPr>
            <w:tcW w:w="709" w:type="dxa"/>
            <w:shd w:val="clear" w:color="auto" w:fill="FFFFFF"/>
            <w:noWrap/>
            <w:vAlign w:val="bottom"/>
          </w:tcPr>
          <w:p w:rsidR="00D97FE4" w:rsidRPr="006C0BFA" w:rsidRDefault="00D97FE4" w:rsidP="00F1586F">
            <w:pPr>
              <w:ind w:left="-108"/>
              <w:jc w:val="center"/>
              <w:rPr>
                <w:rFonts w:eastAsia="Arial Unicode MS"/>
                <w:sz w:val="14"/>
                <w:szCs w:val="16"/>
                <w:lang w:val="tr-TR"/>
              </w:rPr>
            </w:pPr>
            <w:r w:rsidRPr="006C0BFA">
              <w:rPr>
                <w:sz w:val="14"/>
                <w:szCs w:val="16"/>
                <w:lang w:val="tr-TR"/>
              </w:rPr>
              <w:t>1 Yıla Kadar</w:t>
            </w:r>
          </w:p>
        </w:tc>
        <w:tc>
          <w:tcPr>
            <w:tcW w:w="766" w:type="dxa"/>
            <w:shd w:val="clear" w:color="auto" w:fill="FFFFFF"/>
            <w:noWrap/>
            <w:vAlign w:val="bottom"/>
          </w:tcPr>
          <w:p w:rsidR="00E6068E" w:rsidRPr="006C0BFA" w:rsidRDefault="00D97FE4" w:rsidP="00F1586F">
            <w:pPr>
              <w:ind w:left="-108"/>
              <w:jc w:val="center"/>
              <w:rPr>
                <w:sz w:val="14"/>
                <w:szCs w:val="16"/>
                <w:lang w:val="tr-TR"/>
              </w:rPr>
            </w:pPr>
            <w:r w:rsidRPr="006C0BFA">
              <w:rPr>
                <w:sz w:val="14"/>
                <w:szCs w:val="16"/>
                <w:lang w:val="tr-TR"/>
              </w:rPr>
              <w:t xml:space="preserve">1 Yıl </w:t>
            </w:r>
          </w:p>
          <w:p w:rsidR="00D97FE4" w:rsidRPr="006C0BFA" w:rsidRDefault="00D97FE4" w:rsidP="00F1586F">
            <w:pPr>
              <w:ind w:left="-108"/>
              <w:jc w:val="center"/>
              <w:rPr>
                <w:rFonts w:eastAsia="Arial Unicode MS"/>
                <w:sz w:val="14"/>
                <w:szCs w:val="16"/>
                <w:lang w:val="tr-TR"/>
              </w:rPr>
            </w:pPr>
            <w:proofErr w:type="gramStart"/>
            <w:r w:rsidRPr="006C0BFA">
              <w:rPr>
                <w:sz w:val="14"/>
                <w:szCs w:val="16"/>
                <w:lang w:val="tr-TR"/>
              </w:rPr>
              <w:t>ve</w:t>
            </w:r>
            <w:proofErr w:type="gramEnd"/>
            <w:r w:rsidRPr="006C0BFA">
              <w:rPr>
                <w:sz w:val="14"/>
                <w:szCs w:val="16"/>
                <w:lang w:val="tr-TR"/>
              </w:rPr>
              <w:t xml:space="preserve"> Üstü</w:t>
            </w:r>
          </w:p>
        </w:tc>
        <w:tc>
          <w:tcPr>
            <w:tcW w:w="765" w:type="dxa"/>
            <w:shd w:val="clear" w:color="auto" w:fill="FFFFFF"/>
            <w:vAlign w:val="bottom"/>
          </w:tcPr>
          <w:p w:rsidR="00D97FE4" w:rsidRPr="006C0BFA" w:rsidRDefault="00D97FE4" w:rsidP="00F1586F">
            <w:pPr>
              <w:ind w:left="-108"/>
              <w:jc w:val="center"/>
              <w:rPr>
                <w:rFonts w:eastAsia="Arial Unicode MS"/>
                <w:sz w:val="14"/>
                <w:szCs w:val="16"/>
                <w:lang w:val="tr-TR"/>
              </w:rPr>
            </w:pPr>
            <w:r w:rsidRPr="006C0BFA">
              <w:rPr>
                <w:rFonts w:eastAsia="Arial Unicode MS"/>
                <w:sz w:val="14"/>
                <w:szCs w:val="16"/>
                <w:lang w:val="tr-TR"/>
              </w:rPr>
              <w:t>Birikimli Katılma</w:t>
            </w:r>
          </w:p>
          <w:p w:rsidR="00D97FE4" w:rsidRPr="006C0BFA" w:rsidRDefault="00D97FE4" w:rsidP="00F1586F">
            <w:pPr>
              <w:ind w:left="-108"/>
              <w:jc w:val="center"/>
              <w:rPr>
                <w:rFonts w:eastAsia="Arial Unicode MS"/>
                <w:sz w:val="14"/>
                <w:szCs w:val="16"/>
                <w:lang w:val="tr-TR"/>
              </w:rPr>
            </w:pPr>
            <w:r w:rsidRPr="006C0BFA">
              <w:rPr>
                <w:rFonts w:eastAsia="Arial Unicode MS"/>
                <w:sz w:val="14"/>
                <w:szCs w:val="16"/>
                <w:lang w:val="tr-TR"/>
              </w:rPr>
              <w:t>Hesabı</w:t>
            </w:r>
          </w:p>
        </w:tc>
        <w:tc>
          <w:tcPr>
            <w:tcW w:w="777" w:type="dxa"/>
            <w:shd w:val="clear" w:color="auto" w:fill="FFFFFF"/>
            <w:vAlign w:val="bottom"/>
          </w:tcPr>
          <w:p w:rsidR="00D97FE4" w:rsidRPr="006C0BFA" w:rsidRDefault="00D97FE4" w:rsidP="00F1586F">
            <w:pPr>
              <w:ind w:left="-108"/>
              <w:jc w:val="center"/>
              <w:rPr>
                <w:rFonts w:eastAsia="Arial Unicode MS"/>
                <w:sz w:val="14"/>
                <w:szCs w:val="16"/>
                <w:lang w:val="tr-TR"/>
              </w:rPr>
            </w:pPr>
          </w:p>
          <w:p w:rsidR="00D97FE4" w:rsidRPr="006C0BFA" w:rsidRDefault="00D97FE4" w:rsidP="00F1586F">
            <w:pPr>
              <w:ind w:left="-108"/>
              <w:jc w:val="center"/>
              <w:rPr>
                <w:rFonts w:eastAsia="Arial Unicode MS"/>
                <w:sz w:val="14"/>
                <w:szCs w:val="16"/>
                <w:lang w:val="tr-TR"/>
              </w:rPr>
            </w:pPr>
          </w:p>
          <w:p w:rsidR="00D97FE4" w:rsidRPr="006C0BFA" w:rsidRDefault="00D97FE4" w:rsidP="00F1586F">
            <w:pPr>
              <w:ind w:left="-108"/>
              <w:jc w:val="center"/>
              <w:rPr>
                <w:sz w:val="14"/>
                <w:szCs w:val="16"/>
                <w:lang w:val="tr-TR"/>
              </w:rPr>
            </w:pPr>
            <w:r w:rsidRPr="006C0BFA">
              <w:rPr>
                <w:rFonts w:eastAsia="Arial Unicode MS"/>
                <w:sz w:val="14"/>
                <w:szCs w:val="16"/>
                <w:lang w:val="tr-TR"/>
              </w:rPr>
              <w:t>Toplam</w:t>
            </w:r>
          </w:p>
        </w:tc>
      </w:tr>
      <w:tr w:rsidR="007F15FA" w:rsidRPr="006C0BFA" w:rsidTr="00A97480">
        <w:trPr>
          <w:trHeight w:val="227"/>
        </w:trPr>
        <w:tc>
          <w:tcPr>
            <w:tcW w:w="3431" w:type="dxa"/>
            <w:shd w:val="clear" w:color="auto" w:fill="FFFFFF"/>
            <w:vAlign w:val="bottom"/>
          </w:tcPr>
          <w:p w:rsidR="007F15FA" w:rsidRPr="006C0BFA" w:rsidRDefault="007F15FA" w:rsidP="007F15FA">
            <w:pPr>
              <w:rPr>
                <w:color w:val="333333"/>
                <w:sz w:val="14"/>
                <w:szCs w:val="16"/>
                <w:lang w:val="tr-TR"/>
              </w:rPr>
            </w:pPr>
            <w:r w:rsidRPr="006C0BFA">
              <w:rPr>
                <w:rFonts w:eastAsia="Arial Unicode MS"/>
                <w:sz w:val="14"/>
                <w:szCs w:val="16"/>
                <w:lang w:val="tr-TR"/>
              </w:rPr>
              <w:t>I. Özel Cari Hesabı Gerçek Kişi Ticari Olmayan-TP</w:t>
            </w:r>
          </w:p>
        </w:tc>
        <w:tc>
          <w:tcPr>
            <w:tcW w:w="709" w:type="dxa"/>
            <w:shd w:val="clear" w:color="auto" w:fill="FFFFFF"/>
            <w:noWrap/>
            <w:vAlign w:val="bottom"/>
          </w:tcPr>
          <w:p w:rsidR="007F15FA" w:rsidRPr="00BC7443" w:rsidRDefault="007F15FA" w:rsidP="007F15FA">
            <w:pPr>
              <w:jc w:val="right"/>
              <w:rPr>
                <w:sz w:val="12"/>
                <w:szCs w:val="12"/>
                <w:lang w:eastAsia="tr-TR"/>
              </w:rPr>
            </w:pPr>
            <w:r w:rsidRPr="00BC7443">
              <w:rPr>
                <w:sz w:val="12"/>
                <w:szCs w:val="12"/>
              </w:rPr>
              <w:t>484.455</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484.455</w:t>
            </w:r>
          </w:p>
        </w:tc>
      </w:tr>
      <w:tr w:rsidR="007F15FA" w:rsidRPr="006C0BFA" w:rsidTr="00A97480">
        <w:trPr>
          <w:trHeight w:val="227"/>
        </w:trPr>
        <w:tc>
          <w:tcPr>
            <w:tcW w:w="3431" w:type="dxa"/>
            <w:shd w:val="clear" w:color="auto" w:fill="FFFFFF"/>
            <w:vAlign w:val="bottom"/>
          </w:tcPr>
          <w:p w:rsidR="007F15FA" w:rsidRPr="006C0BFA" w:rsidRDefault="007F15FA" w:rsidP="007F15FA">
            <w:pPr>
              <w:rPr>
                <w:color w:val="333333"/>
                <w:sz w:val="14"/>
                <w:szCs w:val="16"/>
                <w:lang w:val="tr-TR"/>
              </w:rPr>
            </w:pPr>
            <w:r w:rsidRPr="006C0BFA">
              <w:rPr>
                <w:rFonts w:eastAsia="Arial Unicode MS"/>
                <w:sz w:val="14"/>
                <w:szCs w:val="16"/>
                <w:lang w:val="tr-TR"/>
              </w:rPr>
              <w:t>II. Katılma Hesapları Gerçek Kişi Ticari Olmayan-TP</w:t>
            </w:r>
          </w:p>
        </w:tc>
        <w:tc>
          <w:tcPr>
            <w:tcW w:w="709"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vAlign w:val="bottom"/>
          </w:tcPr>
          <w:p w:rsidR="007F15FA" w:rsidRPr="00BC7443" w:rsidRDefault="007F15FA" w:rsidP="007F15FA">
            <w:pPr>
              <w:jc w:val="right"/>
              <w:rPr>
                <w:sz w:val="12"/>
                <w:szCs w:val="12"/>
              </w:rPr>
            </w:pPr>
            <w:r w:rsidRPr="00BC7443">
              <w:rPr>
                <w:sz w:val="12"/>
                <w:szCs w:val="12"/>
              </w:rPr>
              <w:t>977.844</w:t>
            </w:r>
          </w:p>
        </w:tc>
        <w:tc>
          <w:tcPr>
            <w:tcW w:w="851" w:type="dxa"/>
            <w:shd w:val="clear" w:color="auto" w:fill="FFFFFF"/>
            <w:vAlign w:val="bottom"/>
          </w:tcPr>
          <w:p w:rsidR="007F15FA" w:rsidRPr="00BC7443" w:rsidRDefault="007F15FA" w:rsidP="007F15FA">
            <w:pPr>
              <w:jc w:val="right"/>
              <w:rPr>
                <w:sz w:val="12"/>
                <w:szCs w:val="12"/>
              </w:rPr>
            </w:pPr>
            <w:r w:rsidRPr="00BC7443">
              <w:rPr>
                <w:sz w:val="12"/>
                <w:szCs w:val="12"/>
              </w:rPr>
              <w:t>956.464</w:t>
            </w:r>
          </w:p>
        </w:tc>
        <w:tc>
          <w:tcPr>
            <w:tcW w:w="709" w:type="dxa"/>
            <w:shd w:val="clear" w:color="auto" w:fill="FFFFFF"/>
            <w:vAlign w:val="bottom"/>
          </w:tcPr>
          <w:p w:rsidR="007F15FA" w:rsidRPr="00BC7443" w:rsidRDefault="007F15FA" w:rsidP="007F15FA">
            <w:pPr>
              <w:jc w:val="right"/>
              <w:rPr>
                <w:sz w:val="12"/>
                <w:szCs w:val="12"/>
              </w:rPr>
            </w:pPr>
            <w:r w:rsidRPr="00BC7443">
              <w:rPr>
                <w:sz w:val="12"/>
                <w:szCs w:val="12"/>
              </w:rPr>
              <w:t>159.076</w:t>
            </w:r>
          </w:p>
        </w:tc>
        <w:tc>
          <w:tcPr>
            <w:tcW w:w="708"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vAlign w:val="bottom"/>
          </w:tcPr>
          <w:p w:rsidR="007F15FA" w:rsidRPr="00BC7443" w:rsidRDefault="007F15FA" w:rsidP="007F15FA">
            <w:pPr>
              <w:jc w:val="right"/>
              <w:rPr>
                <w:sz w:val="12"/>
                <w:szCs w:val="12"/>
              </w:rPr>
            </w:pPr>
            <w:r w:rsidRPr="00BC7443">
              <w:rPr>
                <w:sz w:val="12"/>
                <w:szCs w:val="12"/>
              </w:rPr>
              <w:t>72.818</w:t>
            </w:r>
          </w:p>
        </w:tc>
        <w:tc>
          <w:tcPr>
            <w:tcW w:w="766" w:type="dxa"/>
            <w:shd w:val="clear" w:color="auto" w:fill="FFFFFF"/>
            <w:vAlign w:val="bottom"/>
          </w:tcPr>
          <w:p w:rsidR="007F15FA" w:rsidRPr="00BC7443" w:rsidRDefault="007F15FA" w:rsidP="007F15FA">
            <w:pPr>
              <w:jc w:val="right"/>
              <w:rPr>
                <w:sz w:val="12"/>
                <w:szCs w:val="12"/>
              </w:rPr>
            </w:pPr>
            <w:r w:rsidRPr="00BC7443">
              <w:rPr>
                <w:sz w:val="12"/>
                <w:szCs w:val="12"/>
              </w:rPr>
              <w:t>585.733</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2.751.935</w:t>
            </w:r>
          </w:p>
        </w:tc>
      </w:tr>
      <w:tr w:rsidR="007F15FA" w:rsidRPr="006C0BFA" w:rsidTr="00A97480">
        <w:trPr>
          <w:trHeight w:val="227"/>
        </w:trPr>
        <w:tc>
          <w:tcPr>
            <w:tcW w:w="3431" w:type="dxa"/>
            <w:shd w:val="clear" w:color="auto" w:fill="FFFFFF"/>
            <w:vAlign w:val="bottom"/>
          </w:tcPr>
          <w:p w:rsidR="007F15FA" w:rsidRPr="006C0BFA" w:rsidRDefault="007F15FA" w:rsidP="007F15FA">
            <w:pPr>
              <w:jc w:val="both"/>
              <w:rPr>
                <w:color w:val="333333"/>
                <w:sz w:val="14"/>
                <w:szCs w:val="16"/>
                <w:lang w:val="tr-TR"/>
              </w:rPr>
            </w:pPr>
            <w:r w:rsidRPr="006C0BFA">
              <w:rPr>
                <w:rFonts w:eastAsia="Arial Unicode MS"/>
                <w:sz w:val="14"/>
                <w:szCs w:val="16"/>
                <w:lang w:val="tr-TR"/>
              </w:rPr>
              <w:t>III. Özel Cari Hesap Diğer-TP</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675.624</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675.624</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617" w:hanging="36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Resmi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8.209</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8.209</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1003"/>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Ticari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647.088</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647.088</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257"/>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Diğer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17.664</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17.664</w:t>
            </w:r>
          </w:p>
        </w:tc>
      </w:tr>
      <w:tr w:rsidR="007F15FA" w:rsidRPr="006C0BFA" w:rsidTr="00A97480">
        <w:trPr>
          <w:trHeight w:val="227"/>
        </w:trPr>
        <w:tc>
          <w:tcPr>
            <w:tcW w:w="3431" w:type="dxa"/>
            <w:shd w:val="clear" w:color="auto" w:fill="FFFFFF"/>
            <w:vAlign w:val="bottom"/>
          </w:tcPr>
          <w:p w:rsidR="007F15FA" w:rsidRPr="006C0BFA" w:rsidRDefault="007F15FA" w:rsidP="007F15FA">
            <w:pPr>
              <w:ind w:left="257"/>
              <w:rPr>
                <w:color w:val="333333"/>
                <w:sz w:val="14"/>
                <w:szCs w:val="16"/>
                <w:lang w:val="tr-TR"/>
              </w:rPr>
            </w:pPr>
            <w:r w:rsidRPr="006C0BFA">
              <w:rPr>
                <w:noProof/>
                <w:sz w:val="14"/>
                <w:szCs w:val="16"/>
                <w:lang w:val="tr-TR"/>
              </w:rPr>
              <w:t>Ticari ve Diğer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2.661</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2.661</w:t>
            </w:r>
          </w:p>
        </w:tc>
      </w:tr>
      <w:tr w:rsidR="007F15FA" w:rsidRPr="006C0BFA" w:rsidTr="00A97480">
        <w:trPr>
          <w:trHeight w:val="227"/>
        </w:trPr>
        <w:tc>
          <w:tcPr>
            <w:tcW w:w="3431" w:type="dxa"/>
            <w:shd w:val="clear" w:color="auto" w:fill="FFFFFF"/>
            <w:vAlign w:val="bottom"/>
          </w:tcPr>
          <w:p w:rsidR="007F15FA" w:rsidRPr="006C0BFA" w:rsidRDefault="007F15FA" w:rsidP="007F15FA">
            <w:pPr>
              <w:rPr>
                <w:noProof/>
                <w:sz w:val="14"/>
                <w:szCs w:val="16"/>
                <w:lang w:val="tr-TR"/>
              </w:rPr>
            </w:pPr>
            <w:r w:rsidRPr="006C0BFA">
              <w:rPr>
                <w:noProof/>
                <w:sz w:val="14"/>
                <w:szCs w:val="16"/>
                <w:lang w:val="tr-TR"/>
              </w:rPr>
              <w:t xml:space="preserve">      Bankalar ve Katılım Bankaları</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2</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2</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T.C.Merkez Bankası</w:t>
            </w:r>
          </w:p>
        </w:tc>
        <w:tc>
          <w:tcPr>
            <w:tcW w:w="709"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Yurtiçi Bankalar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1</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Yurtdışı Bankalar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Katılım Bankası</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1</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Diğer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540" w:hanging="54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IV. Katılma Hesapları-TP</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180.083</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306.468</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56.283</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19.008</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392.038</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953.880</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1003"/>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Resmi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4</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4</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1003"/>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Ticari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170.948</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299.301</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52.069</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18.780</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376.828</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917.926</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1003"/>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Diğer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8.993</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7.110</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4.178</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228</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15.205</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35.714</w:t>
            </w:r>
          </w:p>
        </w:tc>
      </w:tr>
      <w:tr w:rsidR="007F15FA" w:rsidRPr="006C0BFA" w:rsidTr="00A97480">
        <w:trPr>
          <w:trHeight w:val="227"/>
        </w:trPr>
        <w:tc>
          <w:tcPr>
            <w:tcW w:w="3431" w:type="dxa"/>
            <w:shd w:val="clear" w:color="auto" w:fill="FFFFFF"/>
            <w:vAlign w:val="center"/>
          </w:tcPr>
          <w:p w:rsidR="007F15FA" w:rsidRPr="006C0BFA" w:rsidRDefault="007F15FA" w:rsidP="007F15FA">
            <w:pPr>
              <w:ind w:left="257"/>
              <w:rPr>
                <w:b/>
                <w:noProof/>
                <w:sz w:val="14"/>
                <w:szCs w:val="16"/>
                <w:lang w:val="tr-TR"/>
              </w:rPr>
            </w:pPr>
            <w:r w:rsidRPr="006C0BFA">
              <w:rPr>
                <w:noProof/>
                <w:sz w:val="14"/>
                <w:szCs w:val="16"/>
                <w:lang w:val="tr-TR"/>
              </w:rPr>
              <w:t>Ticari ve Diğer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142</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53</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36</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5</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236</w:t>
            </w:r>
          </w:p>
        </w:tc>
      </w:tr>
      <w:tr w:rsidR="007F15FA" w:rsidRPr="006C0BFA" w:rsidTr="00A97480">
        <w:trPr>
          <w:trHeight w:val="227"/>
        </w:trPr>
        <w:tc>
          <w:tcPr>
            <w:tcW w:w="3431" w:type="dxa"/>
            <w:shd w:val="clear" w:color="auto" w:fill="FFFFFF"/>
            <w:vAlign w:val="center"/>
          </w:tcPr>
          <w:p w:rsidR="007F15FA" w:rsidRPr="006C0BFA" w:rsidRDefault="007F15FA" w:rsidP="007F15FA">
            <w:pPr>
              <w:ind w:left="257"/>
              <w:rPr>
                <w:b/>
                <w:noProof/>
                <w:sz w:val="14"/>
                <w:szCs w:val="16"/>
                <w:lang w:val="tr-TR"/>
              </w:rPr>
            </w:pPr>
            <w:r w:rsidRPr="006C0BFA">
              <w:rPr>
                <w:noProof/>
                <w:sz w:val="14"/>
                <w:szCs w:val="16"/>
                <w:lang w:val="tr-TR"/>
              </w:rPr>
              <w:t xml:space="preserve">Bankalar ve Katılım Bankaları </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bottom"/>
          </w:tcPr>
          <w:p w:rsidR="007F15FA" w:rsidRPr="006C0BFA" w:rsidRDefault="007F15FA" w:rsidP="007F15FA">
            <w:pPr>
              <w:rPr>
                <w:color w:val="333333"/>
                <w:sz w:val="14"/>
                <w:szCs w:val="16"/>
                <w:lang w:val="tr-TR"/>
              </w:rPr>
            </w:pPr>
            <w:r w:rsidRPr="006C0BFA">
              <w:rPr>
                <w:rFonts w:eastAsia="Arial Unicode MS"/>
                <w:sz w:val="14"/>
                <w:szCs w:val="16"/>
                <w:lang w:val="tr-TR"/>
              </w:rPr>
              <w:t>V. Özel Cari Hesabı Gerçek Kişi Ticari Olmayan-YP</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248.046</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248.046</w:t>
            </w:r>
          </w:p>
        </w:tc>
      </w:tr>
      <w:tr w:rsidR="007F15FA" w:rsidRPr="006C0BFA" w:rsidTr="00A97480">
        <w:trPr>
          <w:trHeight w:val="227"/>
        </w:trPr>
        <w:tc>
          <w:tcPr>
            <w:tcW w:w="3431" w:type="dxa"/>
            <w:shd w:val="clear" w:color="auto" w:fill="FFFFFF"/>
            <w:vAlign w:val="bottom"/>
          </w:tcPr>
          <w:p w:rsidR="007F15FA" w:rsidRPr="006C0BFA" w:rsidRDefault="007F15FA" w:rsidP="007F15FA">
            <w:pPr>
              <w:rPr>
                <w:color w:val="333333"/>
                <w:sz w:val="14"/>
                <w:szCs w:val="16"/>
                <w:lang w:val="tr-TR"/>
              </w:rPr>
            </w:pPr>
            <w:r w:rsidRPr="006C0BFA">
              <w:rPr>
                <w:rFonts w:eastAsia="Arial Unicode MS"/>
                <w:sz w:val="14"/>
                <w:szCs w:val="16"/>
                <w:lang w:val="tr-TR"/>
              </w:rPr>
              <w:t>VI. Katılma Hesabı Gerçek Kişi Ticari Olmayan- YP</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435.331</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718.655</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159.688</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126.238</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463.146</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1.903.058</w:t>
            </w:r>
          </w:p>
        </w:tc>
      </w:tr>
      <w:tr w:rsidR="007F15FA" w:rsidRPr="006C0BFA" w:rsidTr="00A97480">
        <w:trPr>
          <w:trHeight w:val="227"/>
        </w:trPr>
        <w:tc>
          <w:tcPr>
            <w:tcW w:w="3431" w:type="dxa"/>
            <w:shd w:val="clear" w:color="auto" w:fill="FFFFFF"/>
            <w:vAlign w:val="bottom"/>
          </w:tcPr>
          <w:p w:rsidR="007F15FA" w:rsidRPr="006C0BFA" w:rsidRDefault="007F15FA" w:rsidP="007F15FA">
            <w:pPr>
              <w:rPr>
                <w:color w:val="333333"/>
                <w:sz w:val="14"/>
                <w:szCs w:val="16"/>
                <w:lang w:val="tr-TR"/>
              </w:rPr>
            </w:pPr>
            <w:r w:rsidRPr="006C0BFA">
              <w:rPr>
                <w:noProof/>
                <w:sz w:val="14"/>
                <w:szCs w:val="16"/>
                <w:lang w:val="tr-TR"/>
              </w:rPr>
              <w:t>VII. Özel Cari Hesaplar Diğer-YP</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245.098</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245.098</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1003"/>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 xml:space="preserve"> Yurtiçinde Yer. Tüzel </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213.814</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213.814</w:t>
            </w:r>
          </w:p>
        </w:tc>
      </w:tr>
      <w:tr w:rsidR="007F15FA" w:rsidRPr="006C0BFA" w:rsidTr="00A97480">
        <w:trPr>
          <w:trHeight w:val="227"/>
        </w:trPr>
        <w:tc>
          <w:tcPr>
            <w:tcW w:w="3431" w:type="dxa"/>
            <w:shd w:val="clear" w:color="auto" w:fill="FFFFFF"/>
          </w:tcPr>
          <w:p w:rsidR="007F15FA" w:rsidRPr="006C0BFA" w:rsidRDefault="007F15FA" w:rsidP="007F15FA">
            <w:pPr>
              <w:ind w:left="257"/>
              <w:rPr>
                <w:sz w:val="14"/>
                <w:szCs w:val="16"/>
                <w:lang w:val="tr-TR"/>
              </w:rPr>
            </w:pPr>
            <w:r w:rsidRPr="006C0BFA">
              <w:rPr>
                <w:noProof/>
                <w:sz w:val="14"/>
                <w:szCs w:val="16"/>
                <w:lang w:val="tr-TR"/>
              </w:rPr>
              <w:t xml:space="preserve"> Yurtdışında Yer. Tüzel</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20.595</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20.595</w:t>
            </w:r>
          </w:p>
        </w:tc>
      </w:tr>
      <w:tr w:rsidR="007F15FA" w:rsidRPr="006C0BFA" w:rsidTr="00A97480">
        <w:trPr>
          <w:trHeight w:val="227"/>
        </w:trPr>
        <w:tc>
          <w:tcPr>
            <w:tcW w:w="3431" w:type="dxa"/>
            <w:shd w:val="clear" w:color="auto" w:fill="FFFFFF"/>
          </w:tcPr>
          <w:p w:rsidR="007F15FA" w:rsidRPr="006C0BFA" w:rsidRDefault="007F15FA" w:rsidP="007F15FA">
            <w:pPr>
              <w:ind w:left="257"/>
              <w:rPr>
                <w:sz w:val="14"/>
                <w:szCs w:val="16"/>
                <w:lang w:val="tr-TR"/>
              </w:rPr>
            </w:pPr>
            <w:r w:rsidRPr="006C0BFA">
              <w:rPr>
                <w:noProof/>
                <w:sz w:val="14"/>
                <w:szCs w:val="16"/>
                <w:lang w:val="tr-TR"/>
              </w:rPr>
              <w:t xml:space="preserve"> Bankalar ve Katılım Bankaları </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10.689</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10.689</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T.C.Merkez Bankası</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Yurtiçi Bankalar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Yurtdışı Bankalar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10.689</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10.689</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Katılım Bankası</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1260" w:hanging="72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Diğer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VIII. Katılma Hesapları Diğer-YP</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219.484</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279.676</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48.533</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17.747</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245.070</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810.510</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firstLine="257"/>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 xml:space="preserve">   Resmi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5</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5</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firstLine="257"/>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 xml:space="preserve">  Ticari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208.929</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270.846</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48.370</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17.702</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233.217</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779.064</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firstLine="257"/>
              <w:jc w:val="both"/>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 xml:space="preserve">  Diğer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4.869</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7.854</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129</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45</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10.803</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23.700</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257"/>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 xml:space="preserve">  Ticari ve Diğer Kuruluşlar</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4.690</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976</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34</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1.050</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6.750</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ind w:left="257"/>
              <w:rPr>
                <w:rFonts w:ascii="Times New Roman" w:hAnsi="Times New Roman"/>
                <w:b w:val="0"/>
                <w:noProof/>
                <w:sz w:val="14"/>
                <w:szCs w:val="16"/>
                <w:u w:val="none"/>
                <w:lang w:val="tr-TR"/>
              </w:rPr>
            </w:pPr>
            <w:r w:rsidRPr="006C0BFA">
              <w:rPr>
                <w:rFonts w:ascii="Times New Roman" w:hAnsi="Times New Roman"/>
                <w:b w:val="0"/>
                <w:noProof/>
                <w:sz w:val="14"/>
                <w:szCs w:val="16"/>
                <w:u w:val="none"/>
                <w:lang w:val="tr-TR"/>
              </w:rPr>
              <w:t xml:space="preserve">  Bankalar ve Katılım Bankaları</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991</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991</w:t>
            </w:r>
          </w:p>
        </w:tc>
      </w:tr>
      <w:tr w:rsidR="007F15FA" w:rsidRPr="006C0BFA" w:rsidTr="00A97480">
        <w:trPr>
          <w:trHeight w:val="227"/>
        </w:trPr>
        <w:tc>
          <w:tcPr>
            <w:tcW w:w="3431" w:type="dxa"/>
            <w:shd w:val="clear" w:color="auto" w:fill="FFFFFF"/>
            <w:vAlign w:val="bottom"/>
          </w:tcPr>
          <w:p w:rsidR="007F15FA" w:rsidRPr="006C0BFA" w:rsidRDefault="007F15FA" w:rsidP="007F15FA">
            <w:pPr>
              <w:rPr>
                <w:color w:val="333333"/>
                <w:sz w:val="14"/>
                <w:szCs w:val="16"/>
                <w:lang w:val="tr-TR"/>
              </w:rPr>
            </w:pPr>
            <w:r w:rsidRPr="006C0BFA">
              <w:rPr>
                <w:rFonts w:eastAsia="Arial Unicode MS"/>
                <w:sz w:val="14"/>
                <w:szCs w:val="16"/>
                <w:lang w:val="tr-TR"/>
              </w:rPr>
              <w:t>IX. Kıymetli Maden DH</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343.438</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331.565</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62.376</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10.351</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66.617</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814.347</w:t>
            </w:r>
          </w:p>
        </w:tc>
      </w:tr>
      <w:tr w:rsidR="007F15FA" w:rsidRPr="006C0BFA" w:rsidTr="00A97480">
        <w:trPr>
          <w:trHeight w:val="227"/>
        </w:trPr>
        <w:tc>
          <w:tcPr>
            <w:tcW w:w="3431" w:type="dxa"/>
            <w:shd w:val="clear" w:color="auto" w:fill="FFFFFF"/>
            <w:vAlign w:val="center"/>
          </w:tcPr>
          <w:p w:rsidR="007F15FA" w:rsidRPr="006C0BFA" w:rsidRDefault="007F15FA" w:rsidP="007F15FA">
            <w:pPr>
              <w:pStyle w:val="Balk1"/>
              <w:numPr>
                <w:ilvl w:val="0"/>
                <w:numId w:val="0"/>
              </w:numPr>
              <w:spacing w:before="0"/>
              <w:jc w:val="both"/>
              <w:rPr>
                <w:rFonts w:ascii="Times New Roman" w:hAnsi="Times New Roman"/>
                <w:b w:val="0"/>
                <w:noProof/>
                <w:sz w:val="14"/>
                <w:szCs w:val="16"/>
                <w:u w:val="none"/>
                <w:lang w:val="tr-TR"/>
              </w:rPr>
            </w:pPr>
            <w:r w:rsidRPr="006C0BFA">
              <w:rPr>
                <w:rFonts w:ascii="Times New Roman" w:eastAsia="Arial Unicode MS" w:hAnsi="Times New Roman"/>
                <w:b w:val="0"/>
                <w:sz w:val="14"/>
                <w:szCs w:val="16"/>
                <w:u w:val="none"/>
                <w:lang w:val="tr-TR"/>
              </w:rPr>
              <w:t xml:space="preserve">X. Katılma Hesapları </w:t>
            </w:r>
            <w:r w:rsidRPr="006C0BFA">
              <w:rPr>
                <w:rFonts w:ascii="Times New Roman" w:hAnsi="Times New Roman"/>
                <w:b w:val="0"/>
                <w:noProof/>
                <w:sz w:val="14"/>
                <w:szCs w:val="16"/>
                <w:u w:val="none"/>
                <w:lang w:val="tr-TR"/>
              </w:rPr>
              <w:t>Özel Fon Havuzları-TP</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ind w:firstLine="257"/>
              <w:jc w:val="both"/>
              <w:rPr>
                <w:rFonts w:eastAsia="Arial Unicode MS"/>
                <w:noProof/>
                <w:sz w:val="14"/>
                <w:szCs w:val="16"/>
                <w:lang w:val="tr-TR"/>
              </w:rPr>
            </w:pPr>
            <w:r w:rsidRPr="006C0BFA">
              <w:rPr>
                <w:noProof/>
                <w:sz w:val="14"/>
                <w:szCs w:val="16"/>
                <w:lang w:val="tr-TR"/>
              </w:rPr>
              <w:t>Yurtiçinde Yer. K.</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ind w:firstLine="257"/>
              <w:jc w:val="both"/>
              <w:rPr>
                <w:rFonts w:eastAsia="Arial Unicode MS"/>
                <w:noProof/>
                <w:sz w:val="14"/>
                <w:szCs w:val="16"/>
                <w:lang w:val="tr-TR"/>
              </w:rPr>
            </w:pPr>
            <w:r w:rsidRPr="006C0BFA">
              <w:rPr>
                <w:noProof/>
                <w:sz w:val="14"/>
                <w:szCs w:val="16"/>
                <w:lang w:val="tr-TR"/>
              </w:rPr>
              <w:t>Yurtdışında Yer. K.</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jc w:val="both"/>
              <w:rPr>
                <w:rFonts w:eastAsia="Arial Unicode MS"/>
                <w:sz w:val="14"/>
                <w:szCs w:val="16"/>
                <w:lang w:val="tr-TR"/>
              </w:rPr>
            </w:pPr>
            <w:r w:rsidRPr="006C0BFA">
              <w:rPr>
                <w:rFonts w:eastAsia="Arial Unicode MS"/>
                <w:sz w:val="14"/>
                <w:szCs w:val="16"/>
                <w:lang w:val="tr-TR"/>
              </w:rPr>
              <w:t xml:space="preserve">XI. Katılma Hesapları </w:t>
            </w:r>
            <w:r w:rsidRPr="006C0BFA">
              <w:rPr>
                <w:noProof/>
                <w:sz w:val="14"/>
                <w:szCs w:val="16"/>
                <w:lang w:val="tr-TR"/>
              </w:rPr>
              <w:t>Özel Fon Havuzları-YP</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ind w:firstLine="257"/>
              <w:jc w:val="both"/>
              <w:rPr>
                <w:rFonts w:eastAsia="Arial Unicode MS"/>
                <w:noProof/>
                <w:sz w:val="14"/>
                <w:szCs w:val="16"/>
                <w:lang w:val="tr-TR"/>
              </w:rPr>
            </w:pPr>
            <w:r w:rsidRPr="006C0BFA">
              <w:rPr>
                <w:noProof/>
                <w:sz w:val="14"/>
                <w:szCs w:val="16"/>
                <w:lang w:val="tr-TR"/>
              </w:rPr>
              <w:t>Yurtiçinde Yer. K.</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hRule="exact" w:val="227"/>
        </w:trPr>
        <w:tc>
          <w:tcPr>
            <w:tcW w:w="3431" w:type="dxa"/>
            <w:shd w:val="clear" w:color="auto" w:fill="FFFFFF"/>
            <w:vAlign w:val="center"/>
          </w:tcPr>
          <w:p w:rsidR="007F15FA" w:rsidRPr="006C0BFA" w:rsidRDefault="007F15FA" w:rsidP="007F15FA">
            <w:pPr>
              <w:ind w:firstLine="257"/>
              <w:jc w:val="both"/>
              <w:rPr>
                <w:rFonts w:eastAsia="Arial Unicode MS"/>
                <w:noProof/>
                <w:sz w:val="14"/>
                <w:szCs w:val="16"/>
                <w:lang w:val="tr-TR"/>
              </w:rPr>
            </w:pPr>
            <w:r w:rsidRPr="006C0BFA">
              <w:rPr>
                <w:noProof/>
                <w:sz w:val="14"/>
                <w:szCs w:val="16"/>
                <w:lang w:val="tr-TR"/>
              </w:rPr>
              <w:t>Yurtdışında Yer. K.</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0"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851"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8"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09"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6" w:type="dxa"/>
            <w:shd w:val="clear" w:color="auto" w:fill="FFFFFF"/>
            <w:noWrap/>
            <w:vAlign w:val="bottom"/>
          </w:tcPr>
          <w:p w:rsidR="007F15FA" w:rsidRPr="00BC7443" w:rsidRDefault="007F15FA" w:rsidP="007F15FA">
            <w:pPr>
              <w:jc w:val="right"/>
              <w:rPr>
                <w:sz w:val="12"/>
                <w:szCs w:val="12"/>
              </w:rPr>
            </w:pPr>
            <w:r w:rsidRPr="00BC7443">
              <w:rPr>
                <w:sz w:val="12"/>
                <w:szCs w:val="12"/>
              </w:rPr>
              <w:t>-</w:t>
            </w:r>
          </w:p>
        </w:tc>
        <w:tc>
          <w:tcPr>
            <w:tcW w:w="765" w:type="dxa"/>
            <w:shd w:val="clear" w:color="auto" w:fill="FFFFFF"/>
            <w:vAlign w:val="bottom"/>
          </w:tcPr>
          <w:p w:rsidR="007F15FA" w:rsidRPr="00BC7443" w:rsidRDefault="007F15FA" w:rsidP="007F15FA">
            <w:pPr>
              <w:jc w:val="right"/>
              <w:rPr>
                <w:sz w:val="12"/>
                <w:szCs w:val="12"/>
              </w:rPr>
            </w:pPr>
            <w:r w:rsidRPr="00BC7443">
              <w:rPr>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r>
      <w:tr w:rsidR="007F15FA" w:rsidRPr="006C0BFA" w:rsidTr="00A97480">
        <w:trPr>
          <w:trHeight w:val="227"/>
        </w:trPr>
        <w:tc>
          <w:tcPr>
            <w:tcW w:w="3431" w:type="dxa"/>
            <w:shd w:val="clear" w:color="auto" w:fill="FFFFFF"/>
            <w:vAlign w:val="center"/>
          </w:tcPr>
          <w:p w:rsidR="007F15FA" w:rsidRPr="006C0BFA" w:rsidRDefault="007F15FA" w:rsidP="007F15FA">
            <w:pPr>
              <w:jc w:val="both"/>
              <w:rPr>
                <w:rFonts w:eastAsia="Arial Unicode MS"/>
                <w:b/>
                <w:noProof/>
                <w:sz w:val="14"/>
                <w:szCs w:val="16"/>
                <w:lang w:val="tr-TR"/>
              </w:rPr>
            </w:pPr>
            <w:r w:rsidRPr="006C0BFA">
              <w:rPr>
                <w:rFonts w:eastAsia="Arial Unicode MS"/>
                <w:b/>
                <w:noProof/>
                <w:sz w:val="14"/>
                <w:szCs w:val="16"/>
                <w:lang w:val="tr-TR"/>
              </w:rPr>
              <w:t>Toplam (I+II+…..+IX+X+XI)</w:t>
            </w:r>
          </w:p>
        </w:tc>
        <w:tc>
          <w:tcPr>
            <w:tcW w:w="709" w:type="dxa"/>
            <w:shd w:val="clear" w:color="auto" w:fill="FFFFFF"/>
            <w:noWrap/>
            <w:vAlign w:val="bottom"/>
          </w:tcPr>
          <w:p w:rsidR="007F15FA" w:rsidRPr="00BC7443" w:rsidRDefault="007F15FA" w:rsidP="007F15FA">
            <w:pPr>
              <w:jc w:val="right"/>
              <w:rPr>
                <w:b/>
                <w:bCs/>
                <w:sz w:val="12"/>
                <w:szCs w:val="12"/>
              </w:rPr>
            </w:pPr>
            <w:r w:rsidRPr="00BC7443">
              <w:rPr>
                <w:b/>
                <w:bCs/>
                <w:sz w:val="12"/>
                <w:szCs w:val="12"/>
              </w:rPr>
              <w:t>1.996.661</w:t>
            </w:r>
          </w:p>
        </w:tc>
        <w:tc>
          <w:tcPr>
            <w:tcW w:w="850" w:type="dxa"/>
            <w:shd w:val="clear" w:color="auto" w:fill="FFFFFF"/>
            <w:noWrap/>
            <w:vAlign w:val="bottom"/>
          </w:tcPr>
          <w:p w:rsidR="007F15FA" w:rsidRPr="00BC7443" w:rsidRDefault="007F15FA" w:rsidP="007F15FA">
            <w:pPr>
              <w:jc w:val="right"/>
              <w:rPr>
                <w:b/>
                <w:bCs/>
                <w:sz w:val="12"/>
                <w:szCs w:val="12"/>
              </w:rPr>
            </w:pPr>
            <w:r w:rsidRPr="00BC7443">
              <w:rPr>
                <w:b/>
                <w:bCs/>
                <w:sz w:val="12"/>
                <w:szCs w:val="12"/>
              </w:rPr>
              <w:t>1.812.742</w:t>
            </w:r>
          </w:p>
        </w:tc>
        <w:tc>
          <w:tcPr>
            <w:tcW w:w="851" w:type="dxa"/>
            <w:shd w:val="clear" w:color="auto" w:fill="FFFFFF"/>
            <w:noWrap/>
            <w:vAlign w:val="bottom"/>
          </w:tcPr>
          <w:p w:rsidR="007F15FA" w:rsidRPr="00BC7443" w:rsidRDefault="007F15FA" w:rsidP="007F15FA">
            <w:pPr>
              <w:jc w:val="right"/>
              <w:rPr>
                <w:b/>
                <w:bCs/>
                <w:sz w:val="12"/>
                <w:szCs w:val="12"/>
              </w:rPr>
            </w:pPr>
            <w:r w:rsidRPr="00BC7443">
              <w:rPr>
                <w:b/>
                <w:bCs/>
                <w:sz w:val="12"/>
                <w:szCs w:val="12"/>
              </w:rPr>
              <w:t>2.592.828</w:t>
            </w:r>
          </w:p>
        </w:tc>
        <w:tc>
          <w:tcPr>
            <w:tcW w:w="709" w:type="dxa"/>
            <w:shd w:val="clear" w:color="auto" w:fill="FFFFFF"/>
            <w:noWrap/>
            <w:vAlign w:val="bottom"/>
          </w:tcPr>
          <w:p w:rsidR="007F15FA" w:rsidRPr="00BC7443" w:rsidRDefault="007F15FA" w:rsidP="007F15FA">
            <w:pPr>
              <w:jc w:val="right"/>
              <w:rPr>
                <w:b/>
                <w:bCs/>
                <w:sz w:val="12"/>
                <w:szCs w:val="12"/>
              </w:rPr>
            </w:pPr>
            <w:r w:rsidRPr="00BC7443">
              <w:rPr>
                <w:b/>
                <w:bCs/>
                <w:sz w:val="12"/>
                <w:szCs w:val="12"/>
              </w:rPr>
              <w:t>485.956</w:t>
            </w:r>
          </w:p>
        </w:tc>
        <w:tc>
          <w:tcPr>
            <w:tcW w:w="708" w:type="dxa"/>
            <w:shd w:val="clear" w:color="auto" w:fill="FFFFFF"/>
            <w:noWrap/>
            <w:vAlign w:val="bottom"/>
          </w:tcPr>
          <w:p w:rsidR="007F15FA" w:rsidRPr="00BC7443" w:rsidRDefault="007F15FA" w:rsidP="007F15FA">
            <w:pPr>
              <w:jc w:val="right"/>
              <w:rPr>
                <w:b/>
                <w:bCs/>
                <w:sz w:val="12"/>
                <w:szCs w:val="12"/>
              </w:rPr>
            </w:pPr>
            <w:r w:rsidRPr="00BC7443">
              <w:rPr>
                <w:b/>
                <w:bCs/>
                <w:sz w:val="12"/>
                <w:szCs w:val="12"/>
              </w:rPr>
              <w:t>-</w:t>
            </w:r>
          </w:p>
        </w:tc>
        <w:tc>
          <w:tcPr>
            <w:tcW w:w="709" w:type="dxa"/>
            <w:shd w:val="clear" w:color="auto" w:fill="FFFFFF"/>
            <w:noWrap/>
            <w:vAlign w:val="bottom"/>
          </w:tcPr>
          <w:p w:rsidR="007F15FA" w:rsidRPr="00BC7443" w:rsidRDefault="007F15FA" w:rsidP="007F15FA">
            <w:pPr>
              <w:jc w:val="right"/>
              <w:rPr>
                <w:b/>
                <w:bCs/>
                <w:sz w:val="12"/>
                <w:szCs w:val="12"/>
              </w:rPr>
            </w:pPr>
            <w:r w:rsidRPr="00BC7443">
              <w:rPr>
                <w:b/>
                <w:bCs/>
                <w:sz w:val="12"/>
                <w:szCs w:val="12"/>
              </w:rPr>
              <w:t>246.162</w:t>
            </w:r>
          </w:p>
        </w:tc>
        <w:tc>
          <w:tcPr>
            <w:tcW w:w="766" w:type="dxa"/>
            <w:shd w:val="clear" w:color="auto" w:fill="FFFFFF"/>
            <w:noWrap/>
            <w:vAlign w:val="bottom"/>
          </w:tcPr>
          <w:p w:rsidR="007F15FA" w:rsidRPr="00BC7443" w:rsidRDefault="007F15FA" w:rsidP="007F15FA">
            <w:pPr>
              <w:jc w:val="right"/>
              <w:rPr>
                <w:b/>
                <w:bCs/>
                <w:sz w:val="12"/>
                <w:szCs w:val="12"/>
              </w:rPr>
            </w:pPr>
            <w:r w:rsidRPr="00BC7443">
              <w:rPr>
                <w:b/>
                <w:bCs/>
                <w:sz w:val="12"/>
                <w:szCs w:val="12"/>
              </w:rPr>
              <w:t>1.752.604</w:t>
            </w:r>
          </w:p>
        </w:tc>
        <w:tc>
          <w:tcPr>
            <w:tcW w:w="765" w:type="dxa"/>
            <w:shd w:val="clear" w:color="auto" w:fill="FFFFFF"/>
            <w:vAlign w:val="bottom"/>
          </w:tcPr>
          <w:p w:rsidR="007F15FA" w:rsidRPr="00BC7443" w:rsidRDefault="007F15FA" w:rsidP="007F15FA">
            <w:pPr>
              <w:jc w:val="right"/>
              <w:rPr>
                <w:b/>
                <w:bCs/>
                <w:sz w:val="12"/>
                <w:szCs w:val="12"/>
              </w:rPr>
            </w:pPr>
            <w:r w:rsidRPr="00BC7443">
              <w:rPr>
                <w:b/>
                <w:bCs/>
                <w:sz w:val="12"/>
                <w:szCs w:val="12"/>
              </w:rPr>
              <w:t>-</w:t>
            </w:r>
          </w:p>
        </w:tc>
        <w:tc>
          <w:tcPr>
            <w:tcW w:w="777" w:type="dxa"/>
            <w:shd w:val="clear" w:color="auto" w:fill="FFFFFF"/>
            <w:vAlign w:val="bottom"/>
          </w:tcPr>
          <w:p w:rsidR="007F15FA" w:rsidRPr="00BC7443" w:rsidRDefault="007F15FA" w:rsidP="007F15FA">
            <w:pPr>
              <w:jc w:val="right"/>
              <w:rPr>
                <w:b/>
                <w:bCs/>
                <w:sz w:val="12"/>
                <w:szCs w:val="12"/>
              </w:rPr>
            </w:pPr>
            <w:r w:rsidRPr="00BC7443">
              <w:rPr>
                <w:b/>
                <w:bCs/>
                <w:sz w:val="12"/>
                <w:szCs w:val="12"/>
              </w:rPr>
              <w:t>8.886.953</w:t>
            </w:r>
          </w:p>
        </w:tc>
      </w:tr>
    </w:tbl>
    <w:p w:rsidR="006742C3" w:rsidRPr="006C0BFA" w:rsidRDefault="006742C3" w:rsidP="006742C3">
      <w:pPr>
        <w:tabs>
          <w:tab w:val="left" w:pos="720"/>
        </w:tabs>
        <w:spacing w:line="216" w:lineRule="auto"/>
        <w:rPr>
          <w:b/>
          <w:bCs/>
          <w:sz w:val="22"/>
          <w:szCs w:val="22"/>
          <w:lang w:val="tr-TR"/>
        </w:rPr>
      </w:pPr>
    </w:p>
    <w:p w:rsidR="00660760" w:rsidRPr="006C0BFA" w:rsidRDefault="00660760" w:rsidP="006742C3">
      <w:pPr>
        <w:tabs>
          <w:tab w:val="left" w:pos="720"/>
        </w:tabs>
        <w:spacing w:line="216" w:lineRule="auto"/>
        <w:ind w:left="720" w:hanging="720"/>
        <w:rPr>
          <w:b/>
          <w:bCs/>
          <w:sz w:val="22"/>
          <w:szCs w:val="22"/>
          <w:lang w:val="tr-TR"/>
        </w:rPr>
      </w:pPr>
    </w:p>
    <w:p w:rsidR="00183E97" w:rsidRPr="006C0BFA" w:rsidRDefault="00183E97" w:rsidP="00F13C7C">
      <w:pPr>
        <w:tabs>
          <w:tab w:val="left" w:pos="720"/>
        </w:tabs>
        <w:spacing w:line="216" w:lineRule="auto"/>
        <w:ind w:left="720" w:hanging="720"/>
        <w:rPr>
          <w:b/>
          <w:bCs/>
          <w:sz w:val="20"/>
          <w:szCs w:val="20"/>
          <w:lang w:val="tr-TR"/>
        </w:rPr>
      </w:pPr>
    </w:p>
    <w:p w:rsidR="00183E97" w:rsidRPr="006C0BFA" w:rsidRDefault="00183E97" w:rsidP="00F13C7C">
      <w:pPr>
        <w:tabs>
          <w:tab w:val="left" w:pos="720"/>
        </w:tabs>
        <w:spacing w:line="216" w:lineRule="auto"/>
        <w:ind w:left="720" w:hanging="720"/>
        <w:rPr>
          <w:b/>
          <w:bCs/>
          <w:sz w:val="20"/>
          <w:szCs w:val="20"/>
          <w:lang w:val="tr-TR"/>
        </w:rPr>
      </w:pPr>
    </w:p>
    <w:p w:rsidR="00F1586F" w:rsidRPr="006C0BFA" w:rsidRDefault="00F1586F">
      <w:pPr>
        <w:rPr>
          <w:b/>
          <w:bCs/>
          <w:sz w:val="20"/>
          <w:szCs w:val="20"/>
          <w:lang w:val="tr-TR"/>
        </w:rPr>
      </w:pPr>
      <w:r w:rsidRPr="006C0BFA">
        <w:rPr>
          <w:b/>
          <w:bCs/>
          <w:sz w:val="20"/>
          <w:szCs w:val="20"/>
          <w:lang w:val="tr-TR"/>
        </w:rPr>
        <w:br w:type="page"/>
      </w:r>
    </w:p>
    <w:p w:rsidR="00183E97" w:rsidRPr="006C0BFA" w:rsidRDefault="00183E97" w:rsidP="00F13C7C">
      <w:pPr>
        <w:tabs>
          <w:tab w:val="left" w:pos="720"/>
        </w:tabs>
        <w:spacing w:line="216" w:lineRule="auto"/>
        <w:ind w:left="720" w:hanging="720"/>
        <w:rPr>
          <w:b/>
          <w:bCs/>
          <w:sz w:val="20"/>
          <w:szCs w:val="20"/>
          <w:lang w:val="tr-TR"/>
        </w:rPr>
      </w:pPr>
    </w:p>
    <w:p w:rsidR="00F86BD6" w:rsidRPr="006C0BFA" w:rsidRDefault="007A2B0A" w:rsidP="00E42E77">
      <w:pPr>
        <w:numPr>
          <w:ilvl w:val="1"/>
          <w:numId w:val="11"/>
        </w:numPr>
        <w:tabs>
          <w:tab w:val="clear" w:pos="360"/>
          <w:tab w:val="left" w:pos="-1080"/>
        </w:tabs>
        <w:ind w:left="709" w:hanging="709"/>
        <w:jc w:val="both"/>
        <w:rPr>
          <w:b/>
          <w:sz w:val="22"/>
          <w:szCs w:val="22"/>
          <w:lang w:val="tr-TR"/>
        </w:rPr>
      </w:pPr>
      <w:r w:rsidRPr="006C0BFA">
        <w:rPr>
          <w:b/>
          <w:sz w:val="22"/>
          <w:szCs w:val="22"/>
          <w:lang w:val="tr-TR"/>
        </w:rPr>
        <w:t>T</w:t>
      </w:r>
      <w:r w:rsidR="00A84576" w:rsidRPr="006C0BFA">
        <w:rPr>
          <w:b/>
          <w:sz w:val="22"/>
          <w:szCs w:val="22"/>
          <w:lang w:val="tr-TR"/>
        </w:rPr>
        <w:t xml:space="preserve">asarruf Mevduatı Sigorta Fonu Kapsamında Bulunan ve </w:t>
      </w:r>
      <w:r w:rsidR="00AD6158" w:rsidRPr="006C0BFA">
        <w:rPr>
          <w:b/>
          <w:sz w:val="22"/>
          <w:szCs w:val="22"/>
          <w:lang w:val="tr-TR"/>
        </w:rPr>
        <w:t>Tasarruf Mevduatı Sigorta</w:t>
      </w:r>
      <w:r w:rsidR="00A84576" w:rsidRPr="006C0BFA">
        <w:rPr>
          <w:b/>
          <w:sz w:val="22"/>
          <w:szCs w:val="22"/>
          <w:lang w:val="tr-TR"/>
        </w:rPr>
        <w:t xml:space="preserve"> Limitini Aşan Gerçek Kişilerin</w:t>
      </w:r>
      <w:r w:rsidR="001967BA" w:rsidRPr="006C0BFA">
        <w:rPr>
          <w:b/>
          <w:sz w:val="22"/>
          <w:szCs w:val="22"/>
          <w:lang w:val="tr-TR"/>
        </w:rPr>
        <w:t xml:space="preserve"> </w:t>
      </w:r>
      <w:r w:rsidR="009962DD" w:rsidRPr="006C0BFA">
        <w:rPr>
          <w:b/>
          <w:sz w:val="22"/>
          <w:szCs w:val="22"/>
          <w:lang w:val="tr-TR"/>
        </w:rPr>
        <w:t>Ticari İşlemlere</w:t>
      </w:r>
      <w:r w:rsidR="00A84576" w:rsidRPr="006C0BFA">
        <w:rPr>
          <w:b/>
          <w:sz w:val="22"/>
          <w:szCs w:val="22"/>
          <w:lang w:val="tr-TR"/>
        </w:rPr>
        <w:t xml:space="preserve"> Konu Olmayan Özel Cari ve Katıl</w:t>
      </w:r>
      <w:r w:rsidR="00777A17" w:rsidRPr="006C0BFA">
        <w:rPr>
          <w:b/>
          <w:sz w:val="22"/>
          <w:szCs w:val="22"/>
          <w:lang w:val="tr-TR"/>
        </w:rPr>
        <w:t>ma Hesaplarına İlişkin Bilgiler</w:t>
      </w:r>
      <w:r w:rsidR="00B271A4" w:rsidRPr="006C0BFA">
        <w:rPr>
          <w:b/>
          <w:sz w:val="22"/>
          <w:szCs w:val="22"/>
          <w:lang w:val="tr-TR"/>
        </w:rPr>
        <w:t>:</w:t>
      </w:r>
    </w:p>
    <w:p w:rsidR="00DB6623" w:rsidRPr="006C0BFA" w:rsidRDefault="00DB6623" w:rsidP="00DB6623">
      <w:pPr>
        <w:tabs>
          <w:tab w:val="left" w:pos="-1080"/>
        </w:tabs>
        <w:jc w:val="both"/>
        <w:rPr>
          <w:b/>
          <w:sz w:val="20"/>
          <w:szCs w:val="20"/>
          <w:lang w:val="tr-TR"/>
        </w:rPr>
      </w:pPr>
    </w:p>
    <w:tbl>
      <w:tblPr>
        <w:tblW w:w="464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529"/>
        <w:gridCol w:w="1203"/>
        <w:gridCol w:w="1203"/>
        <w:gridCol w:w="1203"/>
        <w:gridCol w:w="1203"/>
      </w:tblGrid>
      <w:tr w:rsidR="00DB6623" w:rsidRPr="006C0BFA" w:rsidTr="00E6068E">
        <w:trPr>
          <w:cantSplit/>
          <w:trHeight w:val="329"/>
        </w:trPr>
        <w:tc>
          <w:tcPr>
            <w:tcW w:w="2424" w:type="pct"/>
            <w:vMerge w:val="restart"/>
            <w:vAlign w:val="center"/>
          </w:tcPr>
          <w:p w:rsidR="00DB6623" w:rsidRPr="006C0BFA" w:rsidRDefault="00DB6623" w:rsidP="00FD66A0">
            <w:pPr>
              <w:pStyle w:val="Balk9"/>
              <w:ind w:left="1584" w:hanging="144"/>
              <w:jc w:val="both"/>
              <w:rPr>
                <w:rFonts w:eastAsia="Arial Unicode MS"/>
                <w:b w:val="0"/>
              </w:rPr>
            </w:pPr>
          </w:p>
        </w:tc>
        <w:tc>
          <w:tcPr>
            <w:tcW w:w="1288" w:type="pct"/>
            <w:gridSpan w:val="2"/>
            <w:vAlign w:val="bottom"/>
          </w:tcPr>
          <w:p w:rsidR="00DB6623" w:rsidRPr="006C0BFA" w:rsidRDefault="008E5C7F" w:rsidP="00FD66A0">
            <w:pPr>
              <w:ind w:firstLine="180"/>
              <w:jc w:val="center"/>
              <w:rPr>
                <w:sz w:val="18"/>
                <w:lang w:val="tr-TR"/>
              </w:rPr>
            </w:pPr>
            <w:r w:rsidRPr="006C0BFA">
              <w:rPr>
                <w:sz w:val="18"/>
                <w:lang w:val="tr-TR"/>
              </w:rPr>
              <w:t>Tasarruf Mevduat Sigortası</w:t>
            </w:r>
          </w:p>
          <w:p w:rsidR="00DB6623" w:rsidRPr="006C0BFA" w:rsidRDefault="008E5C7F" w:rsidP="00FD66A0">
            <w:pPr>
              <w:ind w:firstLine="180"/>
              <w:jc w:val="center"/>
              <w:rPr>
                <w:sz w:val="18"/>
                <w:lang w:val="tr-TR"/>
              </w:rPr>
            </w:pPr>
            <w:r w:rsidRPr="006C0BFA">
              <w:rPr>
                <w:sz w:val="18"/>
                <w:lang w:val="tr-TR"/>
              </w:rPr>
              <w:t>Kapsamında Bulunan</w:t>
            </w:r>
          </w:p>
        </w:tc>
        <w:tc>
          <w:tcPr>
            <w:tcW w:w="1288" w:type="pct"/>
            <w:gridSpan w:val="2"/>
            <w:vAlign w:val="bottom"/>
          </w:tcPr>
          <w:p w:rsidR="00DB6623" w:rsidRPr="006C0BFA" w:rsidRDefault="008E5C7F" w:rsidP="00FD66A0">
            <w:pPr>
              <w:ind w:firstLine="180"/>
              <w:jc w:val="center"/>
              <w:rPr>
                <w:sz w:val="18"/>
                <w:lang w:val="tr-TR"/>
              </w:rPr>
            </w:pPr>
            <w:r w:rsidRPr="006C0BFA">
              <w:rPr>
                <w:sz w:val="18"/>
                <w:lang w:val="tr-TR"/>
              </w:rPr>
              <w:t>Tasarruf Mevduat Sigortası</w:t>
            </w:r>
          </w:p>
          <w:p w:rsidR="00DB6623" w:rsidRPr="006C0BFA" w:rsidRDefault="008E5C7F" w:rsidP="00FD66A0">
            <w:pPr>
              <w:ind w:firstLine="180"/>
              <w:jc w:val="center"/>
              <w:rPr>
                <w:sz w:val="18"/>
                <w:lang w:val="tr-TR"/>
              </w:rPr>
            </w:pPr>
            <w:r w:rsidRPr="006C0BFA">
              <w:rPr>
                <w:sz w:val="18"/>
                <w:lang w:val="tr-TR"/>
              </w:rPr>
              <w:t>Limitini Aşan</w:t>
            </w:r>
          </w:p>
        </w:tc>
      </w:tr>
      <w:tr w:rsidR="00DB6623" w:rsidRPr="006C0BFA" w:rsidTr="00E6068E">
        <w:trPr>
          <w:cantSplit/>
          <w:trHeight w:val="284"/>
        </w:trPr>
        <w:tc>
          <w:tcPr>
            <w:tcW w:w="2424" w:type="pct"/>
            <w:vMerge/>
            <w:vAlign w:val="center"/>
          </w:tcPr>
          <w:p w:rsidR="00DB6623" w:rsidRPr="006C0BFA" w:rsidRDefault="00DB6623" w:rsidP="00FD66A0">
            <w:pPr>
              <w:numPr>
                <w:ilvl w:val="0"/>
                <w:numId w:val="1"/>
              </w:numPr>
              <w:spacing w:before="240"/>
              <w:jc w:val="both"/>
              <w:outlineLvl w:val="0"/>
              <w:rPr>
                <w:rFonts w:eastAsia="Arial Unicode MS"/>
                <w:sz w:val="18"/>
                <w:lang w:val="tr-TR"/>
              </w:rPr>
            </w:pPr>
          </w:p>
        </w:tc>
        <w:tc>
          <w:tcPr>
            <w:tcW w:w="644" w:type="pct"/>
            <w:vAlign w:val="center"/>
          </w:tcPr>
          <w:p w:rsidR="00DB6623" w:rsidRPr="006C0BFA" w:rsidRDefault="008E5C7F" w:rsidP="00FD66A0">
            <w:pPr>
              <w:jc w:val="center"/>
              <w:rPr>
                <w:sz w:val="18"/>
                <w:lang w:val="tr-TR"/>
              </w:rPr>
            </w:pPr>
            <w:r w:rsidRPr="006C0BFA">
              <w:rPr>
                <w:sz w:val="18"/>
                <w:lang w:val="tr-TR"/>
              </w:rPr>
              <w:t>Cari Dönem</w:t>
            </w:r>
          </w:p>
        </w:tc>
        <w:tc>
          <w:tcPr>
            <w:tcW w:w="644" w:type="pct"/>
            <w:vAlign w:val="center"/>
          </w:tcPr>
          <w:p w:rsidR="00DB6623" w:rsidRPr="006C0BFA" w:rsidRDefault="008E5C7F" w:rsidP="00FD66A0">
            <w:pPr>
              <w:jc w:val="center"/>
              <w:rPr>
                <w:sz w:val="18"/>
                <w:lang w:val="tr-TR"/>
              </w:rPr>
            </w:pPr>
            <w:r w:rsidRPr="006C0BFA">
              <w:rPr>
                <w:sz w:val="18"/>
                <w:lang w:val="tr-TR"/>
              </w:rPr>
              <w:t>Önceki Dönem</w:t>
            </w:r>
          </w:p>
        </w:tc>
        <w:tc>
          <w:tcPr>
            <w:tcW w:w="644" w:type="pct"/>
            <w:vAlign w:val="center"/>
          </w:tcPr>
          <w:p w:rsidR="00DB6623" w:rsidRPr="006C0BFA" w:rsidRDefault="008E5C7F" w:rsidP="00FD66A0">
            <w:pPr>
              <w:jc w:val="center"/>
              <w:rPr>
                <w:sz w:val="18"/>
                <w:lang w:val="tr-TR"/>
              </w:rPr>
            </w:pPr>
            <w:r w:rsidRPr="006C0BFA">
              <w:rPr>
                <w:sz w:val="18"/>
                <w:lang w:val="tr-TR"/>
              </w:rPr>
              <w:t>Cari Dönem</w:t>
            </w:r>
          </w:p>
        </w:tc>
        <w:tc>
          <w:tcPr>
            <w:tcW w:w="644" w:type="pct"/>
            <w:vAlign w:val="center"/>
          </w:tcPr>
          <w:p w:rsidR="00DB6623" w:rsidRPr="006C0BFA" w:rsidRDefault="008E5C7F" w:rsidP="00FD66A0">
            <w:pPr>
              <w:jc w:val="center"/>
              <w:rPr>
                <w:sz w:val="18"/>
                <w:lang w:val="tr-TR"/>
              </w:rPr>
            </w:pPr>
            <w:r w:rsidRPr="006C0BFA">
              <w:rPr>
                <w:sz w:val="18"/>
                <w:lang w:val="tr-TR"/>
              </w:rPr>
              <w:t>Önceki Dönem</w:t>
            </w:r>
          </w:p>
        </w:tc>
      </w:tr>
      <w:tr w:rsidR="00013843" w:rsidRPr="006C0BFA" w:rsidTr="00E6068E">
        <w:trPr>
          <w:trHeight w:val="255"/>
        </w:trPr>
        <w:tc>
          <w:tcPr>
            <w:tcW w:w="2424" w:type="pct"/>
            <w:vAlign w:val="center"/>
          </w:tcPr>
          <w:p w:rsidR="00013843" w:rsidRPr="006C0BFA" w:rsidRDefault="00013843" w:rsidP="00013843">
            <w:pPr>
              <w:ind w:left="142"/>
              <w:jc w:val="both"/>
              <w:rPr>
                <w:sz w:val="18"/>
                <w:lang w:val="tr-TR"/>
              </w:rPr>
            </w:pPr>
            <w:r w:rsidRPr="006C0BFA">
              <w:rPr>
                <w:sz w:val="18"/>
                <w:lang w:val="tr-TR"/>
              </w:rPr>
              <w:t xml:space="preserve">Gerçek Kişilerin Ticari İşlemlere Konu Olmayan Özel </w:t>
            </w:r>
          </w:p>
          <w:p w:rsidR="00013843" w:rsidRPr="006C0BFA" w:rsidRDefault="00013843" w:rsidP="00013843">
            <w:pPr>
              <w:ind w:left="142"/>
              <w:jc w:val="both"/>
              <w:rPr>
                <w:rFonts w:eastAsia="Arial Unicode MS"/>
                <w:sz w:val="18"/>
                <w:lang w:val="tr-TR"/>
              </w:rPr>
            </w:pPr>
            <w:r w:rsidRPr="006C0BFA">
              <w:rPr>
                <w:sz w:val="18"/>
                <w:lang w:val="tr-TR"/>
              </w:rPr>
              <w:t>Cari ve Katılma Hesapları</w:t>
            </w:r>
          </w:p>
        </w:tc>
        <w:tc>
          <w:tcPr>
            <w:tcW w:w="644" w:type="pct"/>
            <w:vAlign w:val="bottom"/>
          </w:tcPr>
          <w:p w:rsidR="00013843" w:rsidRDefault="00013843" w:rsidP="00013843">
            <w:pPr>
              <w:ind w:right="15"/>
              <w:jc w:val="right"/>
              <w:rPr>
                <w:sz w:val="18"/>
                <w:szCs w:val="18"/>
                <w:lang w:val="tr-TR" w:eastAsia="tr-TR"/>
              </w:rPr>
            </w:pPr>
            <w:r>
              <w:rPr>
                <w:sz w:val="18"/>
                <w:szCs w:val="18"/>
              </w:rPr>
              <w:t>4.549.006</w:t>
            </w:r>
          </w:p>
        </w:tc>
        <w:tc>
          <w:tcPr>
            <w:tcW w:w="644" w:type="pct"/>
            <w:vAlign w:val="bottom"/>
          </w:tcPr>
          <w:p w:rsidR="00013843" w:rsidRPr="00BC7443" w:rsidRDefault="00013843" w:rsidP="00013843">
            <w:pPr>
              <w:ind w:right="15"/>
              <w:jc w:val="right"/>
              <w:rPr>
                <w:sz w:val="18"/>
                <w:szCs w:val="18"/>
                <w:lang w:eastAsia="tr-TR"/>
              </w:rPr>
            </w:pPr>
            <w:r w:rsidRPr="00BC7443">
              <w:rPr>
                <w:sz w:val="18"/>
                <w:szCs w:val="18"/>
              </w:rPr>
              <w:t>4.742.208</w:t>
            </w:r>
          </w:p>
        </w:tc>
        <w:tc>
          <w:tcPr>
            <w:tcW w:w="644" w:type="pct"/>
            <w:vAlign w:val="bottom"/>
          </w:tcPr>
          <w:p w:rsidR="00013843" w:rsidRDefault="00013843" w:rsidP="00013843">
            <w:pPr>
              <w:ind w:right="15"/>
              <w:jc w:val="right"/>
              <w:rPr>
                <w:sz w:val="18"/>
                <w:szCs w:val="18"/>
                <w:lang w:val="tr-TR" w:eastAsia="tr-TR"/>
              </w:rPr>
            </w:pPr>
            <w:r>
              <w:rPr>
                <w:sz w:val="18"/>
                <w:szCs w:val="18"/>
              </w:rPr>
              <w:t>1.041.005</w:t>
            </w:r>
          </w:p>
        </w:tc>
        <w:tc>
          <w:tcPr>
            <w:tcW w:w="644" w:type="pct"/>
            <w:vAlign w:val="bottom"/>
          </w:tcPr>
          <w:p w:rsidR="00013843" w:rsidRPr="00BC7443" w:rsidRDefault="00013843" w:rsidP="00013843">
            <w:pPr>
              <w:ind w:right="15"/>
              <w:jc w:val="right"/>
              <w:rPr>
                <w:sz w:val="18"/>
                <w:szCs w:val="18"/>
              </w:rPr>
            </w:pPr>
            <w:r w:rsidRPr="00BC7443">
              <w:rPr>
                <w:sz w:val="18"/>
                <w:szCs w:val="18"/>
              </w:rPr>
              <w:t>1.421.794</w:t>
            </w:r>
          </w:p>
        </w:tc>
      </w:tr>
      <w:tr w:rsidR="00013843" w:rsidRPr="006C0BFA" w:rsidTr="00E6068E">
        <w:trPr>
          <w:trHeight w:val="255"/>
        </w:trPr>
        <w:tc>
          <w:tcPr>
            <w:tcW w:w="2424" w:type="pct"/>
            <w:vAlign w:val="center"/>
          </w:tcPr>
          <w:p w:rsidR="00013843" w:rsidRPr="006C0BFA" w:rsidRDefault="00013843" w:rsidP="00013843">
            <w:pPr>
              <w:ind w:left="142"/>
              <w:jc w:val="both"/>
              <w:rPr>
                <w:rFonts w:eastAsia="Arial Unicode MS"/>
                <w:sz w:val="18"/>
                <w:lang w:val="tr-TR"/>
              </w:rPr>
            </w:pPr>
            <w:r w:rsidRPr="006C0BFA">
              <w:rPr>
                <w:sz w:val="18"/>
                <w:lang w:val="tr-TR"/>
              </w:rPr>
              <w:t>Türk Parası Cinsinden Hesaplar</w:t>
            </w:r>
          </w:p>
        </w:tc>
        <w:tc>
          <w:tcPr>
            <w:tcW w:w="644" w:type="pct"/>
            <w:vAlign w:val="bottom"/>
          </w:tcPr>
          <w:p w:rsidR="00013843" w:rsidRDefault="00013843" w:rsidP="00013843">
            <w:pPr>
              <w:ind w:right="15"/>
              <w:jc w:val="right"/>
              <w:rPr>
                <w:sz w:val="18"/>
                <w:szCs w:val="18"/>
              </w:rPr>
            </w:pPr>
            <w:r>
              <w:rPr>
                <w:sz w:val="18"/>
                <w:szCs w:val="18"/>
              </w:rPr>
              <w:t>2.416.966</w:t>
            </w:r>
          </w:p>
        </w:tc>
        <w:tc>
          <w:tcPr>
            <w:tcW w:w="644" w:type="pct"/>
            <w:vAlign w:val="bottom"/>
          </w:tcPr>
          <w:p w:rsidR="00013843" w:rsidRPr="00BC7443" w:rsidRDefault="00013843" w:rsidP="00013843">
            <w:pPr>
              <w:ind w:right="15"/>
              <w:jc w:val="right"/>
              <w:rPr>
                <w:sz w:val="18"/>
                <w:szCs w:val="18"/>
              </w:rPr>
            </w:pPr>
            <w:r w:rsidRPr="00BC7443">
              <w:rPr>
                <w:sz w:val="18"/>
                <w:szCs w:val="18"/>
              </w:rPr>
              <w:t>2.742.294</w:t>
            </w:r>
          </w:p>
        </w:tc>
        <w:tc>
          <w:tcPr>
            <w:tcW w:w="644" w:type="pct"/>
            <w:vAlign w:val="bottom"/>
          </w:tcPr>
          <w:p w:rsidR="00013843" w:rsidRDefault="00013843" w:rsidP="00013843">
            <w:pPr>
              <w:ind w:right="15"/>
              <w:jc w:val="right"/>
              <w:rPr>
                <w:sz w:val="18"/>
                <w:szCs w:val="18"/>
              </w:rPr>
            </w:pPr>
            <w:r>
              <w:rPr>
                <w:sz w:val="18"/>
                <w:szCs w:val="18"/>
              </w:rPr>
              <w:t>288.830</w:t>
            </w:r>
          </w:p>
        </w:tc>
        <w:tc>
          <w:tcPr>
            <w:tcW w:w="644" w:type="pct"/>
            <w:vAlign w:val="bottom"/>
          </w:tcPr>
          <w:p w:rsidR="00013843" w:rsidRPr="00BC7443" w:rsidRDefault="00013843" w:rsidP="00013843">
            <w:pPr>
              <w:ind w:right="15"/>
              <w:jc w:val="right"/>
              <w:rPr>
                <w:sz w:val="18"/>
                <w:szCs w:val="18"/>
              </w:rPr>
            </w:pPr>
            <w:r w:rsidRPr="00BC7443">
              <w:rPr>
                <w:sz w:val="18"/>
                <w:szCs w:val="18"/>
              </w:rPr>
              <w:t>494.096</w:t>
            </w:r>
          </w:p>
        </w:tc>
      </w:tr>
      <w:tr w:rsidR="00013843" w:rsidRPr="006C0BFA" w:rsidTr="00E6068E">
        <w:trPr>
          <w:trHeight w:val="255"/>
        </w:trPr>
        <w:tc>
          <w:tcPr>
            <w:tcW w:w="2424" w:type="pct"/>
            <w:vAlign w:val="center"/>
          </w:tcPr>
          <w:p w:rsidR="00013843" w:rsidRPr="006C0BFA" w:rsidRDefault="00013843" w:rsidP="00013843">
            <w:pPr>
              <w:ind w:left="142"/>
              <w:jc w:val="both"/>
              <w:rPr>
                <w:rFonts w:eastAsia="Arial Unicode MS"/>
                <w:sz w:val="18"/>
                <w:lang w:val="tr-TR"/>
              </w:rPr>
            </w:pPr>
            <w:r w:rsidRPr="006C0BFA">
              <w:rPr>
                <w:rFonts w:eastAsia="Arial Unicode MS"/>
                <w:sz w:val="18"/>
                <w:lang w:val="tr-TR"/>
              </w:rPr>
              <w:t>Yabancı Para Cinsinden Hesaplar</w:t>
            </w:r>
          </w:p>
        </w:tc>
        <w:tc>
          <w:tcPr>
            <w:tcW w:w="644" w:type="pct"/>
            <w:vAlign w:val="bottom"/>
          </w:tcPr>
          <w:p w:rsidR="00013843" w:rsidRDefault="00013843" w:rsidP="00013843">
            <w:pPr>
              <w:ind w:right="15"/>
              <w:jc w:val="right"/>
              <w:rPr>
                <w:sz w:val="18"/>
                <w:szCs w:val="18"/>
              </w:rPr>
            </w:pPr>
            <w:r>
              <w:rPr>
                <w:sz w:val="18"/>
                <w:szCs w:val="18"/>
              </w:rPr>
              <w:t>2.132.040</w:t>
            </w:r>
          </w:p>
        </w:tc>
        <w:tc>
          <w:tcPr>
            <w:tcW w:w="644" w:type="pct"/>
            <w:vAlign w:val="bottom"/>
          </w:tcPr>
          <w:p w:rsidR="00013843" w:rsidRPr="00BC7443" w:rsidRDefault="00013843" w:rsidP="00013843">
            <w:pPr>
              <w:ind w:right="15"/>
              <w:jc w:val="right"/>
              <w:rPr>
                <w:sz w:val="18"/>
                <w:szCs w:val="18"/>
              </w:rPr>
            </w:pPr>
            <w:r w:rsidRPr="00BC7443">
              <w:rPr>
                <w:sz w:val="18"/>
                <w:szCs w:val="18"/>
              </w:rPr>
              <w:t>1.999.914</w:t>
            </w:r>
          </w:p>
        </w:tc>
        <w:tc>
          <w:tcPr>
            <w:tcW w:w="644" w:type="pct"/>
            <w:vAlign w:val="bottom"/>
          </w:tcPr>
          <w:p w:rsidR="00013843" w:rsidRDefault="00013843" w:rsidP="00013843">
            <w:pPr>
              <w:ind w:right="15"/>
              <w:jc w:val="right"/>
              <w:rPr>
                <w:sz w:val="18"/>
                <w:szCs w:val="18"/>
              </w:rPr>
            </w:pPr>
            <w:r>
              <w:rPr>
                <w:sz w:val="18"/>
                <w:szCs w:val="18"/>
              </w:rPr>
              <w:t>752.175</w:t>
            </w:r>
          </w:p>
        </w:tc>
        <w:tc>
          <w:tcPr>
            <w:tcW w:w="644" w:type="pct"/>
            <w:vAlign w:val="bottom"/>
          </w:tcPr>
          <w:p w:rsidR="00013843" w:rsidRPr="00BC7443" w:rsidRDefault="00013843" w:rsidP="00013843">
            <w:pPr>
              <w:ind w:right="15"/>
              <w:jc w:val="right"/>
              <w:rPr>
                <w:sz w:val="18"/>
                <w:szCs w:val="18"/>
              </w:rPr>
            </w:pPr>
            <w:r w:rsidRPr="00BC7443">
              <w:rPr>
                <w:sz w:val="18"/>
                <w:szCs w:val="18"/>
              </w:rPr>
              <w:t>927.698</w:t>
            </w:r>
          </w:p>
        </w:tc>
      </w:tr>
      <w:tr w:rsidR="00013843" w:rsidRPr="006C0BFA" w:rsidTr="00E6068E">
        <w:trPr>
          <w:trHeight w:val="255"/>
        </w:trPr>
        <w:tc>
          <w:tcPr>
            <w:tcW w:w="2424" w:type="pct"/>
            <w:vAlign w:val="center"/>
          </w:tcPr>
          <w:p w:rsidR="00013843" w:rsidRPr="006C0BFA" w:rsidRDefault="00013843" w:rsidP="00013843">
            <w:pPr>
              <w:ind w:left="142"/>
              <w:jc w:val="both"/>
              <w:rPr>
                <w:sz w:val="18"/>
                <w:lang w:val="tr-TR"/>
              </w:rPr>
            </w:pPr>
            <w:r w:rsidRPr="006C0BFA">
              <w:rPr>
                <w:sz w:val="18"/>
                <w:lang w:val="tr-TR"/>
              </w:rPr>
              <w:t xml:space="preserve">Yurtdışı Şubelerde Bulunan Yabancı </w:t>
            </w:r>
          </w:p>
          <w:p w:rsidR="00013843" w:rsidRPr="006C0BFA" w:rsidRDefault="00013843" w:rsidP="00013843">
            <w:pPr>
              <w:ind w:left="142"/>
              <w:jc w:val="both"/>
              <w:rPr>
                <w:sz w:val="18"/>
                <w:lang w:val="tr-TR"/>
              </w:rPr>
            </w:pPr>
            <w:r w:rsidRPr="006C0BFA">
              <w:rPr>
                <w:sz w:val="18"/>
                <w:lang w:val="tr-TR"/>
              </w:rPr>
              <w:t>Mercilerin Sigortasına Tabi Hesaplar</w:t>
            </w:r>
          </w:p>
        </w:tc>
        <w:tc>
          <w:tcPr>
            <w:tcW w:w="644" w:type="pct"/>
            <w:vAlign w:val="bottom"/>
          </w:tcPr>
          <w:p w:rsidR="00013843" w:rsidRDefault="00013843" w:rsidP="00013843">
            <w:pPr>
              <w:ind w:right="15"/>
              <w:jc w:val="right"/>
              <w:rPr>
                <w:sz w:val="18"/>
                <w:szCs w:val="18"/>
              </w:rPr>
            </w:pPr>
            <w:r>
              <w:rPr>
                <w:sz w:val="18"/>
                <w:szCs w:val="18"/>
              </w:rPr>
              <w:t>-</w:t>
            </w:r>
          </w:p>
        </w:tc>
        <w:tc>
          <w:tcPr>
            <w:tcW w:w="644" w:type="pct"/>
            <w:vAlign w:val="bottom"/>
          </w:tcPr>
          <w:p w:rsidR="00013843" w:rsidRPr="00BC7443" w:rsidRDefault="00013843" w:rsidP="00013843">
            <w:pPr>
              <w:ind w:right="15"/>
              <w:jc w:val="right"/>
              <w:rPr>
                <w:sz w:val="18"/>
                <w:szCs w:val="18"/>
              </w:rPr>
            </w:pPr>
            <w:r w:rsidRPr="00BC7443">
              <w:rPr>
                <w:sz w:val="18"/>
                <w:szCs w:val="18"/>
              </w:rPr>
              <w:t>-</w:t>
            </w:r>
          </w:p>
        </w:tc>
        <w:tc>
          <w:tcPr>
            <w:tcW w:w="644" w:type="pct"/>
            <w:vAlign w:val="bottom"/>
          </w:tcPr>
          <w:p w:rsidR="00013843" w:rsidRDefault="00013843" w:rsidP="00013843">
            <w:pPr>
              <w:ind w:right="15"/>
              <w:jc w:val="right"/>
              <w:rPr>
                <w:sz w:val="18"/>
                <w:szCs w:val="18"/>
              </w:rPr>
            </w:pPr>
            <w:r>
              <w:rPr>
                <w:sz w:val="18"/>
                <w:szCs w:val="18"/>
              </w:rPr>
              <w:t>-</w:t>
            </w:r>
          </w:p>
        </w:tc>
        <w:tc>
          <w:tcPr>
            <w:tcW w:w="644" w:type="pct"/>
            <w:vAlign w:val="bottom"/>
          </w:tcPr>
          <w:p w:rsidR="00013843" w:rsidRPr="00BC7443" w:rsidRDefault="00013843" w:rsidP="00013843">
            <w:pPr>
              <w:ind w:right="15"/>
              <w:jc w:val="right"/>
              <w:rPr>
                <w:sz w:val="18"/>
                <w:szCs w:val="18"/>
              </w:rPr>
            </w:pPr>
            <w:r w:rsidRPr="00BC7443">
              <w:rPr>
                <w:sz w:val="18"/>
                <w:szCs w:val="18"/>
              </w:rPr>
              <w:t>-</w:t>
            </w:r>
          </w:p>
        </w:tc>
      </w:tr>
      <w:tr w:rsidR="00013843" w:rsidRPr="006C0BFA" w:rsidTr="00E6068E">
        <w:trPr>
          <w:trHeight w:val="255"/>
        </w:trPr>
        <w:tc>
          <w:tcPr>
            <w:tcW w:w="2424" w:type="pct"/>
            <w:vAlign w:val="center"/>
          </w:tcPr>
          <w:p w:rsidR="00013843" w:rsidRPr="006C0BFA" w:rsidRDefault="00013843" w:rsidP="00013843">
            <w:pPr>
              <w:ind w:left="142"/>
              <w:rPr>
                <w:rFonts w:eastAsia="Arial Unicode MS"/>
                <w:sz w:val="18"/>
                <w:lang w:val="tr-TR"/>
              </w:rPr>
            </w:pPr>
            <w:r w:rsidRPr="006C0BFA">
              <w:rPr>
                <w:rFonts w:eastAsia="Arial Unicode MS"/>
                <w:sz w:val="18"/>
                <w:lang w:val="tr-TR"/>
              </w:rPr>
              <w:t>Kıyı Bankacılığı Bölgelerindeki Şubelerde Bulunan Yabancı Mercilerin Sigortasına Tabi Hesaplar</w:t>
            </w:r>
          </w:p>
        </w:tc>
        <w:tc>
          <w:tcPr>
            <w:tcW w:w="644" w:type="pct"/>
            <w:vAlign w:val="bottom"/>
          </w:tcPr>
          <w:p w:rsidR="00013843" w:rsidRDefault="00013843" w:rsidP="00013843">
            <w:pPr>
              <w:ind w:right="15"/>
              <w:jc w:val="right"/>
              <w:rPr>
                <w:sz w:val="18"/>
                <w:szCs w:val="18"/>
              </w:rPr>
            </w:pPr>
            <w:r>
              <w:rPr>
                <w:sz w:val="18"/>
                <w:szCs w:val="18"/>
              </w:rPr>
              <w:t>-</w:t>
            </w:r>
          </w:p>
        </w:tc>
        <w:tc>
          <w:tcPr>
            <w:tcW w:w="644" w:type="pct"/>
            <w:vAlign w:val="bottom"/>
          </w:tcPr>
          <w:p w:rsidR="00013843" w:rsidRPr="00BC7443" w:rsidRDefault="00013843" w:rsidP="00013843">
            <w:pPr>
              <w:ind w:right="15"/>
              <w:jc w:val="right"/>
              <w:rPr>
                <w:sz w:val="18"/>
                <w:szCs w:val="18"/>
              </w:rPr>
            </w:pPr>
            <w:r w:rsidRPr="00BC7443">
              <w:rPr>
                <w:sz w:val="18"/>
                <w:szCs w:val="18"/>
              </w:rPr>
              <w:t>-</w:t>
            </w:r>
          </w:p>
        </w:tc>
        <w:tc>
          <w:tcPr>
            <w:tcW w:w="644" w:type="pct"/>
            <w:vAlign w:val="bottom"/>
          </w:tcPr>
          <w:p w:rsidR="00013843" w:rsidRDefault="00013843" w:rsidP="00013843">
            <w:pPr>
              <w:ind w:right="15"/>
              <w:jc w:val="right"/>
              <w:rPr>
                <w:sz w:val="18"/>
                <w:szCs w:val="18"/>
              </w:rPr>
            </w:pPr>
            <w:r>
              <w:rPr>
                <w:sz w:val="18"/>
                <w:szCs w:val="18"/>
              </w:rPr>
              <w:t>-</w:t>
            </w:r>
          </w:p>
        </w:tc>
        <w:tc>
          <w:tcPr>
            <w:tcW w:w="644" w:type="pct"/>
            <w:vAlign w:val="bottom"/>
          </w:tcPr>
          <w:p w:rsidR="00013843" w:rsidRPr="00BC7443" w:rsidRDefault="00013843" w:rsidP="00013843">
            <w:pPr>
              <w:ind w:right="15"/>
              <w:jc w:val="right"/>
              <w:rPr>
                <w:sz w:val="18"/>
                <w:szCs w:val="18"/>
              </w:rPr>
            </w:pPr>
            <w:r w:rsidRPr="00BC7443">
              <w:rPr>
                <w:sz w:val="18"/>
                <w:szCs w:val="18"/>
              </w:rPr>
              <w:t>-</w:t>
            </w:r>
          </w:p>
        </w:tc>
      </w:tr>
    </w:tbl>
    <w:p w:rsidR="00DB6623" w:rsidRPr="006C0BFA" w:rsidRDefault="00DB6623" w:rsidP="00DB6623">
      <w:pPr>
        <w:tabs>
          <w:tab w:val="left" w:pos="-1080"/>
        </w:tabs>
        <w:jc w:val="both"/>
        <w:rPr>
          <w:b/>
          <w:sz w:val="20"/>
          <w:szCs w:val="20"/>
          <w:lang w:val="tr-TR"/>
        </w:rPr>
      </w:pPr>
    </w:p>
    <w:p w:rsidR="00DB6623" w:rsidRPr="006C0BFA" w:rsidRDefault="00DB6623" w:rsidP="00E42E77">
      <w:pPr>
        <w:numPr>
          <w:ilvl w:val="1"/>
          <w:numId w:val="11"/>
        </w:numPr>
        <w:tabs>
          <w:tab w:val="clear" w:pos="360"/>
          <w:tab w:val="num" w:pos="709"/>
        </w:tabs>
        <w:ind w:left="709" w:hanging="709"/>
        <w:jc w:val="both"/>
        <w:rPr>
          <w:b/>
          <w:noProof/>
          <w:sz w:val="22"/>
          <w:szCs w:val="22"/>
          <w:lang w:val="tr-TR"/>
        </w:rPr>
      </w:pPr>
      <w:r w:rsidRPr="006C0BFA">
        <w:rPr>
          <w:b/>
          <w:sz w:val="22"/>
          <w:szCs w:val="22"/>
          <w:lang w:val="tr-TR"/>
        </w:rPr>
        <w:t>Tasarruf Mevduatı Sigorta</w:t>
      </w:r>
      <w:r w:rsidRPr="006C0BFA">
        <w:rPr>
          <w:b/>
          <w:noProof/>
          <w:sz w:val="22"/>
          <w:szCs w:val="22"/>
          <w:lang w:val="tr-TR"/>
        </w:rPr>
        <w:t xml:space="preserve"> Fonu Kapsamında Bulunmayan Gerçek Kişilerin Özel Cari ve Katılma Hesapları</w:t>
      </w:r>
      <w:r w:rsidR="00925A7F" w:rsidRPr="006C0BFA">
        <w:rPr>
          <w:b/>
          <w:noProof/>
          <w:sz w:val="22"/>
          <w:szCs w:val="22"/>
          <w:lang w:val="tr-TR"/>
        </w:rPr>
        <w:t>:</w:t>
      </w:r>
    </w:p>
    <w:p w:rsidR="00A84576" w:rsidRPr="006C0BFA" w:rsidRDefault="00A84576" w:rsidP="00A84576">
      <w:pPr>
        <w:jc w:val="both"/>
        <w:rPr>
          <w:b/>
          <w:noProof/>
          <w:sz w:val="20"/>
          <w:szCs w:val="20"/>
          <w:lang w:val="tr-TR"/>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gridCol w:w="1209"/>
        <w:gridCol w:w="1201"/>
      </w:tblGrid>
      <w:tr w:rsidR="00887CFC" w:rsidRPr="006C0BFA" w:rsidTr="002A440A">
        <w:trPr>
          <w:trHeight w:val="287"/>
        </w:trPr>
        <w:tc>
          <w:tcPr>
            <w:tcW w:w="6946" w:type="dxa"/>
            <w:shd w:val="clear" w:color="000000" w:fill="FFFFFF"/>
            <w:hideMark/>
          </w:tcPr>
          <w:p w:rsidR="00887CFC" w:rsidRPr="006C0BFA" w:rsidRDefault="008E5C7F" w:rsidP="00572816">
            <w:pPr>
              <w:rPr>
                <w:color w:val="000000"/>
                <w:lang w:val="tr-TR" w:eastAsia="tr-TR"/>
              </w:rPr>
            </w:pPr>
            <w:r w:rsidRPr="006C0BFA">
              <w:rPr>
                <w:color w:val="000000"/>
                <w:lang w:val="tr-TR" w:eastAsia="tr-TR"/>
              </w:rPr>
              <w:t> </w:t>
            </w:r>
          </w:p>
        </w:tc>
        <w:tc>
          <w:tcPr>
            <w:tcW w:w="1209" w:type="dxa"/>
            <w:shd w:val="clear" w:color="000000" w:fill="FFFFFF"/>
            <w:vAlign w:val="bottom"/>
          </w:tcPr>
          <w:p w:rsidR="007A75FC" w:rsidRPr="006C0BFA" w:rsidRDefault="008E5C7F" w:rsidP="0082090E">
            <w:pPr>
              <w:jc w:val="center"/>
              <w:rPr>
                <w:color w:val="000000"/>
                <w:sz w:val="18"/>
                <w:szCs w:val="18"/>
                <w:lang w:val="tr-TR" w:eastAsia="tr-TR"/>
              </w:rPr>
            </w:pPr>
            <w:r w:rsidRPr="006C0BFA">
              <w:rPr>
                <w:color w:val="000000"/>
                <w:sz w:val="18"/>
                <w:szCs w:val="18"/>
                <w:lang w:val="tr-TR" w:eastAsia="tr-TR"/>
              </w:rPr>
              <w:t>Cari</w:t>
            </w:r>
          </w:p>
          <w:p w:rsidR="00887CFC" w:rsidRPr="006C0BFA" w:rsidRDefault="008E5C7F" w:rsidP="0082090E">
            <w:pPr>
              <w:jc w:val="center"/>
              <w:rPr>
                <w:color w:val="000000"/>
                <w:sz w:val="18"/>
                <w:szCs w:val="18"/>
                <w:lang w:val="tr-TR" w:eastAsia="tr-TR"/>
              </w:rPr>
            </w:pPr>
            <w:r w:rsidRPr="006C0BFA">
              <w:rPr>
                <w:color w:val="000000"/>
                <w:sz w:val="18"/>
                <w:szCs w:val="18"/>
                <w:lang w:val="tr-TR" w:eastAsia="tr-TR"/>
              </w:rPr>
              <w:t xml:space="preserve"> Dönem</w:t>
            </w:r>
          </w:p>
        </w:tc>
        <w:tc>
          <w:tcPr>
            <w:tcW w:w="1201" w:type="dxa"/>
            <w:shd w:val="clear" w:color="000000" w:fill="FFFFFF"/>
            <w:vAlign w:val="bottom"/>
          </w:tcPr>
          <w:p w:rsidR="00887CFC" w:rsidRPr="006C0BFA" w:rsidRDefault="008E5C7F" w:rsidP="00572816">
            <w:pPr>
              <w:jc w:val="center"/>
              <w:rPr>
                <w:color w:val="000000"/>
                <w:sz w:val="18"/>
                <w:szCs w:val="18"/>
                <w:lang w:val="tr-TR" w:eastAsia="tr-TR"/>
              </w:rPr>
            </w:pPr>
            <w:r w:rsidRPr="006C0BFA">
              <w:rPr>
                <w:color w:val="000000"/>
                <w:sz w:val="18"/>
                <w:szCs w:val="18"/>
                <w:lang w:val="tr-TR" w:eastAsia="tr-TR"/>
              </w:rPr>
              <w:t>Önceki Dönem</w:t>
            </w:r>
          </w:p>
        </w:tc>
      </w:tr>
      <w:tr w:rsidR="00013843" w:rsidRPr="006C0BFA" w:rsidTr="002A440A">
        <w:trPr>
          <w:trHeight w:val="357"/>
        </w:trPr>
        <w:tc>
          <w:tcPr>
            <w:tcW w:w="6946" w:type="dxa"/>
            <w:shd w:val="clear" w:color="000000" w:fill="FFFFFF"/>
            <w:vAlign w:val="bottom"/>
            <w:hideMark/>
          </w:tcPr>
          <w:p w:rsidR="00013843" w:rsidRPr="006C0BFA" w:rsidRDefault="00013843" w:rsidP="00013843">
            <w:pPr>
              <w:rPr>
                <w:color w:val="000000"/>
                <w:sz w:val="18"/>
                <w:szCs w:val="18"/>
                <w:lang w:val="tr-TR" w:eastAsia="tr-TR"/>
              </w:rPr>
            </w:pPr>
            <w:r w:rsidRPr="006C0BFA">
              <w:rPr>
                <w:color w:val="000000"/>
                <w:sz w:val="18"/>
                <w:szCs w:val="18"/>
                <w:lang w:val="tr-TR" w:eastAsia="tr-TR"/>
              </w:rPr>
              <w:t>Yurtdışı Şubelerde Bulunan Mevduat ve Diğer Hesaplar</w:t>
            </w:r>
          </w:p>
        </w:tc>
        <w:tc>
          <w:tcPr>
            <w:tcW w:w="1209" w:type="dxa"/>
            <w:shd w:val="clear" w:color="000000" w:fill="FFFFFF"/>
            <w:vAlign w:val="bottom"/>
          </w:tcPr>
          <w:p w:rsidR="00013843" w:rsidRDefault="00DD3918" w:rsidP="00D336A4">
            <w:pPr>
              <w:jc w:val="right"/>
              <w:rPr>
                <w:sz w:val="18"/>
                <w:szCs w:val="18"/>
                <w:lang w:val="tr-TR" w:eastAsia="tr-TR"/>
              </w:rPr>
            </w:pPr>
            <w:r>
              <w:rPr>
                <w:sz w:val="18"/>
                <w:szCs w:val="18"/>
              </w:rPr>
              <w:t>6.491</w:t>
            </w:r>
          </w:p>
        </w:tc>
        <w:tc>
          <w:tcPr>
            <w:tcW w:w="1201" w:type="dxa"/>
            <w:shd w:val="clear" w:color="000000" w:fill="FFFFFF"/>
            <w:vAlign w:val="bottom"/>
          </w:tcPr>
          <w:p w:rsidR="00013843" w:rsidRPr="00BC7443" w:rsidRDefault="00DD3918" w:rsidP="00D336A4">
            <w:pPr>
              <w:jc w:val="right"/>
              <w:rPr>
                <w:sz w:val="18"/>
                <w:szCs w:val="18"/>
                <w:lang w:eastAsia="tr-TR"/>
              </w:rPr>
            </w:pPr>
            <w:r>
              <w:rPr>
                <w:sz w:val="18"/>
                <w:szCs w:val="18"/>
              </w:rPr>
              <w:t>6.323</w:t>
            </w:r>
          </w:p>
        </w:tc>
      </w:tr>
      <w:tr w:rsidR="00013843" w:rsidRPr="006C0BFA" w:rsidTr="002A440A">
        <w:trPr>
          <w:trHeight w:val="181"/>
        </w:trPr>
        <w:tc>
          <w:tcPr>
            <w:tcW w:w="6946" w:type="dxa"/>
            <w:shd w:val="clear" w:color="000000" w:fill="FFFFFF"/>
            <w:vAlign w:val="bottom"/>
            <w:hideMark/>
          </w:tcPr>
          <w:p w:rsidR="00013843" w:rsidRPr="006C0BFA" w:rsidRDefault="00013843" w:rsidP="00013843">
            <w:pPr>
              <w:rPr>
                <w:color w:val="000000"/>
                <w:sz w:val="18"/>
                <w:szCs w:val="18"/>
                <w:lang w:val="tr-TR" w:eastAsia="tr-TR"/>
              </w:rPr>
            </w:pPr>
            <w:r w:rsidRPr="006C0BFA">
              <w:rPr>
                <w:color w:val="000000"/>
                <w:sz w:val="18"/>
                <w:szCs w:val="18"/>
                <w:lang w:val="tr-TR" w:eastAsia="tr-TR"/>
              </w:rPr>
              <w:t>Hâkim Ortaklar ile Bunların Ana, Baba, Eş ve Velayet Altındaki Çocuklarına Ait Mevduat ile Diğer Hesaplar</w:t>
            </w:r>
          </w:p>
        </w:tc>
        <w:tc>
          <w:tcPr>
            <w:tcW w:w="1209" w:type="dxa"/>
            <w:shd w:val="clear" w:color="000000" w:fill="FFFFFF"/>
            <w:vAlign w:val="bottom"/>
          </w:tcPr>
          <w:p w:rsidR="00013843" w:rsidRDefault="00013843" w:rsidP="00D336A4">
            <w:pPr>
              <w:jc w:val="right"/>
              <w:rPr>
                <w:sz w:val="18"/>
                <w:szCs w:val="18"/>
              </w:rPr>
            </w:pPr>
            <w:r>
              <w:rPr>
                <w:sz w:val="18"/>
                <w:szCs w:val="18"/>
              </w:rPr>
              <w:t>-</w:t>
            </w:r>
          </w:p>
        </w:tc>
        <w:tc>
          <w:tcPr>
            <w:tcW w:w="1201" w:type="dxa"/>
            <w:shd w:val="clear" w:color="000000" w:fill="FFFFFF"/>
            <w:vAlign w:val="bottom"/>
          </w:tcPr>
          <w:p w:rsidR="00013843" w:rsidRPr="00BC7443" w:rsidRDefault="00013843" w:rsidP="00D336A4">
            <w:pPr>
              <w:jc w:val="right"/>
              <w:rPr>
                <w:sz w:val="18"/>
                <w:szCs w:val="18"/>
              </w:rPr>
            </w:pPr>
            <w:r w:rsidRPr="00BC7443">
              <w:rPr>
                <w:sz w:val="18"/>
                <w:szCs w:val="18"/>
              </w:rPr>
              <w:t>-</w:t>
            </w:r>
          </w:p>
        </w:tc>
      </w:tr>
      <w:tr w:rsidR="00013843" w:rsidRPr="006C0BFA" w:rsidTr="002A440A">
        <w:trPr>
          <w:trHeight w:val="308"/>
        </w:trPr>
        <w:tc>
          <w:tcPr>
            <w:tcW w:w="6946" w:type="dxa"/>
            <w:shd w:val="clear" w:color="000000" w:fill="FFFFFF"/>
            <w:vAlign w:val="bottom"/>
            <w:hideMark/>
          </w:tcPr>
          <w:p w:rsidR="00013843" w:rsidRPr="006C0BFA" w:rsidRDefault="00013843" w:rsidP="00013843">
            <w:pPr>
              <w:rPr>
                <w:color w:val="000000"/>
                <w:sz w:val="18"/>
                <w:szCs w:val="18"/>
                <w:lang w:val="tr-TR" w:eastAsia="tr-TR"/>
              </w:rPr>
            </w:pPr>
            <w:r w:rsidRPr="006C0BFA">
              <w:rPr>
                <w:color w:val="000000"/>
                <w:sz w:val="18"/>
                <w:szCs w:val="18"/>
                <w:lang w:val="tr-TR" w:eastAsia="tr-TR"/>
              </w:rPr>
              <w:t>Yönetim veya Müdürler Kurulu Başkan ve Üyeler, Genel Müdür ve Yardımcıları ile Bunların Ana, Baba, Eş ve Velayet Altındaki Çocuklarına Ait Mevduat ile Diğer Hesaplar</w:t>
            </w:r>
          </w:p>
        </w:tc>
        <w:tc>
          <w:tcPr>
            <w:tcW w:w="1209" w:type="dxa"/>
            <w:shd w:val="clear" w:color="000000" w:fill="FFFFFF"/>
            <w:vAlign w:val="bottom"/>
          </w:tcPr>
          <w:p w:rsidR="00013843" w:rsidRDefault="00013843" w:rsidP="00D336A4">
            <w:pPr>
              <w:jc w:val="right"/>
              <w:rPr>
                <w:sz w:val="18"/>
                <w:szCs w:val="18"/>
              </w:rPr>
            </w:pPr>
            <w:r>
              <w:rPr>
                <w:sz w:val="18"/>
                <w:szCs w:val="18"/>
              </w:rPr>
              <w:t>575</w:t>
            </w:r>
          </w:p>
        </w:tc>
        <w:tc>
          <w:tcPr>
            <w:tcW w:w="1201" w:type="dxa"/>
            <w:shd w:val="clear" w:color="000000" w:fill="FFFFFF"/>
            <w:noWrap/>
            <w:vAlign w:val="bottom"/>
          </w:tcPr>
          <w:p w:rsidR="00013843" w:rsidRPr="00BC7443" w:rsidRDefault="00013843" w:rsidP="00D336A4">
            <w:pPr>
              <w:jc w:val="right"/>
              <w:rPr>
                <w:sz w:val="18"/>
                <w:szCs w:val="18"/>
              </w:rPr>
            </w:pPr>
            <w:r w:rsidRPr="00BC7443">
              <w:rPr>
                <w:sz w:val="18"/>
                <w:szCs w:val="18"/>
              </w:rPr>
              <w:t>17.847</w:t>
            </w:r>
          </w:p>
        </w:tc>
      </w:tr>
      <w:tr w:rsidR="00013843" w:rsidRPr="006C0BFA" w:rsidTr="002A440A">
        <w:trPr>
          <w:trHeight w:val="300"/>
        </w:trPr>
        <w:tc>
          <w:tcPr>
            <w:tcW w:w="6946" w:type="dxa"/>
            <w:shd w:val="clear" w:color="000000" w:fill="FFFFFF"/>
            <w:vAlign w:val="bottom"/>
            <w:hideMark/>
          </w:tcPr>
          <w:p w:rsidR="00013843" w:rsidRPr="006C0BFA" w:rsidRDefault="00013843" w:rsidP="00013843">
            <w:pPr>
              <w:rPr>
                <w:color w:val="000000"/>
                <w:sz w:val="18"/>
                <w:szCs w:val="18"/>
                <w:lang w:val="tr-TR" w:eastAsia="tr-TR"/>
              </w:rPr>
            </w:pPr>
            <w:proofErr w:type="gramStart"/>
            <w:r w:rsidRPr="006C0BFA">
              <w:rPr>
                <w:color w:val="000000"/>
                <w:sz w:val="18"/>
                <w:szCs w:val="18"/>
                <w:lang w:val="tr-TR" w:eastAsia="tr-TR"/>
              </w:rPr>
              <w:t>26/9/2004</w:t>
            </w:r>
            <w:proofErr w:type="gramEnd"/>
            <w:r w:rsidRPr="006C0BFA">
              <w:rPr>
                <w:color w:val="000000"/>
                <w:sz w:val="18"/>
                <w:szCs w:val="18"/>
                <w:lang w:val="tr-TR" w:eastAsia="tr-TR"/>
              </w:rPr>
              <w:t xml:space="preserve"> Tarihli ve 5237 Sayılı TCK’nın 282’nci Maddesindeki Suçtan Kaynaklanan Mal Varlığı Değerleri Kapsamına Giren Mevduat ile Diğer Hesaplar</w:t>
            </w:r>
          </w:p>
        </w:tc>
        <w:tc>
          <w:tcPr>
            <w:tcW w:w="1209" w:type="dxa"/>
            <w:shd w:val="clear" w:color="000000" w:fill="FFFFFF"/>
            <w:vAlign w:val="bottom"/>
          </w:tcPr>
          <w:p w:rsidR="00013843" w:rsidRDefault="00013843" w:rsidP="00D336A4">
            <w:pPr>
              <w:jc w:val="right"/>
              <w:rPr>
                <w:sz w:val="18"/>
                <w:szCs w:val="18"/>
              </w:rPr>
            </w:pPr>
            <w:r>
              <w:rPr>
                <w:sz w:val="18"/>
                <w:szCs w:val="18"/>
              </w:rPr>
              <w:t>-</w:t>
            </w:r>
          </w:p>
        </w:tc>
        <w:tc>
          <w:tcPr>
            <w:tcW w:w="1201" w:type="dxa"/>
            <w:shd w:val="clear" w:color="000000" w:fill="FFFFFF"/>
            <w:noWrap/>
            <w:vAlign w:val="bottom"/>
          </w:tcPr>
          <w:p w:rsidR="00013843" w:rsidRPr="00BC7443" w:rsidRDefault="00013843" w:rsidP="00D336A4">
            <w:pPr>
              <w:jc w:val="right"/>
              <w:rPr>
                <w:sz w:val="18"/>
                <w:szCs w:val="18"/>
              </w:rPr>
            </w:pPr>
            <w:r w:rsidRPr="00BC7443">
              <w:rPr>
                <w:sz w:val="18"/>
                <w:szCs w:val="18"/>
              </w:rPr>
              <w:t>-</w:t>
            </w:r>
          </w:p>
        </w:tc>
      </w:tr>
      <w:tr w:rsidR="00013843" w:rsidRPr="006C0BFA" w:rsidTr="002A440A">
        <w:trPr>
          <w:trHeight w:val="433"/>
        </w:trPr>
        <w:tc>
          <w:tcPr>
            <w:tcW w:w="6946" w:type="dxa"/>
            <w:shd w:val="clear" w:color="000000" w:fill="FFFFFF"/>
            <w:vAlign w:val="bottom"/>
            <w:hideMark/>
          </w:tcPr>
          <w:p w:rsidR="00013843" w:rsidRPr="006C0BFA" w:rsidRDefault="00013843" w:rsidP="00013843">
            <w:pPr>
              <w:rPr>
                <w:color w:val="000000"/>
                <w:sz w:val="18"/>
                <w:szCs w:val="18"/>
                <w:lang w:val="tr-TR" w:eastAsia="tr-TR"/>
              </w:rPr>
            </w:pPr>
            <w:r w:rsidRPr="006C0BFA">
              <w:rPr>
                <w:color w:val="000000"/>
                <w:sz w:val="18"/>
                <w:szCs w:val="18"/>
                <w:lang w:val="tr-TR" w:eastAsia="tr-TR"/>
              </w:rPr>
              <w:t xml:space="preserve">Türkiye’de Münhasıran Kıyı Bankacılığı Faaliyeti Göstermek Üzere Kurulan Mevduat Bankalarında Bulunan Mevduat </w:t>
            </w:r>
          </w:p>
        </w:tc>
        <w:tc>
          <w:tcPr>
            <w:tcW w:w="1209" w:type="dxa"/>
            <w:shd w:val="clear" w:color="000000" w:fill="FFFFFF"/>
            <w:vAlign w:val="bottom"/>
          </w:tcPr>
          <w:p w:rsidR="00013843" w:rsidRDefault="00013843" w:rsidP="00D336A4">
            <w:pPr>
              <w:jc w:val="right"/>
              <w:rPr>
                <w:sz w:val="18"/>
                <w:szCs w:val="18"/>
              </w:rPr>
            </w:pPr>
            <w:r>
              <w:rPr>
                <w:sz w:val="18"/>
                <w:szCs w:val="18"/>
              </w:rPr>
              <w:t>-</w:t>
            </w:r>
          </w:p>
        </w:tc>
        <w:tc>
          <w:tcPr>
            <w:tcW w:w="1201" w:type="dxa"/>
            <w:shd w:val="clear" w:color="000000" w:fill="FFFFFF"/>
            <w:noWrap/>
            <w:vAlign w:val="bottom"/>
          </w:tcPr>
          <w:p w:rsidR="00013843" w:rsidRPr="00BC7443" w:rsidRDefault="00013843" w:rsidP="00D336A4">
            <w:pPr>
              <w:jc w:val="right"/>
              <w:rPr>
                <w:sz w:val="18"/>
                <w:szCs w:val="18"/>
              </w:rPr>
            </w:pPr>
            <w:r w:rsidRPr="00BC7443">
              <w:rPr>
                <w:sz w:val="18"/>
                <w:szCs w:val="18"/>
              </w:rPr>
              <w:t>-</w:t>
            </w:r>
          </w:p>
        </w:tc>
      </w:tr>
      <w:tr w:rsidR="00013843" w:rsidRPr="006C0BFA" w:rsidTr="002A440A">
        <w:trPr>
          <w:trHeight w:val="274"/>
        </w:trPr>
        <w:tc>
          <w:tcPr>
            <w:tcW w:w="6946" w:type="dxa"/>
            <w:shd w:val="clear" w:color="000000" w:fill="FFFFFF"/>
            <w:vAlign w:val="bottom"/>
            <w:hideMark/>
          </w:tcPr>
          <w:p w:rsidR="00013843" w:rsidRPr="006C0BFA" w:rsidRDefault="00013843" w:rsidP="00013843">
            <w:pPr>
              <w:rPr>
                <w:b/>
                <w:bCs/>
                <w:color w:val="000000"/>
                <w:sz w:val="18"/>
                <w:szCs w:val="18"/>
                <w:lang w:val="tr-TR" w:eastAsia="tr-TR"/>
              </w:rPr>
            </w:pPr>
            <w:r w:rsidRPr="006C0BFA">
              <w:rPr>
                <w:b/>
                <w:bCs/>
                <w:color w:val="000000"/>
                <w:sz w:val="18"/>
                <w:szCs w:val="18"/>
                <w:lang w:val="tr-TR" w:eastAsia="tr-TR"/>
              </w:rPr>
              <w:t>Toplam</w:t>
            </w:r>
          </w:p>
        </w:tc>
        <w:tc>
          <w:tcPr>
            <w:tcW w:w="1209" w:type="dxa"/>
            <w:shd w:val="clear" w:color="000000" w:fill="FFFFFF"/>
            <w:vAlign w:val="bottom"/>
          </w:tcPr>
          <w:p w:rsidR="00013843" w:rsidRPr="00013843" w:rsidRDefault="00DD3918" w:rsidP="00D336A4">
            <w:pPr>
              <w:jc w:val="right"/>
              <w:rPr>
                <w:b/>
                <w:sz w:val="18"/>
                <w:szCs w:val="18"/>
              </w:rPr>
            </w:pPr>
            <w:r>
              <w:rPr>
                <w:b/>
                <w:sz w:val="18"/>
                <w:szCs w:val="18"/>
              </w:rPr>
              <w:t>7.066</w:t>
            </w:r>
          </w:p>
        </w:tc>
        <w:tc>
          <w:tcPr>
            <w:tcW w:w="1201" w:type="dxa"/>
            <w:shd w:val="clear" w:color="000000" w:fill="FFFFFF"/>
            <w:noWrap/>
            <w:vAlign w:val="bottom"/>
          </w:tcPr>
          <w:p w:rsidR="00013843" w:rsidRPr="00BC7443" w:rsidRDefault="00DD3918" w:rsidP="00D336A4">
            <w:pPr>
              <w:jc w:val="right"/>
              <w:rPr>
                <w:b/>
                <w:bCs/>
                <w:sz w:val="18"/>
                <w:szCs w:val="18"/>
              </w:rPr>
            </w:pPr>
            <w:r>
              <w:rPr>
                <w:b/>
                <w:bCs/>
                <w:sz w:val="18"/>
                <w:szCs w:val="18"/>
              </w:rPr>
              <w:t>24.170</w:t>
            </w:r>
          </w:p>
        </w:tc>
      </w:tr>
    </w:tbl>
    <w:p w:rsidR="009902F6" w:rsidRPr="006C0BFA" w:rsidRDefault="009902F6" w:rsidP="00A84576">
      <w:pPr>
        <w:ind w:left="720"/>
        <w:jc w:val="both"/>
        <w:rPr>
          <w:bCs/>
          <w:noProof/>
          <w:sz w:val="20"/>
          <w:szCs w:val="20"/>
          <w:lang w:val="tr-TR"/>
        </w:rPr>
      </w:pPr>
    </w:p>
    <w:p w:rsidR="00F86BD6" w:rsidRPr="006C0BFA" w:rsidRDefault="00CE4232" w:rsidP="00E42E77">
      <w:pPr>
        <w:pStyle w:val="SonnotMetni"/>
        <w:numPr>
          <w:ilvl w:val="0"/>
          <w:numId w:val="8"/>
        </w:numPr>
        <w:tabs>
          <w:tab w:val="clear" w:pos="720"/>
        </w:tabs>
        <w:ind w:left="709" w:hanging="709"/>
        <w:jc w:val="both"/>
        <w:rPr>
          <w:b/>
          <w:sz w:val="22"/>
          <w:szCs w:val="22"/>
        </w:rPr>
      </w:pPr>
      <w:r w:rsidRPr="006C0BFA">
        <w:rPr>
          <w:b/>
          <w:bCs/>
          <w:sz w:val="22"/>
          <w:szCs w:val="22"/>
        </w:rPr>
        <w:t>Alım Satım Amaçlı T</w:t>
      </w:r>
      <w:r w:rsidRPr="006C0BFA">
        <w:rPr>
          <w:b/>
          <w:sz w:val="22"/>
          <w:szCs w:val="22"/>
        </w:rPr>
        <w:t>ürev Finansal Borçlara İlişkin B</w:t>
      </w:r>
      <w:r w:rsidR="00A84576" w:rsidRPr="006C0BFA">
        <w:rPr>
          <w:b/>
          <w:sz w:val="22"/>
          <w:szCs w:val="22"/>
        </w:rPr>
        <w:t>ilgiler</w:t>
      </w:r>
    </w:p>
    <w:p w:rsidR="006777DA" w:rsidRPr="006C0BFA" w:rsidRDefault="006777DA" w:rsidP="006777DA">
      <w:pPr>
        <w:pStyle w:val="SonnotMetni"/>
        <w:jc w:val="both"/>
        <w:rPr>
          <w:b/>
        </w:rPr>
      </w:pPr>
    </w:p>
    <w:p w:rsidR="002A440A" w:rsidRDefault="006777DA" w:rsidP="00FC44F1">
      <w:pPr>
        <w:pStyle w:val="SonnotMetni"/>
        <w:ind w:left="720"/>
        <w:jc w:val="both"/>
        <w:rPr>
          <w:sz w:val="22"/>
          <w:szCs w:val="22"/>
        </w:rPr>
      </w:pPr>
      <w:r w:rsidRPr="006C0BFA">
        <w:rPr>
          <w:sz w:val="22"/>
          <w:szCs w:val="22"/>
        </w:rPr>
        <w:t>Banka</w:t>
      </w:r>
      <w:r w:rsidR="00FC44F1" w:rsidRPr="006C0BFA">
        <w:rPr>
          <w:sz w:val="22"/>
          <w:szCs w:val="22"/>
        </w:rPr>
        <w:t>’</w:t>
      </w:r>
      <w:r w:rsidRPr="006C0BFA">
        <w:rPr>
          <w:sz w:val="22"/>
          <w:szCs w:val="22"/>
        </w:rPr>
        <w:t xml:space="preserve">nın </w:t>
      </w:r>
      <w:r w:rsidR="007037AF" w:rsidRPr="006C0BFA">
        <w:rPr>
          <w:sz w:val="22"/>
          <w:szCs w:val="22"/>
        </w:rPr>
        <w:t xml:space="preserve">31 Mart </w:t>
      </w:r>
      <w:r w:rsidR="006E4F8E" w:rsidRPr="006C0BFA">
        <w:rPr>
          <w:sz w:val="22"/>
          <w:szCs w:val="22"/>
        </w:rPr>
        <w:t>20</w:t>
      </w:r>
      <w:r w:rsidR="002D0E82" w:rsidRPr="006C0BFA">
        <w:rPr>
          <w:sz w:val="22"/>
          <w:szCs w:val="22"/>
        </w:rPr>
        <w:t>1</w:t>
      </w:r>
      <w:r w:rsidR="008E15BC">
        <w:rPr>
          <w:sz w:val="22"/>
          <w:szCs w:val="22"/>
        </w:rPr>
        <w:t>5</w:t>
      </w:r>
      <w:r w:rsidR="005A413F" w:rsidRPr="006C0BFA">
        <w:rPr>
          <w:sz w:val="22"/>
          <w:szCs w:val="22"/>
        </w:rPr>
        <w:t xml:space="preserve"> tarihi itibarıyla </w:t>
      </w:r>
      <w:r w:rsidR="000C57E2">
        <w:rPr>
          <w:sz w:val="22"/>
          <w:szCs w:val="22"/>
        </w:rPr>
        <w:t>976</w:t>
      </w:r>
      <w:r w:rsidR="006E4F8E" w:rsidRPr="006C0BFA">
        <w:rPr>
          <w:sz w:val="22"/>
          <w:szCs w:val="22"/>
        </w:rPr>
        <w:t xml:space="preserve"> </w:t>
      </w:r>
      <w:r w:rsidR="00B574AC" w:rsidRPr="006C0BFA">
        <w:rPr>
          <w:sz w:val="22"/>
          <w:szCs w:val="22"/>
        </w:rPr>
        <w:t>TL</w:t>
      </w:r>
      <w:r w:rsidR="006E4F8E" w:rsidRPr="006C0BFA">
        <w:rPr>
          <w:sz w:val="22"/>
          <w:szCs w:val="22"/>
        </w:rPr>
        <w:t xml:space="preserve"> </w:t>
      </w:r>
      <w:r w:rsidRPr="006C0BFA">
        <w:rPr>
          <w:sz w:val="22"/>
          <w:szCs w:val="22"/>
        </w:rPr>
        <w:t>alım sat</w:t>
      </w:r>
      <w:r w:rsidR="005C032A" w:rsidRPr="006C0BFA">
        <w:rPr>
          <w:sz w:val="22"/>
          <w:szCs w:val="22"/>
        </w:rPr>
        <w:t xml:space="preserve">ım amaçlı türev finansal borcu </w:t>
      </w:r>
      <w:r w:rsidR="006E4F8E" w:rsidRPr="006C0BFA">
        <w:rPr>
          <w:sz w:val="22"/>
          <w:szCs w:val="22"/>
        </w:rPr>
        <w:t>bulun</w:t>
      </w:r>
      <w:r w:rsidRPr="006C0BFA">
        <w:rPr>
          <w:sz w:val="22"/>
          <w:szCs w:val="22"/>
        </w:rPr>
        <w:t>maktadır</w:t>
      </w:r>
      <w:r w:rsidR="00784602" w:rsidRPr="006C0BFA">
        <w:rPr>
          <w:sz w:val="22"/>
          <w:szCs w:val="22"/>
        </w:rPr>
        <w:t xml:space="preserve"> </w:t>
      </w:r>
    </w:p>
    <w:p w:rsidR="006777DA" w:rsidRPr="006C0BFA" w:rsidRDefault="006E4F8E" w:rsidP="00FC44F1">
      <w:pPr>
        <w:pStyle w:val="SonnotMetni"/>
        <w:ind w:left="720"/>
        <w:jc w:val="both"/>
        <w:rPr>
          <w:sz w:val="22"/>
          <w:szCs w:val="22"/>
        </w:rPr>
      </w:pPr>
      <w:r w:rsidRPr="006C0BFA">
        <w:rPr>
          <w:sz w:val="22"/>
          <w:szCs w:val="22"/>
        </w:rPr>
        <w:t xml:space="preserve">(31 Aralık </w:t>
      </w:r>
      <w:r w:rsidR="006F4B65">
        <w:rPr>
          <w:sz w:val="22"/>
          <w:szCs w:val="22"/>
        </w:rPr>
        <w:t>2014</w:t>
      </w:r>
      <w:r w:rsidR="00A1304E" w:rsidRPr="006C0BFA">
        <w:rPr>
          <w:sz w:val="22"/>
          <w:szCs w:val="22"/>
        </w:rPr>
        <w:t xml:space="preserve">: </w:t>
      </w:r>
      <w:r w:rsidR="007F15FA">
        <w:rPr>
          <w:sz w:val="22"/>
          <w:szCs w:val="22"/>
        </w:rPr>
        <w:t>1.423</w:t>
      </w:r>
      <w:r w:rsidR="006772C9" w:rsidRPr="006C0BFA">
        <w:rPr>
          <w:sz w:val="22"/>
          <w:szCs w:val="22"/>
        </w:rPr>
        <w:t xml:space="preserve"> </w:t>
      </w:r>
      <w:r w:rsidR="00B574AC" w:rsidRPr="006C0BFA">
        <w:rPr>
          <w:sz w:val="22"/>
          <w:szCs w:val="22"/>
        </w:rPr>
        <w:t>TL</w:t>
      </w:r>
      <w:r w:rsidRPr="006C0BFA">
        <w:rPr>
          <w:sz w:val="22"/>
          <w:szCs w:val="22"/>
        </w:rPr>
        <w:t>).</w:t>
      </w:r>
    </w:p>
    <w:p w:rsidR="00B92857" w:rsidRPr="006C0BFA" w:rsidRDefault="00B92857" w:rsidP="00B92857">
      <w:pPr>
        <w:pStyle w:val="SonnotMetni"/>
        <w:jc w:val="both"/>
        <w:rPr>
          <w:b/>
        </w:rPr>
      </w:pPr>
    </w:p>
    <w:tbl>
      <w:tblPr>
        <w:tblW w:w="9356" w:type="dxa"/>
        <w:tblInd w:w="704" w:type="dxa"/>
        <w:shd w:val="clear" w:color="auto" w:fill="FFFFFF"/>
        <w:tblLayout w:type="fixed"/>
        <w:tblLook w:val="0000" w:firstRow="0" w:lastRow="0" w:firstColumn="0" w:lastColumn="0" w:noHBand="0" w:noVBand="0"/>
      </w:tblPr>
      <w:tblGrid>
        <w:gridCol w:w="3515"/>
        <w:gridCol w:w="1488"/>
        <w:gridCol w:w="1489"/>
        <w:gridCol w:w="1488"/>
        <w:gridCol w:w="1376"/>
      </w:tblGrid>
      <w:tr w:rsidR="006E4F8E" w:rsidRPr="006C0BFA" w:rsidTr="002A440A">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tcPr>
          <w:p w:rsidR="006E4F8E" w:rsidRPr="006C0BFA" w:rsidRDefault="006E4F8E" w:rsidP="006E4F8E">
            <w:pPr>
              <w:rPr>
                <w:lang w:val="tr-TR"/>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F8E" w:rsidRPr="006C0BFA" w:rsidRDefault="006E4F8E" w:rsidP="006E4F8E">
            <w:pPr>
              <w:jc w:val="center"/>
              <w:rPr>
                <w:sz w:val="18"/>
                <w:szCs w:val="18"/>
                <w:lang w:val="tr-TR"/>
              </w:rPr>
            </w:pPr>
            <w:r w:rsidRPr="006C0BFA">
              <w:rPr>
                <w:sz w:val="18"/>
                <w:szCs w:val="18"/>
                <w:lang w:val="tr-TR"/>
              </w:rPr>
              <w:t xml:space="preserve">Cari Dönem </w:t>
            </w:r>
          </w:p>
        </w:tc>
        <w:tc>
          <w:tcPr>
            <w:tcW w:w="2864" w:type="dxa"/>
            <w:gridSpan w:val="2"/>
            <w:tcBorders>
              <w:top w:val="single" w:sz="4" w:space="0" w:color="auto"/>
              <w:left w:val="nil"/>
              <w:bottom w:val="single" w:sz="4" w:space="0" w:color="auto"/>
              <w:right w:val="single" w:sz="4" w:space="0" w:color="auto"/>
            </w:tcBorders>
            <w:shd w:val="clear" w:color="auto" w:fill="FFFFFF"/>
            <w:vAlign w:val="center"/>
          </w:tcPr>
          <w:p w:rsidR="006E4F8E" w:rsidRPr="006C0BFA" w:rsidRDefault="006E4F8E" w:rsidP="006E4F8E">
            <w:pPr>
              <w:jc w:val="center"/>
              <w:rPr>
                <w:sz w:val="18"/>
                <w:szCs w:val="18"/>
                <w:lang w:val="tr-TR"/>
              </w:rPr>
            </w:pPr>
            <w:r w:rsidRPr="006C0BFA">
              <w:rPr>
                <w:sz w:val="18"/>
                <w:szCs w:val="18"/>
                <w:lang w:val="tr-TR"/>
              </w:rPr>
              <w:t xml:space="preserve">Önceki Dönem </w:t>
            </w:r>
          </w:p>
        </w:tc>
      </w:tr>
      <w:tr w:rsidR="006E4F8E" w:rsidRPr="006C0BFA" w:rsidTr="002A440A">
        <w:trPr>
          <w:trHeight w:val="227"/>
        </w:trPr>
        <w:tc>
          <w:tcPr>
            <w:tcW w:w="3515" w:type="dxa"/>
            <w:tcBorders>
              <w:top w:val="nil"/>
              <w:left w:val="single" w:sz="4" w:space="0" w:color="auto"/>
              <w:bottom w:val="single" w:sz="4" w:space="0" w:color="auto"/>
              <w:right w:val="single" w:sz="4" w:space="0" w:color="auto"/>
            </w:tcBorders>
            <w:shd w:val="clear" w:color="auto" w:fill="FFFFFF"/>
          </w:tcPr>
          <w:p w:rsidR="006E4F8E" w:rsidRPr="006C0BFA" w:rsidRDefault="006E4F8E" w:rsidP="006E4F8E">
            <w:pPr>
              <w:rPr>
                <w:lang w:val="tr-TR"/>
              </w:rPr>
            </w:pPr>
          </w:p>
        </w:tc>
        <w:tc>
          <w:tcPr>
            <w:tcW w:w="1488" w:type="dxa"/>
            <w:tcBorders>
              <w:top w:val="nil"/>
              <w:left w:val="single" w:sz="4" w:space="0" w:color="auto"/>
              <w:bottom w:val="single" w:sz="4" w:space="0" w:color="auto"/>
              <w:right w:val="single" w:sz="4" w:space="0" w:color="auto"/>
            </w:tcBorders>
            <w:shd w:val="clear" w:color="auto" w:fill="FFFFFF"/>
            <w:vAlign w:val="bottom"/>
          </w:tcPr>
          <w:p w:rsidR="006E4F8E" w:rsidRPr="006C0BFA" w:rsidRDefault="006E4F8E" w:rsidP="006E4F8E">
            <w:pPr>
              <w:jc w:val="center"/>
              <w:rPr>
                <w:sz w:val="20"/>
                <w:szCs w:val="20"/>
                <w:lang w:val="tr-TR"/>
              </w:rPr>
            </w:pPr>
            <w:r w:rsidRPr="006C0BFA">
              <w:rPr>
                <w:sz w:val="20"/>
                <w:szCs w:val="20"/>
                <w:lang w:val="tr-TR"/>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6E4F8E" w:rsidRPr="006C0BFA" w:rsidRDefault="006E4F8E" w:rsidP="006E4F8E">
            <w:pPr>
              <w:jc w:val="center"/>
              <w:rPr>
                <w:sz w:val="20"/>
                <w:szCs w:val="20"/>
                <w:lang w:val="tr-TR"/>
              </w:rPr>
            </w:pPr>
            <w:r w:rsidRPr="006C0BFA">
              <w:rPr>
                <w:sz w:val="20"/>
                <w:szCs w:val="20"/>
                <w:lang w:val="tr-TR"/>
              </w:rPr>
              <w:t>YP</w:t>
            </w:r>
          </w:p>
        </w:tc>
        <w:tc>
          <w:tcPr>
            <w:tcW w:w="1488" w:type="dxa"/>
            <w:tcBorders>
              <w:top w:val="nil"/>
              <w:left w:val="nil"/>
              <w:bottom w:val="single" w:sz="4" w:space="0" w:color="auto"/>
              <w:right w:val="single" w:sz="4" w:space="0" w:color="auto"/>
            </w:tcBorders>
            <w:shd w:val="clear" w:color="auto" w:fill="FFFFFF"/>
            <w:vAlign w:val="bottom"/>
          </w:tcPr>
          <w:p w:rsidR="006E4F8E" w:rsidRPr="006C0BFA" w:rsidRDefault="006E4F8E" w:rsidP="006E4F8E">
            <w:pPr>
              <w:jc w:val="center"/>
              <w:rPr>
                <w:sz w:val="20"/>
                <w:szCs w:val="20"/>
                <w:lang w:val="tr-TR"/>
              </w:rPr>
            </w:pPr>
            <w:r w:rsidRPr="006C0BFA">
              <w:rPr>
                <w:sz w:val="20"/>
                <w:szCs w:val="20"/>
                <w:lang w:val="tr-TR"/>
              </w:rPr>
              <w:t>TP</w:t>
            </w:r>
          </w:p>
        </w:tc>
        <w:tc>
          <w:tcPr>
            <w:tcW w:w="1376" w:type="dxa"/>
            <w:tcBorders>
              <w:top w:val="nil"/>
              <w:left w:val="nil"/>
              <w:bottom w:val="single" w:sz="4" w:space="0" w:color="auto"/>
              <w:right w:val="single" w:sz="4" w:space="0" w:color="auto"/>
            </w:tcBorders>
            <w:shd w:val="clear" w:color="auto" w:fill="FFFFFF"/>
            <w:vAlign w:val="bottom"/>
          </w:tcPr>
          <w:p w:rsidR="006E4F8E" w:rsidRPr="006C0BFA" w:rsidRDefault="006E4F8E" w:rsidP="006E4F8E">
            <w:pPr>
              <w:jc w:val="center"/>
              <w:rPr>
                <w:sz w:val="20"/>
                <w:szCs w:val="20"/>
                <w:lang w:val="tr-TR"/>
              </w:rPr>
            </w:pPr>
            <w:r w:rsidRPr="006C0BFA">
              <w:rPr>
                <w:sz w:val="20"/>
                <w:szCs w:val="20"/>
                <w:lang w:val="tr-TR"/>
              </w:rPr>
              <w:t>YP</w:t>
            </w:r>
          </w:p>
        </w:tc>
      </w:tr>
      <w:tr w:rsidR="00013843" w:rsidRPr="006C0BFA" w:rsidTr="002A440A">
        <w:trPr>
          <w:trHeight w:val="227"/>
        </w:trPr>
        <w:tc>
          <w:tcPr>
            <w:tcW w:w="3515" w:type="dxa"/>
            <w:tcBorders>
              <w:top w:val="nil"/>
              <w:left w:val="single" w:sz="4" w:space="0" w:color="auto"/>
              <w:bottom w:val="single" w:sz="4" w:space="0" w:color="auto"/>
              <w:right w:val="single" w:sz="4" w:space="0" w:color="auto"/>
            </w:tcBorders>
            <w:shd w:val="clear" w:color="auto" w:fill="FFFFFF"/>
            <w:vAlign w:val="bottom"/>
          </w:tcPr>
          <w:p w:rsidR="00013843" w:rsidRPr="006C0BFA" w:rsidRDefault="00013843" w:rsidP="00013843">
            <w:pPr>
              <w:pStyle w:val="SonnotMetni"/>
              <w:ind w:firstLine="252"/>
              <w:rPr>
                <w:rFonts w:eastAsia="Arial Unicode MS"/>
                <w:iCs/>
                <w:sz w:val="18"/>
                <w:szCs w:val="18"/>
              </w:rPr>
            </w:pPr>
            <w:r w:rsidRPr="006C0BFA">
              <w:rPr>
                <w:sz w:val="18"/>
                <w:szCs w:val="18"/>
              </w:rPr>
              <w:t xml:space="preserve">Vadeli İşlemler </w:t>
            </w:r>
            <w:r w:rsidRPr="006C0BFA">
              <w:rPr>
                <w:sz w:val="16"/>
                <w:szCs w:val="16"/>
              </w:rPr>
              <w:t>(*)</w:t>
            </w:r>
          </w:p>
        </w:tc>
        <w:tc>
          <w:tcPr>
            <w:tcW w:w="1488" w:type="dxa"/>
            <w:tcBorders>
              <w:top w:val="nil"/>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lang w:val="tr-TR" w:eastAsia="tr-TR"/>
              </w:rPr>
            </w:pPr>
            <w:r>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013843" w:rsidRDefault="00DD3918" w:rsidP="00013843">
            <w:pPr>
              <w:jc w:val="right"/>
              <w:rPr>
                <w:sz w:val="18"/>
                <w:szCs w:val="18"/>
              </w:rPr>
            </w:pPr>
            <w:r>
              <w:rPr>
                <w:sz w:val="18"/>
                <w:szCs w:val="18"/>
              </w:rPr>
              <w:t>702</w:t>
            </w:r>
          </w:p>
        </w:tc>
        <w:tc>
          <w:tcPr>
            <w:tcW w:w="1488" w:type="dxa"/>
            <w:tcBorders>
              <w:top w:val="nil"/>
              <w:left w:val="nil"/>
              <w:bottom w:val="single" w:sz="4" w:space="0" w:color="auto"/>
              <w:right w:val="single" w:sz="4" w:space="0" w:color="auto"/>
            </w:tcBorders>
            <w:shd w:val="clear" w:color="auto" w:fill="FFFFFF"/>
            <w:vAlign w:val="bottom"/>
          </w:tcPr>
          <w:p w:rsidR="00013843" w:rsidRPr="00BC7443" w:rsidRDefault="00013843" w:rsidP="00013843">
            <w:pPr>
              <w:jc w:val="right"/>
              <w:rPr>
                <w:sz w:val="18"/>
                <w:szCs w:val="18"/>
                <w:lang w:eastAsia="tr-TR"/>
              </w:rPr>
            </w:pPr>
            <w:r w:rsidRPr="00BC7443">
              <w:rPr>
                <w:sz w:val="18"/>
                <w:szCs w:val="18"/>
              </w:rPr>
              <w:t>-</w:t>
            </w:r>
          </w:p>
        </w:tc>
        <w:tc>
          <w:tcPr>
            <w:tcW w:w="1376" w:type="dxa"/>
            <w:tcBorders>
              <w:top w:val="nil"/>
              <w:left w:val="nil"/>
              <w:bottom w:val="single" w:sz="4" w:space="0" w:color="auto"/>
              <w:right w:val="single" w:sz="4" w:space="0" w:color="auto"/>
            </w:tcBorders>
            <w:shd w:val="clear" w:color="auto" w:fill="FFFFFF"/>
            <w:vAlign w:val="bottom"/>
          </w:tcPr>
          <w:p w:rsidR="00013843" w:rsidRPr="00BC7443" w:rsidRDefault="00DD3918" w:rsidP="00013843">
            <w:pPr>
              <w:jc w:val="right"/>
              <w:rPr>
                <w:sz w:val="18"/>
                <w:szCs w:val="18"/>
              </w:rPr>
            </w:pPr>
            <w:r>
              <w:rPr>
                <w:sz w:val="18"/>
                <w:szCs w:val="18"/>
              </w:rPr>
              <w:t>1.328</w:t>
            </w:r>
          </w:p>
        </w:tc>
      </w:tr>
      <w:tr w:rsidR="00013843" w:rsidRPr="006C0BFA" w:rsidTr="002A440A">
        <w:trPr>
          <w:trHeight w:val="227"/>
        </w:trPr>
        <w:tc>
          <w:tcPr>
            <w:tcW w:w="3515" w:type="dxa"/>
            <w:tcBorders>
              <w:top w:val="nil"/>
              <w:left w:val="single" w:sz="4" w:space="0" w:color="auto"/>
              <w:bottom w:val="nil"/>
              <w:right w:val="single" w:sz="4" w:space="0" w:color="auto"/>
            </w:tcBorders>
            <w:shd w:val="clear" w:color="auto" w:fill="FFFFFF"/>
            <w:vAlign w:val="bottom"/>
          </w:tcPr>
          <w:p w:rsidR="00013843" w:rsidRPr="006C0BFA" w:rsidRDefault="00013843" w:rsidP="00013843">
            <w:pPr>
              <w:pStyle w:val="SonnotMetni"/>
              <w:ind w:firstLine="252"/>
              <w:rPr>
                <w:sz w:val="18"/>
                <w:szCs w:val="18"/>
              </w:rPr>
            </w:pPr>
            <w:r w:rsidRPr="006C0BFA">
              <w:rPr>
                <w:sz w:val="18"/>
                <w:szCs w:val="18"/>
              </w:rPr>
              <w:t>Swap İşlemler</w:t>
            </w:r>
          </w:p>
        </w:tc>
        <w:tc>
          <w:tcPr>
            <w:tcW w:w="1488" w:type="dxa"/>
            <w:tcBorders>
              <w:top w:val="nil"/>
              <w:left w:val="single" w:sz="4" w:space="0" w:color="auto"/>
              <w:bottom w:val="nil"/>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9" w:type="dxa"/>
            <w:tcBorders>
              <w:top w:val="nil"/>
              <w:left w:val="single" w:sz="4" w:space="0" w:color="auto"/>
              <w:bottom w:val="nil"/>
              <w:right w:val="single" w:sz="4" w:space="0" w:color="auto"/>
            </w:tcBorders>
            <w:shd w:val="clear" w:color="auto" w:fill="FFFFFF"/>
            <w:vAlign w:val="bottom"/>
          </w:tcPr>
          <w:p w:rsidR="00013843" w:rsidRDefault="00DD3918" w:rsidP="00013843">
            <w:pPr>
              <w:jc w:val="right"/>
              <w:rPr>
                <w:sz w:val="18"/>
                <w:szCs w:val="18"/>
              </w:rPr>
            </w:pPr>
            <w:r>
              <w:rPr>
                <w:sz w:val="18"/>
                <w:szCs w:val="18"/>
              </w:rPr>
              <w:t>274</w:t>
            </w:r>
          </w:p>
        </w:tc>
        <w:tc>
          <w:tcPr>
            <w:tcW w:w="1488" w:type="dxa"/>
            <w:tcBorders>
              <w:top w:val="nil"/>
              <w:left w:val="nil"/>
              <w:bottom w:val="nil"/>
              <w:right w:val="single" w:sz="4" w:space="0" w:color="auto"/>
            </w:tcBorders>
            <w:shd w:val="clear" w:color="auto" w:fill="FFFFFF"/>
            <w:vAlign w:val="bottom"/>
          </w:tcPr>
          <w:p w:rsidR="00013843" w:rsidRPr="00BC7443" w:rsidRDefault="00013843" w:rsidP="00013843">
            <w:pPr>
              <w:jc w:val="right"/>
              <w:rPr>
                <w:sz w:val="18"/>
                <w:szCs w:val="18"/>
              </w:rPr>
            </w:pPr>
            <w:r w:rsidRPr="00BC7443">
              <w:rPr>
                <w:sz w:val="18"/>
                <w:szCs w:val="18"/>
              </w:rPr>
              <w:t>-</w:t>
            </w:r>
          </w:p>
        </w:tc>
        <w:tc>
          <w:tcPr>
            <w:tcW w:w="1376" w:type="dxa"/>
            <w:tcBorders>
              <w:top w:val="nil"/>
              <w:left w:val="nil"/>
              <w:bottom w:val="nil"/>
              <w:right w:val="single" w:sz="4" w:space="0" w:color="auto"/>
            </w:tcBorders>
            <w:shd w:val="clear" w:color="auto" w:fill="FFFFFF"/>
            <w:vAlign w:val="bottom"/>
          </w:tcPr>
          <w:p w:rsidR="00013843" w:rsidRPr="00BC7443" w:rsidRDefault="00DD3918" w:rsidP="00013843">
            <w:pPr>
              <w:jc w:val="right"/>
              <w:rPr>
                <w:sz w:val="18"/>
                <w:szCs w:val="18"/>
              </w:rPr>
            </w:pPr>
            <w:r>
              <w:rPr>
                <w:sz w:val="18"/>
                <w:szCs w:val="18"/>
              </w:rPr>
              <w:t>95</w:t>
            </w:r>
          </w:p>
        </w:tc>
      </w:tr>
      <w:tr w:rsidR="00013843" w:rsidRPr="006C0BFA" w:rsidTr="002A440A">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Pr="006C0BFA" w:rsidRDefault="00013843" w:rsidP="00013843">
            <w:pPr>
              <w:pStyle w:val="SonnotMetni"/>
              <w:ind w:firstLine="252"/>
              <w:rPr>
                <w:b/>
                <w:sz w:val="18"/>
                <w:szCs w:val="18"/>
              </w:rPr>
            </w:pPr>
            <w:r w:rsidRPr="006C0BFA">
              <w:rPr>
                <w:sz w:val="18"/>
                <w:szCs w:val="18"/>
              </w:rPr>
              <w:t>Futures İşlemler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sidRPr="00BC744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sidRPr="00BC7443">
              <w:rPr>
                <w:sz w:val="18"/>
                <w:szCs w:val="18"/>
              </w:rPr>
              <w:t>-</w:t>
            </w:r>
          </w:p>
        </w:tc>
      </w:tr>
      <w:tr w:rsidR="00013843" w:rsidRPr="006C0BFA" w:rsidTr="002A440A">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Pr="006C0BFA" w:rsidRDefault="00013843" w:rsidP="00013843">
            <w:pPr>
              <w:pStyle w:val="SonnotMetni"/>
              <w:ind w:firstLine="252"/>
              <w:rPr>
                <w:sz w:val="18"/>
                <w:szCs w:val="18"/>
              </w:rPr>
            </w:pPr>
            <w:r w:rsidRPr="006C0BFA">
              <w:rPr>
                <w:sz w:val="18"/>
                <w:szCs w:val="18"/>
              </w:rPr>
              <w:t>Opsiyonlar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sidRPr="00BC744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sidRPr="00BC7443">
              <w:rPr>
                <w:sz w:val="18"/>
                <w:szCs w:val="18"/>
              </w:rPr>
              <w:t>-</w:t>
            </w:r>
          </w:p>
        </w:tc>
      </w:tr>
      <w:tr w:rsidR="00013843" w:rsidRPr="006C0BFA" w:rsidTr="002A440A">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Pr="006C0BFA" w:rsidRDefault="00013843" w:rsidP="00013843">
            <w:pPr>
              <w:pStyle w:val="SonnotMetni"/>
              <w:ind w:firstLine="252"/>
              <w:rPr>
                <w:sz w:val="18"/>
                <w:szCs w:val="18"/>
              </w:rPr>
            </w:pPr>
            <w:r w:rsidRPr="006C0BFA">
              <w:rPr>
                <w:sz w:val="18"/>
                <w:szCs w:val="18"/>
              </w:rPr>
              <w:t xml:space="preserve">Diğer </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sidRPr="00BC744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sidRPr="00BC7443">
              <w:rPr>
                <w:sz w:val="18"/>
                <w:szCs w:val="18"/>
              </w:rPr>
              <w:t>-</w:t>
            </w:r>
          </w:p>
        </w:tc>
      </w:tr>
      <w:tr w:rsidR="00013843" w:rsidRPr="006C0BFA" w:rsidTr="002A440A">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Pr="006C0BFA" w:rsidRDefault="00013843" w:rsidP="00013843">
            <w:pPr>
              <w:pStyle w:val="SonnotMetni"/>
              <w:ind w:firstLine="252"/>
              <w:rPr>
                <w:b/>
                <w:sz w:val="18"/>
                <w:szCs w:val="18"/>
              </w:rPr>
            </w:pPr>
            <w:r w:rsidRPr="006C0BFA">
              <w:rPr>
                <w:b/>
                <w:sz w:val="18"/>
                <w:szCs w:val="18"/>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Pr="00013843" w:rsidRDefault="00013843" w:rsidP="00013843">
            <w:pPr>
              <w:jc w:val="right"/>
              <w:rPr>
                <w:b/>
                <w:sz w:val="18"/>
                <w:szCs w:val="18"/>
              </w:rPr>
            </w:pPr>
            <w:r w:rsidRPr="00013843">
              <w:rPr>
                <w:b/>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Pr="00013843" w:rsidRDefault="00013843" w:rsidP="00013843">
            <w:pPr>
              <w:jc w:val="right"/>
              <w:rPr>
                <w:b/>
                <w:sz w:val="18"/>
                <w:szCs w:val="18"/>
              </w:rPr>
            </w:pPr>
            <w:r w:rsidRPr="00013843">
              <w:rPr>
                <w:b/>
                <w:sz w:val="18"/>
                <w:szCs w:val="18"/>
              </w:rPr>
              <w:t>976</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b/>
                <w:bCs/>
                <w:sz w:val="18"/>
                <w:szCs w:val="18"/>
              </w:rPr>
            </w:pPr>
            <w:r w:rsidRPr="00BC7443">
              <w:rPr>
                <w:b/>
                <w:bCs/>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b/>
                <w:bCs/>
                <w:sz w:val="18"/>
                <w:szCs w:val="18"/>
              </w:rPr>
            </w:pPr>
            <w:r w:rsidRPr="00BC7443">
              <w:rPr>
                <w:b/>
                <w:bCs/>
                <w:sz w:val="18"/>
                <w:szCs w:val="18"/>
              </w:rPr>
              <w:t>1.423</w:t>
            </w:r>
          </w:p>
        </w:tc>
      </w:tr>
    </w:tbl>
    <w:p w:rsidR="00CB39B8" w:rsidRPr="006C0BFA" w:rsidRDefault="000C582A" w:rsidP="000C582A">
      <w:pPr>
        <w:jc w:val="both"/>
        <w:rPr>
          <w:sz w:val="16"/>
          <w:szCs w:val="16"/>
          <w:lang w:val="tr-TR"/>
        </w:rPr>
      </w:pPr>
      <w:r w:rsidRPr="006C0BFA">
        <w:rPr>
          <w:sz w:val="16"/>
          <w:szCs w:val="16"/>
          <w:lang w:val="tr-TR"/>
        </w:rPr>
        <w:t xml:space="preserve">                 </w:t>
      </w:r>
      <w:r w:rsidR="00CB39B8" w:rsidRPr="006C0BFA">
        <w:rPr>
          <w:sz w:val="16"/>
          <w:szCs w:val="16"/>
          <w:lang w:val="tr-TR"/>
        </w:rPr>
        <w:t xml:space="preserve">(*) Valörlü döviz alım satım taahhütlerinden </w:t>
      </w:r>
      <w:r w:rsidR="00062741" w:rsidRPr="006C0BFA">
        <w:rPr>
          <w:sz w:val="16"/>
          <w:szCs w:val="16"/>
          <w:lang w:val="tr-TR"/>
        </w:rPr>
        <w:t xml:space="preserve">ve forward işlemlerinden </w:t>
      </w:r>
      <w:r w:rsidR="00CB39B8" w:rsidRPr="006C0BFA">
        <w:rPr>
          <w:sz w:val="16"/>
          <w:szCs w:val="16"/>
          <w:lang w:val="tr-TR"/>
        </w:rPr>
        <w:t>oluşmaktadır.</w:t>
      </w:r>
    </w:p>
    <w:p w:rsidR="006E4F8E" w:rsidRPr="006C0BFA" w:rsidRDefault="006E4F8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Default="007F07DE" w:rsidP="00B92857">
      <w:pPr>
        <w:pStyle w:val="SonnotMetni"/>
        <w:jc w:val="both"/>
        <w:rPr>
          <w:b/>
          <w:sz w:val="12"/>
          <w:szCs w:val="12"/>
        </w:rPr>
      </w:pPr>
    </w:p>
    <w:p w:rsidR="002A440A" w:rsidRPr="006C0BFA" w:rsidRDefault="002A440A" w:rsidP="00B92857">
      <w:pPr>
        <w:pStyle w:val="SonnotMetni"/>
        <w:jc w:val="both"/>
        <w:rPr>
          <w:b/>
          <w:sz w:val="12"/>
          <w:szCs w:val="12"/>
        </w:rPr>
      </w:pPr>
    </w:p>
    <w:p w:rsidR="007F07DE" w:rsidRPr="006C0BFA" w:rsidRDefault="007F07DE" w:rsidP="00B92857">
      <w:pPr>
        <w:pStyle w:val="SonnotMetni"/>
        <w:jc w:val="both"/>
        <w:rPr>
          <w:b/>
          <w:sz w:val="12"/>
          <w:szCs w:val="12"/>
        </w:rPr>
      </w:pPr>
    </w:p>
    <w:p w:rsidR="007F07DE" w:rsidRPr="006C0BFA" w:rsidRDefault="007F07DE" w:rsidP="00B92857">
      <w:pPr>
        <w:pStyle w:val="SonnotMetni"/>
        <w:jc w:val="both"/>
        <w:rPr>
          <w:b/>
          <w:sz w:val="22"/>
          <w:szCs w:val="22"/>
        </w:rPr>
      </w:pPr>
    </w:p>
    <w:p w:rsidR="00F961F6" w:rsidRPr="006C0BFA" w:rsidRDefault="000E2E9A" w:rsidP="00E42E77">
      <w:pPr>
        <w:pStyle w:val="SonnotMetni"/>
        <w:numPr>
          <w:ilvl w:val="0"/>
          <w:numId w:val="8"/>
        </w:numPr>
        <w:tabs>
          <w:tab w:val="clear" w:pos="720"/>
          <w:tab w:val="left" w:pos="709"/>
        </w:tabs>
        <w:ind w:hanging="720"/>
        <w:jc w:val="both"/>
        <w:rPr>
          <w:b/>
          <w:bCs/>
          <w:sz w:val="22"/>
          <w:szCs w:val="22"/>
        </w:rPr>
      </w:pPr>
      <w:r w:rsidRPr="006C0BFA">
        <w:rPr>
          <w:b/>
          <w:bCs/>
          <w:sz w:val="22"/>
          <w:szCs w:val="22"/>
        </w:rPr>
        <w:t>Alınan Kredi</w:t>
      </w:r>
      <w:r w:rsidR="007824C0" w:rsidRPr="006C0BFA">
        <w:rPr>
          <w:b/>
          <w:bCs/>
          <w:sz w:val="22"/>
          <w:szCs w:val="22"/>
        </w:rPr>
        <w:t>lere İlişkin Bilgiler</w:t>
      </w:r>
    </w:p>
    <w:p w:rsidR="009760D4" w:rsidRPr="006C0BFA" w:rsidRDefault="009760D4" w:rsidP="009760D4">
      <w:pPr>
        <w:rPr>
          <w:b/>
          <w:sz w:val="22"/>
          <w:szCs w:val="22"/>
          <w:lang w:val="tr-TR"/>
        </w:rPr>
      </w:pPr>
    </w:p>
    <w:p w:rsidR="00B43F79" w:rsidRPr="006C0BFA" w:rsidRDefault="00B43F79" w:rsidP="00E42E77">
      <w:pPr>
        <w:pStyle w:val="GvdeMetniGirintisi"/>
        <w:numPr>
          <w:ilvl w:val="1"/>
          <w:numId w:val="9"/>
        </w:numPr>
        <w:jc w:val="left"/>
        <w:rPr>
          <w:b/>
          <w:bCs/>
          <w:sz w:val="22"/>
          <w:szCs w:val="22"/>
        </w:rPr>
      </w:pPr>
      <w:r w:rsidRPr="006C0BFA">
        <w:rPr>
          <w:b/>
          <w:bCs/>
          <w:sz w:val="22"/>
          <w:szCs w:val="22"/>
        </w:rPr>
        <w:t>Bankalar ve Diğer Mali Kuruluşlara İlişkin Bilgiler:</w:t>
      </w:r>
    </w:p>
    <w:p w:rsidR="00B43F79" w:rsidRPr="006C0BFA" w:rsidRDefault="00B43F79" w:rsidP="00B43F79">
      <w:pPr>
        <w:pStyle w:val="GvdeMetniGirintisi"/>
        <w:ind w:firstLine="0"/>
        <w:jc w:val="left"/>
        <w:rPr>
          <w:b/>
          <w:bCs/>
          <w:sz w:val="22"/>
          <w:szCs w:val="22"/>
        </w:rPr>
      </w:pPr>
    </w:p>
    <w:tbl>
      <w:tblPr>
        <w:tblW w:w="9356" w:type="dxa"/>
        <w:tblInd w:w="704" w:type="dxa"/>
        <w:shd w:val="clear" w:color="auto" w:fill="FFFFFF"/>
        <w:tblLayout w:type="fixed"/>
        <w:tblLook w:val="0000" w:firstRow="0" w:lastRow="0" w:firstColumn="0" w:lastColumn="0" w:noHBand="0" w:noVBand="0"/>
      </w:tblPr>
      <w:tblGrid>
        <w:gridCol w:w="3515"/>
        <w:gridCol w:w="1488"/>
        <w:gridCol w:w="1489"/>
        <w:gridCol w:w="1488"/>
        <w:gridCol w:w="1376"/>
      </w:tblGrid>
      <w:tr w:rsidR="00B43F79" w:rsidRPr="006C0BFA" w:rsidTr="002A440A">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tcPr>
          <w:p w:rsidR="00B43F79" w:rsidRPr="006C0BFA" w:rsidRDefault="00B43F79" w:rsidP="00B43F79">
            <w:pPr>
              <w:rPr>
                <w:lang w:val="tr-TR"/>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43F79" w:rsidRPr="006C0BFA" w:rsidRDefault="00B43F79" w:rsidP="00B43F79">
            <w:pPr>
              <w:jc w:val="center"/>
              <w:rPr>
                <w:sz w:val="18"/>
                <w:szCs w:val="18"/>
                <w:lang w:val="tr-TR"/>
              </w:rPr>
            </w:pPr>
            <w:r w:rsidRPr="006C0BFA">
              <w:rPr>
                <w:sz w:val="18"/>
                <w:szCs w:val="18"/>
                <w:lang w:val="tr-TR"/>
              </w:rPr>
              <w:t>Cari Dönem</w:t>
            </w:r>
          </w:p>
        </w:tc>
        <w:tc>
          <w:tcPr>
            <w:tcW w:w="2864" w:type="dxa"/>
            <w:gridSpan w:val="2"/>
            <w:tcBorders>
              <w:top w:val="single" w:sz="4" w:space="0" w:color="auto"/>
              <w:left w:val="nil"/>
              <w:bottom w:val="single" w:sz="4" w:space="0" w:color="auto"/>
              <w:right w:val="single" w:sz="4" w:space="0" w:color="auto"/>
            </w:tcBorders>
            <w:shd w:val="clear" w:color="auto" w:fill="FFFFFF"/>
            <w:vAlign w:val="center"/>
          </w:tcPr>
          <w:p w:rsidR="00B43F79" w:rsidRPr="006C0BFA" w:rsidRDefault="00B43F79" w:rsidP="00B43F79">
            <w:pPr>
              <w:jc w:val="center"/>
              <w:rPr>
                <w:sz w:val="18"/>
                <w:szCs w:val="18"/>
                <w:lang w:val="tr-TR"/>
              </w:rPr>
            </w:pPr>
            <w:r w:rsidRPr="006C0BFA">
              <w:rPr>
                <w:sz w:val="18"/>
                <w:szCs w:val="18"/>
                <w:lang w:val="tr-TR"/>
              </w:rPr>
              <w:t>Önceki Dönem</w:t>
            </w:r>
          </w:p>
        </w:tc>
      </w:tr>
      <w:tr w:rsidR="00B43F79" w:rsidRPr="006C0BFA" w:rsidTr="002A440A">
        <w:trPr>
          <w:trHeight w:val="227"/>
        </w:trPr>
        <w:tc>
          <w:tcPr>
            <w:tcW w:w="3515" w:type="dxa"/>
            <w:tcBorders>
              <w:top w:val="nil"/>
              <w:left w:val="single" w:sz="4" w:space="0" w:color="auto"/>
              <w:bottom w:val="single" w:sz="4" w:space="0" w:color="auto"/>
              <w:right w:val="single" w:sz="4" w:space="0" w:color="auto"/>
            </w:tcBorders>
            <w:shd w:val="clear" w:color="auto" w:fill="FFFFFF"/>
          </w:tcPr>
          <w:p w:rsidR="00B43F79" w:rsidRPr="006C0BFA" w:rsidRDefault="00B43F79" w:rsidP="00B43F79">
            <w:pPr>
              <w:rPr>
                <w:lang w:val="tr-TR"/>
              </w:rPr>
            </w:pPr>
          </w:p>
        </w:tc>
        <w:tc>
          <w:tcPr>
            <w:tcW w:w="1488" w:type="dxa"/>
            <w:tcBorders>
              <w:top w:val="nil"/>
              <w:left w:val="single" w:sz="4" w:space="0" w:color="auto"/>
              <w:bottom w:val="single" w:sz="4" w:space="0" w:color="auto"/>
              <w:right w:val="single" w:sz="4" w:space="0" w:color="auto"/>
            </w:tcBorders>
            <w:shd w:val="clear" w:color="auto" w:fill="FFFFFF"/>
            <w:vAlign w:val="bottom"/>
          </w:tcPr>
          <w:p w:rsidR="00B43F79" w:rsidRPr="006C0BFA" w:rsidRDefault="00B43F79" w:rsidP="00B43F79">
            <w:pPr>
              <w:jc w:val="center"/>
              <w:rPr>
                <w:sz w:val="20"/>
                <w:szCs w:val="20"/>
                <w:lang w:val="tr-TR"/>
              </w:rPr>
            </w:pPr>
            <w:r w:rsidRPr="006C0BFA">
              <w:rPr>
                <w:sz w:val="20"/>
                <w:szCs w:val="20"/>
                <w:lang w:val="tr-TR"/>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B43F79" w:rsidRPr="006C0BFA" w:rsidRDefault="00B43F79" w:rsidP="00B43F79">
            <w:pPr>
              <w:jc w:val="center"/>
              <w:rPr>
                <w:sz w:val="20"/>
                <w:szCs w:val="20"/>
                <w:lang w:val="tr-TR"/>
              </w:rPr>
            </w:pPr>
            <w:r w:rsidRPr="006C0BFA">
              <w:rPr>
                <w:sz w:val="20"/>
                <w:szCs w:val="20"/>
                <w:lang w:val="tr-TR"/>
              </w:rPr>
              <w:t>YP</w:t>
            </w:r>
          </w:p>
        </w:tc>
        <w:tc>
          <w:tcPr>
            <w:tcW w:w="1488" w:type="dxa"/>
            <w:tcBorders>
              <w:top w:val="nil"/>
              <w:left w:val="nil"/>
              <w:bottom w:val="single" w:sz="4" w:space="0" w:color="auto"/>
              <w:right w:val="single" w:sz="4" w:space="0" w:color="auto"/>
            </w:tcBorders>
            <w:shd w:val="clear" w:color="auto" w:fill="FFFFFF"/>
            <w:vAlign w:val="bottom"/>
          </w:tcPr>
          <w:p w:rsidR="00B43F79" w:rsidRPr="006C0BFA" w:rsidRDefault="00B43F79" w:rsidP="00B43F79">
            <w:pPr>
              <w:jc w:val="center"/>
              <w:rPr>
                <w:sz w:val="20"/>
                <w:szCs w:val="20"/>
                <w:lang w:val="tr-TR"/>
              </w:rPr>
            </w:pPr>
            <w:r w:rsidRPr="006C0BFA">
              <w:rPr>
                <w:sz w:val="20"/>
                <w:szCs w:val="20"/>
                <w:lang w:val="tr-TR"/>
              </w:rPr>
              <w:t>TP</w:t>
            </w:r>
          </w:p>
        </w:tc>
        <w:tc>
          <w:tcPr>
            <w:tcW w:w="1376" w:type="dxa"/>
            <w:tcBorders>
              <w:top w:val="nil"/>
              <w:left w:val="nil"/>
              <w:bottom w:val="single" w:sz="4" w:space="0" w:color="auto"/>
              <w:right w:val="single" w:sz="4" w:space="0" w:color="auto"/>
            </w:tcBorders>
            <w:shd w:val="clear" w:color="auto" w:fill="FFFFFF"/>
            <w:vAlign w:val="bottom"/>
          </w:tcPr>
          <w:p w:rsidR="00B43F79" w:rsidRPr="006C0BFA" w:rsidRDefault="00B43F79" w:rsidP="00B43F79">
            <w:pPr>
              <w:jc w:val="center"/>
              <w:rPr>
                <w:sz w:val="20"/>
                <w:szCs w:val="20"/>
                <w:lang w:val="tr-TR"/>
              </w:rPr>
            </w:pPr>
            <w:r w:rsidRPr="006C0BFA">
              <w:rPr>
                <w:sz w:val="20"/>
                <w:szCs w:val="20"/>
                <w:lang w:val="tr-TR"/>
              </w:rPr>
              <w:t>YP</w:t>
            </w:r>
          </w:p>
        </w:tc>
      </w:tr>
      <w:tr w:rsidR="00013843" w:rsidRPr="006C0BFA" w:rsidTr="002A440A">
        <w:trPr>
          <w:trHeight w:val="227"/>
        </w:trPr>
        <w:tc>
          <w:tcPr>
            <w:tcW w:w="3515" w:type="dxa"/>
            <w:tcBorders>
              <w:top w:val="nil"/>
              <w:left w:val="single" w:sz="4" w:space="0" w:color="auto"/>
              <w:bottom w:val="single" w:sz="4" w:space="0" w:color="auto"/>
              <w:right w:val="single" w:sz="4" w:space="0" w:color="auto"/>
            </w:tcBorders>
            <w:shd w:val="clear" w:color="auto" w:fill="FFFFFF"/>
            <w:vAlign w:val="bottom"/>
          </w:tcPr>
          <w:p w:rsidR="00013843" w:rsidRPr="006C0BFA" w:rsidRDefault="00013843" w:rsidP="00013843">
            <w:pPr>
              <w:pStyle w:val="SonnotMetni"/>
              <w:ind w:firstLine="252"/>
              <w:rPr>
                <w:rFonts w:eastAsia="Arial Unicode MS"/>
                <w:iCs/>
                <w:sz w:val="18"/>
                <w:szCs w:val="18"/>
              </w:rPr>
            </w:pPr>
            <w:r w:rsidRPr="006C0BFA">
              <w:rPr>
                <w:sz w:val="18"/>
                <w:szCs w:val="18"/>
              </w:rPr>
              <w:t>T.C. Merkez Bankası Kredileri</w:t>
            </w:r>
          </w:p>
        </w:tc>
        <w:tc>
          <w:tcPr>
            <w:tcW w:w="1488" w:type="dxa"/>
            <w:tcBorders>
              <w:top w:val="nil"/>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lang w:val="tr-TR" w:eastAsia="tr-TR"/>
              </w:rPr>
            </w:pPr>
            <w:r>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8" w:type="dxa"/>
            <w:tcBorders>
              <w:top w:val="nil"/>
              <w:left w:val="nil"/>
              <w:bottom w:val="single" w:sz="4" w:space="0" w:color="auto"/>
              <w:right w:val="single" w:sz="4" w:space="0" w:color="auto"/>
            </w:tcBorders>
            <w:shd w:val="clear" w:color="auto" w:fill="FFFFFF"/>
            <w:vAlign w:val="bottom"/>
          </w:tcPr>
          <w:p w:rsidR="00013843" w:rsidRPr="00BC7443" w:rsidRDefault="00013843" w:rsidP="00013843">
            <w:pPr>
              <w:jc w:val="right"/>
              <w:rPr>
                <w:sz w:val="18"/>
                <w:szCs w:val="18"/>
                <w:lang w:eastAsia="tr-TR"/>
              </w:rPr>
            </w:pPr>
            <w:r w:rsidRPr="00BC7443">
              <w:rPr>
                <w:sz w:val="18"/>
                <w:szCs w:val="18"/>
              </w:rPr>
              <w:t>-</w:t>
            </w:r>
          </w:p>
        </w:tc>
        <w:tc>
          <w:tcPr>
            <w:tcW w:w="1376" w:type="dxa"/>
            <w:tcBorders>
              <w:top w:val="nil"/>
              <w:left w:val="nil"/>
              <w:bottom w:val="single" w:sz="4" w:space="0" w:color="auto"/>
              <w:right w:val="single" w:sz="4" w:space="0" w:color="auto"/>
            </w:tcBorders>
            <w:shd w:val="clear" w:color="auto" w:fill="FFFFFF"/>
            <w:vAlign w:val="bottom"/>
          </w:tcPr>
          <w:p w:rsidR="00013843" w:rsidRPr="00BC7443" w:rsidRDefault="00013843" w:rsidP="00013843">
            <w:pPr>
              <w:jc w:val="right"/>
              <w:rPr>
                <w:sz w:val="18"/>
                <w:szCs w:val="18"/>
              </w:rPr>
            </w:pPr>
            <w:r w:rsidRPr="00BC7443">
              <w:rPr>
                <w:sz w:val="18"/>
                <w:szCs w:val="18"/>
              </w:rPr>
              <w:t>-</w:t>
            </w:r>
          </w:p>
        </w:tc>
      </w:tr>
      <w:tr w:rsidR="00013843" w:rsidRPr="006C0BFA" w:rsidTr="002A440A">
        <w:trPr>
          <w:trHeight w:val="227"/>
        </w:trPr>
        <w:tc>
          <w:tcPr>
            <w:tcW w:w="3515" w:type="dxa"/>
            <w:tcBorders>
              <w:top w:val="nil"/>
              <w:left w:val="single" w:sz="4" w:space="0" w:color="auto"/>
              <w:bottom w:val="nil"/>
              <w:right w:val="single" w:sz="4" w:space="0" w:color="auto"/>
            </w:tcBorders>
            <w:shd w:val="clear" w:color="auto" w:fill="FFFFFF"/>
            <w:vAlign w:val="bottom"/>
          </w:tcPr>
          <w:p w:rsidR="00013843" w:rsidRPr="006C0BFA" w:rsidRDefault="00013843" w:rsidP="00013843">
            <w:pPr>
              <w:pStyle w:val="SonnotMetni"/>
              <w:ind w:firstLine="252"/>
              <w:rPr>
                <w:sz w:val="18"/>
                <w:szCs w:val="18"/>
              </w:rPr>
            </w:pPr>
            <w:r w:rsidRPr="006C0BFA">
              <w:rPr>
                <w:sz w:val="18"/>
                <w:szCs w:val="18"/>
              </w:rPr>
              <w:t>Yurtiçi Banka ve Kuruluşlardan</w:t>
            </w:r>
          </w:p>
        </w:tc>
        <w:tc>
          <w:tcPr>
            <w:tcW w:w="1488" w:type="dxa"/>
            <w:tcBorders>
              <w:top w:val="nil"/>
              <w:left w:val="single" w:sz="4" w:space="0" w:color="auto"/>
              <w:bottom w:val="nil"/>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9" w:type="dxa"/>
            <w:tcBorders>
              <w:top w:val="nil"/>
              <w:left w:val="single" w:sz="4" w:space="0" w:color="auto"/>
              <w:bottom w:val="nil"/>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8" w:type="dxa"/>
            <w:tcBorders>
              <w:top w:val="nil"/>
              <w:left w:val="nil"/>
              <w:bottom w:val="nil"/>
              <w:right w:val="single" w:sz="4" w:space="0" w:color="auto"/>
            </w:tcBorders>
            <w:shd w:val="clear" w:color="auto" w:fill="FFFFFF"/>
            <w:vAlign w:val="bottom"/>
          </w:tcPr>
          <w:p w:rsidR="00013843" w:rsidRPr="00BC7443" w:rsidRDefault="00013843" w:rsidP="00013843">
            <w:pPr>
              <w:jc w:val="right"/>
              <w:rPr>
                <w:sz w:val="18"/>
                <w:szCs w:val="18"/>
              </w:rPr>
            </w:pPr>
            <w:r w:rsidRPr="00BC7443">
              <w:rPr>
                <w:sz w:val="18"/>
                <w:szCs w:val="18"/>
              </w:rPr>
              <w:t>-</w:t>
            </w:r>
          </w:p>
        </w:tc>
        <w:tc>
          <w:tcPr>
            <w:tcW w:w="1376" w:type="dxa"/>
            <w:tcBorders>
              <w:top w:val="nil"/>
              <w:left w:val="nil"/>
              <w:bottom w:val="nil"/>
              <w:right w:val="single" w:sz="4" w:space="0" w:color="auto"/>
            </w:tcBorders>
            <w:shd w:val="clear" w:color="auto" w:fill="FFFFFF"/>
            <w:vAlign w:val="bottom"/>
          </w:tcPr>
          <w:p w:rsidR="00013843" w:rsidRPr="00BC7443" w:rsidRDefault="00013843" w:rsidP="00013843">
            <w:pPr>
              <w:jc w:val="right"/>
              <w:rPr>
                <w:sz w:val="18"/>
                <w:szCs w:val="18"/>
              </w:rPr>
            </w:pPr>
            <w:r w:rsidRPr="00BC7443">
              <w:rPr>
                <w:sz w:val="18"/>
                <w:szCs w:val="18"/>
              </w:rPr>
              <w:t>-</w:t>
            </w:r>
          </w:p>
        </w:tc>
      </w:tr>
      <w:tr w:rsidR="00013843" w:rsidRPr="006C0BFA" w:rsidTr="002A440A">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Pr="006C0BFA" w:rsidRDefault="00013843" w:rsidP="00013843">
            <w:pPr>
              <w:pStyle w:val="SonnotMetni"/>
              <w:ind w:firstLine="252"/>
              <w:rPr>
                <w:sz w:val="18"/>
                <w:szCs w:val="18"/>
              </w:rPr>
            </w:pPr>
            <w:r w:rsidRPr="006C0BFA">
              <w:rPr>
                <w:sz w:val="18"/>
                <w:szCs w:val="18"/>
              </w:rPr>
              <w:t>Yurtdışı Banka. Kuruluş ve Fonlardan</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683.745</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sidRPr="00BC744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sidRPr="00BC7443">
              <w:rPr>
                <w:sz w:val="18"/>
                <w:szCs w:val="18"/>
              </w:rPr>
              <w:t>1.172.345</w:t>
            </w:r>
          </w:p>
        </w:tc>
      </w:tr>
      <w:tr w:rsidR="00013843" w:rsidRPr="006C0BFA" w:rsidTr="002A440A">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center"/>
          </w:tcPr>
          <w:p w:rsidR="00013843" w:rsidRPr="006C0BFA" w:rsidRDefault="00013843" w:rsidP="00013843">
            <w:pPr>
              <w:rPr>
                <w:rFonts w:eastAsia="Arial Unicode MS"/>
                <w:b/>
                <w:iCs/>
                <w:sz w:val="18"/>
                <w:szCs w:val="18"/>
                <w:lang w:val="tr-TR"/>
              </w:rPr>
            </w:pPr>
            <w:r w:rsidRPr="006C0BFA">
              <w:rPr>
                <w:rFonts w:eastAsia="Arial Unicode MS"/>
                <w:b/>
                <w:iCs/>
                <w:sz w:val="18"/>
                <w:szCs w:val="18"/>
                <w:lang w:val="tr-TR"/>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Default="00013843" w:rsidP="00013843">
            <w:pPr>
              <w:jc w:val="right"/>
              <w:rPr>
                <w:sz w:val="18"/>
                <w:szCs w:val="18"/>
              </w:rPr>
            </w:pPr>
            <w:r>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13843" w:rsidRPr="00013843" w:rsidRDefault="00013843" w:rsidP="00013843">
            <w:pPr>
              <w:jc w:val="right"/>
              <w:rPr>
                <w:b/>
                <w:sz w:val="18"/>
                <w:szCs w:val="18"/>
              </w:rPr>
            </w:pPr>
            <w:r w:rsidRPr="00013843">
              <w:rPr>
                <w:b/>
                <w:sz w:val="18"/>
                <w:szCs w:val="18"/>
              </w:rPr>
              <w:t>683.745</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b/>
                <w:bCs/>
                <w:sz w:val="18"/>
                <w:szCs w:val="18"/>
              </w:rPr>
            </w:pPr>
            <w:r w:rsidRPr="00BC7443">
              <w:rPr>
                <w:b/>
                <w:bCs/>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b/>
                <w:bCs/>
                <w:sz w:val="18"/>
                <w:szCs w:val="18"/>
              </w:rPr>
            </w:pPr>
            <w:r w:rsidRPr="00BC7443">
              <w:rPr>
                <w:b/>
                <w:bCs/>
                <w:sz w:val="18"/>
                <w:szCs w:val="18"/>
              </w:rPr>
              <w:t>1.172.345</w:t>
            </w:r>
          </w:p>
        </w:tc>
      </w:tr>
    </w:tbl>
    <w:p w:rsidR="00057594" w:rsidRPr="006C0BFA" w:rsidRDefault="00057594" w:rsidP="007F07DE">
      <w:pPr>
        <w:rPr>
          <w:b/>
          <w:sz w:val="22"/>
          <w:szCs w:val="22"/>
          <w:lang w:val="tr-TR"/>
        </w:rPr>
      </w:pPr>
    </w:p>
    <w:p w:rsidR="009760D4" w:rsidRPr="006C0BFA" w:rsidRDefault="00CB49FF" w:rsidP="009760D4">
      <w:pPr>
        <w:ind w:left="720" w:hanging="720"/>
        <w:rPr>
          <w:b/>
          <w:sz w:val="22"/>
          <w:szCs w:val="22"/>
          <w:lang w:val="tr-TR"/>
        </w:rPr>
      </w:pPr>
      <w:r w:rsidRPr="006C0BFA">
        <w:rPr>
          <w:b/>
          <w:sz w:val="22"/>
          <w:szCs w:val="22"/>
          <w:lang w:val="tr-TR"/>
        </w:rPr>
        <w:t>3</w:t>
      </w:r>
      <w:r w:rsidR="00082F36" w:rsidRPr="006C0BFA">
        <w:rPr>
          <w:b/>
          <w:sz w:val="22"/>
          <w:szCs w:val="22"/>
          <w:lang w:val="tr-TR"/>
        </w:rPr>
        <w:t xml:space="preserve">.2. </w:t>
      </w:r>
      <w:r w:rsidR="00082F36" w:rsidRPr="006C0BFA">
        <w:rPr>
          <w:b/>
          <w:sz w:val="22"/>
          <w:szCs w:val="22"/>
          <w:lang w:val="tr-TR"/>
        </w:rPr>
        <w:tab/>
        <w:t>Alınan Kredilerin Vade Ayrımına Göre G</w:t>
      </w:r>
      <w:r w:rsidR="00777A17" w:rsidRPr="006C0BFA">
        <w:rPr>
          <w:b/>
          <w:sz w:val="22"/>
          <w:szCs w:val="22"/>
          <w:lang w:val="tr-TR"/>
        </w:rPr>
        <w:t>österilmesi</w:t>
      </w:r>
      <w:r w:rsidR="00B271A4" w:rsidRPr="006C0BFA">
        <w:rPr>
          <w:b/>
          <w:sz w:val="22"/>
          <w:szCs w:val="22"/>
          <w:lang w:val="tr-TR"/>
        </w:rPr>
        <w:t>:</w:t>
      </w:r>
    </w:p>
    <w:p w:rsidR="009760D4" w:rsidRPr="006C0BFA" w:rsidRDefault="009760D4" w:rsidP="009760D4">
      <w:pPr>
        <w:rPr>
          <w:b/>
          <w:bCs/>
          <w:sz w:val="16"/>
          <w:szCs w:val="16"/>
          <w:lang w:val="tr-TR"/>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0"/>
        <w:gridCol w:w="1400"/>
        <w:gridCol w:w="1539"/>
        <w:gridCol w:w="1539"/>
        <w:gridCol w:w="1401"/>
      </w:tblGrid>
      <w:tr w:rsidR="009760D4" w:rsidRPr="006C0BFA" w:rsidTr="002A440A">
        <w:trPr>
          <w:trHeight w:val="238"/>
        </w:trPr>
        <w:tc>
          <w:tcPr>
            <w:tcW w:w="3470" w:type="dxa"/>
          </w:tcPr>
          <w:p w:rsidR="009760D4" w:rsidRPr="006C0BFA" w:rsidRDefault="009760D4" w:rsidP="00BF1B13">
            <w:pPr>
              <w:rPr>
                <w:b/>
                <w:bCs/>
                <w:sz w:val="18"/>
                <w:szCs w:val="18"/>
                <w:lang w:val="tr-TR"/>
              </w:rPr>
            </w:pPr>
          </w:p>
        </w:tc>
        <w:tc>
          <w:tcPr>
            <w:tcW w:w="2939" w:type="dxa"/>
            <w:gridSpan w:val="2"/>
            <w:vAlign w:val="center"/>
          </w:tcPr>
          <w:p w:rsidR="009760D4" w:rsidRPr="006C0BFA" w:rsidRDefault="009760D4" w:rsidP="00BF1B13">
            <w:pPr>
              <w:jc w:val="center"/>
              <w:rPr>
                <w:sz w:val="18"/>
                <w:szCs w:val="18"/>
                <w:lang w:val="tr-TR"/>
              </w:rPr>
            </w:pPr>
            <w:r w:rsidRPr="006C0BFA">
              <w:rPr>
                <w:sz w:val="18"/>
                <w:szCs w:val="18"/>
                <w:lang w:val="tr-TR"/>
              </w:rPr>
              <w:t>Cari Dönem</w:t>
            </w:r>
          </w:p>
        </w:tc>
        <w:tc>
          <w:tcPr>
            <w:tcW w:w="2940" w:type="dxa"/>
            <w:gridSpan w:val="2"/>
            <w:vAlign w:val="center"/>
          </w:tcPr>
          <w:p w:rsidR="009760D4" w:rsidRPr="006C0BFA" w:rsidRDefault="009760D4" w:rsidP="00BF1B13">
            <w:pPr>
              <w:jc w:val="center"/>
              <w:rPr>
                <w:sz w:val="18"/>
                <w:szCs w:val="18"/>
                <w:lang w:val="tr-TR"/>
              </w:rPr>
            </w:pPr>
            <w:r w:rsidRPr="006C0BFA">
              <w:rPr>
                <w:sz w:val="18"/>
                <w:szCs w:val="18"/>
                <w:lang w:val="tr-TR"/>
              </w:rPr>
              <w:t>Önceki Dönem</w:t>
            </w:r>
          </w:p>
        </w:tc>
      </w:tr>
      <w:tr w:rsidR="009760D4" w:rsidRPr="006C0BFA" w:rsidTr="002A440A">
        <w:trPr>
          <w:trHeight w:val="238"/>
        </w:trPr>
        <w:tc>
          <w:tcPr>
            <w:tcW w:w="3470" w:type="dxa"/>
          </w:tcPr>
          <w:p w:rsidR="009760D4" w:rsidRPr="006C0BFA" w:rsidRDefault="009760D4" w:rsidP="00BF1B13">
            <w:pPr>
              <w:rPr>
                <w:b/>
                <w:bCs/>
                <w:sz w:val="18"/>
                <w:szCs w:val="18"/>
                <w:lang w:val="tr-TR"/>
              </w:rPr>
            </w:pPr>
          </w:p>
        </w:tc>
        <w:tc>
          <w:tcPr>
            <w:tcW w:w="1400" w:type="dxa"/>
            <w:vAlign w:val="center"/>
          </w:tcPr>
          <w:p w:rsidR="009760D4" w:rsidRPr="006C0BFA" w:rsidRDefault="009760D4" w:rsidP="00BF1B13">
            <w:pPr>
              <w:jc w:val="center"/>
              <w:rPr>
                <w:sz w:val="18"/>
                <w:szCs w:val="18"/>
                <w:lang w:val="tr-TR"/>
              </w:rPr>
            </w:pPr>
            <w:r w:rsidRPr="006C0BFA">
              <w:rPr>
                <w:sz w:val="18"/>
                <w:szCs w:val="18"/>
                <w:lang w:val="tr-TR"/>
              </w:rPr>
              <w:t>TP</w:t>
            </w:r>
          </w:p>
        </w:tc>
        <w:tc>
          <w:tcPr>
            <w:tcW w:w="1539" w:type="dxa"/>
            <w:vAlign w:val="center"/>
          </w:tcPr>
          <w:p w:rsidR="009760D4" w:rsidRPr="006C0BFA" w:rsidRDefault="009760D4" w:rsidP="00BF1B13">
            <w:pPr>
              <w:jc w:val="center"/>
              <w:rPr>
                <w:sz w:val="18"/>
                <w:szCs w:val="18"/>
                <w:lang w:val="tr-TR"/>
              </w:rPr>
            </w:pPr>
            <w:r w:rsidRPr="006C0BFA">
              <w:rPr>
                <w:sz w:val="18"/>
                <w:szCs w:val="18"/>
                <w:lang w:val="tr-TR"/>
              </w:rPr>
              <w:t>YP</w:t>
            </w:r>
          </w:p>
        </w:tc>
        <w:tc>
          <w:tcPr>
            <w:tcW w:w="1539" w:type="dxa"/>
            <w:vAlign w:val="center"/>
          </w:tcPr>
          <w:p w:rsidR="009760D4" w:rsidRPr="006C0BFA" w:rsidRDefault="009760D4" w:rsidP="00BF1B13">
            <w:pPr>
              <w:jc w:val="center"/>
              <w:rPr>
                <w:sz w:val="18"/>
                <w:szCs w:val="18"/>
                <w:lang w:val="tr-TR"/>
              </w:rPr>
            </w:pPr>
            <w:r w:rsidRPr="006C0BFA">
              <w:rPr>
                <w:sz w:val="18"/>
                <w:szCs w:val="18"/>
                <w:lang w:val="tr-TR"/>
              </w:rPr>
              <w:t>TP</w:t>
            </w:r>
          </w:p>
        </w:tc>
        <w:tc>
          <w:tcPr>
            <w:tcW w:w="1401" w:type="dxa"/>
            <w:vAlign w:val="center"/>
          </w:tcPr>
          <w:p w:rsidR="009760D4" w:rsidRPr="006C0BFA" w:rsidRDefault="009760D4" w:rsidP="00BF1B13">
            <w:pPr>
              <w:jc w:val="center"/>
              <w:rPr>
                <w:sz w:val="18"/>
                <w:szCs w:val="18"/>
                <w:lang w:val="tr-TR"/>
              </w:rPr>
            </w:pPr>
            <w:r w:rsidRPr="006C0BFA">
              <w:rPr>
                <w:sz w:val="18"/>
                <w:szCs w:val="18"/>
                <w:lang w:val="tr-TR"/>
              </w:rPr>
              <w:t>YP</w:t>
            </w:r>
          </w:p>
        </w:tc>
      </w:tr>
      <w:tr w:rsidR="00013843" w:rsidRPr="006C0BFA" w:rsidTr="002A440A">
        <w:trPr>
          <w:trHeight w:val="238"/>
        </w:trPr>
        <w:tc>
          <w:tcPr>
            <w:tcW w:w="3470" w:type="dxa"/>
            <w:vAlign w:val="center"/>
          </w:tcPr>
          <w:p w:rsidR="00013843" w:rsidRPr="006C0BFA" w:rsidRDefault="00013843" w:rsidP="00013843">
            <w:pPr>
              <w:pStyle w:val="SonnotMetni"/>
              <w:ind w:firstLine="252"/>
              <w:rPr>
                <w:sz w:val="18"/>
                <w:szCs w:val="18"/>
              </w:rPr>
            </w:pPr>
            <w:r w:rsidRPr="006C0BFA">
              <w:rPr>
                <w:sz w:val="18"/>
                <w:szCs w:val="18"/>
              </w:rPr>
              <w:t>Kısa Vadeli</w:t>
            </w:r>
          </w:p>
        </w:tc>
        <w:tc>
          <w:tcPr>
            <w:tcW w:w="1400" w:type="dxa"/>
            <w:vAlign w:val="bottom"/>
          </w:tcPr>
          <w:p w:rsidR="00013843" w:rsidRDefault="00013843" w:rsidP="00013843">
            <w:pPr>
              <w:jc w:val="right"/>
              <w:rPr>
                <w:sz w:val="18"/>
                <w:szCs w:val="18"/>
                <w:lang w:val="tr-TR" w:eastAsia="tr-TR"/>
              </w:rPr>
            </w:pPr>
            <w:r>
              <w:rPr>
                <w:sz w:val="18"/>
                <w:szCs w:val="18"/>
              </w:rPr>
              <w:t>-</w:t>
            </w:r>
          </w:p>
        </w:tc>
        <w:tc>
          <w:tcPr>
            <w:tcW w:w="1539" w:type="dxa"/>
            <w:vAlign w:val="bottom"/>
          </w:tcPr>
          <w:p w:rsidR="00013843" w:rsidRDefault="00013843" w:rsidP="00013843">
            <w:pPr>
              <w:jc w:val="right"/>
              <w:rPr>
                <w:sz w:val="18"/>
                <w:szCs w:val="18"/>
              </w:rPr>
            </w:pPr>
            <w:r>
              <w:rPr>
                <w:sz w:val="18"/>
                <w:szCs w:val="18"/>
              </w:rPr>
              <w:t>248.982</w:t>
            </w:r>
          </w:p>
        </w:tc>
        <w:tc>
          <w:tcPr>
            <w:tcW w:w="1539" w:type="dxa"/>
            <w:vAlign w:val="bottom"/>
          </w:tcPr>
          <w:p w:rsidR="00013843" w:rsidRPr="00BC7443" w:rsidRDefault="00013843" w:rsidP="00013843">
            <w:pPr>
              <w:jc w:val="right"/>
              <w:rPr>
                <w:sz w:val="18"/>
                <w:szCs w:val="18"/>
                <w:lang w:eastAsia="tr-TR"/>
              </w:rPr>
            </w:pPr>
            <w:r w:rsidRPr="00BC7443">
              <w:rPr>
                <w:sz w:val="18"/>
                <w:szCs w:val="18"/>
              </w:rPr>
              <w:t>-</w:t>
            </w:r>
          </w:p>
        </w:tc>
        <w:tc>
          <w:tcPr>
            <w:tcW w:w="1401" w:type="dxa"/>
            <w:vAlign w:val="bottom"/>
          </w:tcPr>
          <w:p w:rsidR="00013843" w:rsidRPr="00BC7443" w:rsidRDefault="00013843" w:rsidP="00013843">
            <w:pPr>
              <w:jc w:val="right"/>
              <w:rPr>
                <w:sz w:val="18"/>
                <w:szCs w:val="18"/>
              </w:rPr>
            </w:pPr>
            <w:r w:rsidRPr="00BC7443">
              <w:rPr>
                <w:sz w:val="18"/>
                <w:szCs w:val="18"/>
              </w:rPr>
              <w:t>645.948</w:t>
            </w:r>
          </w:p>
        </w:tc>
      </w:tr>
      <w:tr w:rsidR="00013843" w:rsidRPr="006C0BFA" w:rsidTr="002A440A">
        <w:trPr>
          <w:trHeight w:val="238"/>
        </w:trPr>
        <w:tc>
          <w:tcPr>
            <w:tcW w:w="3470" w:type="dxa"/>
            <w:vAlign w:val="center"/>
          </w:tcPr>
          <w:p w:rsidR="00013843" w:rsidRPr="006C0BFA" w:rsidRDefault="00013843" w:rsidP="00013843">
            <w:pPr>
              <w:pStyle w:val="SonnotMetni"/>
              <w:ind w:firstLine="252"/>
              <w:rPr>
                <w:sz w:val="18"/>
                <w:szCs w:val="18"/>
              </w:rPr>
            </w:pPr>
            <w:r w:rsidRPr="006C0BFA">
              <w:rPr>
                <w:sz w:val="18"/>
                <w:szCs w:val="18"/>
              </w:rPr>
              <w:t>Orta ve Uzun Vadeli</w:t>
            </w:r>
          </w:p>
        </w:tc>
        <w:tc>
          <w:tcPr>
            <w:tcW w:w="1400" w:type="dxa"/>
            <w:vAlign w:val="bottom"/>
          </w:tcPr>
          <w:p w:rsidR="00013843" w:rsidRDefault="00013843" w:rsidP="00013843">
            <w:pPr>
              <w:jc w:val="right"/>
              <w:rPr>
                <w:sz w:val="18"/>
                <w:szCs w:val="18"/>
              </w:rPr>
            </w:pPr>
            <w:r>
              <w:rPr>
                <w:sz w:val="18"/>
                <w:szCs w:val="18"/>
              </w:rPr>
              <w:t>-</w:t>
            </w:r>
          </w:p>
        </w:tc>
        <w:tc>
          <w:tcPr>
            <w:tcW w:w="1539" w:type="dxa"/>
            <w:vAlign w:val="bottom"/>
          </w:tcPr>
          <w:p w:rsidR="00013843" w:rsidRDefault="00013843" w:rsidP="00013843">
            <w:pPr>
              <w:jc w:val="right"/>
              <w:rPr>
                <w:sz w:val="18"/>
                <w:szCs w:val="18"/>
              </w:rPr>
            </w:pPr>
            <w:r>
              <w:rPr>
                <w:sz w:val="18"/>
                <w:szCs w:val="18"/>
              </w:rPr>
              <w:t>434.763</w:t>
            </w:r>
          </w:p>
        </w:tc>
        <w:tc>
          <w:tcPr>
            <w:tcW w:w="1539" w:type="dxa"/>
            <w:vAlign w:val="bottom"/>
          </w:tcPr>
          <w:p w:rsidR="00013843" w:rsidRPr="00BC7443" w:rsidRDefault="00013843" w:rsidP="00013843">
            <w:pPr>
              <w:jc w:val="right"/>
              <w:rPr>
                <w:sz w:val="18"/>
                <w:szCs w:val="18"/>
              </w:rPr>
            </w:pPr>
            <w:r w:rsidRPr="00BC7443">
              <w:rPr>
                <w:sz w:val="18"/>
                <w:szCs w:val="18"/>
              </w:rPr>
              <w:t>-</w:t>
            </w:r>
          </w:p>
        </w:tc>
        <w:tc>
          <w:tcPr>
            <w:tcW w:w="1401" w:type="dxa"/>
            <w:vAlign w:val="bottom"/>
          </w:tcPr>
          <w:p w:rsidR="00013843" w:rsidRPr="00BC7443" w:rsidRDefault="00013843" w:rsidP="00013843">
            <w:pPr>
              <w:jc w:val="right"/>
              <w:rPr>
                <w:sz w:val="18"/>
                <w:szCs w:val="18"/>
              </w:rPr>
            </w:pPr>
            <w:r w:rsidRPr="00BC7443">
              <w:rPr>
                <w:sz w:val="18"/>
                <w:szCs w:val="18"/>
              </w:rPr>
              <w:t>526.397</w:t>
            </w:r>
          </w:p>
        </w:tc>
      </w:tr>
      <w:tr w:rsidR="00013843" w:rsidRPr="006C0BFA" w:rsidTr="002A440A">
        <w:trPr>
          <w:trHeight w:val="238"/>
        </w:trPr>
        <w:tc>
          <w:tcPr>
            <w:tcW w:w="3470" w:type="dxa"/>
            <w:vAlign w:val="center"/>
          </w:tcPr>
          <w:p w:rsidR="00013843" w:rsidRPr="006C0BFA" w:rsidRDefault="00013843" w:rsidP="00013843">
            <w:pPr>
              <w:ind w:hanging="108"/>
              <w:rPr>
                <w:b/>
                <w:sz w:val="18"/>
                <w:szCs w:val="18"/>
                <w:lang w:val="tr-TR"/>
              </w:rPr>
            </w:pPr>
            <w:r w:rsidRPr="006C0BFA">
              <w:rPr>
                <w:b/>
                <w:sz w:val="18"/>
                <w:szCs w:val="18"/>
                <w:lang w:val="tr-TR"/>
              </w:rPr>
              <w:t xml:space="preserve"> Toplam </w:t>
            </w:r>
          </w:p>
        </w:tc>
        <w:tc>
          <w:tcPr>
            <w:tcW w:w="1400" w:type="dxa"/>
            <w:vAlign w:val="bottom"/>
          </w:tcPr>
          <w:p w:rsidR="00013843" w:rsidRDefault="00013843" w:rsidP="00013843">
            <w:pPr>
              <w:jc w:val="right"/>
              <w:rPr>
                <w:sz w:val="18"/>
                <w:szCs w:val="18"/>
              </w:rPr>
            </w:pPr>
            <w:r>
              <w:rPr>
                <w:sz w:val="18"/>
                <w:szCs w:val="18"/>
              </w:rPr>
              <w:t>-</w:t>
            </w:r>
          </w:p>
        </w:tc>
        <w:tc>
          <w:tcPr>
            <w:tcW w:w="1539" w:type="dxa"/>
            <w:vAlign w:val="bottom"/>
          </w:tcPr>
          <w:p w:rsidR="00013843" w:rsidRPr="00013843" w:rsidRDefault="00013843" w:rsidP="00013843">
            <w:pPr>
              <w:jc w:val="right"/>
              <w:rPr>
                <w:b/>
                <w:sz w:val="18"/>
                <w:szCs w:val="18"/>
              </w:rPr>
            </w:pPr>
            <w:r w:rsidRPr="00013843">
              <w:rPr>
                <w:b/>
                <w:sz w:val="18"/>
                <w:szCs w:val="18"/>
              </w:rPr>
              <w:t>683.745</w:t>
            </w:r>
          </w:p>
        </w:tc>
        <w:tc>
          <w:tcPr>
            <w:tcW w:w="1539" w:type="dxa"/>
            <w:vAlign w:val="bottom"/>
          </w:tcPr>
          <w:p w:rsidR="00013843" w:rsidRPr="00BC7443" w:rsidRDefault="00013843" w:rsidP="00013843">
            <w:pPr>
              <w:jc w:val="right"/>
              <w:rPr>
                <w:b/>
                <w:bCs/>
                <w:sz w:val="18"/>
                <w:szCs w:val="18"/>
              </w:rPr>
            </w:pPr>
            <w:r w:rsidRPr="00BC7443">
              <w:rPr>
                <w:b/>
                <w:bCs/>
                <w:sz w:val="18"/>
                <w:szCs w:val="18"/>
              </w:rPr>
              <w:t>-</w:t>
            </w:r>
          </w:p>
        </w:tc>
        <w:tc>
          <w:tcPr>
            <w:tcW w:w="1401" w:type="dxa"/>
            <w:vAlign w:val="bottom"/>
          </w:tcPr>
          <w:p w:rsidR="00013843" w:rsidRPr="00BC7443" w:rsidRDefault="00013843" w:rsidP="00013843">
            <w:pPr>
              <w:jc w:val="right"/>
              <w:rPr>
                <w:b/>
                <w:bCs/>
                <w:sz w:val="18"/>
                <w:szCs w:val="18"/>
              </w:rPr>
            </w:pPr>
            <w:r w:rsidRPr="00BC7443">
              <w:rPr>
                <w:b/>
                <w:bCs/>
                <w:sz w:val="18"/>
                <w:szCs w:val="18"/>
              </w:rPr>
              <w:t>1.172.345</w:t>
            </w:r>
          </w:p>
        </w:tc>
      </w:tr>
    </w:tbl>
    <w:p w:rsidR="00AA1E40" w:rsidRPr="006C0BFA" w:rsidRDefault="00AA1E40" w:rsidP="009760D4">
      <w:pPr>
        <w:pStyle w:val="GvdeMetni3"/>
        <w:tabs>
          <w:tab w:val="clear" w:pos="539"/>
          <w:tab w:val="clear" w:pos="5310"/>
          <w:tab w:val="clear" w:pos="7560"/>
        </w:tabs>
        <w:ind w:left="720" w:hanging="720"/>
        <w:jc w:val="both"/>
        <w:rPr>
          <w:i w:val="0"/>
          <w:sz w:val="18"/>
        </w:rPr>
      </w:pPr>
    </w:p>
    <w:p w:rsidR="00A84576" w:rsidRPr="006C0BFA" w:rsidRDefault="00CB49FF" w:rsidP="009760D4">
      <w:pPr>
        <w:pStyle w:val="GvdeMetni3"/>
        <w:tabs>
          <w:tab w:val="clear" w:pos="539"/>
          <w:tab w:val="clear" w:pos="5310"/>
          <w:tab w:val="clear" w:pos="7560"/>
        </w:tabs>
        <w:ind w:left="720" w:hanging="720"/>
        <w:jc w:val="both"/>
        <w:rPr>
          <w:b/>
          <w:i w:val="0"/>
          <w:iCs w:val="0"/>
          <w:szCs w:val="22"/>
        </w:rPr>
      </w:pPr>
      <w:r w:rsidRPr="006C0BFA">
        <w:rPr>
          <w:b/>
          <w:i w:val="0"/>
          <w:szCs w:val="22"/>
        </w:rPr>
        <w:t>3</w:t>
      </w:r>
      <w:r w:rsidR="00F1586F" w:rsidRPr="006C0BFA">
        <w:rPr>
          <w:b/>
          <w:i w:val="0"/>
          <w:szCs w:val="22"/>
        </w:rPr>
        <w:t>.3.</w:t>
      </w:r>
      <w:r w:rsidR="00B8723C" w:rsidRPr="006C0BFA">
        <w:rPr>
          <w:b/>
          <w:i w:val="0"/>
          <w:szCs w:val="22"/>
        </w:rPr>
        <w:tab/>
      </w:r>
      <w:r w:rsidR="00A84576" w:rsidRPr="006C0BFA">
        <w:rPr>
          <w:b/>
          <w:i w:val="0"/>
          <w:iCs w:val="0"/>
          <w:szCs w:val="22"/>
        </w:rPr>
        <w:t>Banka’nın Yükümlülüklerinin Yoğunla</w:t>
      </w:r>
      <w:r w:rsidR="00777A17" w:rsidRPr="006C0BFA">
        <w:rPr>
          <w:b/>
          <w:i w:val="0"/>
          <w:iCs w:val="0"/>
          <w:szCs w:val="22"/>
        </w:rPr>
        <w:t>ştığı Fon Sağlayan Sektör Grubu</w:t>
      </w:r>
      <w:r w:rsidR="00B271A4" w:rsidRPr="006C0BFA">
        <w:rPr>
          <w:b/>
          <w:i w:val="0"/>
          <w:iCs w:val="0"/>
          <w:szCs w:val="22"/>
        </w:rPr>
        <w:t>:</w:t>
      </w:r>
    </w:p>
    <w:p w:rsidR="006C4235" w:rsidRPr="006C0BFA" w:rsidRDefault="006C4235" w:rsidP="009760D4">
      <w:pPr>
        <w:pStyle w:val="GvdeMetni3"/>
        <w:tabs>
          <w:tab w:val="clear" w:pos="539"/>
          <w:tab w:val="clear" w:pos="5310"/>
          <w:tab w:val="clear" w:pos="7560"/>
        </w:tabs>
        <w:ind w:left="720"/>
        <w:jc w:val="both"/>
        <w:rPr>
          <w:i w:val="0"/>
          <w:iCs w:val="0"/>
          <w:sz w:val="16"/>
          <w:szCs w:val="16"/>
        </w:rPr>
      </w:pPr>
    </w:p>
    <w:p w:rsidR="00E3463B" w:rsidRPr="006C0BFA" w:rsidRDefault="00A84576" w:rsidP="00523E28">
      <w:pPr>
        <w:pStyle w:val="GvdeMetni3"/>
        <w:tabs>
          <w:tab w:val="clear" w:pos="539"/>
          <w:tab w:val="clear" w:pos="5310"/>
          <w:tab w:val="clear" w:pos="7560"/>
        </w:tabs>
        <w:ind w:left="720" w:right="126"/>
        <w:jc w:val="both"/>
        <w:rPr>
          <w:i w:val="0"/>
          <w:iCs w:val="0"/>
          <w:szCs w:val="22"/>
        </w:rPr>
      </w:pPr>
      <w:r w:rsidRPr="006C0BFA">
        <w:rPr>
          <w:i w:val="0"/>
          <w:iCs w:val="0"/>
          <w:szCs w:val="22"/>
        </w:rPr>
        <w:t>Banka’nın yükümlülüklerinin yoğunlaştığı fon sağlayan sektör grubu bulunmamaktadır.</w:t>
      </w:r>
    </w:p>
    <w:p w:rsidR="00BF0A05" w:rsidRPr="006C0BFA" w:rsidRDefault="00BF0A05" w:rsidP="00BF0A05">
      <w:pPr>
        <w:jc w:val="both"/>
        <w:rPr>
          <w:b/>
          <w:bCs/>
          <w:sz w:val="16"/>
          <w:szCs w:val="16"/>
          <w:lang w:val="tr-TR"/>
        </w:rPr>
      </w:pPr>
    </w:p>
    <w:p w:rsidR="00A84576" w:rsidRPr="006C0BFA" w:rsidRDefault="00CB49FF" w:rsidP="00B8723C">
      <w:pPr>
        <w:ind w:left="720" w:hanging="720"/>
        <w:jc w:val="both"/>
        <w:rPr>
          <w:b/>
          <w:bCs/>
          <w:sz w:val="22"/>
          <w:szCs w:val="22"/>
          <w:lang w:val="tr-TR"/>
        </w:rPr>
      </w:pPr>
      <w:r w:rsidRPr="006C0BFA">
        <w:rPr>
          <w:b/>
          <w:bCs/>
          <w:sz w:val="22"/>
          <w:szCs w:val="22"/>
          <w:lang w:val="tr-TR"/>
        </w:rPr>
        <w:t>4</w:t>
      </w:r>
      <w:r w:rsidR="00A84576" w:rsidRPr="006C0BFA">
        <w:rPr>
          <w:b/>
          <w:bCs/>
          <w:sz w:val="22"/>
          <w:szCs w:val="22"/>
          <w:lang w:val="tr-TR"/>
        </w:rPr>
        <w:t>.</w:t>
      </w:r>
      <w:r w:rsidR="00A84576" w:rsidRPr="006C0BFA">
        <w:rPr>
          <w:b/>
          <w:bCs/>
          <w:sz w:val="22"/>
          <w:szCs w:val="22"/>
          <w:lang w:val="tr-TR"/>
        </w:rPr>
        <w:tab/>
        <w:t>Bilançonun Diğer Yabancı Kaynaklar Kalemi</w:t>
      </w:r>
      <w:r w:rsidR="00B12238" w:rsidRPr="006C0BFA">
        <w:rPr>
          <w:b/>
          <w:bCs/>
          <w:sz w:val="22"/>
          <w:szCs w:val="22"/>
          <w:lang w:val="tr-TR"/>
        </w:rPr>
        <w:t>,</w:t>
      </w:r>
      <w:r w:rsidR="00A84576" w:rsidRPr="006C0BFA">
        <w:rPr>
          <w:b/>
          <w:bCs/>
          <w:sz w:val="22"/>
          <w:szCs w:val="22"/>
          <w:lang w:val="tr-TR"/>
        </w:rPr>
        <w:t xml:space="preserve"> Bilanço Dışı Taahhütler Hariç Bilanço Toplamı</w:t>
      </w:r>
      <w:r w:rsidR="00815925" w:rsidRPr="006C0BFA">
        <w:rPr>
          <w:b/>
          <w:bCs/>
          <w:sz w:val="22"/>
          <w:szCs w:val="22"/>
          <w:lang w:val="tr-TR"/>
        </w:rPr>
        <w:t>nın %10’unu Aşıyorsa</w:t>
      </w:r>
      <w:r w:rsidR="00B12238" w:rsidRPr="006C0BFA">
        <w:rPr>
          <w:b/>
          <w:bCs/>
          <w:sz w:val="22"/>
          <w:szCs w:val="22"/>
          <w:lang w:val="tr-TR"/>
        </w:rPr>
        <w:t>,</w:t>
      </w:r>
      <w:r w:rsidR="00815925" w:rsidRPr="006C0BFA">
        <w:rPr>
          <w:b/>
          <w:bCs/>
          <w:sz w:val="22"/>
          <w:szCs w:val="22"/>
          <w:lang w:val="tr-TR"/>
        </w:rPr>
        <w:t xml:space="preserve"> Bunların E</w:t>
      </w:r>
      <w:r w:rsidR="00A84576" w:rsidRPr="006C0BFA">
        <w:rPr>
          <w:b/>
          <w:bCs/>
          <w:sz w:val="22"/>
          <w:szCs w:val="22"/>
          <w:lang w:val="tr-TR"/>
        </w:rPr>
        <w:t xml:space="preserve">n </w:t>
      </w:r>
      <w:r w:rsidR="00815925" w:rsidRPr="006C0BFA">
        <w:rPr>
          <w:b/>
          <w:bCs/>
          <w:sz w:val="22"/>
          <w:szCs w:val="22"/>
          <w:lang w:val="tr-TR"/>
        </w:rPr>
        <w:t>A</w:t>
      </w:r>
      <w:r w:rsidR="00A84576" w:rsidRPr="006C0BFA">
        <w:rPr>
          <w:b/>
          <w:bCs/>
          <w:sz w:val="22"/>
          <w:szCs w:val="22"/>
          <w:lang w:val="tr-TR"/>
        </w:rPr>
        <w:t>z %20’sini Oluşturan Alt Hesapların İsim ve Tutarları</w:t>
      </w:r>
    </w:p>
    <w:p w:rsidR="00A84576" w:rsidRPr="006C0BFA" w:rsidRDefault="00A84576" w:rsidP="00A84576">
      <w:pPr>
        <w:ind w:left="720"/>
        <w:jc w:val="both"/>
        <w:rPr>
          <w:sz w:val="16"/>
          <w:szCs w:val="16"/>
          <w:lang w:val="tr-TR"/>
        </w:rPr>
      </w:pPr>
    </w:p>
    <w:p w:rsidR="00A84576" w:rsidRPr="006C0BFA" w:rsidRDefault="00A84576" w:rsidP="005553B8">
      <w:pPr>
        <w:tabs>
          <w:tab w:val="left" w:pos="10065"/>
        </w:tabs>
        <w:ind w:left="720"/>
        <w:jc w:val="both"/>
        <w:rPr>
          <w:sz w:val="22"/>
          <w:szCs w:val="22"/>
          <w:lang w:val="tr-TR"/>
        </w:rPr>
      </w:pPr>
      <w:r w:rsidRPr="006C0BFA">
        <w:rPr>
          <w:sz w:val="22"/>
          <w:szCs w:val="22"/>
          <w:lang w:val="tr-TR"/>
        </w:rPr>
        <w:t>Bilançonun diğer</w:t>
      </w:r>
      <w:r w:rsidR="00AB3172" w:rsidRPr="006C0BFA">
        <w:rPr>
          <w:sz w:val="22"/>
          <w:szCs w:val="22"/>
          <w:lang w:val="tr-TR"/>
        </w:rPr>
        <w:t xml:space="preserve"> yabancı kaynaklar kalemi </w:t>
      </w:r>
      <w:r w:rsidR="00013843">
        <w:rPr>
          <w:sz w:val="22"/>
          <w:szCs w:val="22"/>
          <w:lang w:val="tr-TR"/>
        </w:rPr>
        <w:t>248.00</w:t>
      </w:r>
      <w:r w:rsidR="00DD3918">
        <w:rPr>
          <w:sz w:val="22"/>
          <w:szCs w:val="22"/>
          <w:lang w:val="tr-TR"/>
        </w:rPr>
        <w:t>3</w:t>
      </w:r>
      <w:r w:rsidR="001D193F" w:rsidRPr="006C0BFA">
        <w:rPr>
          <w:sz w:val="22"/>
          <w:szCs w:val="22"/>
          <w:lang w:val="tr-TR"/>
        </w:rPr>
        <w:t xml:space="preserve"> </w:t>
      </w:r>
      <w:r w:rsidR="00B574AC" w:rsidRPr="006C0BFA">
        <w:rPr>
          <w:sz w:val="22"/>
          <w:szCs w:val="22"/>
          <w:lang w:val="tr-TR"/>
        </w:rPr>
        <w:t>TL</w:t>
      </w:r>
      <w:r w:rsidRPr="006C0BFA">
        <w:rPr>
          <w:sz w:val="22"/>
          <w:szCs w:val="22"/>
          <w:lang w:val="tr-TR"/>
        </w:rPr>
        <w:t xml:space="preserve"> olup</w:t>
      </w:r>
      <w:r w:rsidR="00B12238" w:rsidRPr="006C0BFA">
        <w:rPr>
          <w:sz w:val="22"/>
          <w:szCs w:val="22"/>
          <w:lang w:val="tr-TR"/>
        </w:rPr>
        <w:t>,</w:t>
      </w:r>
      <w:r w:rsidRPr="006C0BFA">
        <w:rPr>
          <w:sz w:val="22"/>
          <w:szCs w:val="22"/>
          <w:lang w:val="tr-TR"/>
        </w:rPr>
        <w:t xml:space="preserve"> bilanço</w:t>
      </w:r>
      <w:r w:rsidR="00F162CE" w:rsidRPr="006C0BFA">
        <w:rPr>
          <w:sz w:val="22"/>
          <w:szCs w:val="22"/>
          <w:lang w:val="tr-TR"/>
        </w:rPr>
        <w:t xml:space="preserve"> toplamının %10’</w:t>
      </w:r>
      <w:r w:rsidR="00C9669B" w:rsidRPr="006C0BFA">
        <w:rPr>
          <w:sz w:val="22"/>
          <w:szCs w:val="22"/>
          <w:lang w:val="tr-TR"/>
        </w:rPr>
        <w:t>u</w:t>
      </w:r>
      <w:r w:rsidR="00F162CE" w:rsidRPr="006C0BFA">
        <w:rPr>
          <w:sz w:val="22"/>
          <w:szCs w:val="22"/>
          <w:lang w:val="tr-TR"/>
        </w:rPr>
        <w:t>nu aşmamaktadır</w:t>
      </w:r>
      <w:r w:rsidR="00ED28FC" w:rsidRPr="006C0BFA">
        <w:rPr>
          <w:sz w:val="22"/>
          <w:szCs w:val="22"/>
          <w:lang w:val="tr-TR"/>
        </w:rPr>
        <w:t xml:space="preserve"> (31 A</w:t>
      </w:r>
      <w:r w:rsidR="00FC65E8" w:rsidRPr="006C0BFA">
        <w:rPr>
          <w:sz w:val="22"/>
          <w:szCs w:val="22"/>
          <w:lang w:val="tr-TR"/>
        </w:rPr>
        <w:t xml:space="preserve">ralık </w:t>
      </w:r>
      <w:r w:rsidR="006F4B65">
        <w:rPr>
          <w:sz w:val="22"/>
          <w:szCs w:val="22"/>
          <w:lang w:val="tr-TR"/>
        </w:rPr>
        <w:t>2014</w:t>
      </w:r>
      <w:r w:rsidR="007520A9" w:rsidRPr="006C0BFA">
        <w:rPr>
          <w:sz w:val="22"/>
          <w:szCs w:val="22"/>
          <w:lang w:val="tr-TR"/>
        </w:rPr>
        <w:t xml:space="preserve">: </w:t>
      </w:r>
      <w:r w:rsidR="007F15FA">
        <w:rPr>
          <w:sz w:val="22"/>
          <w:szCs w:val="22"/>
          <w:lang w:val="tr-TR"/>
        </w:rPr>
        <w:t>313.291</w:t>
      </w:r>
      <w:r w:rsidR="007520A9" w:rsidRPr="006C0BFA">
        <w:rPr>
          <w:sz w:val="22"/>
          <w:szCs w:val="22"/>
          <w:lang w:val="tr-TR"/>
        </w:rPr>
        <w:t xml:space="preserve"> </w:t>
      </w:r>
      <w:r w:rsidR="00B574AC" w:rsidRPr="006C0BFA">
        <w:rPr>
          <w:sz w:val="22"/>
          <w:szCs w:val="22"/>
          <w:lang w:val="tr-TR"/>
        </w:rPr>
        <w:t>TL</w:t>
      </w:r>
      <w:r w:rsidR="00ED28FC" w:rsidRPr="006C0BFA">
        <w:rPr>
          <w:sz w:val="22"/>
          <w:szCs w:val="22"/>
          <w:lang w:val="tr-TR"/>
        </w:rPr>
        <w:t>)</w:t>
      </w:r>
      <w:r w:rsidR="00F162CE" w:rsidRPr="006C0BFA">
        <w:rPr>
          <w:sz w:val="22"/>
          <w:szCs w:val="22"/>
          <w:lang w:val="tr-TR"/>
        </w:rPr>
        <w:t>.</w:t>
      </w:r>
    </w:p>
    <w:p w:rsidR="00F162CE" w:rsidRPr="006C0BFA" w:rsidRDefault="00F162CE" w:rsidP="00573995">
      <w:pPr>
        <w:autoSpaceDE w:val="0"/>
        <w:autoSpaceDN w:val="0"/>
        <w:adjustRightInd w:val="0"/>
        <w:rPr>
          <w:rFonts w:ascii="Helv" w:hAnsi="Helv" w:cs="Helv"/>
          <w:color w:val="000000"/>
          <w:sz w:val="18"/>
          <w:szCs w:val="20"/>
          <w:lang w:val="tr-TR" w:eastAsia="tr-TR"/>
        </w:rPr>
      </w:pPr>
    </w:p>
    <w:p w:rsidR="00A84576" w:rsidRPr="006C0BFA" w:rsidRDefault="00CB49FF" w:rsidP="00A84576">
      <w:pPr>
        <w:pStyle w:val="GvdeMetniGirintisi"/>
        <w:tabs>
          <w:tab w:val="left" w:pos="720"/>
        </w:tabs>
        <w:spacing w:line="221" w:lineRule="auto"/>
        <w:ind w:left="720" w:hanging="720"/>
        <w:rPr>
          <w:b/>
          <w:bCs/>
          <w:sz w:val="22"/>
          <w:szCs w:val="22"/>
        </w:rPr>
      </w:pPr>
      <w:r w:rsidRPr="006C0BFA">
        <w:rPr>
          <w:b/>
          <w:sz w:val="22"/>
          <w:szCs w:val="22"/>
        </w:rPr>
        <w:t>5</w:t>
      </w:r>
      <w:r w:rsidR="00A84576" w:rsidRPr="006C0BFA">
        <w:rPr>
          <w:b/>
          <w:sz w:val="22"/>
          <w:szCs w:val="22"/>
        </w:rPr>
        <w:t>.</w:t>
      </w:r>
      <w:r w:rsidR="00A84576" w:rsidRPr="006C0BFA">
        <w:rPr>
          <w:b/>
          <w:sz w:val="22"/>
          <w:szCs w:val="22"/>
        </w:rPr>
        <w:tab/>
      </w:r>
      <w:r w:rsidR="009340B3" w:rsidRPr="006C0BFA">
        <w:rPr>
          <w:b/>
          <w:sz w:val="22"/>
          <w:szCs w:val="22"/>
        </w:rPr>
        <w:t>Finansal Kiralama İşlemlerine İlişkin Açıklamalar</w:t>
      </w:r>
    </w:p>
    <w:p w:rsidR="00DF54B8" w:rsidRPr="006C0BFA" w:rsidRDefault="00DF54B8" w:rsidP="006A2C60">
      <w:pPr>
        <w:rPr>
          <w:sz w:val="16"/>
          <w:szCs w:val="20"/>
          <w:lang w:val="tr-TR"/>
        </w:rPr>
      </w:pPr>
      <w:r w:rsidRPr="006C0BFA">
        <w:rPr>
          <w:sz w:val="16"/>
          <w:szCs w:val="20"/>
          <w:lang w:val="tr-TR"/>
        </w:rPr>
        <w:t xml:space="preserve">                  </w:t>
      </w:r>
    </w:p>
    <w:p w:rsidR="0000064C" w:rsidRPr="006C0BFA" w:rsidRDefault="0000064C" w:rsidP="0000064C">
      <w:pPr>
        <w:pStyle w:val="GvdeMetniGirintisi"/>
        <w:ind w:right="126"/>
        <w:rPr>
          <w:sz w:val="22"/>
          <w:szCs w:val="22"/>
        </w:rPr>
      </w:pPr>
      <w:r>
        <w:rPr>
          <w:sz w:val="22"/>
          <w:szCs w:val="22"/>
        </w:rPr>
        <w:t xml:space="preserve">Finansal kiralama işlemlerine ilişkin borçları bulunmamaktadır </w:t>
      </w:r>
      <w:r w:rsidRPr="006C0BFA">
        <w:rPr>
          <w:sz w:val="22"/>
          <w:szCs w:val="22"/>
        </w:rPr>
        <w:t xml:space="preserve">(31 Aralık </w:t>
      </w:r>
      <w:r>
        <w:rPr>
          <w:sz w:val="22"/>
          <w:szCs w:val="22"/>
        </w:rPr>
        <w:t>2014</w:t>
      </w:r>
      <w:r w:rsidRPr="006C0BFA">
        <w:rPr>
          <w:sz w:val="22"/>
          <w:szCs w:val="22"/>
        </w:rPr>
        <w:t>:</w:t>
      </w:r>
      <w:r>
        <w:rPr>
          <w:sz w:val="22"/>
          <w:szCs w:val="22"/>
        </w:rPr>
        <w:t xml:space="preserve"> </w:t>
      </w:r>
      <w:r w:rsidR="006336DE">
        <w:rPr>
          <w:sz w:val="22"/>
          <w:szCs w:val="22"/>
        </w:rPr>
        <w:t>B</w:t>
      </w:r>
      <w:r w:rsidR="006336DE" w:rsidRPr="00631CD0">
        <w:rPr>
          <w:sz w:val="22"/>
          <w:szCs w:val="22"/>
        </w:rPr>
        <w:t>ulunmamaktadır</w:t>
      </w:r>
      <w:r>
        <w:rPr>
          <w:sz w:val="22"/>
          <w:szCs w:val="22"/>
        </w:rPr>
        <w:t>).</w:t>
      </w:r>
    </w:p>
    <w:p w:rsidR="006A2C60" w:rsidRPr="006C0BFA" w:rsidRDefault="006A2C60" w:rsidP="006A2C60">
      <w:pPr>
        <w:rPr>
          <w:sz w:val="16"/>
          <w:szCs w:val="20"/>
          <w:lang w:val="tr-TR"/>
        </w:rPr>
      </w:pPr>
    </w:p>
    <w:p w:rsidR="00C24FE4" w:rsidRPr="006C0BFA" w:rsidRDefault="00C24FE4" w:rsidP="006A2C60">
      <w:pPr>
        <w:rPr>
          <w:sz w:val="16"/>
          <w:szCs w:val="20"/>
          <w:lang w:val="tr-TR"/>
        </w:rPr>
      </w:pPr>
    </w:p>
    <w:p w:rsidR="00A84576" w:rsidRPr="006C0BFA" w:rsidRDefault="00CB49FF" w:rsidP="00B8723C">
      <w:pPr>
        <w:pStyle w:val="GvdeMetniGirintisi"/>
        <w:ind w:left="720" w:hanging="720"/>
        <w:rPr>
          <w:b/>
          <w:sz w:val="22"/>
          <w:szCs w:val="22"/>
        </w:rPr>
      </w:pPr>
      <w:r w:rsidRPr="006C0BFA">
        <w:rPr>
          <w:b/>
          <w:sz w:val="22"/>
          <w:szCs w:val="22"/>
        </w:rPr>
        <w:t>6</w:t>
      </w:r>
      <w:r w:rsidR="00A84576" w:rsidRPr="006C0BFA">
        <w:rPr>
          <w:b/>
          <w:sz w:val="22"/>
          <w:szCs w:val="22"/>
        </w:rPr>
        <w:t xml:space="preserve">. </w:t>
      </w:r>
      <w:r w:rsidR="00B8723C" w:rsidRPr="006C0BFA">
        <w:rPr>
          <w:b/>
          <w:sz w:val="22"/>
          <w:szCs w:val="22"/>
        </w:rPr>
        <w:tab/>
      </w:r>
      <w:r w:rsidR="00082F36" w:rsidRPr="006C0BFA">
        <w:rPr>
          <w:b/>
          <w:sz w:val="22"/>
          <w:szCs w:val="22"/>
        </w:rPr>
        <w:t>Riskten Korunma Amaçlı Türev F</w:t>
      </w:r>
      <w:r w:rsidR="00A84576" w:rsidRPr="006C0BFA">
        <w:rPr>
          <w:b/>
          <w:sz w:val="22"/>
          <w:szCs w:val="22"/>
        </w:rPr>
        <w:t>ina</w:t>
      </w:r>
      <w:r w:rsidR="00194F5B" w:rsidRPr="006C0BFA">
        <w:rPr>
          <w:b/>
          <w:sz w:val="22"/>
          <w:szCs w:val="22"/>
        </w:rPr>
        <w:t>n</w:t>
      </w:r>
      <w:r w:rsidR="00082F36" w:rsidRPr="006C0BFA">
        <w:rPr>
          <w:b/>
          <w:sz w:val="22"/>
          <w:szCs w:val="22"/>
        </w:rPr>
        <w:t>sal Borçlara İlişkin B</w:t>
      </w:r>
      <w:r w:rsidR="00777A17" w:rsidRPr="006C0BFA">
        <w:rPr>
          <w:b/>
          <w:sz w:val="22"/>
          <w:szCs w:val="22"/>
        </w:rPr>
        <w:t xml:space="preserve">ilgiler </w:t>
      </w:r>
    </w:p>
    <w:p w:rsidR="00B8723C" w:rsidRPr="006C0BFA" w:rsidRDefault="00B8723C" w:rsidP="00B8723C">
      <w:pPr>
        <w:pStyle w:val="GvdeMetniGirintisi"/>
        <w:ind w:firstLine="0"/>
        <w:rPr>
          <w:sz w:val="20"/>
          <w:szCs w:val="20"/>
        </w:rPr>
      </w:pPr>
      <w:r w:rsidRPr="006C0BFA">
        <w:rPr>
          <w:sz w:val="22"/>
          <w:szCs w:val="22"/>
        </w:rPr>
        <w:tab/>
      </w:r>
    </w:p>
    <w:p w:rsidR="0000064C" w:rsidRPr="006C0BFA" w:rsidRDefault="00A84576" w:rsidP="0000064C">
      <w:pPr>
        <w:pStyle w:val="GvdeMetniGirintisi"/>
        <w:ind w:right="126"/>
        <w:rPr>
          <w:sz w:val="22"/>
          <w:szCs w:val="22"/>
        </w:rPr>
      </w:pPr>
      <w:r w:rsidRPr="006C0BFA">
        <w:rPr>
          <w:sz w:val="22"/>
          <w:szCs w:val="22"/>
        </w:rPr>
        <w:t>Riskten korunma amaçlı türev fina</w:t>
      </w:r>
      <w:r w:rsidR="00194F5B" w:rsidRPr="006C0BFA">
        <w:rPr>
          <w:sz w:val="22"/>
          <w:szCs w:val="22"/>
        </w:rPr>
        <w:t>n</w:t>
      </w:r>
      <w:r w:rsidRPr="006C0BFA">
        <w:rPr>
          <w:sz w:val="22"/>
          <w:szCs w:val="22"/>
        </w:rPr>
        <w:t>sal borçları bulunmamaktadır</w:t>
      </w:r>
      <w:r w:rsidR="0000064C">
        <w:rPr>
          <w:sz w:val="22"/>
          <w:szCs w:val="22"/>
        </w:rPr>
        <w:t xml:space="preserve"> </w:t>
      </w:r>
      <w:r w:rsidR="0000064C" w:rsidRPr="006C0BFA">
        <w:rPr>
          <w:sz w:val="22"/>
          <w:szCs w:val="22"/>
        </w:rPr>
        <w:t xml:space="preserve">(31 Aralık </w:t>
      </w:r>
      <w:r w:rsidR="0000064C">
        <w:rPr>
          <w:sz w:val="22"/>
          <w:szCs w:val="22"/>
        </w:rPr>
        <w:t>2014</w:t>
      </w:r>
      <w:r w:rsidR="0000064C" w:rsidRPr="006C0BFA">
        <w:rPr>
          <w:sz w:val="22"/>
          <w:szCs w:val="22"/>
        </w:rPr>
        <w:t>:</w:t>
      </w:r>
      <w:r w:rsidR="006336DE">
        <w:rPr>
          <w:sz w:val="22"/>
          <w:szCs w:val="22"/>
        </w:rPr>
        <w:t xml:space="preserve"> B</w:t>
      </w:r>
      <w:r w:rsidR="006336DE" w:rsidRPr="00631CD0">
        <w:rPr>
          <w:sz w:val="22"/>
          <w:szCs w:val="22"/>
        </w:rPr>
        <w:t>ulunmamaktadır</w:t>
      </w:r>
      <w:r w:rsidR="0000064C">
        <w:rPr>
          <w:sz w:val="22"/>
          <w:szCs w:val="22"/>
        </w:rPr>
        <w:t>).</w:t>
      </w:r>
    </w:p>
    <w:p w:rsidR="00A84576" w:rsidRPr="006C0BFA" w:rsidRDefault="00A84576" w:rsidP="006F5915">
      <w:pPr>
        <w:pStyle w:val="GvdeMetniGirintisi"/>
        <w:ind w:right="126"/>
        <w:rPr>
          <w:sz w:val="22"/>
          <w:szCs w:val="22"/>
        </w:rPr>
      </w:pPr>
    </w:p>
    <w:p w:rsidR="00A971F2" w:rsidRPr="006C0BFA" w:rsidRDefault="00A971F2" w:rsidP="00577830">
      <w:pPr>
        <w:jc w:val="both"/>
        <w:rPr>
          <w:sz w:val="16"/>
          <w:szCs w:val="20"/>
          <w:lang w:val="tr-TR"/>
        </w:rPr>
        <w:sectPr w:rsidR="00A971F2" w:rsidRPr="006C0BFA" w:rsidSect="002D3AB0">
          <w:pgSz w:w="11906" w:h="16838" w:code="9"/>
          <w:pgMar w:top="1134" w:right="709" w:bottom="363" w:left="1134" w:header="851" w:footer="442" w:gutter="0"/>
          <w:cols w:space="720"/>
          <w:docGrid w:linePitch="360"/>
        </w:sectPr>
      </w:pPr>
    </w:p>
    <w:p w:rsidR="00577830" w:rsidRPr="006C0BFA" w:rsidRDefault="00577830" w:rsidP="00577830">
      <w:pPr>
        <w:jc w:val="both"/>
        <w:rPr>
          <w:sz w:val="16"/>
          <w:szCs w:val="20"/>
          <w:lang w:val="tr-TR"/>
        </w:rPr>
      </w:pPr>
    </w:p>
    <w:p w:rsidR="00D46157" w:rsidRPr="006C0BFA" w:rsidRDefault="008E5C7F">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lang w:val="tr-TR"/>
        </w:rPr>
      </w:pPr>
      <w:r w:rsidRPr="006C0BFA">
        <w:rPr>
          <w:b/>
          <w:sz w:val="22"/>
          <w:szCs w:val="22"/>
          <w:lang w:val="tr-TR"/>
        </w:rPr>
        <w:t xml:space="preserve">7. </w:t>
      </w:r>
      <w:r w:rsidR="00303D38" w:rsidRPr="006C0BFA">
        <w:rPr>
          <w:b/>
          <w:sz w:val="22"/>
          <w:szCs w:val="22"/>
          <w:lang w:val="tr-TR"/>
        </w:rPr>
        <w:t xml:space="preserve">        </w:t>
      </w:r>
      <w:r w:rsidRPr="006C0BFA">
        <w:rPr>
          <w:b/>
          <w:sz w:val="22"/>
          <w:szCs w:val="22"/>
          <w:lang w:val="tr-TR"/>
        </w:rPr>
        <w:t>Karşılıklara İlişkin Açıklamalar</w:t>
      </w:r>
    </w:p>
    <w:p w:rsidR="00D86569" w:rsidRPr="006C0BFA" w:rsidRDefault="00D86569">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lang w:val="tr-TR"/>
        </w:rPr>
      </w:pPr>
    </w:p>
    <w:p w:rsidR="00D86569" w:rsidRPr="006C0BFA" w:rsidRDefault="00D86569" w:rsidP="001C378F">
      <w:pPr>
        <w:pStyle w:val="xl79"/>
        <w:pBdr>
          <w:left w:val="none" w:sz="0" w:space="0" w:color="auto"/>
          <w:bottom w:val="none" w:sz="0" w:space="0" w:color="auto"/>
          <w:right w:val="none" w:sz="0" w:space="0" w:color="auto"/>
        </w:pBdr>
        <w:tabs>
          <w:tab w:val="left" w:pos="-1800"/>
        </w:tabs>
        <w:spacing w:before="0" w:beforeAutospacing="0" w:after="0" w:afterAutospacing="0"/>
        <w:ind w:hanging="709"/>
        <w:rPr>
          <w:b/>
          <w:sz w:val="22"/>
          <w:szCs w:val="22"/>
          <w:lang w:val="tr-TR"/>
        </w:rPr>
      </w:pPr>
      <w:r w:rsidRPr="006C0BFA">
        <w:rPr>
          <w:b/>
          <w:sz w:val="22"/>
          <w:szCs w:val="22"/>
          <w:lang w:val="tr-TR"/>
        </w:rPr>
        <w:tab/>
      </w:r>
      <w:r w:rsidR="00303D38" w:rsidRPr="006C0BFA">
        <w:rPr>
          <w:b/>
          <w:sz w:val="22"/>
          <w:szCs w:val="22"/>
          <w:lang w:val="tr-TR"/>
        </w:rPr>
        <w:t xml:space="preserve">7.1.      </w:t>
      </w:r>
      <w:r w:rsidRPr="006C0BFA">
        <w:rPr>
          <w:b/>
          <w:sz w:val="22"/>
          <w:szCs w:val="22"/>
          <w:lang w:val="tr-TR"/>
        </w:rPr>
        <w:t>Genel Karşılıklara İlişkin Bilgiler:</w:t>
      </w:r>
    </w:p>
    <w:p w:rsidR="00A84576" w:rsidRPr="006C0BFA" w:rsidRDefault="00A84576" w:rsidP="00A84576">
      <w:pPr>
        <w:pStyle w:val="xl79"/>
        <w:pBdr>
          <w:left w:val="none" w:sz="0" w:space="0" w:color="auto"/>
          <w:bottom w:val="none" w:sz="0" w:space="0" w:color="auto"/>
          <w:right w:val="none" w:sz="0" w:space="0" w:color="auto"/>
        </w:pBdr>
        <w:tabs>
          <w:tab w:val="left" w:pos="-1800"/>
        </w:tabs>
        <w:spacing w:before="0" w:beforeAutospacing="0" w:after="0" w:afterAutospacing="0"/>
        <w:ind w:firstLine="567"/>
        <w:rPr>
          <w:sz w:val="22"/>
          <w:szCs w:val="22"/>
          <w:lang w:val="tr-TR"/>
        </w:rPr>
      </w:pPr>
      <w:r w:rsidRPr="006C0BFA">
        <w:rPr>
          <w:sz w:val="22"/>
          <w:szCs w:val="22"/>
          <w:lang w:val="tr-TR"/>
        </w:rPr>
        <w:tab/>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8"/>
        <w:gridCol w:w="2580"/>
        <w:gridCol w:w="2581"/>
      </w:tblGrid>
      <w:tr w:rsidR="00D86569" w:rsidRPr="006C0BFA" w:rsidTr="002A440A">
        <w:trPr>
          <w:trHeight w:val="261"/>
        </w:trPr>
        <w:tc>
          <w:tcPr>
            <w:tcW w:w="4188" w:type="dxa"/>
            <w:vAlign w:val="center"/>
          </w:tcPr>
          <w:p w:rsidR="00D86569" w:rsidRPr="006C0BFA" w:rsidRDefault="00D86569" w:rsidP="005F607F">
            <w:pPr>
              <w:pStyle w:val="xl79"/>
              <w:pBdr>
                <w:left w:val="none" w:sz="0" w:space="0" w:color="auto"/>
                <w:bottom w:val="none" w:sz="0" w:space="0" w:color="auto"/>
                <w:right w:val="none" w:sz="0" w:space="0" w:color="auto"/>
              </w:pBdr>
              <w:tabs>
                <w:tab w:val="left" w:pos="180"/>
              </w:tabs>
              <w:spacing w:before="0" w:beforeAutospacing="0" w:after="0" w:afterAutospacing="0"/>
              <w:jc w:val="both"/>
              <w:rPr>
                <w:rFonts w:eastAsia="Times New Roman"/>
                <w:lang w:val="tr-TR"/>
              </w:rPr>
            </w:pPr>
          </w:p>
        </w:tc>
        <w:tc>
          <w:tcPr>
            <w:tcW w:w="2580" w:type="dxa"/>
            <w:vAlign w:val="center"/>
          </w:tcPr>
          <w:p w:rsidR="00D86569" w:rsidRPr="006C0BFA" w:rsidRDefault="00D86569" w:rsidP="005F607F">
            <w:pPr>
              <w:jc w:val="center"/>
              <w:rPr>
                <w:sz w:val="18"/>
                <w:szCs w:val="18"/>
                <w:lang w:val="tr-TR"/>
              </w:rPr>
            </w:pPr>
            <w:r w:rsidRPr="006C0BFA">
              <w:rPr>
                <w:sz w:val="18"/>
                <w:szCs w:val="18"/>
                <w:lang w:val="tr-TR"/>
              </w:rPr>
              <w:t>Cari Dönem</w:t>
            </w:r>
          </w:p>
        </w:tc>
        <w:tc>
          <w:tcPr>
            <w:tcW w:w="2581" w:type="dxa"/>
            <w:vAlign w:val="center"/>
          </w:tcPr>
          <w:p w:rsidR="00D86569" w:rsidRPr="006C0BFA" w:rsidRDefault="00D86569" w:rsidP="005F607F">
            <w:pPr>
              <w:jc w:val="center"/>
              <w:rPr>
                <w:sz w:val="18"/>
                <w:szCs w:val="18"/>
                <w:lang w:val="tr-TR"/>
              </w:rPr>
            </w:pPr>
            <w:r w:rsidRPr="006C0BFA">
              <w:rPr>
                <w:sz w:val="18"/>
                <w:szCs w:val="18"/>
                <w:lang w:val="tr-TR"/>
              </w:rPr>
              <w:t xml:space="preserve">Önceki Dönem </w:t>
            </w:r>
          </w:p>
        </w:tc>
      </w:tr>
      <w:tr w:rsidR="00013843" w:rsidRPr="006C0BFA" w:rsidTr="002A440A">
        <w:trPr>
          <w:trHeight w:val="261"/>
        </w:trPr>
        <w:tc>
          <w:tcPr>
            <w:tcW w:w="4188" w:type="dxa"/>
            <w:vAlign w:val="bottom"/>
          </w:tcPr>
          <w:p w:rsidR="00013843" w:rsidRPr="006C0BFA" w:rsidRDefault="00013843" w:rsidP="00013843">
            <w:pPr>
              <w:tabs>
                <w:tab w:val="left" w:pos="-1908"/>
                <w:tab w:val="left" w:pos="0"/>
              </w:tabs>
              <w:rPr>
                <w:b/>
                <w:sz w:val="18"/>
                <w:szCs w:val="18"/>
                <w:lang w:val="tr-TR"/>
              </w:rPr>
            </w:pPr>
            <w:r w:rsidRPr="006C0BFA">
              <w:rPr>
                <w:b/>
                <w:sz w:val="18"/>
                <w:szCs w:val="18"/>
                <w:lang w:val="tr-TR"/>
              </w:rPr>
              <w:t xml:space="preserve">Genel Karşılıklar </w:t>
            </w:r>
          </w:p>
        </w:tc>
        <w:tc>
          <w:tcPr>
            <w:tcW w:w="2580" w:type="dxa"/>
            <w:vAlign w:val="bottom"/>
          </w:tcPr>
          <w:p w:rsidR="00013843" w:rsidRPr="00013843" w:rsidRDefault="00013843" w:rsidP="00013843">
            <w:pPr>
              <w:jc w:val="right"/>
              <w:rPr>
                <w:b/>
                <w:sz w:val="18"/>
                <w:szCs w:val="18"/>
                <w:lang w:val="tr-TR" w:eastAsia="tr-TR"/>
              </w:rPr>
            </w:pPr>
            <w:r w:rsidRPr="00013843">
              <w:rPr>
                <w:b/>
                <w:sz w:val="18"/>
                <w:szCs w:val="18"/>
              </w:rPr>
              <w:t xml:space="preserve">                       111.313 </w:t>
            </w:r>
          </w:p>
        </w:tc>
        <w:tc>
          <w:tcPr>
            <w:tcW w:w="2581" w:type="dxa"/>
            <w:vAlign w:val="bottom"/>
          </w:tcPr>
          <w:p w:rsidR="00013843" w:rsidRPr="00BC7443" w:rsidRDefault="00013843" w:rsidP="00013843">
            <w:pPr>
              <w:jc w:val="right"/>
              <w:rPr>
                <w:b/>
                <w:bCs/>
                <w:sz w:val="18"/>
                <w:szCs w:val="18"/>
                <w:lang w:eastAsia="tr-TR"/>
              </w:rPr>
            </w:pPr>
            <w:r w:rsidRPr="00BC7443">
              <w:rPr>
                <w:b/>
                <w:sz w:val="18"/>
                <w:szCs w:val="18"/>
              </w:rPr>
              <w:t xml:space="preserve">                       120.744 </w:t>
            </w:r>
          </w:p>
        </w:tc>
      </w:tr>
      <w:tr w:rsidR="00013843" w:rsidRPr="006C0BFA" w:rsidTr="002A440A">
        <w:trPr>
          <w:trHeight w:val="261"/>
        </w:trPr>
        <w:tc>
          <w:tcPr>
            <w:tcW w:w="4188" w:type="dxa"/>
            <w:vAlign w:val="bottom"/>
          </w:tcPr>
          <w:p w:rsidR="00013843" w:rsidRPr="006C0BFA" w:rsidRDefault="00013843" w:rsidP="00013843">
            <w:pPr>
              <w:tabs>
                <w:tab w:val="left" w:pos="-1908"/>
              </w:tabs>
              <w:ind w:left="252"/>
              <w:rPr>
                <w:b/>
                <w:sz w:val="18"/>
                <w:szCs w:val="18"/>
                <w:lang w:val="tr-TR"/>
              </w:rPr>
            </w:pPr>
            <w:r w:rsidRPr="006C0BFA">
              <w:rPr>
                <w:b/>
                <w:sz w:val="18"/>
                <w:szCs w:val="18"/>
                <w:lang w:val="tr-TR"/>
              </w:rPr>
              <w:t>I. Grup Kredi ve Alacaklar İçin Ayrılanlar</w:t>
            </w:r>
          </w:p>
        </w:tc>
        <w:tc>
          <w:tcPr>
            <w:tcW w:w="2580" w:type="dxa"/>
            <w:vAlign w:val="bottom"/>
          </w:tcPr>
          <w:p w:rsidR="00013843" w:rsidRPr="00013843" w:rsidRDefault="00013843" w:rsidP="00013843">
            <w:pPr>
              <w:jc w:val="right"/>
              <w:rPr>
                <w:b/>
                <w:sz w:val="18"/>
                <w:szCs w:val="18"/>
              </w:rPr>
            </w:pPr>
            <w:r w:rsidRPr="00013843">
              <w:rPr>
                <w:b/>
                <w:sz w:val="18"/>
                <w:szCs w:val="18"/>
              </w:rPr>
              <w:t xml:space="preserve">                         62.130 </w:t>
            </w:r>
          </w:p>
        </w:tc>
        <w:tc>
          <w:tcPr>
            <w:tcW w:w="2581" w:type="dxa"/>
            <w:vAlign w:val="bottom"/>
          </w:tcPr>
          <w:p w:rsidR="00013843" w:rsidRPr="00BC7443" w:rsidRDefault="00013843" w:rsidP="00013843">
            <w:pPr>
              <w:jc w:val="right"/>
              <w:rPr>
                <w:b/>
                <w:bCs/>
                <w:sz w:val="18"/>
                <w:szCs w:val="18"/>
              </w:rPr>
            </w:pPr>
            <w:r w:rsidRPr="00BC7443">
              <w:rPr>
                <w:b/>
                <w:sz w:val="18"/>
                <w:szCs w:val="18"/>
              </w:rPr>
              <w:t xml:space="preserve">                         72.223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Katılma Hesapları Payı</w:t>
            </w:r>
          </w:p>
        </w:tc>
        <w:tc>
          <w:tcPr>
            <w:tcW w:w="2580" w:type="dxa"/>
            <w:vAlign w:val="bottom"/>
          </w:tcPr>
          <w:p w:rsidR="00013843" w:rsidRDefault="00013843" w:rsidP="00013843">
            <w:pPr>
              <w:jc w:val="right"/>
              <w:rPr>
                <w:sz w:val="18"/>
                <w:szCs w:val="18"/>
              </w:rPr>
            </w:pPr>
            <w:r>
              <w:rPr>
                <w:sz w:val="18"/>
                <w:szCs w:val="18"/>
              </w:rPr>
              <w:t xml:space="preserve">                         12.952 </w:t>
            </w:r>
          </w:p>
        </w:tc>
        <w:tc>
          <w:tcPr>
            <w:tcW w:w="2581" w:type="dxa"/>
            <w:vAlign w:val="bottom"/>
          </w:tcPr>
          <w:p w:rsidR="00013843" w:rsidRPr="00BC7443" w:rsidRDefault="00013843" w:rsidP="00013843">
            <w:pPr>
              <w:jc w:val="right"/>
              <w:rPr>
                <w:sz w:val="18"/>
                <w:szCs w:val="18"/>
              </w:rPr>
            </w:pPr>
            <w:r w:rsidRPr="00BC7443">
              <w:rPr>
                <w:sz w:val="18"/>
                <w:szCs w:val="18"/>
              </w:rPr>
              <w:t xml:space="preserve">                         15.042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Kurum Payı</w:t>
            </w:r>
          </w:p>
        </w:tc>
        <w:tc>
          <w:tcPr>
            <w:tcW w:w="2580" w:type="dxa"/>
            <w:vAlign w:val="bottom"/>
          </w:tcPr>
          <w:p w:rsidR="00013843" w:rsidRDefault="00013843" w:rsidP="00013843">
            <w:pPr>
              <w:jc w:val="right"/>
              <w:rPr>
                <w:sz w:val="18"/>
                <w:szCs w:val="18"/>
              </w:rPr>
            </w:pPr>
            <w:r>
              <w:rPr>
                <w:sz w:val="18"/>
                <w:szCs w:val="18"/>
              </w:rPr>
              <w:t xml:space="preserve">                         49.178 </w:t>
            </w:r>
          </w:p>
        </w:tc>
        <w:tc>
          <w:tcPr>
            <w:tcW w:w="2581" w:type="dxa"/>
            <w:vAlign w:val="bottom"/>
          </w:tcPr>
          <w:p w:rsidR="00013843" w:rsidRPr="00BC7443" w:rsidRDefault="00013843" w:rsidP="00013843">
            <w:pPr>
              <w:jc w:val="right"/>
              <w:rPr>
                <w:sz w:val="18"/>
                <w:szCs w:val="18"/>
              </w:rPr>
            </w:pPr>
            <w:r w:rsidRPr="00BC7443">
              <w:rPr>
                <w:sz w:val="18"/>
                <w:szCs w:val="18"/>
              </w:rPr>
              <w:t xml:space="preserve">                         57.181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Diğer</w:t>
            </w:r>
          </w:p>
        </w:tc>
        <w:tc>
          <w:tcPr>
            <w:tcW w:w="2580" w:type="dxa"/>
            <w:vAlign w:val="bottom"/>
          </w:tcPr>
          <w:p w:rsidR="00013843" w:rsidRDefault="00013843" w:rsidP="00013843">
            <w:pPr>
              <w:jc w:val="right"/>
              <w:rPr>
                <w:sz w:val="18"/>
                <w:szCs w:val="18"/>
              </w:rPr>
            </w:pPr>
            <w:r>
              <w:rPr>
                <w:sz w:val="18"/>
                <w:szCs w:val="18"/>
              </w:rPr>
              <w:t xml:space="preserve">                                   - </w:t>
            </w:r>
          </w:p>
        </w:tc>
        <w:tc>
          <w:tcPr>
            <w:tcW w:w="2581" w:type="dxa"/>
            <w:vAlign w:val="bottom"/>
          </w:tcPr>
          <w:p w:rsidR="00013843" w:rsidRPr="00BC7443" w:rsidRDefault="00013843" w:rsidP="00013843">
            <w:pPr>
              <w:jc w:val="right"/>
              <w:rPr>
                <w:sz w:val="18"/>
                <w:szCs w:val="18"/>
              </w:rPr>
            </w:pPr>
            <w:r w:rsidRPr="00BC7443">
              <w:rPr>
                <w:sz w:val="18"/>
                <w:szCs w:val="18"/>
              </w:rPr>
              <w:t xml:space="preserve">                                 -   </w:t>
            </w:r>
          </w:p>
        </w:tc>
      </w:tr>
      <w:tr w:rsidR="00013843" w:rsidRPr="006C0BFA" w:rsidTr="002A440A">
        <w:trPr>
          <w:trHeight w:val="261"/>
        </w:trPr>
        <w:tc>
          <w:tcPr>
            <w:tcW w:w="4188" w:type="dxa"/>
            <w:vAlign w:val="bottom"/>
          </w:tcPr>
          <w:p w:rsidR="00013843" w:rsidRPr="006C0BFA" w:rsidRDefault="00013843" w:rsidP="00013843">
            <w:pPr>
              <w:tabs>
                <w:tab w:val="left" w:pos="-1908"/>
              </w:tabs>
              <w:ind w:left="252"/>
              <w:rPr>
                <w:b/>
                <w:sz w:val="18"/>
                <w:szCs w:val="18"/>
                <w:lang w:val="tr-TR"/>
              </w:rPr>
            </w:pPr>
            <w:r w:rsidRPr="006C0BFA">
              <w:rPr>
                <w:b/>
                <w:sz w:val="18"/>
                <w:szCs w:val="18"/>
                <w:lang w:val="tr-TR"/>
              </w:rPr>
              <w:t>I. Grup Kredi ve Alacaklardan Ödeme Süresi Uzatılanlar için İlave Olarak Ayrılanlar</w:t>
            </w:r>
          </w:p>
        </w:tc>
        <w:tc>
          <w:tcPr>
            <w:tcW w:w="2580" w:type="dxa"/>
            <w:vAlign w:val="bottom"/>
          </w:tcPr>
          <w:p w:rsidR="00013843" w:rsidRPr="00013843" w:rsidRDefault="00013843" w:rsidP="00013843">
            <w:pPr>
              <w:jc w:val="right"/>
              <w:rPr>
                <w:b/>
                <w:sz w:val="18"/>
                <w:szCs w:val="18"/>
              </w:rPr>
            </w:pPr>
            <w:r w:rsidRPr="00013843">
              <w:rPr>
                <w:b/>
                <w:sz w:val="18"/>
                <w:szCs w:val="18"/>
              </w:rPr>
              <w:t xml:space="preserve">                           9.510 </w:t>
            </w:r>
          </w:p>
        </w:tc>
        <w:tc>
          <w:tcPr>
            <w:tcW w:w="2581" w:type="dxa"/>
            <w:vAlign w:val="bottom"/>
          </w:tcPr>
          <w:p w:rsidR="00013843" w:rsidRPr="00BC7443" w:rsidRDefault="00013843" w:rsidP="00013843">
            <w:pPr>
              <w:jc w:val="right"/>
              <w:rPr>
                <w:b/>
                <w:bCs/>
                <w:sz w:val="18"/>
                <w:szCs w:val="18"/>
              </w:rPr>
            </w:pPr>
            <w:r w:rsidRPr="00BC7443">
              <w:rPr>
                <w:b/>
                <w:sz w:val="18"/>
                <w:szCs w:val="18"/>
              </w:rPr>
              <w:t xml:space="preserve">                         10.119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Katılma Hesapları Payı</w:t>
            </w:r>
          </w:p>
        </w:tc>
        <w:tc>
          <w:tcPr>
            <w:tcW w:w="2580" w:type="dxa"/>
            <w:vAlign w:val="bottom"/>
          </w:tcPr>
          <w:p w:rsidR="00013843" w:rsidRDefault="00013843" w:rsidP="00013843">
            <w:pPr>
              <w:jc w:val="right"/>
              <w:rPr>
                <w:sz w:val="18"/>
                <w:szCs w:val="18"/>
              </w:rPr>
            </w:pPr>
            <w:r>
              <w:rPr>
                <w:sz w:val="18"/>
                <w:szCs w:val="18"/>
              </w:rPr>
              <w:t xml:space="preserve">                           8.285 </w:t>
            </w:r>
          </w:p>
        </w:tc>
        <w:tc>
          <w:tcPr>
            <w:tcW w:w="2581" w:type="dxa"/>
            <w:vAlign w:val="bottom"/>
          </w:tcPr>
          <w:p w:rsidR="00013843" w:rsidRPr="00BC7443" w:rsidRDefault="00013843" w:rsidP="00013843">
            <w:pPr>
              <w:jc w:val="right"/>
              <w:rPr>
                <w:sz w:val="18"/>
                <w:szCs w:val="18"/>
              </w:rPr>
            </w:pPr>
            <w:r w:rsidRPr="00BC7443">
              <w:rPr>
                <w:sz w:val="18"/>
                <w:szCs w:val="18"/>
              </w:rPr>
              <w:t xml:space="preserve">                           8.950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Kurum Payı</w:t>
            </w:r>
          </w:p>
        </w:tc>
        <w:tc>
          <w:tcPr>
            <w:tcW w:w="2580" w:type="dxa"/>
            <w:vAlign w:val="bottom"/>
          </w:tcPr>
          <w:p w:rsidR="00013843" w:rsidRDefault="00013843" w:rsidP="00013843">
            <w:pPr>
              <w:jc w:val="right"/>
              <w:rPr>
                <w:sz w:val="18"/>
                <w:szCs w:val="18"/>
              </w:rPr>
            </w:pPr>
            <w:r>
              <w:rPr>
                <w:sz w:val="18"/>
                <w:szCs w:val="18"/>
              </w:rPr>
              <w:t xml:space="preserve">                           1.225 </w:t>
            </w:r>
          </w:p>
        </w:tc>
        <w:tc>
          <w:tcPr>
            <w:tcW w:w="2581" w:type="dxa"/>
            <w:vAlign w:val="bottom"/>
          </w:tcPr>
          <w:p w:rsidR="00013843" w:rsidRPr="00BC7443" w:rsidRDefault="00013843" w:rsidP="00013843">
            <w:pPr>
              <w:jc w:val="right"/>
              <w:rPr>
                <w:sz w:val="18"/>
                <w:szCs w:val="18"/>
              </w:rPr>
            </w:pPr>
            <w:r w:rsidRPr="00BC7443">
              <w:rPr>
                <w:sz w:val="18"/>
                <w:szCs w:val="18"/>
              </w:rPr>
              <w:t xml:space="preserve">                           1.169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Diğer</w:t>
            </w:r>
          </w:p>
        </w:tc>
        <w:tc>
          <w:tcPr>
            <w:tcW w:w="2580" w:type="dxa"/>
            <w:vAlign w:val="bottom"/>
          </w:tcPr>
          <w:p w:rsidR="00013843" w:rsidRDefault="00013843" w:rsidP="00013843">
            <w:pPr>
              <w:jc w:val="right"/>
              <w:rPr>
                <w:sz w:val="18"/>
                <w:szCs w:val="18"/>
              </w:rPr>
            </w:pPr>
            <w:r>
              <w:rPr>
                <w:sz w:val="18"/>
                <w:szCs w:val="18"/>
              </w:rPr>
              <w:t xml:space="preserve">                                   - </w:t>
            </w:r>
          </w:p>
        </w:tc>
        <w:tc>
          <w:tcPr>
            <w:tcW w:w="2581" w:type="dxa"/>
            <w:vAlign w:val="bottom"/>
          </w:tcPr>
          <w:p w:rsidR="00013843" w:rsidRPr="00BC7443" w:rsidRDefault="00013843" w:rsidP="00013843">
            <w:pPr>
              <w:jc w:val="right"/>
              <w:rPr>
                <w:sz w:val="18"/>
                <w:szCs w:val="18"/>
              </w:rPr>
            </w:pPr>
            <w:r w:rsidRPr="00BC7443">
              <w:rPr>
                <w:sz w:val="18"/>
                <w:szCs w:val="18"/>
              </w:rPr>
              <w:t xml:space="preserve">                                 -   </w:t>
            </w:r>
          </w:p>
        </w:tc>
      </w:tr>
      <w:tr w:rsidR="00013843" w:rsidRPr="006C0BFA" w:rsidTr="002A440A">
        <w:trPr>
          <w:trHeight w:val="261"/>
        </w:trPr>
        <w:tc>
          <w:tcPr>
            <w:tcW w:w="4188" w:type="dxa"/>
            <w:vAlign w:val="bottom"/>
          </w:tcPr>
          <w:p w:rsidR="00013843" w:rsidRPr="006C0BFA" w:rsidRDefault="00013843" w:rsidP="00013843">
            <w:pPr>
              <w:tabs>
                <w:tab w:val="left" w:pos="-1908"/>
              </w:tabs>
              <w:ind w:left="252"/>
              <w:rPr>
                <w:b/>
                <w:sz w:val="18"/>
                <w:szCs w:val="18"/>
                <w:lang w:val="tr-TR"/>
              </w:rPr>
            </w:pPr>
            <w:r w:rsidRPr="006C0BFA">
              <w:rPr>
                <w:b/>
                <w:sz w:val="18"/>
                <w:szCs w:val="18"/>
                <w:lang w:val="tr-TR"/>
              </w:rPr>
              <w:t xml:space="preserve">II. Grup Kredi ve Alacaklar İçin Ayrılanlar </w:t>
            </w:r>
          </w:p>
        </w:tc>
        <w:tc>
          <w:tcPr>
            <w:tcW w:w="2580" w:type="dxa"/>
            <w:vAlign w:val="bottom"/>
          </w:tcPr>
          <w:p w:rsidR="00013843" w:rsidRPr="00013843" w:rsidRDefault="00013843" w:rsidP="00013843">
            <w:pPr>
              <w:jc w:val="right"/>
              <w:rPr>
                <w:b/>
                <w:sz w:val="18"/>
                <w:szCs w:val="18"/>
              </w:rPr>
            </w:pPr>
            <w:r w:rsidRPr="00013843">
              <w:rPr>
                <w:b/>
                <w:sz w:val="18"/>
                <w:szCs w:val="18"/>
              </w:rPr>
              <w:t xml:space="preserve">                           7.176 </w:t>
            </w:r>
          </w:p>
        </w:tc>
        <w:tc>
          <w:tcPr>
            <w:tcW w:w="2581" w:type="dxa"/>
            <w:vAlign w:val="bottom"/>
          </w:tcPr>
          <w:p w:rsidR="00013843" w:rsidRPr="00BC7443" w:rsidRDefault="00013843" w:rsidP="00013843">
            <w:pPr>
              <w:jc w:val="right"/>
              <w:rPr>
                <w:b/>
                <w:bCs/>
                <w:sz w:val="18"/>
                <w:szCs w:val="18"/>
              </w:rPr>
            </w:pPr>
            <w:r w:rsidRPr="00BC7443">
              <w:rPr>
                <w:b/>
                <w:sz w:val="18"/>
                <w:szCs w:val="18"/>
              </w:rPr>
              <w:t xml:space="preserve">                           6.258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Katılma Hesapları Payı</w:t>
            </w:r>
          </w:p>
        </w:tc>
        <w:tc>
          <w:tcPr>
            <w:tcW w:w="2580" w:type="dxa"/>
            <w:vAlign w:val="bottom"/>
          </w:tcPr>
          <w:p w:rsidR="00013843" w:rsidRDefault="00013843" w:rsidP="00013843">
            <w:pPr>
              <w:jc w:val="right"/>
              <w:rPr>
                <w:sz w:val="18"/>
                <w:szCs w:val="18"/>
              </w:rPr>
            </w:pPr>
            <w:r>
              <w:rPr>
                <w:sz w:val="18"/>
                <w:szCs w:val="18"/>
              </w:rPr>
              <w:t xml:space="preserve">                           3.429 </w:t>
            </w:r>
          </w:p>
        </w:tc>
        <w:tc>
          <w:tcPr>
            <w:tcW w:w="2581" w:type="dxa"/>
            <w:vAlign w:val="bottom"/>
          </w:tcPr>
          <w:p w:rsidR="00013843" w:rsidRPr="00BC7443" w:rsidRDefault="00013843" w:rsidP="00013843">
            <w:pPr>
              <w:jc w:val="right"/>
              <w:rPr>
                <w:sz w:val="18"/>
                <w:szCs w:val="18"/>
              </w:rPr>
            </w:pPr>
            <w:r w:rsidRPr="00BC7443">
              <w:rPr>
                <w:sz w:val="18"/>
                <w:szCs w:val="18"/>
              </w:rPr>
              <w:t xml:space="preserve">                           2.474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Kurum Payı</w:t>
            </w:r>
          </w:p>
        </w:tc>
        <w:tc>
          <w:tcPr>
            <w:tcW w:w="2580" w:type="dxa"/>
            <w:vAlign w:val="bottom"/>
          </w:tcPr>
          <w:p w:rsidR="00013843" w:rsidRDefault="00013843" w:rsidP="00013843">
            <w:pPr>
              <w:jc w:val="right"/>
              <w:rPr>
                <w:sz w:val="18"/>
                <w:szCs w:val="18"/>
              </w:rPr>
            </w:pPr>
            <w:r>
              <w:rPr>
                <w:sz w:val="18"/>
                <w:szCs w:val="18"/>
              </w:rPr>
              <w:t xml:space="preserve">                           3.747 </w:t>
            </w:r>
          </w:p>
        </w:tc>
        <w:tc>
          <w:tcPr>
            <w:tcW w:w="2581" w:type="dxa"/>
            <w:vAlign w:val="bottom"/>
          </w:tcPr>
          <w:p w:rsidR="00013843" w:rsidRPr="00BC7443" w:rsidRDefault="00013843" w:rsidP="00013843">
            <w:pPr>
              <w:jc w:val="right"/>
              <w:rPr>
                <w:sz w:val="18"/>
                <w:szCs w:val="18"/>
              </w:rPr>
            </w:pPr>
            <w:r w:rsidRPr="00BC7443">
              <w:rPr>
                <w:sz w:val="18"/>
                <w:szCs w:val="18"/>
              </w:rPr>
              <w:t xml:space="preserve">                           3.784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Diğer</w:t>
            </w:r>
          </w:p>
        </w:tc>
        <w:tc>
          <w:tcPr>
            <w:tcW w:w="2580" w:type="dxa"/>
            <w:vAlign w:val="bottom"/>
          </w:tcPr>
          <w:p w:rsidR="00013843" w:rsidRDefault="00013843" w:rsidP="00013843">
            <w:pPr>
              <w:jc w:val="right"/>
              <w:rPr>
                <w:sz w:val="18"/>
                <w:szCs w:val="18"/>
              </w:rPr>
            </w:pPr>
            <w:r>
              <w:rPr>
                <w:sz w:val="18"/>
                <w:szCs w:val="18"/>
              </w:rPr>
              <w:t xml:space="preserve">                                   - </w:t>
            </w:r>
          </w:p>
        </w:tc>
        <w:tc>
          <w:tcPr>
            <w:tcW w:w="2581" w:type="dxa"/>
            <w:vAlign w:val="bottom"/>
          </w:tcPr>
          <w:p w:rsidR="00013843" w:rsidRPr="00BC7443" w:rsidRDefault="00013843" w:rsidP="00013843">
            <w:pPr>
              <w:jc w:val="right"/>
              <w:rPr>
                <w:sz w:val="18"/>
                <w:szCs w:val="18"/>
              </w:rPr>
            </w:pPr>
            <w:r w:rsidRPr="00BC7443">
              <w:rPr>
                <w:sz w:val="18"/>
                <w:szCs w:val="18"/>
              </w:rPr>
              <w:t xml:space="preserve">                                 -   </w:t>
            </w:r>
          </w:p>
        </w:tc>
      </w:tr>
      <w:tr w:rsidR="00013843" w:rsidRPr="006C0BFA" w:rsidTr="002A440A">
        <w:trPr>
          <w:trHeight w:val="261"/>
        </w:trPr>
        <w:tc>
          <w:tcPr>
            <w:tcW w:w="4188" w:type="dxa"/>
            <w:vAlign w:val="bottom"/>
          </w:tcPr>
          <w:p w:rsidR="00013843" w:rsidRPr="006C0BFA" w:rsidRDefault="00013843" w:rsidP="00013843">
            <w:pPr>
              <w:tabs>
                <w:tab w:val="left" w:pos="-1908"/>
              </w:tabs>
              <w:ind w:left="252"/>
              <w:rPr>
                <w:b/>
                <w:sz w:val="18"/>
                <w:szCs w:val="18"/>
                <w:lang w:val="tr-TR"/>
              </w:rPr>
            </w:pPr>
            <w:r w:rsidRPr="006C0BFA">
              <w:rPr>
                <w:b/>
                <w:sz w:val="18"/>
                <w:szCs w:val="18"/>
                <w:lang w:val="tr-TR"/>
              </w:rPr>
              <w:t>II. Grup Kredi ve Alacaklardan Ödeme Süresi Uzatılanlar için İlave Olarak Ayrılanlar</w:t>
            </w:r>
          </w:p>
        </w:tc>
        <w:tc>
          <w:tcPr>
            <w:tcW w:w="2580" w:type="dxa"/>
            <w:vAlign w:val="bottom"/>
          </w:tcPr>
          <w:p w:rsidR="00013843" w:rsidRPr="00013843" w:rsidRDefault="00013843" w:rsidP="00013843">
            <w:pPr>
              <w:jc w:val="right"/>
              <w:rPr>
                <w:b/>
                <w:sz w:val="18"/>
                <w:szCs w:val="18"/>
              </w:rPr>
            </w:pPr>
            <w:r w:rsidRPr="00013843">
              <w:rPr>
                <w:b/>
                <w:sz w:val="18"/>
                <w:szCs w:val="18"/>
              </w:rPr>
              <w:t xml:space="preserve">                         18.543 </w:t>
            </w:r>
          </w:p>
        </w:tc>
        <w:tc>
          <w:tcPr>
            <w:tcW w:w="2581" w:type="dxa"/>
            <w:vAlign w:val="bottom"/>
          </w:tcPr>
          <w:p w:rsidR="00013843" w:rsidRPr="00BC7443" w:rsidRDefault="00013843" w:rsidP="00013843">
            <w:pPr>
              <w:jc w:val="right"/>
              <w:rPr>
                <w:b/>
                <w:bCs/>
                <w:sz w:val="18"/>
                <w:szCs w:val="18"/>
              </w:rPr>
            </w:pPr>
            <w:r w:rsidRPr="00BC7443">
              <w:rPr>
                <w:b/>
                <w:sz w:val="18"/>
                <w:szCs w:val="18"/>
              </w:rPr>
              <w:t xml:space="preserve">                         17.955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Katılma Hesapları Payı</w:t>
            </w:r>
          </w:p>
        </w:tc>
        <w:tc>
          <w:tcPr>
            <w:tcW w:w="2580" w:type="dxa"/>
            <w:vAlign w:val="bottom"/>
          </w:tcPr>
          <w:p w:rsidR="00013843" w:rsidRDefault="00013843" w:rsidP="00013843">
            <w:pPr>
              <w:jc w:val="right"/>
              <w:rPr>
                <w:sz w:val="18"/>
                <w:szCs w:val="18"/>
              </w:rPr>
            </w:pPr>
            <w:r>
              <w:rPr>
                <w:sz w:val="18"/>
                <w:szCs w:val="18"/>
              </w:rPr>
              <w:t xml:space="preserve">                         12.970 </w:t>
            </w:r>
          </w:p>
        </w:tc>
        <w:tc>
          <w:tcPr>
            <w:tcW w:w="2581" w:type="dxa"/>
            <w:vAlign w:val="bottom"/>
          </w:tcPr>
          <w:p w:rsidR="00013843" w:rsidRPr="00BC7443" w:rsidRDefault="00013843" w:rsidP="00013843">
            <w:pPr>
              <w:jc w:val="right"/>
              <w:rPr>
                <w:sz w:val="18"/>
                <w:szCs w:val="18"/>
              </w:rPr>
            </w:pPr>
            <w:r w:rsidRPr="00BC7443">
              <w:rPr>
                <w:sz w:val="18"/>
                <w:szCs w:val="18"/>
              </w:rPr>
              <w:t xml:space="preserve">                         12.552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Kurum Payı</w:t>
            </w:r>
          </w:p>
        </w:tc>
        <w:tc>
          <w:tcPr>
            <w:tcW w:w="2580" w:type="dxa"/>
            <w:vAlign w:val="bottom"/>
          </w:tcPr>
          <w:p w:rsidR="00013843" w:rsidRDefault="00013843" w:rsidP="00013843">
            <w:pPr>
              <w:jc w:val="right"/>
              <w:rPr>
                <w:sz w:val="18"/>
                <w:szCs w:val="18"/>
              </w:rPr>
            </w:pPr>
            <w:r>
              <w:rPr>
                <w:sz w:val="18"/>
                <w:szCs w:val="18"/>
              </w:rPr>
              <w:t xml:space="preserve">                           5.573 </w:t>
            </w:r>
          </w:p>
        </w:tc>
        <w:tc>
          <w:tcPr>
            <w:tcW w:w="2581" w:type="dxa"/>
            <w:vAlign w:val="bottom"/>
          </w:tcPr>
          <w:p w:rsidR="00013843" w:rsidRPr="00BC7443" w:rsidRDefault="00013843" w:rsidP="00013843">
            <w:pPr>
              <w:jc w:val="right"/>
              <w:rPr>
                <w:sz w:val="18"/>
                <w:szCs w:val="18"/>
              </w:rPr>
            </w:pPr>
            <w:r w:rsidRPr="00BC7443">
              <w:rPr>
                <w:sz w:val="18"/>
                <w:szCs w:val="18"/>
              </w:rPr>
              <w:t xml:space="preserve">                           5.403 </w:t>
            </w:r>
          </w:p>
        </w:tc>
      </w:tr>
      <w:tr w:rsidR="00013843" w:rsidRPr="006C0BFA" w:rsidTr="002A440A">
        <w:trPr>
          <w:trHeight w:val="261"/>
        </w:trPr>
        <w:tc>
          <w:tcPr>
            <w:tcW w:w="4188" w:type="dxa"/>
            <w:vAlign w:val="bottom"/>
          </w:tcPr>
          <w:p w:rsidR="00013843" w:rsidRPr="006C0BFA" w:rsidRDefault="00013843" w:rsidP="00013843">
            <w:pPr>
              <w:tabs>
                <w:tab w:val="left" w:pos="-1908"/>
              </w:tabs>
              <w:ind w:left="492"/>
              <w:rPr>
                <w:sz w:val="18"/>
                <w:szCs w:val="18"/>
                <w:lang w:val="tr-TR"/>
              </w:rPr>
            </w:pPr>
            <w:r w:rsidRPr="006C0BFA">
              <w:rPr>
                <w:sz w:val="18"/>
                <w:szCs w:val="18"/>
                <w:lang w:val="tr-TR"/>
              </w:rPr>
              <w:t>Diğer</w:t>
            </w:r>
          </w:p>
        </w:tc>
        <w:tc>
          <w:tcPr>
            <w:tcW w:w="2580" w:type="dxa"/>
            <w:vAlign w:val="bottom"/>
          </w:tcPr>
          <w:p w:rsidR="00013843" w:rsidRDefault="00013843" w:rsidP="00013843">
            <w:pPr>
              <w:jc w:val="right"/>
              <w:rPr>
                <w:sz w:val="18"/>
                <w:szCs w:val="18"/>
              </w:rPr>
            </w:pPr>
            <w:r>
              <w:rPr>
                <w:sz w:val="18"/>
                <w:szCs w:val="18"/>
              </w:rPr>
              <w:t xml:space="preserve">                                   - </w:t>
            </w:r>
          </w:p>
        </w:tc>
        <w:tc>
          <w:tcPr>
            <w:tcW w:w="2581" w:type="dxa"/>
            <w:vAlign w:val="bottom"/>
          </w:tcPr>
          <w:p w:rsidR="00013843" w:rsidRPr="00BC7443" w:rsidRDefault="00013843" w:rsidP="00013843">
            <w:pPr>
              <w:jc w:val="right"/>
              <w:rPr>
                <w:sz w:val="18"/>
                <w:szCs w:val="18"/>
              </w:rPr>
            </w:pPr>
            <w:r w:rsidRPr="00BC7443">
              <w:rPr>
                <w:sz w:val="18"/>
                <w:szCs w:val="18"/>
              </w:rPr>
              <w:t xml:space="preserve">                                 -   </w:t>
            </w:r>
          </w:p>
        </w:tc>
      </w:tr>
      <w:tr w:rsidR="00013843" w:rsidRPr="006C0BFA" w:rsidTr="002A440A">
        <w:trPr>
          <w:trHeight w:val="261"/>
        </w:trPr>
        <w:tc>
          <w:tcPr>
            <w:tcW w:w="4188" w:type="dxa"/>
            <w:vAlign w:val="bottom"/>
          </w:tcPr>
          <w:p w:rsidR="00013843" w:rsidRPr="006C0BFA" w:rsidRDefault="00013843" w:rsidP="00013843">
            <w:pPr>
              <w:tabs>
                <w:tab w:val="left" w:pos="-1908"/>
              </w:tabs>
              <w:ind w:left="252"/>
              <w:rPr>
                <w:b/>
                <w:sz w:val="18"/>
                <w:szCs w:val="18"/>
                <w:lang w:val="tr-TR"/>
              </w:rPr>
            </w:pPr>
            <w:r w:rsidRPr="006C0BFA">
              <w:rPr>
                <w:b/>
                <w:sz w:val="18"/>
                <w:szCs w:val="18"/>
                <w:lang w:val="tr-TR"/>
              </w:rPr>
              <w:t>Gayrinakdi Krediler için Ayrılanlar</w:t>
            </w:r>
          </w:p>
        </w:tc>
        <w:tc>
          <w:tcPr>
            <w:tcW w:w="2580" w:type="dxa"/>
            <w:vAlign w:val="bottom"/>
          </w:tcPr>
          <w:p w:rsidR="00013843" w:rsidRPr="00013843" w:rsidRDefault="00013843" w:rsidP="00013843">
            <w:pPr>
              <w:jc w:val="right"/>
              <w:rPr>
                <w:b/>
                <w:sz w:val="18"/>
                <w:szCs w:val="18"/>
              </w:rPr>
            </w:pPr>
            <w:r w:rsidRPr="00013843">
              <w:rPr>
                <w:b/>
                <w:sz w:val="18"/>
                <w:szCs w:val="18"/>
              </w:rPr>
              <w:t xml:space="preserve">                         13.954 </w:t>
            </w:r>
          </w:p>
        </w:tc>
        <w:tc>
          <w:tcPr>
            <w:tcW w:w="2581" w:type="dxa"/>
            <w:vAlign w:val="bottom"/>
          </w:tcPr>
          <w:p w:rsidR="00013843" w:rsidRPr="00BC7443" w:rsidRDefault="00013843" w:rsidP="00013843">
            <w:pPr>
              <w:jc w:val="right"/>
              <w:rPr>
                <w:b/>
                <w:bCs/>
                <w:sz w:val="18"/>
                <w:szCs w:val="18"/>
              </w:rPr>
            </w:pPr>
            <w:r w:rsidRPr="00BC7443">
              <w:rPr>
                <w:b/>
                <w:sz w:val="18"/>
                <w:szCs w:val="18"/>
              </w:rPr>
              <w:t xml:space="preserve">                         14.189 </w:t>
            </w:r>
          </w:p>
        </w:tc>
      </w:tr>
    </w:tbl>
    <w:p w:rsidR="00D86569" w:rsidRPr="006C0BFA" w:rsidRDefault="00D86569" w:rsidP="00A84576">
      <w:pPr>
        <w:pStyle w:val="xl79"/>
        <w:pBdr>
          <w:left w:val="none" w:sz="0" w:space="0" w:color="auto"/>
          <w:bottom w:val="none" w:sz="0" w:space="0" w:color="auto"/>
          <w:right w:val="none" w:sz="0" w:space="0" w:color="auto"/>
        </w:pBdr>
        <w:tabs>
          <w:tab w:val="left" w:pos="-1800"/>
        </w:tabs>
        <w:spacing w:before="0" w:beforeAutospacing="0" w:after="0" w:afterAutospacing="0"/>
        <w:ind w:firstLine="567"/>
        <w:rPr>
          <w:lang w:val="tr-TR"/>
        </w:rPr>
      </w:pPr>
    </w:p>
    <w:p w:rsidR="00183E97" w:rsidRPr="006C0BFA" w:rsidRDefault="00303D38" w:rsidP="00303D38">
      <w:pPr>
        <w:ind w:left="709" w:right="-2" w:hanging="709"/>
        <w:jc w:val="both"/>
        <w:rPr>
          <w:sz w:val="16"/>
          <w:szCs w:val="16"/>
        </w:rPr>
      </w:pPr>
      <w:r w:rsidRPr="006C0BFA">
        <w:rPr>
          <w:b/>
          <w:sz w:val="22"/>
          <w:szCs w:val="22"/>
          <w:lang w:val="tr-TR"/>
        </w:rPr>
        <w:t>7.2.</w:t>
      </w:r>
      <w:r w:rsidRPr="006C0BFA">
        <w:rPr>
          <w:b/>
          <w:bCs/>
          <w:sz w:val="22"/>
          <w:szCs w:val="22"/>
          <w:lang w:val="tr-TR"/>
        </w:rPr>
        <w:t xml:space="preserve">      Genel Karşılıklar Hareket Tablosu:</w:t>
      </w:r>
    </w:p>
    <w:p w:rsidR="00303D38" w:rsidRPr="006C0BFA" w:rsidRDefault="00303D38" w:rsidP="00157D25">
      <w:pPr>
        <w:ind w:left="709" w:right="-2"/>
        <w:jc w:val="both"/>
        <w:rPr>
          <w:sz w:val="16"/>
          <w:szCs w:val="16"/>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523"/>
      </w:tblGrid>
      <w:tr w:rsidR="00303D38" w:rsidRPr="006C0BFA" w:rsidTr="002A440A">
        <w:trPr>
          <w:trHeight w:val="255"/>
        </w:trPr>
        <w:tc>
          <w:tcPr>
            <w:tcW w:w="6804" w:type="dxa"/>
            <w:vAlign w:val="bottom"/>
          </w:tcPr>
          <w:p w:rsidR="00303D38" w:rsidRPr="006C0BFA" w:rsidRDefault="00303D38" w:rsidP="00F9679B">
            <w:pPr>
              <w:pStyle w:val="xl79"/>
              <w:pBdr>
                <w:left w:val="none" w:sz="0" w:space="0" w:color="auto"/>
                <w:bottom w:val="none" w:sz="0" w:space="0" w:color="auto"/>
                <w:right w:val="none" w:sz="0" w:space="0" w:color="auto"/>
              </w:pBdr>
              <w:spacing w:before="0" w:beforeAutospacing="0" w:after="0" w:afterAutospacing="0"/>
              <w:rPr>
                <w:b/>
                <w:lang w:val="tr-TR"/>
              </w:rPr>
            </w:pPr>
            <w:r w:rsidRPr="006C0BFA">
              <w:rPr>
                <w:b/>
                <w:lang w:val="tr-TR"/>
              </w:rPr>
              <w:t>Cari Dönem</w:t>
            </w:r>
          </w:p>
        </w:tc>
        <w:tc>
          <w:tcPr>
            <w:tcW w:w="2523" w:type="dxa"/>
          </w:tcPr>
          <w:p w:rsidR="00303D38" w:rsidRPr="006C0BFA" w:rsidRDefault="00303D38" w:rsidP="00F9679B">
            <w:pPr>
              <w:ind w:right="-290"/>
              <w:jc w:val="both"/>
              <w:rPr>
                <w:b/>
                <w:bCs/>
                <w:sz w:val="22"/>
                <w:szCs w:val="22"/>
                <w:lang w:val="tr-TR"/>
              </w:rPr>
            </w:pPr>
          </w:p>
        </w:tc>
      </w:tr>
      <w:tr w:rsidR="00013843" w:rsidRPr="006C0BFA" w:rsidTr="002A440A">
        <w:trPr>
          <w:trHeight w:val="255"/>
        </w:trPr>
        <w:tc>
          <w:tcPr>
            <w:tcW w:w="6804" w:type="dxa"/>
            <w:vAlign w:val="bottom"/>
          </w:tcPr>
          <w:p w:rsidR="00013843" w:rsidRPr="006C0BFA" w:rsidRDefault="00013843" w:rsidP="00013843">
            <w:pPr>
              <w:pStyle w:val="xl79"/>
              <w:pBdr>
                <w:left w:val="none" w:sz="0" w:space="0" w:color="auto"/>
                <w:bottom w:val="none" w:sz="0" w:space="0" w:color="auto"/>
                <w:right w:val="none" w:sz="0" w:space="0" w:color="auto"/>
              </w:pBdr>
              <w:tabs>
                <w:tab w:val="left" w:pos="180"/>
              </w:tabs>
              <w:spacing w:before="0" w:beforeAutospacing="0" w:after="0" w:afterAutospacing="0"/>
              <w:ind w:left="176"/>
              <w:rPr>
                <w:rFonts w:eastAsia="Times New Roman"/>
                <w:lang w:val="tr-TR"/>
              </w:rPr>
            </w:pPr>
            <w:r w:rsidRPr="006C0BFA">
              <w:rPr>
                <w:rFonts w:eastAsia="Times New Roman"/>
                <w:lang w:val="tr-TR"/>
              </w:rPr>
              <w:t>Açılış Bakiyesi - 1 Ocak 201</w:t>
            </w:r>
            <w:r w:rsidR="008F3312">
              <w:rPr>
                <w:rFonts w:eastAsia="Times New Roman"/>
                <w:lang w:val="tr-TR"/>
              </w:rPr>
              <w:t>5</w:t>
            </w:r>
          </w:p>
        </w:tc>
        <w:tc>
          <w:tcPr>
            <w:tcW w:w="2523" w:type="dxa"/>
            <w:vAlign w:val="bottom"/>
          </w:tcPr>
          <w:p w:rsidR="00013843" w:rsidRDefault="00013843" w:rsidP="00013843">
            <w:pPr>
              <w:jc w:val="right"/>
              <w:rPr>
                <w:sz w:val="18"/>
                <w:szCs w:val="18"/>
                <w:lang w:val="tr-TR" w:eastAsia="tr-TR"/>
              </w:rPr>
            </w:pPr>
            <w:r>
              <w:rPr>
                <w:sz w:val="18"/>
                <w:szCs w:val="18"/>
              </w:rPr>
              <w:t xml:space="preserve">                       120.744 </w:t>
            </w:r>
          </w:p>
        </w:tc>
      </w:tr>
      <w:tr w:rsidR="00013843" w:rsidRPr="006C0BFA" w:rsidTr="002A440A">
        <w:trPr>
          <w:trHeight w:val="255"/>
        </w:trPr>
        <w:tc>
          <w:tcPr>
            <w:tcW w:w="6804" w:type="dxa"/>
            <w:vAlign w:val="bottom"/>
          </w:tcPr>
          <w:p w:rsidR="00013843" w:rsidRPr="006C0BFA" w:rsidRDefault="00013843" w:rsidP="00013843">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6C0BFA">
              <w:rPr>
                <w:rFonts w:eastAsia="Times New Roman"/>
                <w:lang w:val="tr-TR"/>
              </w:rPr>
              <w:t xml:space="preserve">    Dönem Gideri </w:t>
            </w:r>
          </w:p>
        </w:tc>
        <w:tc>
          <w:tcPr>
            <w:tcW w:w="2523" w:type="dxa"/>
            <w:vAlign w:val="bottom"/>
          </w:tcPr>
          <w:p w:rsidR="00013843" w:rsidRDefault="00013843" w:rsidP="00013843">
            <w:pPr>
              <w:jc w:val="right"/>
              <w:rPr>
                <w:sz w:val="18"/>
                <w:szCs w:val="18"/>
              </w:rPr>
            </w:pPr>
            <w:r>
              <w:rPr>
                <w:sz w:val="18"/>
                <w:szCs w:val="18"/>
              </w:rPr>
              <w:t xml:space="preserve">                           2.434 </w:t>
            </w:r>
          </w:p>
        </w:tc>
      </w:tr>
      <w:tr w:rsidR="00013843" w:rsidRPr="006C0BFA" w:rsidTr="002A440A">
        <w:trPr>
          <w:trHeight w:val="255"/>
        </w:trPr>
        <w:tc>
          <w:tcPr>
            <w:tcW w:w="6804" w:type="dxa"/>
            <w:vAlign w:val="bottom"/>
          </w:tcPr>
          <w:p w:rsidR="00013843" w:rsidRPr="006C0BFA" w:rsidRDefault="00013843" w:rsidP="00013843">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6C0BFA">
              <w:rPr>
                <w:rFonts w:eastAsia="Times New Roman"/>
                <w:lang w:val="tr-TR"/>
              </w:rPr>
              <w:t xml:space="preserve">    Geçmiş Dönemlerden Karşılık İptalleri</w:t>
            </w:r>
          </w:p>
        </w:tc>
        <w:tc>
          <w:tcPr>
            <w:tcW w:w="2523" w:type="dxa"/>
            <w:vAlign w:val="bottom"/>
          </w:tcPr>
          <w:p w:rsidR="00013843" w:rsidRDefault="00013843" w:rsidP="00013843">
            <w:pPr>
              <w:jc w:val="right"/>
              <w:rPr>
                <w:sz w:val="18"/>
                <w:szCs w:val="18"/>
              </w:rPr>
            </w:pPr>
            <w:r>
              <w:rPr>
                <w:sz w:val="18"/>
                <w:szCs w:val="18"/>
              </w:rPr>
              <w:t xml:space="preserve">                       (19.017)</w:t>
            </w:r>
          </w:p>
        </w:tc>
      </w:tr>
      <w:tr w:rsidR="00013843" w:rsidRPr="006C0BFA" w:rsidTr="002A440A">
        <w:trPr>
          <w:trHeight w:val="255"/>
        </w:trPr>
        <w:tc>
          <w:tcPr>
            <w:tcW w:w="6804" w:type="dxa"/>
            <w:vAlign w:val="bottom"/>
          </w:tcPr>
          <w:p w:rsidR="00013843" w:rsidRPr="006C0BFA" w:rsidRDefault="00013843" w:rsidP="00013843">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6C0BFA">
              <w:rPr>
                <w:rFonts w:eastAsia="Times New Roman"/>
                <w:lang w:val="tr-TR"/>
              </w:rPr>
              <w:t xml:space="preserve">    Katılım Havuzları Payı </w:t>
            </w:r>
          </w:p>
        </w:tc>
        <w:tc>
          <w:tcPr>
            <w:tcW w:w="2523" w:type="dxa"/>
            <w:vAlign w:val="bottom"/>
          </w:tcPr>
          <w:p w:rsidR="00013843" w:rsidRDefault="00013843" w:rsidP="00D125EA">
            <w:pPr>
              <w:jc w:val="right"/>
              <w:rPr>
                <w:sz w:val="18"/>
                <w:szCs w:val="18"/>
              </w:rPr>
            </w:pPr>
            <w:r>
              <w:rPr>
                <w:sz w:val="18"/>
                <w:szCs w:val="18"/>
              </w:rPr>
              <w:t xml:space="preserve">                              81</w:t>
            </w:r>
            <w:r w:rsidR="00D125EA">
              <w:rPr>
                <w:sz w:val="18"/>
                <w:szCs w:val="18"/>
              </w:rPr>
              <w:t>9</w:t>
            </w:r>
            <w:r>
              <w:rPr>
                <w:sz w:val="18"/>
                <w:szCs w:val="18"/>
              </w:rPr>
              <w:t xml:space="preserve"> </w:t>
            </w:r>
          </w:p>
        </w:tc>
      </w:tr>
      <w:tr w:rsidR="00013843" w:rsidRPr="006C0BFA" w:rsidTr="002A440A">
        <w:trPr>
          <w:trHeight w:val="255"/>
        </w:trPr>
        <w:tc>
          <w:tcPr>
            <w:tcW w:w="6804" w:type="dxa"/>
            <w:vAlign w:val="bottom"/>
          </w:tcPr>
          <w:p w:rsidR="00013843" w:rsidRPr="006C0BFA" w:rsidRDefault="00013843" w:rsidP="00013843">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6C0BFA">
              <w:rPr>
                <w:rFonts w:eastAsia="Times New Roman"/>
                <w:lang w:val="tr-TR"/>
              </w:rPr>
              <w:t xml:space="preserve">    Kur Farkları</w:t>
            </w:r>
          </w:p>
        </w:tc>
        <w:tc>
          <w:tcPr>
            <w:tcW w:w="2523" w:type="dxa"/>
            <w:vAlign w:val="bottom"/>
          </w:tcPr>
          <w:p w:rsidR="00013843" w:rsidRDefault="00013843" w:rsidP="00013843">
            <w:pPr>
              <w:jc w:val="right"/>
              <w:rPr>
                <w:sz w:val="18"/>
                <w:szCs w:val="18"/>
              </w:rPr>
            </w:pPr>
            <w:r>
              <w:rPr>
                <w:sz w:val="18"/>
                <w:szCs w:val="18"/>
              </w:rPr>
              <w:t xml:space="preserve">                           6.333 </w:t>
            </w:r>
          </w:p>
        </w:tc>
      </w:tr>
      <w:tr w:rsidR="00013843" w:rsidRPr="006C0BFA" w:rsidTr="002A440A">
        <w:trPr>
          <w:trHeight w:val="255"/>
        </w:trPr>
        <w:tc>
          <w:tcPr>
            <w:tcW w:w="6804" w:type="dxa"/>
            <w:vAlign w:val="bottom"/>
          </w:tcPr>
          <w:p w:rsidR="00013843" w:rsidRPr="006C0BFA" w:rsidRDefault="008F3312" w:rsidP="008F3312">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lang w:val="tr-TR"/>
              </w:rPr>
            </w:pPr>
            <w:r>
              <w:rPr>
                <w:rFonts w:eastAsia="Times New Roman"/>
                <w:b/>
                <w:lang w:val="tr-TR"/>
              </w:rPr>
              <w:t xml:space="preserve">    Kapanış Bakiyesi – 31 Mart</w:t>
            </w:r>
            <w:r w:rsidR="00013843" w:rsidRPr="006C0BFA">
              <w:rPr>
                <w:rFonts w:eastAsia="Times New Roman"/>
                <w:b/>
                <w:lang w:val="tr-TR"/>
              </w:rPr>
              <w:t xml:space="preserve"> 201</w:t>
            </w:r>
            <w:r>
              <w:rPr>
                <w:rFonts w:eastAsia="Times New Roman"/>
                <w:b/>
                <w:lang w:val="tr-TR"/>
              </w:rPr>
              <w:t>5</w:t>
            </w:r>
          </w:p>
        </w:tc>
        <w:tc>
          <w:tcPr>
            <w:tcW w:w="2523" w:type="dxa"/>
            <w:vAlign w:val="bottom"/>
          </w:tcPr>
          <w:p w:rsidR="00013843" w:rsidRPr="00013843" w:rsidRDefault="00D125EA" w:rsidP="00013843">
            <w:pPr>
              <w:jc w:val="right"/>
              <w:rPr>
                <w:b/>
                <w:sz w:val="18"/>
                <w:szCs w:val="18"/>
              </w:rPr>
            </w:pPr>
            <w:r>
              <w:rPr>
                <w:b/>
                <w:sz w:val="18"/>
                <w:szCs w:val="18"/>
              </w:rPr>
              <w:t xml:space="preserve">                       111.313</w:t>
            </w:r>
            <w:r w:rsidR="00013843" w:rsidRPr="00013843">
              <w:rPr>
                <w:b/>
                <w:sz w:val="18"/>
                <w:szCs w:val="18"/>
              </w:rPr>
              <w:t xml:space="preserve"> </w:t>
            </w:r>
          </w:p>
        </w:tc>
      </w:tr>
      <w:tr w:rsidR="00303D38" w:rsidRPr="006C0BFA" w:rsidTr="002A440A">
        <w:trPr>
          <w:trHeight w:val="255"/>
        </w:trPr>
        <w:tc>
          <w:tcPr>
            <w:tcW w:w="6804" w:type="dxa"/>
            <w:vAlign w:val="bottom"/>
          </w:tcPr>
          <w:p w:rsidR="00303D38" w:rsidRPr="006C0BFA" w:rsidRDefault="00303D38" w:rsidP="00F9679B">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lang w:val="tr-TR"/>
              </w:rPr>
            </w:pPr>
            <w:r w:rsidRPr="006C0BFA">
              <w:rPr>
                <w:rFonts w:eastAsia="Times New Roman"/>
                <w:b/>
                <w:lang w:val="tr-TR"/>
              </w:rPr>
              <w:t>Önceki Dönem</w:t>
            </w:r>
          </w:p>
        </w:tc>
        <w:tc>
          <w:tcPr>
            <w:tcW w:w="2523" w:type="dxa"/>
            <w:vAlign w:val="bottom"/>
          </w:tcPr>
          <w:p w:rsidR="00303D38" w:rsidRPr="006C0BFA" w:rsidRDefault="00303D38" w:rsidP="00E85D2A">
            <w:pPr>
              <w:jc w:val="right"/>
              <w:rPr>
                <w:sz w:val="18"/>
                <w:szCs w:val="18"/>
              </w:rPr>
            </w:pPr>
          </w:p>
        </w:tc>
      </w:tr>
      <w:tr w:rsidR="007F15FA" w:rsidRPr="006C0BFA" w:rsidTr="002A440A">
        <w:trPr>
          <w:trHeight w:val="255"/>
        </w:trPr>
        <w:tc>
          <w:tcPr>
            <w:tcW w:w="6804" w:type="dxa"/>
            <w:vAlign w:val="bottom"/>
          </w:tcPr>
          <w:p w:rsidR="007F15FA" w:rsidRPr="006C0BFA" w:rsidRDefault="007F15FA" w:rsidP="007F15FA">
            <w:pPr>
              <w:pStyle w:val="xl79"/>
              <w:pBdr>
                <w:left w:val="none" w:sz="0" w:space="0" w:color="auto"/>
                <w:bottom w:val="none" w:sz="0" w:space="0" w:color="auto"/>
                <w:right w:val="none" w:sz="0" w:space="0" w:color="auto"/>
              </w:pBdr>
              <w:tabs>
                <w:tab w:val="left" w:pos="180"/>
              </w:tabs>
              <w:spacing w:before="0" w:beforeAutospacing="0" w:after="0" w:afterAutospacing="0"/>
              <w:ind w:left="176"/>
              <w:rPr>
                <w:rFonts w:eastAsia="Times New Roman"/>
                <w:lang w:val="tr-TR"/>
              </w:rPr>
            </w:pPr>
            <w:r w:rsidRPr="006C0BFA">
              <w:rPr>
                <w:rFonts w:eastAsia="Times New Roman"/>
                <w:lang w:val="tr-TR"/>
              </w:rPr>
              <w:t>Açılış Bakiyesi - 1 Ocak 201</w:t>
            </w:r>
            <w:r w:rsidR="008F3312">
              <w:rPr>
                <w:rFonts w:eastAsia="Times New Roman"/>
                <w:lang w:val="tr-TR"/>
              </w:rPr>
              <w:t>4</w:t>
            </w:r>
          </w:p>
        </w:tc>
        <w:tc>
          <w:tcPr>
            <w:tcW w:w="2523" w:type="dxa"/>
            <w:vAlign w:val="bottom"/>
          </w:tcPr>
          <w:p w:rsidR="007F15FA" w:rsidRPr="00BC7443" w:rsidRDefault="007F15FA" w:rsidP="007F15FA">
            <w:pPr>
              <w:jc w:val="right"/>
              <w:rPr>
                <w:sz w:val="18"/>
                <w:szCs w:val="18"/>
                <w:lang w:eastAsia="tr-TR"/>
              </w:rPr>
            </w:pPr>
            <w:r w:rsidRPr="00BC7443">
              <w:rPr>
                <w:sz w:val="18"/>
                <w:szCs w:val="18"/>
              </w:rPr>
              <w:t>194.688</w:t>
            </w:r>
          </w:p>
        </w:tc>
      </w:tr>
      <w:tr w:rsidR="007F15FA" w:rsidRPr="006C0BFA" w:rsidTr="002A440A">
        <w:trPr>
          <w:trHeight w:val="255"/>
        </w:trPr>
        <w:tc>
          <w:tcPr>
            <w:tcW w:w="6804" w:type="dxa"/>
            <w:vAlign w:val="bottom"/>
          </w:tcPr>
          <w:p w:rsidR="007F15FA" w:rsidRPr="006C0BFA" w:rsidRDefault="007F15FA" w:rsidP="007F15FA">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6C0BFA">
              <w:rPr>
                <w:rFonts w:eastAsia="Times New Roman"/>
                <w:lang w:val="tr-TR"/>
              </w:rPr>
              <w:t xml:space="preserve">    Dönem Gideri</w:t>
            </w:r>
          </w:p>
        </w:tc>
        <w:tc>
          <w:tcPr>
            <w:tcW w:w="2523" w:type="dxa"/>
            <w:vAlign w:val="bottom"/>
          </w:tcPr>
          <w:p w:rsidR="007F15FA" w:rsidRPr="00BC7443" w:rsidRDefault="007F15FA" w:rsidP="007F15FA">
            <w:pPr>
              <w:jc w:val="right"/>
              <w:rPr>
                <w:sz w:val="18"/>
                <w:szCs w:val="18"/>
              </w:rPr>
            </w:pPr>
            <w:r w:rsidRPr="00BC7443">
              <w:rPr>
                <w:sz w:val="18"/>
                <w:szCs w:val="18"/>
              </w:rPr>
              <w:t>7.942</w:t>
            </w:r>
          </w:p>
        </w:tc>
      </w:tr>
      <w:tr w:rsidR="007F15FA" w:rsidRPr="006C0BFA" w:rsidTr="002A440A">
        <w:trPr>
          <w:trHeight w:val="255"/>
        </w:trPr>
        <w:tc>
          <w:tcPr>
            <w:tcW w:w="6804" w:type="dxa"/>
            <w:vAlign w:val="bottom"/>
          </w:tcPr>
          <w:p w:rsidR="007F15FA" w:rsidRPr="006C0BFA" w:rsidRDefault="007F15FA" w:rsidP="007F15FA">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6C0BFA">
              <w:rPr>
                <w:rFonts w:eastAsia="Times New Roman"/>
                <w:lang w:val="tr-TR"/>
              </w:rPr>
              <w:t xml:space="preserve">    Geçmiş Dönemlerden Karşılık İptalleri</w:t>
            </w:r>
          </w:p>
        </w:tc>
        <w:tc>
          <w:tcPr>
            <w:tcW w:w="2523" w:type="dxa"/>
            <w:vAlign w:val="bottom"/>
          </w:tcPr>
          <w:p w:rsidR="007F15FA" w:rsidRPr="00BC7443" w:rsidRDefault="007F15FA" w:rsidP="007F15FA">
            <w:pPr>
              <w:jc w:val="right"/>
              <w:rPr>
                <w:sz w:val="18"/>
                <w:szCs w:val="18"/>
              </w:rPr>
            </w:pPr>
            <w:r w:rsidRPr="00BC7443">
              <w:rPr>
                <w:sz w:val="18"/>
                <w:szCs w:val="18"/>
              </w:rPr>
              <w:t>(94.767)</w:t>
            </w:r>
          </w:p>
        </w:tc>
      </w:tr>
      <w:tr w:rsidR="007F15FA" w:rsidRPr="006C0BFA" w:rsidTr="002A440A">
        <w:trPr>
          <w:trHeight w:val="255"/>
        </w:trPr>
        <w:tc>
          <w:tcPr>
            <w:tcW w:w="6804" w:type="dxa"/>
            <w:vAlign w:val="bottom"/>
          </w:tcPr>
          <w:p w:rsidR="007F15FA" w:rsidRPr="006C0BFA" w:rsidRDefault="007F15FA" w:rsidP="007F15FA">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6C0BFA">
              <w:rPr>
                <w:rFonts w:eastAsia="Times New Roman"/>
                <w:lang w:val="tr-TR"/>
              </w:rPr>
              <w:t xml:space="preserve">    Katılım Havuzları Payı </w:t>
            </w:r>
          </w:p>
        </w:tc>
        <w:tc>
          <w:tcPr>
            <w:tcW w:w="2523" w:type="dxa"/>
            <w:vAlign w:val="bottom"/>
          </w:tcPr>
          <w:p w:rsidR="007F15FA" w:rsidRPr="00BC7443" w:rsidRDefault="007F15FA" w:rsidP="007F15FA">
            <w:pPr>
              <w:jc w:val="right"/>
              <w:rPr>
                <w:sz w:val="18"/>
                <w:szCs w:val="18"/>
              </w:rPr>
            </w:pPr>
            <w:r w:rsidRPr="00BC7443">
              <w:rPr>
                <w:sz w:val="18"/>
                <w:szCs w:val="18"/>
              </w:rPr>
              <w:t>11.702</w:t>
            </w:r>
          </w:p>
        </w:tc>
      </w:tr>
      <w:tr w:rsidR="007F15FA" w:rsidRPr="006C0BFA" w:rsidTr="002A440A">
        <w:trPr>
          <w:trHeight w:val="255"/>
        </w:trPr>
        <w:tc>
          <w:tcPr>
            <w:tcW w:w="6804" w:type="dxa"/>
            <w:vAlign w:val="bottom"/>
          </w:tcPr>
          <w:p w:rsidR="007F15FA" w:rsidRPr="006C0BFA" w:rsidRDefault="007F15FA" w:rsidP="007F15FA">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6C0BFA">
              <w:rPr>
                <w:rFonts w:eastAsia="Times New Roman"/>
                <w:lang w:val="tr-TR"/>
              </w:rPr>
              <w:t xml:space="preserve">    Kur Farkları</w:t>
            </w:r>
          </w:p>
        </w:tc>
        <w:tc>
          <w:tcPr>
            <w:tcW w:w="2523" w:type="dxa"/>
            <w:vAlign w:val="bottom"/>
          </w:tcPr>
          <w:p w:rsidR="007F15FA" w:rsidRPr="00BC7443" w:rsidRDefault="007F15FA" w:rsidP="007F15FA">
            <w:pPr>
              <w:jc w:val="right"/>
              <w:rPr>
                <w:sz w:val="18"/>
                <w:szCs w:val="18"/>
              </w:rPr>
            </w:pPr>
            <w:r w:rsidRPr="00BC7443">
              <w:rPr>
                <w:sz w:val="18"/>
                <w:szCs w:val="18"/>
              </w:rPr>
              <w:t>1.179</w:t>
            </w:r>
          </w:p>
        </w:tc>
      </w:tr>
      <w:tr w:rsidR="007F15FA" w:rsidRPr="006C0BFA" w:rsidTr="002A440A">
        <w:trPr>
          <w:trHeight w:val="255"/>
        </w:trPr>
        <w:tc>
          <w:tcPr>
            <w:tcW w:w="6804" w:type="dxa"/>
            <w:vAlign w:val="bottom"/>
          </w:tcPr>
          <w:p w:rsidR="007F15FA" w:rsidRPr="006C0BFA" w:rsidRDefault="007F15FA" w:rsidP="007F15FA">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lang w:val="tr-TR"/>
              </w:rPr>
            </w:pPr>
            <w:r w:rsidRPr="006C0BFA">
              <w:rPr>
                <w:rFonts w:eastAsia="Times New Roman"/>
                <w:b/>
                <w:lang w:val="tr-TR"/>
              </w:rPr>
              <w:t xml:space="preserve">    </w:t>
            </w:r>
            <w:r>
              <w:rPr>
                <w:rFonts w:eastAsia="Times New Roman"/>
                <w:b/>
                <w:lang w:val="tr-TR"/>
              </w:rPr>
              <w:t xml:space="preserve">Kapanış Bakiyesi </w:t>
            </w:r>
            <w:r w:rsidR="008F3312">
              <w:rPr>
                <w:rFonts w:eastAsia="Times New Roman"/>
                <w:b/>
                <w:lang w:val="tr-TR"/>
              </w:rPr>
              <w:t>–</w:t>
            </w:r>
            <w:r>
              <w:rPr>
                <w:rFonts w:eastAsia="Times New Roman"/>
                <w:b/>
                <w:lang w:val="tr-TR"/>
              </w:rPr>
              <w:t xml:space="preserve"> 31</w:t>
            </w:r>
            <w:r w:rsidR="008F3312">
              <w:rPr>
                <w:rFonts w:eastAsia="Times New Roman"/>
                <w:b/>
                <w:lang w:val="tr-TR"/>
              </w:rPr>
              <w:t xml:space="preserve"> </w:t>
            </w:r>
            <w:r>
              <w:rPr>
                <w:rFonts w:eastAsia="Times New Roman"/>
                <w:b/>
                <w:lang w:val="tr-TR"/>
              </w:rPr>
              <w:t>Aralık 2014</w:t>
            </w:r>
          </w:p>
        </w:tc>
        <w:tc>
          <w:tcPr>
            <w:tcW w:w="2523" w:type="dxa"/>
            <w:vAlign w:val="bottom"/>
          </w:tcPr>
          <w:p w:rsidR="007F15FA" w:rsidRPr="00BC7443" w:rsidRDefault="007F15FA" w:rsidP="007F15FA">
            <w:pPr>
              <w:jc w:val="right"/>
              <w:rPr>
                <w:b/>
                <w:bCs/>
                <w:sz w:val="18"/>
                <w:szCs w:val="18"/>
              </w:rPr>
            </w:pPr>
            <w:r w:rsidRPr="00BC7443">
              <w:rPr>
                <w:b/>
                <w:bCs/>
                <w:sz w:val="18"/>
                <w:szCs w:val="18"/>
              </w:rPr>
              <w:t>120.744</w:t>
            </w:r>
          </w:p>
        </w:tc>
      </w:tr>
    </w:tbl>
    <w:p w:rsidR="00303D38" w:rsidRPr="006C0BFA" w:rsidRDefault="00303D38" w:rsidP="00303D38">
      <w:pPr>
        <w:ind w:right="-2"/>
        <w:jc w:val="both"/>
        <w:rPr>
          <w:sz w:val="16"/>
          <w:szCs w:val="16"/>
        </w:rPr>
      </w:pPr>
    </w:p>
    <w:p w:rsidR="00031BA4" w:rsidRPr="006C0BFA" w:rsidRDefault="00815925" w:rsidP="00DA60FA">
      <w:pPr>
        <w:tabs>
          <w:tab w:val="left" w:pos="709"/>
        </w:tabs>
        <w:ind w:right="-2"/>
        <w:jc w:val="both"/>
        <w:rPr>
          <w:b/>
          <w:sz w:val="22"/>
          <w:szCs w:val="22"/>
          <w:lang w:val="tr-TR"/>
        </w:rPr>
      </w:pPr>
      <w:r w:rsidRPr="006C0BFA">
        <w:rPr>
          <w:b/>
          <w:noProof/>
          <w:sz w:val="22"/>
          <w:szCs w:val="22"/>
          <w:lang w:val="tr-TR"/>
        </w:rPr>
        <w:t>7.</w:t>
      </w:r>
      <w:r w:rsidR="00303D38" w:rsidRPr="006C0BFA">
        <w:rPr>
          <w:b/>
          <w:noProof/>
          <w:sz w:val="22"/>
          <w:szCs w:val="22"/>
          <w:lang w:val="tr-TR"/>
        </w:rPr>
        <w:t>3</w:t>
      </w:r>
      <w:r w:rsidR="005D2900" w:rsidRPr="006C0BFA">
        <w:rPr>
          <w:b/>
          <w:sz w:val="22"/>
          <w:szCs w:val="22"/>
          <w:lang w:val="tr-TR"/>
        </w:rPr>
        <w:t xml:space="preserve">.      </w:t>
      </w:r>
      <w:r w:rsidR="00A84576" w:rsidRPr="006C0BFA">
        <w:rPr>
          <w:b/>
          <w:sz w:val="22"/>
          <w:szCs w:val="22"/>
          <w:lang w:val="tr-TR"/>
        </w:rPr>
        <w:t xml:space="preserve">Dövize Endeksli Krediler </w:t>
      </w:r>
      <w:r w:rsidR="00AB13C0" w:rsidRPr="006C0BFA">
        <w:rPr>
          <w:b/>
          <w:sz w:val="22"/>
          <w:szCs w:val="22"/>
          <w:lang w:val="tr-TR"/>
        </w:rPr>
        <w:t xml:space="preserve">ve Finansal Kiralama Alacakları Anapara </w:t>
      </w:r>
      <w:r w:rsidR="00A84576" w:rsidRPr="006C0BFA">
        <w:rPr>
          <w:b/>
          <w:sz w:val="22"/>
          <w:szCs w:val="22"/>
          <w:lang w:val="tr-TR"/>
        </w:rPr>
        <w:t xml:space="preserve">Kur </w:t>
      </w:r>
      <w:r w:rsidR="00AB13C0" w:rsidRPr="006C0BFA">
        <w:rPr>
          <w:b/>
          <w:sz w:val="22"/>
          <w:szCs w:val="22"/>
          <w:lang w:val="tr-TR"/>
        </w:rPr>
        <w:t>Azalış</w:t>
      </w:r>
      <w:r w:rsidR="00031BA4" w:rsidRPr="006C0BFA">
        <w:rPr>
          <w:b/>
          <w:sz w:val="22"/>
          <w:szCs w:val="22"/>
          <w:lang w:val="tr-TR"/>
        </w:rPr>
        <w:t xml:space="preserve"> Karşılıklarına  </w:t>
      </w:r>
    </w:p>
    <w:p w:rsidR="00A84576" w:rsidRPr="006C0BFA" w:rsidRDefault="008579D5" w:rsidP="00DA60FA">
      <w:pPr>
        <w:tabs>
          <w:tab w:val="left" w:pos="709"/>
        </w:tabs>
        <w:ind w:right="-2"/>
        <w:jc w:val="both"/>
        <w:rPr>
          <w:b/>
          <w:sz w:val="22"/>
          <w:szCs w:val="22"/>
          <w:lang w:val="tr-TR"/>
        </w:rPr>
      </w:pPr>
      <w:r w:rsidRPr="006C0BFA">
        <w:rPr>
          <w:b/>
          <w:sz w:val="22"/>
          <w:szCs w:val="22"/>
          <w:lang w:val="tr-TR"/>
        </w:rPr>
        <w:t xml:space="preserve">            </w:t>
      </w:r>
      <w:r w:rsidR="00A84576" w:rsidRPr="006C0BFA">
        <w:rPr>
          <w:b/>
          <w:sz w:val="22"/>
          <w:szCs w:val="22"/>
          <w:lang w:val="tr-TR"/>
        </w:rPr>
        <w:t xml:space="preserve">İlişkin </w:t>
      </w:r>
      <w:r w:rsidR="00AB13C0" w:rsidRPr="006C0BFA">
        <w:rPr>
          <w:b/>
          <w:sz w:val="22"/>
          <w:szCs w:val="22"/>
          <w:lang w:val="tr-TR"/>
        </w:rPr>
        <w:t>Bilgiler</w:t>
      </w:r>
      <w:r w:rsidR="00B271A4" w:rsidRPr="006C0BFA">
        <w:rPr>
          <w:b/>
          <w:sz w:val="22"/>
          <w:szCs w:val="22"/>
          <w:lang w:val="tr-TR"/>
        </w:rPr>
        <w:t>:</w:t>
      </w:r>
    </w:p>
    <w:p w:rsidR="002B2F83" w:rsidRPr="006C0BFA" w:rsidRDefault="002B2F83" w:rsidP="002B2F83">
      <w:pPr>
        <w:jc w:val="both"/>
        <w:rPr>
          <w:b/>
          <w:noProof/>
          <w:sz w:val="10"/>
          <w:szCs w:val="10"/>
          <w:lang w:val="tr-TR"/>
        </w:rPr>
      </w:pPr>
    </w:p>
    <w:p w:rsidR="00A84576" w:rsidRPr="006C0BFA" w:rsidRDefault="002D0E82" w:rsidP="0082387B">
      <w:pPr>
        <w:tabs>
          <w:tab w:val="left" w:pos="10065"/>
        </w:tabs>
        <w:ind w:left="709"/>
        <w:jc w:val="both"/>
        <w:rPr>
          <w:sz w:val="22"/>
          <w:szCs w:val="22"/>
          <w:lang w:val="tr-TR"/>
        </w:rPr>
      </w:pPr>
      <w:r w:rsidRPr="006C0BFA">
        <w:rPr>
          <w:sz w:val="22"/>
          <w:szCs w:val="22"/>
          <w:lang w:val="tr-TR"/>
        </w:rPr>
        <w:t xml:space="preserve">Banka’nın </w:t>
      </w:r>
      <w:r w:rsidR="007037AF" w:rsidRPr="006C0BFA">
        <w:rPr>
          <w:sz w:val="22"/>
          <w:szCs w:val="22"/>
          <w:lang w:val="tr-TR"/>
        </w:rPr>
        <w:t xml:space="preserve">31 Mart </w:t>
      </w:r>
      <w:r w:rsidR="00215D27" w:rsidRPr="006C0BFA">
        <w:rPr>
          <w:sz w:val="22"/>
          <w:szCs w:val="22"/>
          <w:lang w:val="tr-TR"/>
        </w:rPr>
        <w:t>20</w:t>
      </w:r>
      <w:r w:rsidRPr="006C0BFA">
        <w:rPr>
          <w:sz w:val="22"/>
          <w:szCs w:val="22"/>
          <w:lang w:val="tr-TR"/>
        </w:rPr>
        <w:t>1</w:t>
      </w:r>
      <w:r w:rsidR="008E15BC">
        <w:rPr>
          <w:sz w:val="22"/>
          <w:szCs w:val="22"/>
          <w:lang w:val="tr-TR"/>
        </w:rPr>
        <w:t>5</w:t>
      </w:r>
      <w:r w:rsidR="00215D27" w:rsidRPr="006C0BFA">
        <w:rPr>
          <w:sz w:val="22"/>
          <w:szCs w:val="22"/>
          <w:lang w:val="tr-TR"/>
        </w:rPr>
        <w:t xml:space="preserve"> dövize endeksli krediler kur farkı karşılığı </w:t>
      </w:r>
      <w:r w:rsidR="00013843">
        <w:rPr>
          <w:sz w:val="22"/>
          <w:szCs w:val="22"/>
          <w:lang w:val="tr-TR"/>
        </w:rPr>
        <w:t>1.694</w:t>
      </w:r>
      <w:r w:rsidR="00242B24" w:rsidRPr="006C0BFA">
        <w:rPr>
          <w:sz w:val="22"/>
          <w:szCs w:val="22"/>
          <w:lang w:val="tr-TR"/>
        </w:rPr>
        <w:t xml:space="preserve"> </w:t>
      </w:r>
      <w:r w:rsidR="00B574AC" w:rsidRPr="006C0BFA">
        <w:rPr>
          <w:sz w:val="22"/>
          <w:szCs w:val="22"/>
          <w:lang w:val="tr-TR"/>
        </w:rPr>
        <w:t>TL</w:t>
      </w:r>
      <w:r w:rsidR="00242B24" w:rsidRPr="006C0BFA">
        <w:rPr>
          <w:sz w:val="22"/>
          <w:szCs w:val="22"/>
          <w:lang w:val="tr-TR"/>
        </w:rPr>
        <w:t>’dir</w:t>
      </w:r>
      <w:r w:rsidR="00784602" w:rsidRPr="006C0BFA">
        <w:rPr>
          <w:sz w:val="22"/>
          <w:szCs w:val="22"/>
          <w:lang w:val="tr-TR"/>
        </w:rPr>
        <w:t xml:space="preserve"> </w:t>
      </w:r>
      <w:r w:rsidR="00215D27" w:rsidRPr="006C0BFA">
        <w:rPr>
          <w:sz w:val="22"/>
          <w:szCs w:val="22"/>
          <w:lang w:val="tr-TR"/>
        </w:rPr>
        <w:t>(</w:t>
      </w:r>
      <w:r w:rsidR="00E17DE0" w:rsidRPr="006C0BFA">
        <w:rPr>
          <w:sz w:val="22"/>
          <w:szCs w:val="22"/>
          <w:lang w:val="tr-TR"/>
        </w:rPr>
        <w:t>31 Aralık</w:t>
      </w:r>
      <w:r w:rsidR="000630A5" w:rsidRPr="006C0BFA">
        <w:rPr>
          <w:sz w:val="22"/>
          <w:szCs w:val="22"/>
          <w:lang w:val="tr-TR"/>
        </w:rPr>
        <w:t xml:space="preserve"> </w:t>
      </w:r>
      <w:r w:rsidR="006F4B65">
        <w:rPr>
          <w:sz w:val="22"/>
          <w:szCs w:val="22"/>
          <w:lang w:val="tr-TR"/>
        </w:rPr>
        <w:t>2014</w:t>
      </w:r>
      <w:r w:rsidR="004C32B7" w:rsidRPr="006C0BFA">
        <w:rPr>
          <w:sz w:val="22"/>
          <w:szCs w:val="22"/>
          <w:lang w:val="tr-TR"/>
        </w:rPr>
        <w:t xml:space="preserve">: </w:t>
      </w:r>
      <w:r w:rsidR="00FB2B9C">
        <w:rPr>
          <w:sz w:val="22"/>
          <w:szCs w:val="22"/>
          <w:lang w:val="tr-TR"/>
        </w:rPr>
        <w:t>2.481</w:t>
      </w:r>
      <w:r w:rsidR="00F812E0" w:rsidRPr="006C0BFA">
        <w:rPr>
          <w:sz w:val="22"/>
          <w:szCs w:val="22"/>
          <w:lang w:val="tr-TR"/>
        </w:rPr>
        <w:t xml:space="preserve"> </w:t>
      </w:r>
      <w:r w:rsidR="00B574AC" w:rsidRPr="006C0BFA">
        <w:rPr>
          <w:sz w:val="22"/>
          <w:szCs w:val="22"/>
          <w:lang w:val="tr-TR"/>
        </w:rPr>
        <w:t>TL</w:t>
      </w:r>
      <w:r w:rsidR="007520A9" w:rsidRPr="006C0BFA">
        <w:rPr>
          <w:sz w:val="22"/>
          <w:szCs w:val="22"/>
          <w:lang w:val="tr-TR"/>
        </w:rPr>
        <w:t>)</w:t>
      </w:r>
      <w:r w:rsidR="00242B24" w:rsidRPr="006C0BFA">
        <w:rPr>
          <w:sz w:val="22"/>
          <w:szCs w:val="22"/>
          <w:lang w:val="tr-TR"/>
        </w:rPr>
        <w:t>.</w:t>
      </w:r>
      <w:r w:rsidR="00215D27" w:rsidRPr="006C0BFA">
        <w:rPr>
          <w:sz w:val="22"/>
          <w:szCs w:val="22"/>
          <w:lang w:val="tr-TR"/>
        </w:rPr>
        <w:t xml:space="preserve"> Dövize endeksli kredilerin kur farkı karşılık tutarı finansal tablolarda krediler bakiyesinden netleştirilmektedir.</w:t>
      </w:r>
    </w:p>
    <w:p w:rsidR="00D86569" w:rsidRPr="006C0BFA" w:rsidRDefault="00D86569" w:rsidP="00DB68A9">
      <w:pPr>
        <w:tabs>
          <w:tab w:val="left" w:pos="10065"/>
        </w:tabs>
        <w:ind w:left="720"/>
        <w:jc w:val="both"/>
        <w:rPr>
          <w:sz w:val="22"/>
          <w:szCs w:val="22"/>
          <w:lang w:val="tr-TR"/>
        </w:rPr>
      </w:pPr>
    </w:p>
    <w:p w:rsidR="00303D38" w:rsidRPr="006C0BFA" w:rsidRDefault="00303D38" w:rsidP="00DB68A9">
      <w:pPr>
        <w:tabs>
          <w:tab w:val="left" w:pos="10065"/>
        </w:tabs>
        <w:ind w:left="720"/>
        <w:jc w:val="both"/>
        <w:rPr>
          <w:sz w:val="22"/>
          <w:szCs w:val="22"/>
          <w:lang w:val="tr-TR"/>
        </w:rPr>
      </w:pPr>
    </w:p>
    <w:p w:rsidR="00E85D2A" w:rsidRDefault="00E85D2A">
      <w:pPr>
        <w:rPr>
          <w:sz w:val="22"/>
          <w:szCs w:val="22"/>
          <w:lang w:val="tr-TR"/>
        </w:rPr>
      </w:pPr>
      <w:r>
        <w:rPr>
          <w:sz w:val="22"/>
          <w:szCs w:val="22"/>
          <w:lang w:val="tr-TR"/>
        </w:rPr>
        <w:br w:type="page"/>
      </w:r>
    </w:p>
    <w:p w:rsidR="00E85D2A" w:rsidRDefault="00E85D2A" w:rsidP="00D163D2">
      <w:pPr>
        <w:ind w:left="720" w:hanging="720"/>
        <w:rPr>
          <w:b/>
          <w:sz w:val="22"/>
          <w:szCs w:val="22"/>
          <w:lang w:val="tr-TR"/>
        </w:rPr>
      </w:pPr>
    </w:p>
    <w:p w:rsidR="00A84576" w:rsidRPr="006C0BFA" w:rsidRDefault="00CB49FF" w:rsidP="00D163D2">
      <w:pPr>
        <w:ind w:left="720" w:hanging="720"/>
        <w:rPr>
          <w:sz w:val="22"/>
          <w:szCs w:val="22"/>
          <w:lang w:val="tr-TR"/>
        </w:rPr>
      </w:pPr>
      <w:r w:rsidRPr="006C0BFA">
        <w:rPr>
          <w:b/>
          <w:sz w:val="22"/>
          <w:szCs w:val="22"/>
          <w:lang w:val="tr-TR"/>
        </w:rPr>
        <w:t>7</w:t>
      </w:r>
      <w:r w:rsidR="00A84576" w:rsidRPr="006C0BFA">
        <w:rPr>
          <w:b/>
          <w:sz w:val="22"/>
          <w:szCs w:val="22"/>
          <w:lang w:val="tr-TR"/>
        </w:rPr>
        <w:t>.</w:t>
      </w:r>
      <w:r w:rsidR="00303D38" w:rsidRPr="006C0BFA">
        <w:rPr>
          <w:b/>
          <w:sz w:val="22"/>
          <w:szCs w:val="22"/>
          <w:lang w:val="tr-TR"/>
        </w:rPr>
        <w:t>4</w:t>
      </w:r>
      <w:r w:rsidR="00A84576" w:rsidRPr="006C0BFA">
        <w:rPr>
          <w:b/>
          <w:sz w:val="22"/>
          <w:szCs w:val="22"/>
          <w:lang w:val="tr-TR"/>
        </w:rPr>
        <w:t>.</w:t>
      </w:r>
      <w:r w:rsidR="00DA60FA">
        <w:rPr>
          <w:b/>
          <w:sz w:val="22"/>
          <w:szCs w:val="22"/>
          <w:lang w:val="tr-TR"/>
        </w:rPr>
        <w:t xml:space="preserve">      </w:t>
      </w:r>
      <w:r w:rsidR="00922569" w:rsidRPr="006C0BFA">
        <w:rPr>
          <w:b/>
          <w:sz w:val="22"/>
          <w:szCs w:val="22"/>
          <w:lang w:val="tr-TR"/>
        </w:rPr>
        <w:t xml:space="preserve">Tazmin Edilmemiş ve Nakde Dönüşmemiş </w:t>
      </w:r>
      <w:r w:rsidR="002C2EC1" w:rsidRPr="006C0BFA">
        <w:rPr>
          <w:b/>
          <w:sz w:val="22"/>
          <w:szCs w:val="22"/>
          <w:lang w:val="tr-TR"/>
        </w:rPr>
        <w:t>Gayri</w:t>
      </w:r>
      <w:r w:rsidR="00922569" w:rsidRPr="006C0BFA">
        <w:rPr>
          <w:b/>
          <w:sz w:val="22"/>
          <w:szCs w:val="22"/>
          <w:lang w:val="tr-TR"/>
        </w:rPr>
        <w:t>nakdi Krediler Özel Karşılıklarına İlişkin B</w:t>
      </w:r>
      <w:r w:rsidR="00A84576" w:rsidRPr="006C0BFA">
        <w:rPr>
          <w:b/>
          <w:sz w:val="22"/>
          <w:szCs w:val="22"/>
          <w:lang w:val="tr-TR"/>
        </w:rPr>
        <w:t>ilgiler</w:t>
      </w:r>
      <w:r w:rsidR="00B271A4" w:rsidRPr="006C0BFA">
        <w:rPr>
          <w:b/>
          <w:sz w:val="22"/>
          <w:szCs w:val="22"/>
          <w:lang w:val="tr-TR"/>
        </w:rPr>
        <w:t>:</w:t>
      </w:r>
    </w:p>
    <w:p w:rsidR="00A84576" w:rsidRPr="006C0BFA" w:rsidRDefault="00A84576" w:rsidP="00A84576">
      <w:pPr>
        <w:rPr>
          <w:sz w:val="10"/>
          <w:szCs w:val="10"/>
          <w:lang w:val="tr-TR"/>
        </w:rPr>
      </w:pPr>
    </w:p>
    <w:p w:rsidR="00A84576" w:rsidRPr="006C0BFA" w:rsidRDefault="00215D27" w:rsidP="00577830">
      <w:pPr>
        <w:ind w:left="720"/>
        <w:jc w:val="both"/>
        <w:rPr>
          <w:noProof/>
          <w:sz w:val="22"/>
          <w:szCs w:val="22"/>
          <w:lang w:val="tr-TR"/>
        </w:rPr>
      </w:pPr>
      <w:r w:rsidRPr="006C0BFA">
        <w:rPr>
          <w:noProof/>
          <w:sz w:val="22"/>
          <w:szCs w:val="22"/>
          <w:lang w:val="tr-TR"/>
        </w:rPr>
        <w:t xml:space="preserve">Banka’nın </w:t>
      </w:r>
      <w:r w:rsidR="007037AF" w:rsidRPr="006C0BFA">
        <w:rPr>
          <w:sz w:val="22"/>
          <w:szCs w:val="22"/>
          <w:lang w:val="tr-TR"/>
        </w:rPr>
        <w:t xml:space="preserve">31 Mart </w:t>
      </w:r>
      <w:r w:rsidR="008A619C" w:rsidRPr="006C0BFA">
        <w:rPr>
          <w:sz w:val="22"/>
          <w:szCs w:val="22"/>
          <w:lang w:val="tr-TR"/>
        </w:rPr>
        <w:t>20</w:t>
      </w:r>
      <w:r w:rsidR="002D0E82" w:rsidRPr="006C0BFA">
        <w:rPr>
          <w:sz w:val="22"/>
          <w:szCs w:val="22"/>
          <w:lang w:val="tr-TR"/>
        </w:rPr>
        <w:t>1</w:t>
      </w:r>
      <w:r w:rsidR="008E15BC">
        <w:rPr>
          <w:sz w:val="22"/>
          <w:szCs w:val="22"/>
          <w:lang w:val="tr-TR"/>
        </w:rPr>
        <w:t>5</w:t>
      </w:r>
      <w:r w:rsidR="0024769B" w:rsidRPr="006C0BFA">
        <w:rPr>
          <w:sz w:val="22"/>
          <w:szCs w:val="22"/>
          <w:lang w:val="tr-TR"/>
        </w:rPr>
        <w:t xml:space="preserve"> </w:t>
      </w:r>
      <w:r w:rsidR="004951BD" w:rsidRPr="006C0BFA">
        <w:rPr>
          <w:noProof/>
          <w:sz w:val="22"/>
          <w:szCs w:val="22"/>
          <w:lang w:val="tr-TR"/>
        </w:rPr>
        <w:t>tarihi itibarıyla</w:t>
      </w:r>
      <w:r w:rsidR="001967BA" w:rsidRPr="006C0BFA">
        <w:rPr>
          <w:noProof/>
          <w:sz w:val="22"/>
          <w:szCs w:val="22"/>
          <w:lang w:val="tr-TR"/>
        </w:rPr>
        <w:t xml:space="preserve"> </w:t>
      </w:r>
      <w:r w:rsidRPr="006C0BFA">
        <w:rPr>
          <w:sz w:val="22"/>
          <w:szCs w:val="22"/>
          <w:lang w:val="tr-TR"/>
        </w:rPr>
        <w:t xml:space="preserve">tazmin edilmemiş ve nakde dönüşmemiş </w:t>
      </w:r>
      <w:r w:rsidR="002C2EC1" w:rsidRPr="006C0BFA">
        <w:rPr>
          <w:sz w:val="22"/>
          <w:szCs w:val="22"/>
          <w:lang w:val="tr-TR"/>
        </w:rPr>
        <w:t>gayri</w:t>
      </w:r>
      <w:r w:rsidR="00523E28" w:rsidRPr="006C0BFA">
        <w:rPr>
          <w:sz w:val="22"/>
          <w:szCs w:val="22"/>
          <w:lang w:val="tr-TR"/>
        </w:rPr>
        <w:t xml:space="preserve">nakdi krediler özel </w:t>
      </w:r>
      <w:r w:rsidRPr="006C0BFA">
        <w:rPr>
          <w:sz w:val="22"/>
          <w:szCs w:val="22"/>
          <w:lang w:val="tr-TR"/>
        </w:rPr>
        <w:t>k</w:t>
      </w:r>
      <w:r w:rsidR="002B51E3" w:rsidRPr="006C0BFA">
        <w:rPr>
          <w:noProof/>
          <w:sz w:val="22"/>
          <w:szCs w:val="22"/>
          <w:lang w:val="tr-TR"/>
        </w:rPr>
        <w:t xml:space="preserve">arşılığı </w:t>
      </w:r>
      <w:r w:rsidR="00013843">
        <w:rPr>
          <w:noProof/>
          <w:sz w:val="22"/>
          <w:szCs w:val="22"/>
          <w:lang w:val="tr-TR"/>
        </w:rPr>
        <w:t>54.193</w:t>
      </w:r>
      <w:r w:rsidR="003025BC" w:rsidRPr="006C0BFA">
        <w:rPr>
          <w:noProof/>
          <w:sz w:val="22"/>
          <w:szCs w:val="22"/>
          <w:lang w:val="tr-TR"/>
        </w:rPr>
        <w:t xml:space="preserve"> </w:t>
      </w:r>
      <w:r w:rsidR="00B574AC" w:rsidRPr="006C0BFA">
        <w:rPr>
          <w:noProof/>
          <w:sz w:val="22"/>
          <w:szCs w:val="22"/>
          <w:lang w:val="tr-TR"/>
        </w:rPr>
        <w:t>TL</w:t>
      </w:r>
      <w:r w:rsidR="007B5830" w:rsidRPr="006C0BFA">
        <w:rPr>
          <w:noProof/>
          <w:sz w:val="22"/>
          <w:szCs w:val="22"/>
          <w:lang w:val="tr-TR"/>
        </w:rPr>
        <w:t>’</w:t>
      </w:r>
      <w:r w:rsidR="00CD7941" w:rsidRPr="006C0BFA">
        <w:rPr>
          <w:noProof/>
          <w:sz w:val="22"/>
          <w:szCs w:val="22"/>
          <w:lang w:val="tr-TR"/>
        </w:rPr>
        <w:t xml:space="preserve">dir (31 </w:t>
      </w:r>
      <w:r w:rsidRPr="006C0BFA">
        <w:rPr>
          <w:noProof/>
          <w:sz w:val="22"/>
          <w:szCs w:val="22"/>
          <w:lang w:val="tr-TR"/>
        </w:rPr>
        <w:t xml:space="preserve">Aralık </w:t>
      </w:r>
      <w:r w:rsidR="006F4B65">
        <w:rPr>
          <w:noProof/>
          <w:sz w:val="22"/>
          <w:szCs w:val="22"/>
          <w:lang w:val="tr-TR"/>
        </w:rPr>
        <w:t>2014</w:t>
      </w:r>
      <w:r w:rsidRPr="006C0BFA">
        <w:rPr>
          <w:noProof/>
          <w:sz w:val="22"/>
          <w:szCs w:val="22"/>
          <w:lang w:val="tr-TR"/>
        </w:rPr>
        <w:t xml:space="preserve">: </w:t>
      </w:r>
      <w:r w:rsidR="00FB2B9C">
        <w:rPr>
          <w:noProof/>
          <w:sz w:val="22"/>
          <w:szCs w:val="22"/>
          <w:lang w:val="tr-TR"/>
        </w:rPr>
        <w:t>53.537</w:t>
      </w:r>
      <w:r w:rsidR="007520A9" w:rsidRPr="006C0BFA">
        <w:rPr>
          <w:noProof/>
          <w:sz w:val="22"/>
          <w:szCs w:val="22"/>
          <w:lang w:val="tr-TR"/>
        </w:rPr>
        <w:t xml:space="preserve"> </w:t>
      </w:r>
      <w:r w:rsidR="00B574AC" w:rsidRPr="006C0BFA">
        <w:rPr>
          <w:noProof/>
          <w:sz w:val="22"/>
          <w:szCs w:val="22"/>
          <w:lang w:val="tr-TR"/>
        </w:rPr>
        <w:t>TL</w:t>
      </w:r>
      <w:r w:rsidRPr="006C0BFA">
        <w:rPr>
          <w:noProof/>
          <w:sz w:val="22"/>
          <w:szCs w:val="22"/>
          <w:lang w:val="tr-TR"/>
        </w:rPr>
        <w:t>)</w:t>
      </w:r>
      <w:r w:rsidR="00077918" w:rsidRPr="006C0BFA">
        <w:rPr>
          <w:noProof/>
          <w:sz w:val="22"/>
          <w:szCs w:val="22"/>
          <w:lang w:val="tr-TR"/>
        </w:rPr>
        <w:t>.</w:t>
      </w:r>
    </w:p>
    <w:p w:rsidR="004F34FF" w:rsidRPr="006C0BFA" w:rsidRDefault="004F34FF" w:rsidP="00524E89">
      <w:pPr>
        <w:spacing w:before="100" w:beforeAutospacing="1" w:after="100" w:afterAutospacing="1"/>
        <w:jc w:val="both"/>
        <w:rPr>
          <w:b/>
          <w:bCs/>
          <w:sz w:val="22"/>
          <w:szCs w:val="22"/>
          <w:lang w:val="tr-TR"/>
        </w:rPr>
      </w:pPr>
      <w:r w:rsidRPr="006C0BFA">
        <w:rPr>
          <w:b/>
          <w:bCs/>
          <w:sz w:val="22"/>
          <w:szCs w:val="22"/>
          <w:lang w:val="tr-TR"/>
        </w:rPr>
        <w:t>7.</w:t>
      </w:r>
      <w:r w:rsidR="00303D38" w:rsidRPr="006C0BFA">
        <w:rPr>
          <w:b/>
          <w:bCs/>
          <w:sz w:val="22"/>
          <w:szCs w:val="22"/>
          <w:lang w:val="tr-TR"/>
        </w:rPr>
        <w:t>5</w:t>
      </w:r>
      <w:r w:rsidRPr="006C0BFA">
        <w:rPr>
          <w:b/>
          <w:bCs/>
          <w:sz w:val="22"/>
          <w:szCs w:val="22"/>
          <w:lang w:val="tr-TR"/>
        </w:rPr>
        <w:t>.</w:t>
      </w:r>
      <w:r w:rsidRPr="006C0BFA">
        <w:rPr>
          <w:b/>
          <w:bCs/>
          <w:sz w:val="22"/>
          <w:szCs w:val="22"/>
          <w:lang w:val="tr-TR"/>
        </w:rPr>
        <w:tab/>
        <w:t xml:space="preserve">   </w:t>
      </w:r>
      <w:r w:rsidR="002A440A">
        <w:rPr>
          <w:b/>
          <w:bCs/>
          <w:sz w:val="22"/>
          <w:szCs w:val="22"/>
          <w:lang w:val="tr-TR"/>
        </w:rPr>
        <w:t xml:space="preserve">   </w:t>
      </w:r>
      <w:r w:rsidRPr="006C0BFA">
        <w:rPr>
          <w:b/>
          <w:bCs/>
          <w:sz w:val="22"/>
          <w:szCs w:val="22"/>
          <w:lang w:val="tr-TR"/>
        </w:rPr>
        <w:t>Diğer Karşılı</w:t>
      </w:r>
      <w:r w:rsidR="00802EE6" w:rsidRPr="006C0BFA">
        <w:rPr>
          <w:b/>
          <w:bCs/>
          <w:sz w:val="22"/>
          <w:szCs w:val="22"/>
          <w:lang w:val="tr-TR"/>
        </w:rPr>
        <w:t>k</w:t>
      </w:r>
      <w:r w:rsidRPr="006C0BFA">
        <w:rPr>
          <w:b/>
          <w:bCs/>
          <w:sz w:val="22"/>
          <w:szCs w:val="22"/>
          <w:lang w:val="tr-TR"/>
        </w:rPr>
        <w:t>lara İlişkin Bilgiler:</w:t>
      </w:r>
    </w:p>
    <w:p w:rsidR="00A84576" w:rsidRPr="006C0BFA" w:rsidRDefault="00CB49FF" w:rsidP="00A971F2">
      <w:pPr>
        <w:spacing w:before="100" w:beforeAutospacing="1" w:after="100" w:afterAutospacing="1"/>
        <w:jc w:val="both"/>
        <w:rPr>
          <w:sz w:val="22"/>
          <w:szCs w:val="22"/>
          <w:lang w:val="tr-TR"/>
        </w:rPr>
      </w:pPr>
      <w:r w:rsidRPr="006C0BFA">
        <w:rPr>
          <w:b/>
          <w:bCs/>
          <w:sz w:val="22"/>
          <w:szCs w:val="22"/>
          <w:lang w:val="tr-TR"/>
        </w:rPr>
        <w:t>7</w:t>
      </w:r>
      <w:r w:rsidR="00A84576" w:rsidRPr="006C0BFA">
        <w:rPr>
          <w:b/>
          <w:bCs/>
          <w:sz w:val="22"/>
          <w:szCs w:val="22"/>
          <w:lang w:val="tr-TR"/>
        </w:rPr>
        <w:t>.</w:t>
      </w:r>
      <w:r w:rsidR="00303D38" w:rsidRPr="006C0BFA">
        <w:rPr>
          <w:b/>
          <w:bCs/>
          <w:sz w:val="22"/>
          <w:szCs w:val="22"/>
          <w:lang w:val="tr-TR"/>
        </w:rPr>
        <w:t>5</w:t>
      </w:r>
      <w:r w:rsidR="00A84576" w:rsidRPr="006C0BFA">
        <w:rPr>
          <w:b/>
          <w:bCs/>
          <w:sz w:val="22"/>
          <w:szCs w:val="22"/>
          <w:lang w:val="tr-TR"/>
        </w:rPr>
        <w:t>.1.</w:t>
      </w:r>
      <w:r w:rsidR="002B2F83" w:rsidRPr="006C0BFA">
        <w:rPr>
          <w:sz w:val="22"/>
          <w:szCs w:val="22"/>
          <w:lang w:val="tr-TR"/>
        </w:rPr>
        <w:tab/>
      </w:r>
      <w:r w:rsidR="00EA3AF2" w:rsidRPr="006C0BFA">
        <w:rPr>
          <w:sz w:val="22"/>
          <w:szCs w:val="22"/>
          <w:lang w:val="tr-TR"/>
        </w:rPr>
        <w:t xml:space="preserve">   </w:t>
      </w:r>
      <w:r w:rsidR="00922569" w:rsidRPr="006C0BFA">
        <w:rPr>
          <w:b/>
          <w:sz w:val="22"/>
          <w:szCs w:val="22"/>
          <w:lang w:val="tr-TR"/>
        </w:rPr>
        <w:t>Muhtemel Riskler İçin Ayrılan Karşılıklara İlişkin B</w:t>
      </w:r>
      <w:r w:rsidR="00A84576" w:rsidRPr="006C0BFA">
        <w:rPr>
          <w:b/>
          <w:sz w:val="22"/>
          <w:szCs w:val="22"/>
          <w:lang w:val="tr-TR"/>
        </w:rPr>
        <w:t>ilgiler</w:t>
      </w:r>
      <w:r w:rsidR="00B271A4" w:rsidRPr="006C0BFA">
        <w:rPr>
          <w:b/>
          <w:sz w:val="22"/>
          <w:szCs w:val="22"/>
          <w:lang w:val="tr-TR"/>
        </w:rPr>
        <w:t>:</w:t>
      </w:r>
    </w:p>
    <w:p w:rsidR="00A84576" w:rsidRPr="006C0BFA" w:rsidRDefault="00215D27" w:rsidP="000630A5">
      <w:pPr>
        <w:ind w:left="720"/>
        <w:jc w:val="both"/>
        <w:rPr>
          <w:bCs/>
          <w:iCs/>
          <w:sz w:val="22"/>
          <w:szCs w:val="22"/>
          <w:lang w:val="tr-TR"/>
        </w:rPr>
      </w:pPr>
      <w:r w:rsidRPr="006C0BFA">
        <w:rPr>
          <w:noProof/>
          <w:sz w:val="22"/>
          <w:szCs w:val="22"/>
          <w:lang w:val="tr-TR"/>
        </w:rPr>
        <w:t xml:space="preserve">Banka’nın </w:t>
      </w:r>
      <w:r w:rsidR="007037AF" w:rsidRPr="006C0BFA">
        <w:rPr>
          <w:sz w:val="22"/>
          <w:szCs w:val="22"/>
          <w:lang w:val="tr-TR"/>
        </w:rPr>
        <w:t xml:space="preserve">31 Mart </w:t>
      </w:r>
      <w:r w:rsidR="002D0E82" w:rsidRPr="006C0BFA">
        <w:rPr>
          <w:sz w:val="22"/>
          <w:szCs w:val="22"/>
          <w:lang w:val="tr-TR"/>
        </w:rPr>
        <w:t>201</w:t>
      </w:r>
      <w:r w:rsidR="008E15BC">
        <w:rPr>
          <w:sz w:val="22"/>
          <w:szCs w:val="22"/>
          <w:lang w:val="tr-TR"/>
        </w:rPr>
        <w:t>5</w:t>
      </w:r>
      <w:r w:rsidR="00670698" w:rsidRPr="006C0BFA">
        <w:rPr>
          <w:sz w:val="22"/>
          <w:szCs w:val="22"/>
          <w:lang w:val="tr-TR"/>
        </w:rPr>
        <w:t xml:space="preserve"> </w:t>
      </w:r>
      <w:r w:rsidR="003C4DFB" w:rsidRPr="006C0BFA">
        <w:rPr>
          <w:sz w:val="22"/>
          <w:szCs w:val="22"/>
          <w:lang w:val="tr-TR"/>
        </w:rPr>
        <w:t>i</w:t>
      </w:r>
      <w:r w:rsidRPr="006C0BFA">
        <w:rPr>
          <w:noProof/>
          <w:sz w:val="22"/>
          <w:szCs w:val="22"/>
          <w:lang w:val="tr-TR"/>
        </w:rPr>
        <w:t xml:space="preserve">tibarıyla </w:t>
      </w:r>
      <w:r w:rsidRPr="006C0BFA">
        <w:rPr>
          <w:bCs/>
          <w:iCs/>
          <w:sz w:val="22"/>
          <w:szCs w:val="22"/>
          <w:lang w:val="tr-TR"/>
        </w:rPr>
        <w:t>muhtemel riskler</w:t>
      </w:r>
      <w:r w:rsidR="007520A9" w:rsidRPr="006C0BFA">
        <w:rPr>
          <w:bCs/>
          <w:iCs/>
          <w:sz w:val="22"/>
          <w:szCs w:val="22"/>
          <w:lang w:val="tr-TR"/>
        </w:rPr>
        <w:t xml:space="preserve"> için ayrılan serbest karşılığı </w:t>
      </w:r>
      <w:r w:rsidR="00242B24" w:rsidRPr="006C0BFA">
        <w:rPr>
          <w:bCs/>
          <w:iCs/>
          <w:sz w:val="22"/>
          <w:szCs w:val="22"/>
          <w:lang w:val="tr-TR"/>
        </w:rPr>
        <w:t>bulunmamaktadır</w:t>
      </w:r>
      <w:r w:rsidR="000630A5" w:rsidRPr="006C0BFA">
        <w:rPr>
          <w:bCs/>
          <w:iCs/>
          <w:sz w:val="22"/>
          <w:szCs w:val="22"/>
          <w:lang w:val="tr-TR"/>
        </w:rPr>
        <w:t xml:space="preserve"> </w:t>
      </w:r>
      <w:r w:rsidR="007520A9" w:rsidRPr="006C0BFA">
        <w:rPr>
          <w:bCs/>
          <w:iCs/>
          <w:sz w:val="22"/>
          <w:szCs w:val="22"/>
          <w:lang w:val="tr-TR"/>
        </w:rPr>
        <w:t xml:space="preserve">(31 Aralık </w:t>
      </w:r>
      <w:r w:rsidR="006F4B65">
        <w:rPr>
          <w:bCs/>
          <w:iCs/>
          <w:sz w:val="22"/>
          <w:szCs w:val="22"/>
          <w:lang w:val="tr-TR"/>
        </w:rPr>
        <w:t>2014</w:t>
      </w:r>
      <w:r w:rsidR="00242B24" w:rsidRPr="006C0BFA">
        <w:rPr>
          <w:bCs/>
          <w:iCs/>
          <w:sz w:val="22"/>
          <w:szCs w:val="22"/>
          <w:lang w:val="tr-TR"/>
        </w:rPr>
        <w:t>: Bulunmamaktadır</w:t>
      </w:r>
      <w:r w:rsidRPr="006C0BFA">
        <w:rPr>
          <w:bCs/>
          <w:iCs/>
          <w:sz w:val="22"/>
          <w:szCs w:val="22"/>
          <w:lang w:val="tr-TR"/>
        </w:rPr>
        <w:t>)</w:t>
      </w:r>
      <w:r w:rsidR="00242B24" w:rsidRPr="006C0BFA">
        <w:rPr>
          <w:bCs/>
          <w:iCs/>
          <w:sz w:val="22"/>
          <w:szCs w:val="22"/>
          <w:lang w:val="tr-TR"/>
        </w:rPr>
        <w:t>.</w:t>
      </w:r>
    </w:p>
    <w:p w:rsidR="00F75359" w:rsidRPr="006C0BFA" w:rsidRDefault="00F75359" w:rsidP="00F75359">
      <w:pPr>
        <w:jc w:val="both"/>
        <w:rPr>
          <w:bCs/>
          <w:iCs/>
          <w:sz w:val="22"/>
          <w:szCs w:val="22"/>
          <w:lang w:val="tr-TR"/>
        </w:rPr>
      </w:pPr>
    </w:p>
    <w:p w:rsidR="00A84576" w:rsidRPr="006C0BFA" w:rsidRDefault="00CB49FF" w:rsidP="00F75359">
      <w:pPr>
        <w:spacing w:after="100" w:afterAutospacing="1"/>
        <w:jc w:val="both"/>
        <w:rPr>
          <w:b/>
          <w:sz w:val="22"/>
          <w:szCs w:val="22"/>
          <w:lang w:val="tr-TR"/>
        </w:rPr>
      </w:pPr>
      <w:r w:rsidRPr="006C0BFA">
        <w:rPr>
          <w:b/>
          <w:bCs/>
          <w:sz w:val="22"/>
          <w:szCs w:val="22"/>
          <w:lang w:val="tr-TR"/>
        </w:rPr>
        <w:t>7</w:t>
      </w:r>
      <w:r w:rsidR="00A84576" w:rsidRPr="006C0BFA">
        <w:rPr>
          <w:b/>
          <w:bCs/>
          <w:sz w:val="22"/>
          <w:szCs w:val="22"/>
          <w:lang w:val="tr-TR"/>
        </w:rPr>
        <w:t>.</w:t>
      </w:r>
      <w:r w:rsidR="00303D38" w:rsidRPr="006C0BFA">
        <w:rPr>
          <w:b/>
          <w:bCs/>
          <w:sz w:val="22"/>
          <w:szCs w:val="22"/>
          <w:lang w:val="tr-TR"/>
        </w:rPr>
        <w:t>5</w:t>
      </w:r>
      <w:r w:rsidR="00A84576" w:rsidRPr="006C0BFA">
        <w:rPr>
          <w:b/>
          <w:bCs/>
          <w:sz w:val="22"/>
          <w:szCs w:val="22"/>
          <w:lang w:val="tr-TR"/>
        </w:rPr>
        <w:t xml:space="preserve">.2. </w:t>
      </w:r>
      <w:r w:rsidR="00EA3AF2" w:rsidRPr="006C0BFA">
        <w:rPr>
          <w:b/>
          <w:bCs/>
          <w:sz w:val="22"/>
          <w:szCs w:val="22"/>
          <w:lang w:val="tr-TR"/>
        </w:rPr>
        <w:t xml:space="preserve">  </w:t>
      </w:r>
      <w:r w:rsidR="00A84576" w:rsidRPr="006C0BFA">
        <w:rPr>
          <w:b/>
          <w:bCs/>
          <w:sz w:val="22"/>
          <w:szCs w:val="22"/>
          <w:lang w:val="tr-TR"/>
        </w:rPr>
        <w:t xml:space="preserve">Diğer Karşılıklara İlişkin </w:t>
      </w:r>
      <w:r w:rsidR="00FB07E7" w:rsidRPr="006C0BFA">
        <w:rPr>
          <w:b/>
          <w:sz w:val="22"/>
          <w:szCs w:val="22"/>
          <w:lang w:val="tr-TR"/>
        </w:rPr>
        <w:t>Bilgiler</w:t>
      </w:r>
      <w:r w:rsidR="00B271A4" w:rsidRPr="006C0BFA">
        <w:rPr>
          <w:b/>
          <w:sz w:val="22"/>
          <w:szCs w:val="22"/>
          <w:lang w:val="tr-TR"/>
        </w:rPr>
        <w:t>:</w:t>
      </w:r>
      <w:r w:rsidR="00BC1A12" w:rsidRPr="006C0BFA">
        <w:rPr>
          <w:rFonts w:eastAsia="Arial Unicode MS"/>
          <w:sz w:val="18"/>
          <w:szCs w:val="18"/>
          <w:lang w:val="tr-TR"/>
        </w:rPr>
        <w:t xml:space="preserve"> </w:t>
      </w:r>
    </w:p>
    <w:tbl>
      <w:tblPr>
        <w:tblW w:w="9431" w:type="dxa"/>
        <w:tblInd w:w="704" w:type="dxa"/>
        <w:tblCellMar>
          <w:left w:w="70" w:type="dxa"/>
          <w:right w:w="70" w:type="dxa"/>
        </w:tblCellMar>
        <w:tblLook w:val="0000" w:firstRow="0" w:lastRow="0" w:firstColumn="0" w:lastColumn="0" w:noHBand="0" w:noVBand="0"/>
      </w:tblPr>
      <w:tblGrid>
        <w:gridCol w:w="5178"/>
        <w:gridCol w:w="2051"/>
        <w:gridCol w:w="2202"/>
      </w:tblGrid>
      <w:tr w:rsidR="0008625E" w:rsidRPr="006C0BFA" w:rsidTr="002A440A">
        <w:trPr>
          <w:trHeight w:val="255"/>
        </w:trPr>
        <w:tc>
          <w:tcPr>
            <w:tcW w:w="517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8625E" w:rsidRPr="006C0BFA" w:rsidRDefault="0008625E" w:rsidP="00A1003C">
            <w:pPr>
              <w:rPr>
                <w:rFonts w:eastAsia="Arial Unicode MS"/>
                <w:b/>
                <w:sz w:val="18"/>
                <w:szCs w:val="18"/>
                <w:lang w:val="tr-TR"/>
              </w:rPr>
            </w:pPr>
            <w:r w:rsidRPr="006C0BFA">
              <w:rPr>
                <w:b/>
                <w:sz w:val="18"/>
                <w:szCs w:val="18"/>
                <w:lang w:val="tr-TR"/>
              </w:rPr>
              <w:t> Di</w:t>
            </w:r>
            <w:r w:rsidRPr="006C0BFA">
              <w:rPr>
                <w:rFonts w:hint="eastAsia"/>
                <w:b/>
                <w:sz w:val="18"/>
                <w:szCs w:val="18"/>
                <w:lang w:val="tr-TR"/>
              </w:rPr>
              <w:t>ğ</w:t>
            </w:r>
            <w:r w:rsidRPr="006C0BFA">
              <w:rPr>
                <w:b/>
                <w:sz w:val="18"/>
                <w:szCs w:val="18"/>
                <w:lang w:val="tr-TR"/>
              </w:rPr>
              <w:t>er Kar</w:t>
            </w:r>
            <w:r w:rsidRPr="006C0BFA">
              <w:rPr>
                <w:rFonts w:hint="eastAsia"/>
                <w:b/>
                <w:sz w:val="18"/>
                <w:szCs w:val="18"/>
                <w:lang w:val="tr-TR"/>
              </w:rPr>
              <w:t>şı</w:t>
            </w:r>
            <w:r w:rsidRPr="006C0BFA">
              <w:rPr>
                <w:b/>
                <w:sz w:val="18"/>
                <w:szCs w:val="18"/>
                <w:lang w:val="tr-TR"/>
              </w:rPr>
              <w:t>l</w:t>
            </w:r>
            <w:r w:rsidRPr="006C0BFA">
              <w:rPr>
                <w:rFonts w:hint="eastAsia"/>
                <w:b/>
                <w:sz w:val="18"/>
                <w:szCs w:val="18"/>
                <w:lang w:val="tr-TR"/>
              </w:rPr>
              <w:t>ı</w:t>
            </w:r>
            <w:r w:rsidRPr="006C0BFA">
              <w:rPr>
                <w:b/>
                <w:sz w:val="18"/>
                <w:szCs w:val="18"/>
                <w:lang w:val="tr-TR"/>
              </w:rPr>
              <w:t>klar</w:t>
            </w:r>
          </w:p>
        </w:tc>
        <w:tc>
          <w:tcPr>
            <w:tcW w:w="2051" w:type="dxa"/>
            <w:tcBorders>
              <w:top w:val="single" w:sz="4" w:space="0" w:color="auto"/>
              <w:left w:val="nil"/>
              <w:bottom w:val="single" w:sz="4" w:space="0" w:color="auto"/>
              <w:right w:val="single" w:sz="4" w:space="0" w:color="auto"/>
            </w:tcBorders>
            <w:shd w:val="clear" w:color="auto" w:fill="FFFFFF"/>
            <w:noWrap/>
            <w:vAlign w:val="bottom"/>
          </w:tcPr>
          <w:p w:rsidR="0008625E" w:rsidRPr="006C0BFA" w:rsidRDefault="0008625E" w:rsidP="00A1003C">
            <w:pPr>
              <w:jc w:val="center"/>
              <w:rPr>
                <w:sz w:val="18"/>
                <w:szCs w:val="18"/>
                <w:lang w:val="tr-TR"/>
              </w:rPr>
            </w:pPr>
            <w:r w:rsidRPr="006C0BFA">
              <w:rPr>
                <w:sz w:val="18"/>
                <w:szCs w:val="18"/>
                <w:lang w:val="tr-TR"/>
              </w:rPr>
              <w:t>Cari Dönem</w:t>
            </w:r>
          </w:p>
        </w:tc>
        <w:tc>
          <w:tcPr>
            <w:tcW w:w="2202" w:type="dxa"/>
            <w:tcBorders>
              <w:top w:val="single" w:sz="4" w:space="0" w:color="auto"/>
              <w:left w:val="nil"/>
              <w:bottom w:val="single" w:sz="4" w:space="0" w:color="auto"/>
              <w:right w:val="single" w:sz="4" w:space="0" w:color="auto"/>
            </w:tcBorders>
            <w:shd w:val="clear" w:color="auto" w:fill="FFFFFF"/>
            <w:vAlign w:val="bottom"/>
          </w:tcPr>
          <w:p w:rsidR="0008625E" w:rsidRPr="006C0BFA" w:rsidRDefault="0008625E" w:rsidP="00A1003C">
            <w:pPr>
              <w:jc w:val="center"/>
              <w:rPr>
                <w:sz w:val="18"/>
                <w:szCs w:val="18"/>
                <w:lang w:val="tr-TR"/>
              </w:rPr>
            </w:pPr>
            <w:r w:rsidRPr="006C0BFA">
              <w:rPr>
                <w:sz w:val="18"/>
                <w:szCs w:val="18"/>
                <w:lang w:val="tr-TR"/>
              </w:rPr>
              <w:t>Önceki Dönem</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jc w:val="both"/>
              <w:rPr>
                <w:rFonts w:eastAsia="Arial Unicode MS"/>
                <w:sz w:val="18"/>
                <w:szCs w:val="18"/>
                <w:lang w:val="tr-TR"/>
              </w:rPr>
            </w:pPr>
            <w:r w:rsidRPr="006C0BFA">
              <w:rPr>
                <w:rFonts w:eastAsia="Arial Unicode MS"/>
                <w:sz w:val="18"/>
                <w:szCs w:val="18"/>
                <w:lang w:val="tr-TR"/>
              </w:rPr>
              <w:t xml:space="preserve">Tazmin </w:t>
            </w:r>
            <w:r w:rsidRPr="006C0BFA">
              <w:rPr>
                <w:rFonts w:eastAsia="Arial Unicode MS" w:hint="eastAsia"/>
                <w:sz w:val="18"/>
                <w:szCs w:val="18"/>
                <w:lang w:val="tr-TR"/>
              </w:rPr>
              <w:t>Edilmemiş</w:t>
            </w:r>
            <w:r w:rsidRPr="006C0BFA">
              <w:rPr>
                <w:rFonts w:eastAsia="Arial Unicode MS"/>
                <w:sz w:val="18"/>
                <w:szCs w:val="18"/>
                <w:lang w:val="tr-TR"/>
              </w:rPr>
              <w:t xml:space="preserve"> ve Nakde </w:t>
            </w:r>
            <w:r w:rsidRPr="006C0BFA">
              <w:rPr>
                <w:rFonts w:eastAsia="Arial Unicode MS" w:hint="eastAsia"/>
                <w:sz w:val="18"/>
                <w:szCs w:val="18"/>
                <w:lang w:val="tr-TR"/>
              </w:rPr>
              <w:t>Dönüşmemiş</w:t>
            </w:r>
            <w:r w:rsidRPr="006C0BFA">
              <w:rPr>
                <w:rFonts w:eastAsia="Arial Unicode MS"/>
                <w:sz w:val="18"/>
                <w:szCs w:val="18"/>
                <w:lang w:val="tr-TR"/>
              </w:rPr>
              <w:t xml:space="preserve"> Gayrinakdi Krediler</w:t>
            </w:r>
          </w:p>
        </w:tc>
        <w:tc>
          <w:tcPr>
            <w:tcW w:w="2051" w:type="dxa"/>
            <w:tcBorders>
              <w:top w:val="nil"/>
              <w:left w:val="nil"/>
              <w:bottom w:val="single" w:sz="4" w:space="0" w:color="auto"/>
              <w:right w:val="single" w:sz="4" w:space="0" w:color="auto"/>
            </w:tcBorders>
            <w:shd w:val="clear" w:color="auto" w:fill="FFFFFF"/>
            <w:noWrap/>
            <w:vAlign w:val="bottom"/>
          </w:tcPr>
          <w:p w:rsidR="00013843" w:rsidRDefault="00013843" w:rsidP="00D82DE8">
            <w:pPr>
              <w:ind w:right="57"/>
              <w:jc w:val="right"/>
              <w:rPr>
                <w:sz w:val="18"/>
                <w:szCs w:val="18"/>
                <w:lang w:val="tr-TR" w:eastAsia="tr-TR"/>
              </w:rPr>
            </w:pPr>
            <w:r>
              <w:rPr>
                <w:sz w:val="18"/>
                <w:szCs w:val="18"/>
              </w:rPr>
              <w:t xml:space="preserve">                         54.193 </w:t>
            </w:r>
          </w:p>
        </w:tc>
        <w:tc>
          <w:tcPr>
            <w:tcW w:w="2202" w:type="dxa"/>
            <w:tcBorders>
              <w:top w:val="nil"/>
              <w:left w:val="nil"/>
              <w:bottom w:val="single" w:sz="4" w:space="0" w:color="auto"/>
              <w:right w:val="single" w:sz="4" w:space="0" w:color="auto"/>
            </w:tcBorders>
            <w:shd w:val="clear" w:color="auto" w:fill="FFFFFF"/>
            <w:vAlign w:val="bottom"/>
          </w:tcPr>
          <w:p w:rsidR="00013843" w:rsidRPr="00BC7443" w:rsidRDefault="00013843" w:rsidP="00D82DE8">
            <w:pPr>
              <w:ind w:right="57"/>
              <w:jc w:val="right"/>
              <w:rPr>
                <w:sz w:val="18"/>
                <w:szCs w:val="18"/>
                <w:lang w:eastAsia="tr-TR"/>
              </w:rPr>
            </w:pPr>
            <w:r w:rsidRPr="00BC7443">
              <w:rPr>
                <w:sz w:val="18"/>
                <w:szCs w:val="18"/>
              </w:rPr>
              <w:t>53.537</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jc w:val="both"/>
              <w:rPr>
                <w:sz w:val="18"/>
                <w:szCs w:val="18"/>
                <w:lang w:val="tr-TR" w:eastAsia="tr-TR"/>
              </w:rPr>
            </w:pPr>
            <w:r w:rsidRPr="006C0BFA">
              <w:rPr>
                <w:rFonts w:eastAsia="Arial Unicode MS" w:hint="eastAsia"/>
                <w:sz w:val="18"/>
                <w:szCs w:val="18"/>
                <w:lang w:val="tr-TR"/>
              </w:rPr>
              <w:t>Katılım</w:t>
            </w:r>
            <w:r w:rsidR="00D125EA">
              <w:rPr>
                <w:rFonts w:eastAsia="Arial Unicode MS"/>
                <w:sz w:val="18"/>
                <w:szCs w:val="18"/>
                <w:lang w:val="tr-TR"/>
              </w:rPr>
              <w:t xml:space="preserve"> </w:t>
            </w:r>
            <w:r w:rsidRPr="006C0BFA">
              <w:rPr>
                <w:rFonts w:eastAsia="Arial Unicode MS" w:hint="eastAsia"/>
                <w:sz w:val="18"/>
                <w:szCs w:val="18"/>
                <w:lang w:val="tr-TR"/>
              </w:rPr>
              <w:t>Hesaplarına</w:t>
            </w:r>
            <w:r w:rsidRPr="006C0BFA">
              <w:rPr>
                <w:rFonts w:eastAsia="Arial Unicode MS"/>
                <w:sz w:val="18"/>
                <w:szCs w:val="18"/>
                <w:lang w:val="tr-TR"/>
              </w:rPr>
              <w:t xml:space="preserve"> </w:t>
            </w:r>
            <w:r w:rsidRPr="006C0BFA">
              <w:rPr>
                <w:rFonts w:eastAsia="Arial Unicode MS" w:hint="eastAsia"/>
                <w:sz w:val="18"/>
                <w:szCs w:val="18"/>
                <w:lang w:val="tr-TR"/>
              </w:rPr>
              <w:t>Dağıtılacak</w:t>
            </w:r>
            <w:r w:rsidRPr="006C0BFA">
              <w:rPr>
                <w:rFonts w:eastAsia="Arial Unicode MS"/>
                <w:sz w:val="18"/>
                <w:szCs w:val="18"/>
                <w:lang w:val="tr-TR"/>
              </w:rPr>
              <w:t xml:space="preserve"> Karlardan </w:t>
            </w:r>
            <w:r w:rsidRPr="006C0BFA">
              <w:rPr>
                <w:rFonts w:eastAsia="Arial Unicode MS" w:hint="eastAsia"/>
                <w:sz w:val="18"/>
                <w:szCs w:val="18"/>
                <w:lang w:val="tr-TR"/>
              </w:rPr>
              <w:t>Ayrılan</w:t>
            </w:r>
            <w:r w:rsidRPr="006C0BFA">
              <w:rPr>
                <w:rFonts w:eastAsia="Arial Unicode MS"/>
                <w:sz w:val="18"/>
                <w:szCs w:val="18"/>
                <w:lang w:val="tr-TR"/>
              </w:rPr>
              <w:t xml:space="preserve"> Tutarlar</w:t>
            </w:r>
          </w:p>
        </w:tc>
        <w:tc>
          <w:tcPr>
            <w:tcW w:w="2051" w:type="dxa"/>
            <w:tcBorders>
              <w:top w:val="nil"/>
              <w:left w:val="nil"/>
              <w:bottom w:val="single" w:sz="4" w:space="0" w:color="auto"/>
              <w:right w:val="single" w:sz="4" w:space="0" w:color="auto"/>
            </w:tcBorders>
            <w:shd w:val="clear" w:color="auto" w:fill="FFFFFF"/>
            <w:noWrap/>
            <w:vAlign w:val="bottom"/>
          </w:tcPr>
          <w:p w:rsidR="00013843" w:rsidRDefault="00013843" w:rsidP="00D82DE8">
            <w:pPr>
              <w:ind w:right="57"/>
              <w:jc w:val="right"/>
              <w:rPr>
                <w:sz w:val="18"/>
                <w:szCs w:val="18"/>
              </w:rPr>
            </w:pPr>
            <w:r>
              <w:rPr>
                <w:sz w:val="18"/>
                <w:szCs w:val="18"/>
              </w:rPr>
              <w:t xml:space="preserve">                         11.614 </w:t>
            </w:r>
          </w:p>
        </w:tc>
        <w:tc>
          <w:tcPr>
            <w:tcW w:w="2202" w:type="dxa"/>
            <w:tcBorders>
              <w:top w:val="nil"/>
              <w:left w:val="nil"/>
              <w:bottom w:val="single" w:sz="4" w:space="0" w:color="auto"/>
              <w:right w:val="single" w:sz="4" w:space="0" w:color="auto"/>
            </w:tcBorders>
            <w:shd w:val="clear" w:color="auto" w:fill="FFFFFF"/>
            <w:vAlign w:val="bottom"/>
          </w:tcPr>
          <w:p w:rsidR="00013843" w:rsidRPr="00BC7443" w:rsidRDefault="00013843" w:rsidP="00D82DE8">
            <w:pPr>
              <w:ind w:right="57"/>
              <w:jc w:val="right"/>
              <w:rPr>
                <w:sz w:val="18"/>
                <w:szCs w:val="18"/>
              </w:rPr>
            </w:pPr>
            <w:r w:rsidRPr="00BC7443">
              <w:rPr>
                <w:sz w:val="18"/>
                <w:szCs w:val="18"/>
              </w:rPr>
              <w:t>6.271</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jc w:val="both"/>
              <w:rPr>
                <w:sz w:val="18"/>
                <w:szCs w:val="18"/>
                <w:lang w:val="tr-TR" w:eastAsia="tr-TR"/>
              </w:rPr>
            </w:pPr>
            <w:r w:rsidRPr="006C0BFA">
              <w:rPr>
                <w:sz w:val="18"/>
                <w:szCs w:val="18"/>
                <w:lang w:val="tr-TR" w:eastAsia="tr-TR"/>
              </w:rPr>
              <w:t>Kredi Kartları Promosyon Karşılıkları</w:t>
            </w:r>
          </w:p>
        </w:tc>
        <w:tc>
          <w:tcPr>
            <w:tcW w:w="2051" w:type="dxa"/>
            <w:tcBorders>
              <w:top w:val="nil"/>
              <w:left w:val="nil"/>
              <w:bottom w:val="single" w:sz="4" w:space="0" w:color="auto"/>
              <w:right w:val="single" w:sz="4" w:space="0" w:color="auto"/>
            </w:tcBorders>
            <w:shd w:val="clear" w:color="auto" w:fill="FFFFFF"/>
            <w:noWrap/>
            <w:vAlign w:val="bottom"/>
          </w:tcPr>
          <w:p w:rsidR="00013843" w:rsidRDefault="00013843" w:rsidP="00D82DE8">
            <w:pPr>
              <w:ind w:right="57"/>
              <w:jc w:val="right"/>
              <w:rPr>
                <w:sz w:val="18"/>
                <w:szCs w:val="18"/>
              </w:rPr>
            </w:pPr>
            <w:r>
              <w:rPr>
                <w:sz w:val="18"/>
                <w:szCs w:val="18"/>
              </w:rPr>
              <w:t xml:space="preserve">                           5.293 </w:t>
            </w:r>
          </w:p>
        </w:tc>
        <w:tc>
          <w:tcPr>
            <w:tcW w:w="2202" w:type="dxa"/>
            <w:tcBorders>
              <w:top w:val="nil"/>
              <w:left w:val="nil"/>
              <w:bottom w:val="single" w:sz="4" w:space="0" w:color="auto"/>
              <w:right w:val="single" w:sz="4" w:space="0" w:color="auto"/>
            </w:tcBorders>
            <w:shd w:val="clear" w:color="auto" w:fill="FFFFFF"/>
            <w:vAlign w:val="bottom"/>
          </w:tcPr>
          <w:p w:rsidR="00013843" w:rsidRPr="00BC7443" w:rsidRDefault="00013843" w:rsidP="00D82DE8">
            <w:pPr>
              <w:ind w:right="57"/>
              <w:jc w:val="right"/>
              <w:rPr>
                <w:sz w:val="18"/>
                <w:szCs w:val="18"/>
              </w:rPr>
            </w:pPr>
            <w:r w:rsidRPr="00BC7443">
              <w:rPr>
                <w:sz w:val="18"/>
                <w:szCs w:val="18"/>
              </w:rPr>
              <w:t>5.069</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jc w:val="both"/>
              <w:rPr>
                <w:rFonts w:eastAsia="Arial Unicode MS"/>
                <w:sz w:val="18"/>
                <w:szCs w:val="18"/>
                <w:lang w:val="tr-TR"/>
              </w:rPr>
            </w:pPr>
            <w:r w:rsidRPr="006C0BFA">
              <w:rPr>
                <w:sz w:val="18"/>
                <w:szCs w:val="18"/>
                <w:lang w:val="tr-TR" w:eastAsia="tr-TR"/>
              </w:rPr>
              <w:t>Boş Çek Yaprağı Karşılıkları</w:t>
            </w:r>
          </w:p>
        </w:tc>
        <w:tc>
          <w:tcPr>
            <w:tcW w:w="2051" w:type="dxa"/>
            <w:tcBorders>
              <w:top w:val="nil"/>
              <w:left w:val="nil"/>
              <w:bottom w:val="single" w:sz="4" w:space="0" w:color="auto"/>
              <w:right w:val="single" w:sz="4" w:space="0" w:color="auto"/>
            </w:tcBorders>
            <w:shd w:val="clear" w:color="auto" w:fill="FFFFFF"/>
            <w:noWrap/>
            <w:vAlign w:val="bottom"/>
          </w:tcPr>
          <w:p w:rsidR="00013843" w:rsidRDefault="00013843" w:rsidP="00D82DE8">
            <w:pPr>
              <w:ind w:right="57"/>
              <w:jc w:val="right"/>
              <w:rPr>
                <w:sz w:val="18"/>
                <w:szCs w:val="18"/>
              </w:rPr>
            </w:pPr>
            <w:r>
              <w:rPr>
                <w:sz w:val="18"/>
                <w:szCs w:val="18"/>
              </w:rPr>
              <w:t xml:space="preserve">                           4.696 </w:t>
            </w:r>
          </w:p>
        </w:tc>
        <w:tc>
          <w:tcPr>
            <w:tcW w:w="2202" w:type="dxa"/>
            <w:tcBorders>
              <w:top w:val="nil"/>
              <w:left w:val="nil"/>
              <w:bottom w:val="single" w:sz="4" w:space="0" w:color="auto"/>
              <w:right w:val="single" w:sz="4" w:space="0" w:color="auto"/>
            </w:tcBorders>
            <w:shd w:val="clear" w:color="auto" w:fill="FFFFFF"/>
            <w:vAlign w:val="bottom"/>
          </w:tcPr>
          <w:p w:rsidR="00013843" w:rsidRPr="00BC7443" w:rsidRDefault="00013843" w:rsidP="00D82DE8">
            <w:pPr>
              <w:ind w:right="57"/>
              <w:jc w:val="right"/>
              <w:rPr>
                <w:sz w:val="18"/>
                <w:szCs w:val="18"/>
              </w:rPr>
            </w:pPr>
            <w:r w:rsidRPr="00BC7443">
              <w:rPr>
                <w:sz w:val="18"/>
                <w:szCs w:val="18"/>
              </w:rPr>
              <w:t>5.531</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jc w:val="both"/>
              <w:rPr>
                <w:rFonts w:eastAsia="Arial Unicode MS"/>
                <w:sz w:val="18"/>
                <w:szCs w:val="18"/>
                <w:lang w:val="tr-TR"/>
              </w:rPr>
            </w:pPr>
            <w:r w:rsidRPr="006C0BFA">
              <w:rPr>
                <w:sz w:val="18"/>
                <w:szCs w:val="18"/>
                <w:lang w:val="tr-TR"/>
              </w:rPr>
              <w:t>Dava Kar</w:t>
            </w:r>
            <w:r w:rsidRPr="006C0BFA">
              <w:rPr>
                <w:rFonts w:hint="eastAsia"/>
                <w:sz w:val="18"/>
                <w:szCs w:val="18"/>
                <w:lang w:val="tr-TR"/>
              </w:rPr>
              <w:t>şı</w:t>
            </w:r>
            <w:r w:rsidRPr="006C0BFA">
              <w:rPr>
                <w:sz w:val="18"/>
                <w:szCs w:val="18"/>
                <w:lang w:val="tr-TR"/>
              </w:rPr>
              <w:t>l</w:t>
            </w:r>
            <w:r w:rsidRPr="006C0BFA">
              <w:rPr>
                <w:rFonts w:hint="eastAsia"/>
                <w:sz w:val="18"/>
                <w:szCs w:val="18"/>
                <w:lang w:val="tr-TR"/>
              </w:rPr>
              <w:t>ı</w:t>
            </w:r>
            <w:r w:rsidRPr="006C0BFA">
              <w:rPr>
                <w:sz w:val="18"/>
                <w:szCs w:val="18"/>
                <w:lang w:val="tr-TR"/>
              </w:rPr>
              <w:t>klar</w:t>
            </w:r>
            <w:r w:rsidRPr="006C0BFA">
              <w:rPr>
                <w:rFonts w:hint="eastAsia"/>
                <w:sz w:val="18"/>
                <w:szCs w:val="18"/>
                <w:lang w:val="tr-TR"/>
              </w:rPr>
              <w:t>ı</w:t>
            </w:r>
          </w:p>
        </w:tc>
        <w:tc>
          <w:tcPr>
            <w:tcW w:w="2051" w:type="dxa"/>
            <w:tcBorders>
              <w:top w:val="nil"/>
              <w:left w:val="nil"/>
              <w:bottom w:val="single" w:sz="4" w:space="0" w:color="auto"/>
              <w:right w:val="single" w:sz="4" w:space="0" w:color="auto"/>
            </w:tcBorders>
            <w:shd w:val="clear" w:color="auto" w:fill="FFFFFF"/>
            <w:noWrap/>
            <w:vAlign w:val="bottom"/>
          </w:tcPr>
          <w:p w:rsidR="00013843" w:rsidRDefault="00013843" w:rsidP="00D82DE8">
            <w:pPr>
              <w:ind w:right="57"/>
              <w:jc w:val="right"/>
              <w:rPr>
                <w:sz w:val="18"/>
                <w:szCs w:val="18"/>
              </w:rPr>
            </w:pPr>
            <w:r>
              <w:rPr>
                <w:sz w:val="18"/>
                <w:szCs w:val="18"/>
              </w:rPr>
              <w:t xml:space="preserve">                           1.676 </w:t>
            </w:r>
          </w:p>
        </w:tc>
        <w:tc>
          <w:tcPr>
            <w:tcW w:w="2202" w:type="dxa"/>
            <w:tcBorders>
              <w:top w:val="nil"/>
              <w:left w:val="nil"/>
              <w:bottom w:val="single" w:sz="4" w:space="0" w:color="auto"/>
              <w:right w:val="single" w:sz="4" w:space="0" w:color="auto"/>
            </w:tcBorders>
            <w:shd w:val="clear" w:color="auto" w:fill="FFFFFF"/>
            <w:vAlign w:val="bottom"/>
          </w:tcPr>
          <w:p w:rsidR="00013843" w:rsidRPr="00BC7443" w:rsidRDefault="00013843" w:rsidP="00D82DE8">
            <w:pPr>
              <w:ind w:right="57"/>
              <w:jc w:val="right"/>
              <w:rPr>
                <w:sz w:val="18"/>
                <w:szCs w:val="18"/>
              </w:rPr>
            </w:pPr>
            <w:r w:rsidRPr="00BC7443">
              <w:rPr>
                <w:sz w:val="18"/>
                <w:szCs w:val="18"/>
              </w:rPr>
              <w:t>1.676</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jc w:val="both"/>
              <w:rPr>
                <w:sz w:val="18"/>
                <w:szCs w:val="18"/>
                <w:lang w:val="tr-TR"/>
              </w:rPr>
            </w:pPr>
            <w:r w:rsidRPr="006C0BFA">
              <w:rPr>
                <w:sz w:val="18"/>
                <w:szCs w:val="18"/>
                <w:lang w:val="tr-TR"/>
              </w:rPr>
              <w:t xml:space="preserve">Diğer </w:t>
            </w:r>
            <w:r w:rsidRPr="006C0BFA">
              <w:rPr>
                <w:sz w:val="16"/>
                <w:szCs w:val="16"/>
                <w:lang w:val="tr-TR"/>
              </w:rPr>
              <w:t>(*)</w:t>
            </w:r>
          </w:p>
        </w:tc>
        <w:tc>
          <w:tcPr>
            <w:tcW w:w="2051" w:type="dxa"/>
            <w:tcBorders>
              <w:top w:val="nil"/>
              <w:left w:val="nil"/>
              <w:bottom w:val="single" w:sz="4" w:space="0" w:color="auto"/>
              <w:right w:val="single" w:sz="4" w:space="0" w:color="auto"/>
            </w:tcBorders>
            <w:shd w:val="clear" w:color="auto" w:fill="FFFFFF"/>
            <w:noWrap/>
            <w:vAlign w:val="bottom"/>
          </w:tcPr>
          <w:p w:rsidR="00013843" w:rsidRDefault="00D82DE8" w:rsidP="00D82DE8">
            <w:pPr>
              <w:ind w:right="57"/>
              <w:jc w:val="right"/>
              <w:rPr>
                <w:sz w:val="18"/>
                <w:szCs w:val="18"/>
              </w:rPr>
            </w:pPr>
            <w:r>
              <w:rPr>
                <w:sz w:val="18"/>
                <w:szCs w:val="18"/>
              </w:rPr>
              <w:t>92.110</w:t>
            </w:r>
          </w:p>
        </w:tc>
        <w:tc>
          <w:tcPr>
            <w:tcW w:w="2202" w:type="dxa"/>
            <w:tcBorders>
              <w:top w:val="nil"/>
              <w:left w:val="nil"/>
              <w:bottom w:val="single" w:sz="4" w:space="0" w:color="auto"/>
              <w:right w:val="single" w:sz="4" w:space="0" w:color="auto"/>
            </w:tcBorders>
            <w:shd w:val="clear" w:color="auto" w:fill="FFFFFF"/>
            <w:vAlign w:val="bottom"/>
          </w:tcPr>
          <w:p w:rsidR="00013843" w:rsidRPr="00BC7443" w:rsidRDefault="00013843" w:rsidP="00D82DE8">
            <w:pPr>
              <w:ind w:right="57"/>
              <w:jc w:val="right"/>
              <w:rPr>
                <w:sz w:val="18"/>
                <w:szCs w:val="18"/>
              </w:rPr>
            </w:pPr>
            <w:r w:rsidRPr="00BC7443">
              <w:rPr>
                <w:sz w:val="18"/>
                <w:szCs w:val="18"/>
              </w:rPr>
              <w:t>66.756</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jc w:val="both"/>
              <w:rPr>
                <w:sz w:val="18"/>
                <w:szCs w:val="18"/>
                <w:lang w:val="tr-TR"/>
              </w:rPr>
            </w:pPr>
            <w:r w:rsidRPr="006C0BFA">
              <w:rPr>
                <w:b/>
                <w:sz w:val="18"/>
                <w:szCs w:val="18"/>
                <w:lang w:val="tr-TR"/>
              </w:rPr>
              <w:t>Toplam</w:t>
            </w:r>
          </w:p>
        </w:tc>
        <w:tc>
          <w:tcPr>
            <w:tcW w:w="2051" w:type="dxa"/>
            <w:tcBorders>
              <w:top w:val="nil"/>
              <w:left w:val="nil"/>
              <w:bottom w:val="single" w:sz="4" w:space="0" w:color="auto"/>
              <w:right w:val="single" w:sz="4" w:space="0" w:color="auto"/>
            </w:tcBorders>
            <w:shd w:val="clear" w:color="auto" w:fill="FFFFFF"/>
            <w:noWrap/>
            <w:vAlign w:val="bottom"/>
          </w:tcPr>
          <w:p w:rsidR="00013843" w:rsidRPr="00013843" w:rsidRDefault="00D82DE8" w:rsidP="00D82DE8">
            <w:pPr>
              <w:ind w:right="57"/>
              <w:jc w:val="right"/>
              <w:rPr>
                <w:b/>
                <w:sz w:val="18"/>
                <w:szCs w:val="18"/>
              </w:rPr>
            </w:pPr>
            <w:r>
              <w:rPr>
                <w:b/>
                <w:sz w:val="18"/>
                <w:szCs w:val="18"/>
              </w:rPr>
              <w:t xml:space="preserve">                       169.582</w:t>
            </w:r>
            <w:r w:rsidR="00013843" w:rsidRPr="00013843">
              <w:rPr>
                <w:b/>
                <w:sz w:val="18"/>
                <w:szCs w:val="18"/>
              </w:rPr>
              <w:t xml:space="preserve"> </w:t>
            </w:r>
          </w:p>
        </w:tc>
        <w:tc>
          <w:tcPr>
            <w:tcW w:w="2202" w:type="dxa"/>
            <w:tcBorders>
              <w:top w:val="nil"/>
              <w:left w:val="nil"/>
              <w:bottom w:val="single" w:sz="4" w:space="0" w:color="auto"/>
              <w:right w:val="single" w:sz="4" w:space="0" w:color="auto"/>
            </w:tcBorders>
            <w:shd w:val="clear" w:color="auto" w:fill="FFFFFF"/>
            <w:vAlign w:val="bottom"/>
          </w:tcPr>
          <w:p w:rsidR="00013843" w:rsidRPr="00BC7443" w:rsidRDefault="00013843" w:rsidP="00D82DE8">
            <w:pPr>
              <w:ind w:right="57"/>
              <w:jc w:val="right"/>
              <w:rPr>
                <w:b/>
                <w:bCs/>
                <w:sz w:val="18"/>
                <w:szCs w:val="18"/>
              </w:rPr>
            </w:pPr>
            <w:r w:rsidRPr="00BC7443">
              <w:rPr>
                <w:b/>
                <w:bCs/>
                <w:sz w:val="18"/>
                <w:szCs w:val="18"/>
              </w:rPr>
              <w:t>138.840</w:t>
            </w:r>
          </w:p>
        </w:tc>
      </w:tr>
    </w:tbl>
    <w:p w:rsidR="0065300B" w:rsidRPr="00BC7443" w:rsidRDefault="0065300B" w:rsidP="0065300B">
      <w:pPr>
        <w:pStyle w:val="SonnotMetni"/>
        <w:ind w:left="709" w:right="-2"/>
        <w:jc w:val="both"/>
        <w:rPr>
          <w:color w:val="000000"/>
          <w:sz w:val="18"/>
          <w:szCs w:val="18"/>
          <w:lang w:eastAsia="tr-TR"/>
        </w:rPr>
      </w:pPr>
      <w:r w:rsidRPr="00BC7443">
        <w:rPr>
          <w:sz w:val="18"/>
          <w:szCs w:val="16"/>
        </w:rPr>
        <w:t>(*)</w:t>
      </w:r>
      <w:r>
        <w:rPr>
          <w:sz w:val="18"/>
          <w:szCs w:val="16"/>
        </w:rPr>
        <w:t xml:space="preserve"> </w:t>
      </w:r>
      <w:r w:rsidRPr="00BC7443">
        <w:rPr>
          <w:color w:val="000000"/>
          <w:sz w:val="18"/>
          <w:szCs w:val="18"/>
          <w:lang w:eastAsia="tr-TR"/>
        </w:rPr>
        <w:t>Banka daha önce yakın takibe almış olduğu kredi alacağına ilişkin olarak 24 Aralık 2014 tarihinde yeniden ödeme planı imzalamıştır. Ancak, Banka</w:t>
      </w:r>
      <w:r w:rsidR="00B23C7C">
        <w:rPr>
          <w:color w:val="000000"/>
          <w:sz w:val="18"/>
          <w:szCs w:val="18"/>
          <w:lang w:eastAsia="tr-TR"/>
        </w:rPr>
        <w:t>’nın</w:t>
      </w:r>
      <w:r w:rsidRPr="00BC7443">
        <w:rPr>
          <w:color w:val="000000"/>
          <w:sz w:val="18"/>
          <w:szCs w:val="18"/>
          <w:lang w:eastAsia="tr-TR"/>
        </w:rPr>
        <w:t xml:space="preserve"> yakın izlemedeki kredi ve alacaklar içerisinde takip edilen söz konusu kredi için olası ödeme riskine yönelik</w:t>
      </w:r>
      <w:r>
        <w:rPr>
          <w:color w:val="000000"/>
          <w:sz w:val="18"/>
          <w:szCs w:val="18"/>
          <w:lang w:eastAsia="tr-TR"/>
        </w:rPr>
        <w:t xml:space="preserve"> teminatları dikkate alınarak</w:t>
      </w:r>
      <w:r w:rsidR="00B23C7C">
        <w:rPr>
          <w:color w:val="000000"/>
          <w:sz w:val="18"/>
          <w:szCs w:val="18"/>
          <w:lang w:eastAsia="tr-TR"/>
        </w:rPr>
        <w:t xml:space="preserve"> ayrılan</w:t>
      </w:r>
      <w:r w:rsidRPr="00BC7443">
        <w:rPr>
          <w:color w:val="000000"/>
          <w:sz w:val="18"/>
          <w:szCs w:val="18"/>
          <w:lang w:eastAsia="tr-TR"/>
        </w:rPr>
        <w:t xml:space="preserve"> 66.756 TL tut</w:t>
      </w:r>
      <w:r>
        <w:rPr>
          <w:color w:val="000000"/>
          <w:sz w:val="18"/>
          <w:szCs w:val="18"/>
          <w:lang w:eastAsia="tr-TR"/>
        </w:rPr>
        <w:t>arında diğer karşılığı bulunmaktadır</w:t>
      </w:r>
      <w:r w:rsidRPr="00BC7443">
        <w:rPr>
          <w:color w:val="000000"/>
          <w:sz w:val="18"/>
          <w:szCs w:val="18"/>
          <w:lang w:eastAsia="tr-TR"/>
        </w:rPr>
        <w:t xml:space="preserve"> </w:t>
      </w:r>
      <w:r>
        <w:rPr>
          <w:color w:val="000000"/>
          <w:sz w:val="18"/>
          <w:szCs w:val="18"/>
          <w:lang w:eastAsia="tr-TR"/>
        </w:rPr>
        <w:t>(31 Aralık 2014:</w:t>
      </w:r>
      <w:r w:rsidRPr="00BC7443">
        <w:rPr>
          <w:color w:val="000000"/>
          <w:sz w:val="18"/>
          <w:szCs w:val="18"/>
          <w:lang w:eastAsia="tr-TR"/>
        </w:rPr>
        <w:t xml:space="preserve"> </w:t>
      </w:r>
      <w:r>
        <w:rPr>
          <w:color w:val="000000"/>
          <w:sz w:val="18"/>
          <w:szCs w:val="18"/>
          <w:lang w:eastAsia="tr-TR"/>
        </w:rPr>
        <w:t>66.756</w:t>
      </w:r>
      <w:r w:rsidRPr="00BC7443">
        <w:rPr>
          <w:color w:val="000000"/>
          <w:sz w:val="18"/>
          <w:szCs w:val="18"/>
          <w:lang w:eastAsia="tr-TR"/>
        </w:rPr>
        <w:t xml:space="preserve"> TL).</w:t>
      </w:r>
    </w:p>
    <w:p w:rsidR="00DD3918" w:rsidRDefault="00DD3918" w:rsidP="0008625E">
      <w:pPr>
        <w:pStyle w:val="SonnotMetni"/>
        <w:ind w:left="709"/>
        <w:jc w:val="both"/>
        <w:rPr>
          <w:color w:val="000000"/>
          <w:sz w:val="18"/>
          <w:szCs w:val="18"/>
          <w:lang w:eastAsia="tr-TR"/>
        </w:rPr>
      </w:pPr>
      <w:r w:rsidRPr="00DD3918">
        <w:rPr>
          <w:color w:val="000000"/>
          <w:sz w:val="18"/>
          <w:szCs w:val="18"/>
          <w:lang w:eastAsia="tr-TR"/>
        </w:rPr>
        <w:t>Banka devam eden vergi incelemeleri kapsamında, doğabilecek vergi cezasına karşılık 10.500 TL tutarında karşılık ayırmıştır. Banka kredi ve diğer alacaklarda takip edilen,  takibe düşmemiş fakat ileride ödeme problemi olabileceği öngördüğü kredi riskleri için 5.198 TL karşılık ayırmıştır. Ayrıca takip hesaplarında izlenen kredilerin teminatlarında meydana gelen değer düşüşleri için 9.026 TL karşılık ayırmıştır.</w:t>
      </w:r>
    </w:p>
    <w:p w:rsidR="00DD3918" w:rsidRPr="00DD3918" w:rsidRDefault="00DD3918" w:rsidP="0008625E">
      <w:pPr>
        <w:pStyle w:val="SonnotMetni"/>
        <w:ind w:left="709"/>
        <w:jc w:val="both"/>
        <w:rPr>
          <w:color w:val="000000"/>
          <w:sz w:val="18"/>
          <w:szCs w:val="18"/>
          <w:lang w:eastAsia="tr-TR"/>
        </w:rPr>
      </w:pPr>
    </w:p>
    <w:p w:rsidR="00FB2B9C" w:rsidRPr="00BC7443" w:rsidRDefault="00FB2B9C" w:rsidP="00FB2B9C">
      <w:pPr>
        <w:pStyle w:val="SonnotMetni"/>
        <w:jc w:val="both"/>
        <w:rPr>
          <w:b/>
          <w:bCs/>
          <w:sz w:val="22"/>
          <w:szCs w:val="22"/>
        </w:rPr>
      </w:pPr>
      <w:r w:rsidRPr="00BC7443">
        <w:rPr>
          <w:b/>
          <w:bCs/>
          <w:sz w:val="22"/>
          <w:szCs w:val="22"/>
        </w:rPr>
        <w:t>7.5.3.</w:t>
      </w:r>
      <w:r w:rsidRPr="00BC7443">
        <w:rPr>
          <w:b/>
          <w:bCs/>
          <w:sz w:val="22"/>
          <w:szCs w:val="22"/>
        </w:rPr>
        <w:tab/>
        <w:t xml:space="preserve">  </w:t>
      </w:r>
      <w:r w:rsidR="002A440A">
        <w:rPr>
          <w:b/>
          <w:bCs/>
          <w:sz w:val="22"/>
          <w:szCs w:val="22"/>
        </w:rPr>
        <w:t xml:space="preserve">  </w:t>
      </w:r>
      <w:r w:rsidRPr="00BC7443">
        <w:rPr>
          <w:b/>
          <w:bCs/>
          <w:sz w:val="22"/>
          <w:szCs w:val="22"/>
        </w:rPr>
        <w:t>Kıdem Tazminatı Hareket Tablosu:</w:t>
      </w:r>
    </w:p>
    <w:p w:rsidR="00FB2B9C" w:rsidRPr="00BC7443" w:rsidRDefault="00FB2B9C" w:rsidP="00FB2B9C">
      <w:pPr>
        <w:autoSpaceDE w:val="0"/>
        <w:autoSpaceDN w:val="0"/>
        <w:adjustRightInd w:val="0"/>
        <w:jc w:val="both"/>
        <w:rPr>
          <w:sz w:val="22"/>
          <w:szCs w:val="22"/>
        </w:rPr>
      </w:pPr>
    </w:p>
    <w:p w:rsidR="00FB2B9C" w:rsidRPr="00BC7443" w:rsidRDefault="00FB2B9C" w:rsidP="00FB2B9C">
      <w:pPr>
        <w:autoSpaceDE w:val="0"/>
        <w:autoSpaceDN w:val="0"/>
        <w:adjustRightInd w:val="0"/>
        <w:ind w:left="720"/>
        <w:jc w:val="both"/>
        <w:rPr>
          <w:sz w:val="22"/>
        </w:rPr>
      </w:pPr>
      <w:r w:rsidRPr="00BC7443">
        <w:rPr>
          <w:sz w:val="22"/>
        </w:rPr>
        <w:t xml:space="preserve">Kıdem tazminatı karşılığı, çalışanların emekliliği halinde Türk İş Kanunlarına göre </w:t>
      </w:r>
      <w:proofErr w:type="gramStart"/>
      <w:r w:rsidRPr="00BC7443">
        <w:rPr>
          <w:sz w:val="22"/>
        </w:rPr>
        <w:t>Banka’nın</w:t>
      </w:r>
      <w:proofErr w:type="gramEnd"/>
      <w:r w:rsidRPr="00BC7443">
        <w:rPr>
          <w:sz w:val="22"/>
        </w:rPr>
        <w:t xml:space="preserve"> ödemesi gerekecek muhtemel yükümlülüğün bugünkü değeri hesaplanarak ayrılmaktadır. TMS 19 işletmenin yükümlülüklerinin hesaplanabilmesi için aktüeryal değerleme yöntemlerinin kullanımını gerekli kılmaktadır.</w:t>
      </w:r>
      <w:r w:rsidRPr="00BC7443">
        <w:t xml:space="preserve"> </w:t>
      </w:r>
      <w:r w:rsidRPr="00BC7443">
        <w:rPr>
          <w:sz w:val="22"/>
        </w:rPr>
        <w:t>Banka çalışan hakları karşılığını, 19 Sayılı Türkiye Muhasebe Standartları’nda belirtilen aktüeryal değerleme yöntemini kullanarak finansal tablolara yansıtmıştır.</w:t>
      </w:r>
    </w:p>
    <w:p w:rsidR="00FB2B9C" w:rsidRPr="00BC7443" w:rsidRDefault="00FB2B9C" w:rsidP="00FB2B9C">
      <w:pPr>
        <w:autoSpaceDE w:val="0"/>
        <w:autoSpaceDN w:val="0"/>
        <w:adjustRightInd w:val="0"/>
        <w:ind w:left="720"/>
        <w:jc w:val="both"/>
        <w:rPr>
          <w:sz w:val="22"/>
        </w:rPr>
      </w:pPr>
    </w:p>
    <w:p w:rsidR="00FB2B9C" w:rsidRPr="006C0BFA" w:rsidRDefault="00FB2B9C" w:rsidP="00FB2B9C">
      <w:pPr>
        <w:pStyle w:val="SonnotMetni"/>
        <w:ind w:left="709"/>
        <w:jc w:val="both"/>
        <w:rPr>
          <w:sz w:val="16"/>
          <w:szCs w:val="16"/>
        </w:rPr>
      </w:pPr>
      <w:r w:rsidRPr="00BC7443">
        <w:rPr>
          <w:sz w:val="22"/>
        </w:rPr>
        <w:t>Temel varsayım, her hizmet yılı için geçerli olan kıdem tazminatı tavanının her sene enflasyon oranında artacağıdır. Böylece uygulanan iskonto oranı enflasyonun beklenen etkilerinden arındırılmış reel oranı gösterecektir. Banka’nın kıdem tazminatı yükümlülüğü, kıdem tazminatı tavanı her altı ayda</w:t>
      </w:r>
      <w:r w:rsidR="00D103F9">
        <w:rPr>
          <w:sz w:val="22"/>
        </w:rPr>
        <w:t xml:space="preserve"> bir belirlendiği için, 1 Ocak</w:t>
      </w:r>
      <w:r w:rsidRPr="00BC7443">
        <w:rPr>
          <w:sz w:val="22"/>
        </w:rPr>
        <w:t xml:space="preserve"> 201</w:t>
      </w:r>
      <w:r w:rsidR="00D103F9">
        <w:rPr>
          <w:sz w:val="22"/>
        </w:rPr>
        <w:t>5</w:t>
      </w:r>
      <w:r w:rsidRPr="00BC7443">
        <w:rPr>
          <w:sz w:val="22"/>
        </w:rPr>
        <w:t xml:space="preserve"> tarihinden itibaren geçerli olan 3.</w:t>
      </w:r>
      <w:r w:rsidR="00D103F9">
        <w:rPr>
          <w:sz w:val="22"/>
        </w:rPr>
        <w:t>541</w:t>
      </w:r>
      <w:r w:rsidRPr="00BC7443">
        <w:rPr>
          <w:sz w:val="22"/>
        </w:rPr>
        <w:t>,</w:t>
      </w:r>
      <w:r w:rsidR="00D103F9">
        <w:rPr>
          <w:sz w:val="22"/>
        </w:rPr>
        <w:t>37</w:t>
      </w:r>
      <w:r w:rsidR="008202EF">
        <w:rPr>
          <w:sz w:val="22"/>
        </w:rPr>
        <w:t xml:space="preserve"> tam TL (1 Ocak</w:t>
      </w:r>
      <w:r w:rsidRPr="00BC7443">
        <w:rPr>
          <w:sz w:val="22"/>
        </w:rPr>
        <w:t xml:space="preserve"> 201</w:t>
      </w:r>
      <w:r w:rsidR="00D103F9">
        <w:rPr>
          <w:sz w:val="22"/>
        </w:rPr>
        <w:t>4</w:t>
      </w:r>
      <w:r w:rsidRPr="00BC7443">
        <w:rPr>
          <w:sz w:val="22"/>
        </w:rPr>
        <w:t xml:space="preserve"> - 3.</w:t>
      </w:r>
      <w:r w:rsidR="00D103F9">
        <w:rPr>
          <w:sz w:val="22"/>
        </w:rPr>
        <w:t>438,22</w:t>
      </w:r>
      <w:r w:rsidRPr="00BC7443">
        <w:rPr>
          <w:sz w:val="22"/>
        </w:rPr>
        <w:t xml:space="preserve"> tam TL) üzerinden hesaplanmaktadır.</w:t>
      </w:r>
    </w:p>
    <w:p w:rsidR="00D86569" w:rsidRDefault="00D86569">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FB2B9C" w:rsidRDefault="00FB2B9C">
      <w:pPr>
        <w:pStyle w:val="SonnotMetni"/>
        <w:jc w:val="both"/>
        <w:rPr>
          <w:b/>
          <w:bCs/>
          <w:sz w:val="22"/>
          <w:szCs w:val="22"/>
        </w:rPr>
      </w:pPr>
    </w:p>
    <w:p w:rsidR="00D46157" w:rsidRPr="006C0BFA" w:rsidRDefault="00057594">
      <w:pPr>
        <w:pStyle w:val="SonnotMetni"/>
        <w:jc w:val="both"/>
        <w:rPr>
          <w:b/>
          <w:bCs/>
          <w:sz w:val="22"/>
          <w:szCs w:val="22"/>
        </w:rPr>
      </w:pPr>
      <w:r w:rsidRPr="006C0BFA">
        <w:rPr>
          <w:b/>
          <w:bCs/>
          <w:sz w:val="22"/>
          <w:szCs w:val="22"/>
        </w:rPr>
        <w:t>7.</w:t>
      </w:r>
      <w:r w:rsidR="00303D38" w:rsidRPr="006C0BFA">
        <w:rPr>
          <w:b/>
          <w:bCs/>
          <w:sz w:val="22"/>
          <w:szCs w:val="22"/>
        </w:rPr>
        <w:t>5</w:t>
      </w:r>
      <w:r w:rsidRPr="006C0BFA">
        <w:rPr>
          <w:b/>
          <w:bCs/>
          <w:sz w:val="22"/>
          <w:szCs w:val="22"/>
        </w:rPr>
        <w:t>.3.</w:t>
      </w:r>
      <w:r w:rsidRPr="006C0BFA">
        <w:rPr>
          <w:b/>
          <w:bCs/>
          <w:sz w:val="22"/>
          <w:szCs w:val="22"/>
        </w:rPr>
        <w:tab/>
        <w:t xml:space="preserve">  </w:t>
      </w:r>
      <w:r w:rsidR="002A440A">
        <w:rPr>
          <w:b/>
          <w:bCs/>
          <w:sz w:val="22"/>
          <w:szCs w:val="22"/>
        </w:rPr>
        <w:t xml:space="preserve"> </w:t>
      </w:r>
      <w:r w:rsidR="00A84576" w:rsidRPr="006C0BFA">
        <w:rPr>
          <w:b/>
          <w:bCs/>
          <w:sz w:val="22"/>
          <w:szCs w:val="22"/>
        </w:rPr>
        <w:t>Kıdem Tazminatı Hareke</w:t>
      </w:r>
      <w:r w:rsidR="00777A17" w:rsidRPr="006C0BFA">
        <w:rPr>
          <w:b/>
          <w:bCs/>
          <w:sz w:val="22"/>
          <w:szCs w:val="22"/>
        </w:rPr>
        <w:t>t Tablosu</w:t>
      </w:r>
      <w:r w:rsidR="00B271A4" w:rsidRPr="006C0BFA">
        <w:rPr>
          <w:b/>
          <w:bCs/>
          <w:sz w:val="22"/>
          <w:szCs w:val="22"/>
        </w:rPr>
        <w:t>:</w:t>
      </w:r>
    </w:p>
    <w:p w:rsidR="00381FAB" w:rsidRPr="006C0BFA" w:rsidRDefault="00381FAB">
      <w:pPr>
        <w:pStyle w:val="SonnotMetni"/>
        <w:jc w:val="both"/>
        <w:rPr>
          <w:b/>
          <w:bCs/>
          <w:sz w:val="22"/>
          <w:szCs w:val="22"/>
        </w:rPr>
      </w:pPr>
    </w:p>
    <w:tbl>
      <w:tblPr>
        <w:tblW w:w="9356" w:type="dxa"/>
        <w:tblInd w:w="704" w:type="dxa"/>
        <w:tblCellMar>
          <w:left w:w="70" w:type="dxa"/>
          <w:right w:w="70" w:type="dxa"/>
        </w:tblCellMar>
        <w:tblLook w:val="0000" w:firstRow="0" w:lastRow="0" w:firstColumn="0" w:lastColumn="0" w:noHBand="0" w:noVBand="0"/>
      </w:tblPr>
      <w:tblGrid>
        <w:gridCol w:w="5178"/>
        <w:gridCol w:w="2126"/>
        <w:gridCol w:w="2052"/>
      </w:tblGrid>
      <w:tr w:rsidR="008B06CA" w:rsidRPr="006C0BFA" w:rsidTr="002A440A">
        <w:trPr>
          <w:trHeight w:val="255"/>
        </w:trPr>
        <w:tc>
          <w:tcPr>
            <w:tcW w:w="517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B06CA" w:rsidRPr="006C0BFA" w:rsidRDefault="008B06CA" w:rsidP="008C7986">
            <w:pPr>
              <w:rPr>
                <w:sz w:val="18"/>
                <w:szCs w:val="18"/>
                <w:lang w:val="tr-TR"/>
              </w:rPr>
            </w:pPr>
            <w:r w:rsidRPr="006C0BFA">
              <w:rPr>
                <w:sz w:val="18"/>
                <w:szCs w:val="18"/>
                <w:lang w:val="tr-TR"/>
              </w:rPr>
              <w:t>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8B06CA" w:rsidRPr="006C0BFA" w:rsidRDefault="008B06CA" w:rsidP="008B06CA">
            <w:pPr>
              <w:jc w:val="center"/>
              <w:rPr>
                <w:sz w:val="18"/>
                <w:szCs w:val="18"/>
                <w:lang w:val="tr-TR"/>
              </w:rPr>
            </w:pPr>
            <w:r w:rsidRPr="006C0BFA">
              <w:rPr>
                <w:sz w:val="18"/>
                <w:szCs w:val="18"/>
                <w:lang w:val="tr-TR"/>
              </w:rPr>
              <w:t>Cari Dönem</w:t>
            </w:r>
          </w:p>
        </w:tc>
        <w:tc>
          <w:tcPr>
            <w:tcW w:w="2052" w:type="dxa"/>
            <w:tcBorders>
              <w:top w:val="single" w:sz="4" w:space="0" w:color="auto"/>
              <w:left w:val="nil"/>
              <w:bottom w:val="single" w:sz="4" w:space="0" w:color="auto"/>
              <w:right w:val="single" w:sz="4" w:space="0" w:color="auto"/>
            </w:tcBorders>
            <w:shd w:val="clear" w:color="auto" w:fill="FFFFFF"/>
            <w:vAlign w:val="bottom"/>
          </w:tcPr>
          <w:p w:rsidR="008B06CA" w:rsidRPr="006C0BFA" w:rsidRDefault="008B06CA" w:rsidP="008B06CA">
            <w:pPr>
              <w:jc w:val="center"/>
              <w:rPr>
                <w:sz w:val="18"/>
                <w:szCs w:val="18"/>
                <w:lang w:val="tr-TR"/>
              </w:rPr>
            </w:pPr>
            <w:r w:rsidRPr="006C0BFA">
              <w:rPr>
                <w:sz w:val="18"/>
                <w:szCs w:val="18"/>
                <w:lang w:val="tr-TR"/>
              </w:rPr>
              <w:t>Önceki Dönem</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BC7443" w:rsidRDefault="00013843" w:rsidP="00013843">
            <w:pPr>
              <w:rPr>
                <w:sz w:val="18"/>
                <w:szCs w:val="18"/>
              </w:rPr>
            </w:pPr>
            <w:r>
              <w:rPr>
                <w:sz w:val="18"/>
                <w:szCs w:val="18"/>
              </w:rPr>
              <w:t>Açılış bakiyesi - 1 Ocak 2015</w:t>
            </w:r>
          </w:p>
        </w:tc>
        <w:tc>
          <w:tcPr>
            <w:tcW w:w="2126" w:type="dxa"/>
            <w:tcBorders>
              <w:top w:val="nil"/>
              <w:left w:val="nil"/>
              <w:bottom w:val="single" w:sz="4" w:space="0" w:color="auto"/>
              <w:right w:val="single" w:sz="4" w:space="0" w:color="auto"/>
            </w:tcBorders>
            <w:shd w:val="clear" w:color="auto" w:fill="FFFFFF"/>
            <w:noWrap/>
            <w:vAlign w:val="bottom"/>
          </w:tcPr>
          <w:p w:rsidR="00013843" w:rsidRDefault="00013843" w:rsidP="00BD584C">
            <w:pPr>
              <w:ind w:right="57"/>
              <w:jc w:val="right"/>
              <w:rPr>
                <w:sz w:val="18"/>
                <w:szCs w:val="18"/>
                <w:lang w:val="tr-TR" w:eastAsia="tr-TR"/>
              </w:rPr>
            </w:pPr>
            <w:r>
              <w:rPr>
                <w:sz w:val="18"/>
                <w:szCs w:val="18"/>
              </w:rPr>
              <w:t xml:space="preserve">                         47.323 </w:t>
            </w:r>
          </w:p>
        </w:tc>
        <w:tc>
          <w:tcPr>
            <w:tcW w:w="2052" w:type="dxa"/>
            <w:tcBorders>
              <w:top w:val="nil"/>
              <w:left w:val="nil"/>
              <w:bottom w:val="single" w:sz="4" w:space="0" w:color="auto"/>
              <w:right w:val="single" w:sz="4" w:space="0" w:color="auto"/>
            </w:tcBorders>
            <w:shd w:val="clear" w:color="auto" w:fill="FFFFFF"/>
            <w:vAlign w:val="bottom"/>
          </w:tcPr>
          <w:p w:rsidR="00013843" w:rsidRPr="00BC7443" w:rsidRDefault="00013843" w:rsidP="00BD584C">
            <w:pPr>
              <w:ind w:right="57"/>
              <w:jc w:val="right"/>
              <w:rPr>
                <w:sz w:val="18"/>
                <w:szCs w:val="18"/>
                <w:lang w:eastAsia="tr-TR"/>
              </w:rPr>
            </w:pPr>
            <w:r w:rsidRPr="00BC7443">
              <w:rPr>
                <w:sz w:val="18"/>
                <w:szCs w:val="18"/>
              </w:rPr>
              <w:t xml:space="preserve">                             26.746 </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BC7443" w:rsidRDefault="00013843" w:rsidP="00013843">
            <w:pPr>
              <w:rPr>
                <w:sz w:val="18"/>
                <w:szCs w:val="18"/>
              </w:rPr>
            </w:pPr>
            <w:r w:rsidRPr="00BC7443">
              <w:rPr>
                <w:sz w:val="18"/>
                <w:szCs w:val="18"/>
              </w:rPr>
              <w:t>Cari Hizmet Maliyeti</w:t>
            </w:r>
            <w:r>
              <w:rPr>
                <w:sz w:val="18"/>
                <w:szCs w:val="18"/>
              </w:rPr>
              <w:t xml:space="preserve"> (*)</w:t>
            </w:r>
          </w:p>
        </w:tc>
        <w:tc>
          <w:tcPr>
            <w:tcW w:w="2126" w:type="dxa"/>
            <w:tcBorders>
              <w:top w:val="nil"/>
              <w:left w:val="nil"/>
              <w:bottom w:val="single" w:sz="4" w:space="0" w:color="auto"/>
              <w:right w:val="single" w:sz="4" w:space="0" w:color="auto"/>
            </w:tcBorders>
            <w:shd w:val="clear" w:color="auto" w:fill="FFFFFF"/>
            <w:noWrap/>
            <w:vAlign w:val="bottom"/>
          </w:tcPr>
          <w:p w:rsidR="00013843" w:rsidRDefault="00013843" w:rsidP="00BD584C">
            <w:pPr>
              <w:ind w:right="57"/>
              <w:jc w:val="right"/>
              <w:rPr>
                <w:sz w:val="18"/>
                <w:szCs w:val="18"/>
              </w:rPr>
            </w:pPr>
            <w:r>
              <w:rPr>
                <w:sz w:val="18"/>
                <w:szCs w:val="18"/>
              </w:rPr>
              <w:t xml:space="preserve">                           2.148 </w:t>
            </w:r>
          </w:p>
        </w:tc>
        <w:tc>
          <w:tcPr>
            <w:tcW w:w="2052" w:type="dxa"/>
            <w:tcBorders>
              <w:top w:val="nil"/>
              <w:left w:val="nil"/>
              <w:bottom w:val="single" w:sz="4" w:space="0" w:color="auto"/>
              <w:right w:val="single" w:sz="4" w:space="0" w:color="auto"/>
            </w:tcBorders>
            <w:shd w:val="clear" w:color="auto" w:fill="FFFFFF"/>
            <w:vAlign w:val="bottom"/>
          </w:tcPr>
          <w:p w:rsidR="00013843" w:rsidRPr="00BC7443" w:rsidRDefault="00013843" w:rsidP="00BD584C">
            <w:pPr>
              <w:ind w:right="57"/>
              <w:jc w:val="right"/>
              <w:rPr>
                <w:sz w:val="18"/>
                <w:szCs w:val="18"/>
              </w:rPr>
            </w:pPr>
            <w:r w:rsidRPr="00BC7443">
              <w:rPr>
                <w:sz w:val="18"/>
                <w:szCs w:val="18"/>
              </w:rPr>
              <w:t xml:space="preserve">                             26.409 </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BC7443" w:rsidRDefault="00013843" w:rsidP="00013843">
            <w:pPr>
              <w:rPr>
                <w:sz w:val="18"/>
                <w:szCs w:val="18"/>
              </w:rPr>
            </w:pPr>
            <w:r w:rsidRPr="00BC7443">
              <w:rPr>
                <w:sz w:val="18"/>
                <w:szCs w:val="18"/>
              </w:rPr>
              <w:t>İskonto Maliyeti</w:t>
            </w:r>
          </w:p>
        </w:tc>
        <w:tc>
          <w:tcPr>
            <w:tcW w:w="2126" w:type="dxa"/>
            <w:tcBorders>
              <w:top w:val="nil"/>
              <w:left w:val="nil"/>
              <w:bottom w:val="single" w:sz="4" w:space="0" w:color="auto"/>
              <w:right w:val="single" w:sz="4" w:space="0" w:color="auto"/>
            </w:tcBorders>
            <w:shd w:val="clear" w:color="auto" w:fill="FFFFFF"/>
            <w:noWrap/>
            <w:vAlign w:val="bottom"/>
          </w:tcPr>
          <w:p w:rsidR="00013843" w:rsidRDefault="00013843" w:rsidP="00BD584C">
            <w:pPr>
              <w:ind w:right="57"/>
              <w:jc w:val="right"/>
              <w:rPr>
                <w:sz w:val="18"/>
                <w:szCs w:val="18"/>
              </w:rPr>
            </w:pPr>
            <w:r>
              <w:rPr>
                <w:sz w:val="18"/>
                <w:szCs w:val="18"/>
              </w:rPr>
              <w:t xml:space="preserve">                              852 </w:t>
            </w:r>
          </w:p>
        </w:tc>
        <w:tc>
          <w:tcPr>
            <w:tcW w:w="2052" w:type="dxa"/>
            <w:tcBorders>
              <w:top w:val="nil"/>
              <w:left w:val="nil"/>
              <w:bottom w:val="single" w:sz="4" w:space="0" w:color="auto"/>
              <w:right w:val="single" w:sz="4" w:space="0" w:color="auto"/>
            </w:tcBorders>
            <w:shd w:val="clear" w:color="auto" w:fill="FFFFFF"/>
            <w:vAlign w:val="bottom"/>
          </w:tcPr>
          <w:p w:rsidR="00013843" w:rsidRPr="00BC7443" w:rsidRDefault="00013843" w:rsidP="00BD584C">
            <w:pPr>
              <w:ind w:right="57"/>
              <w:jc w:val="right"/>
              <w:rPr>
                <w:sz w:val="18"/>
                <w:szCs w:val="18"/>
              </w:rPr>
            </w:pPr>
            <w:r w:rsidRPr="00BC7443">
              <w:rPr>
                <w:sz w:val="18"/>
                <w:szCs w:val="18"/>
              </w:rPr>
              <w:t xml:space="preserve">                               2.663 </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BC7443" w:rsidRDefault="00013843" w:rsidP="00013843">
            <w:pPr>
              <w:rPr>
                <w:sz w:val="18"/>
                <w:szCs w:val="18"/>
              </w:rPr>
            </w:pPr>
            <w:r w:rsidRPr="00BC7443">
              <w:rPr>
                <w:sz w:val="18"/>
                <w:szCs w:val="18"/>
              </w:rPr>
              <w:t>Ödenen Tazminatlar</w:t>
            </w:r>
          </w:p>
        </w:tc>
        <w:tc>
          <w:tcPr>
            <w:tcW w:w="2126" w:type="dxa"/>
            <w:tcBorders>
              <w:top w:val="nil"/>
              <w:left w:val="nil"/>
              <w:bottom w:val="single" w:sz="4" w:space="0" w:color="auto"/>
              <w:right w:val="single" w:sz="4" w:space="0" w:color="auto"/>
            </w:tcBorders>
            <w:shd w:val="clear" w:color="auto" w:fill="FFFFFF"/>
            <w:noWrap/>
            <w:vAlign w:val="bottom"/>
          </w:tcPr>
          <w:p w:rsidR="00013843" w:rsidRDefault="00013843" w:rsidP="00BD584C">
            <w:pPr>
              <w:ind w:right="57"/>
              <w:jc w:val="right"/>
              <w:rPr>
                <w:sz w:val="18"/>
                <w:szCs w:val="18"/>
              </w:rPr>
            </w:pPr>
            <w:r>
              <w:rPr>
                <w:sz w:val="18"/>
                <w:szCs w:val="18"/>
              </w:rPr>
              <w:t xml:space="preserve">                             (984)</w:t>
            </w:r>
          </w:p>
        </w:tc>
        <w:tc>
          <w:tcPr>
            <w:tcW w:w="2052" w:type="dxa"/>
            <w:tcBorders>
              <w:top w:val="nil"/>
              <w:left w:val="nil"/>
              <w:bottom w:val="single" w:sz="4" w:space="0" w:color="auto"/>
              <w:right w:val="single" w:sz="4" w:space="0" w:color="auto"/>
            </w:tcBorders>
            <w:shd w:val="clear" w:color="auto" w:fill="FFFFFF"/>
            <w:vAlign w:val="bottom"/>
          </w:tcPr>
          <w:p w:rsidR="00013843" w:rsidRPr="00BC7443" w:rsidRDefault="00013843" w:rsidP="00BD584C">
            <w:pPr>
              <w:ind w:right="57"/>
              <w:jc w:val="right"/>
              <w:rPr>
                <w:sz w:val="18"/>
                <w:szCs w:val="18"/>
              </w:rPr>
            </w:pPr>
            <w:r w:rsidRPr="00BC7443">
              <w:rPr>
                <w:sz w:val="18"/>
                <w:szCs w:val="18"/>
              </w:rPr>
              <w:t xml:space="preserve">                           (33.462)</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BC7443" w:rsidRDefault="00013843" w:rsidP="00013843">
            <w:pPr>
              <w:rPr>
                <w:sz w:val="18"/>
                <w:szCs w:val="18"/>
              </w:rPr>
            </w:pPr>
            <w:r w:rsidRPr="00BC7443">
              <w:rPr>
                <w:sz w:val="18"/>
                <w:szCs w:val="18"/>
              </w:rPr>
              <w:t>Ödeme/Faydaların Kısılması/İşten Ayrılma Dolayısıyla Oluşan Kayıp/(Kazanç)</w:t>
            </w:r>
          </w:p>
        </w:tc>
        <w:tc>
          <w:tcPr>
            <w:tcW w:w="2126" w:type="dxa"/>
            <w:tcBorders>
              <w:top w:val="nil"/>
              <w:left w:val="nil"/>
              <w:bottom w:val="single" w:sz="4" w:space="0" w:color="auto"/>
              <w:right w:val="single" w:sz="4" w:space="0" w:color="auto"/>
            </w:tcBorders>
            <w:shd w:val="clear" w:color="auto" w:fill="FFFFFF"/>
            <w:noWrap/>
            <w:vAlign w:val="bottom"/>
          </w:tcPr>
          <w:p w:rsidR="00013843" w:rsidRDefault="00013843" w:rsidP="00BD584C">
            <w:pPr>
              <w:ind w:right="57"/>
              <w:jc w:val="right"/>
              <w:rPr>
                <w:sz w:val="18"/>
                <w:szCs w:val="18"/>
              </w:rPr>
            </w:pPr>
            <w:r>
              <w:rPr>
                <w:sz w:val="18"/>
                <w:szCs w:val="18"/>
              </w:rPr>
              <w:t xml:space="preserve">                                   - </w:t>
            </w:r>
          </w:p>
        </w:tc>
        <w:tc>
          <w:tcPr>
            <w:tcW w:w="2052" w:type="dxa"/>
            <w:tcBorders>
              <w:top w:val="nil"/>
              <w:left w:val="nil"/>
              <w:bottom w:val="single" w:sz="4" w:space="0" w:color="auto"/>
              <w:right w:val="single" w:sz="4" w:space="0" w:color="auto"/>
            </w:tcBorders>
            <w:shd w:val="clear" w:color="auto" w:fill="FFFFFF"/>
            <w:vAlign w:val="bottom"/>
          </w:tcPr>
          <w:p w:rsidR="00013843" w:rsidRPr="00BC7443" w:rsidRDefault="00013843" w:rsidP="00BD584C">
            <w:pPr>
              <w:ind w:right="57"/>
              <w:jc w:val="right"/>
              <w:rPr>
                <w:sz w:val="18"/>
                <w:szCs w:val="18"/>
              </w:rPr>
            </w:pPr>
            <w:r w:rsidRPr="00BC7443">
              <w:rPr>
                <w:sz w:val="18"/>
                <w:szCs w:val="18"/>
              </w:rPr>
              <w:t xml:space="preserve">                             19.247 </w:t>
            </w:r>
          </w:p>
        </w:tc>
      </w:tr>
      <w:tr w:rsidR="00013843" w:rsidRPr="006C0BFA" w:rsidTr="002A440A">
        <w:trPr>
          <w:trHeight w:val="255"/>
        </w:trPr>
        <w:tc>
          <w:tcPr>
            <w:tcW w:w="5178" w:type="dxa"/>
            <w:tcBorders>
              <w:top w:val="nil"/>
              <w:left w:val="single" w:sz="4" w:space="0" w:color="auto"/>
              <w:bottom w:val="single" w:sz="4" w:space="0" w:color="auto"/>
              <w:right w:val="single" w:sz="4" w:space="0" w:color="auto"/>
            </w:tcBorders>
            <w:shd w:val="clear" w:color="auto" w:fill="FFFFFF"/>
            <w:noWrap/>
            <w:vAlign w:val="bottom"/>
          </w:tcPr>
          <w:p w:rsidR="00013843" w:rsidRPr="00BC7443" w:rsidRDefault="00013843" w:rsidP="00013843">
            <w:pPr>
              <w:rPr>
                <w:sz w:val="18"/>
                <w:szCs w:val="18"/>
              </w:rPr>
            </w:pPr>
            <w:r w:rsidRPr="00BC7443">
              <w:rPr>
                <w:sz w:val="18"/>
                <w:szCs w:val="18"/>
              </w:rPr>
              <w:t xml:space="preserve">Aktüeryal Kayıp / (Kazanç) </w:t>
            </w:r>
          </w:p>
        </w:tc>
        <w:tc>
          <w:tcPr>
            <w:tcW w:w="2126" w:type="dxa"/>
            <w:tcBorders>
              <w:top w:val="nil"/>
              <w:left w:val="nil"/>
              <w:bottom w:val="single" w:sz="4" w:space="0" w:color="auto"/>
              <w:right w:val="single" w:sz="4" w:space="0" w:color="auto"/>
            </w:tcBorders>
            <w:shd w:val="clear" w:color="auto" w:fill="FFFFFF"/>
            <w:noWrap/>
            <w:vAlign w:val="bottom"/>
          </w:tcPr>
          <w:p w:rsidR="00013843" w:rsidRDefault="00013843" w:rsidP="00BD584C">
            <w:pPr>
              <w:ind w:right="57"/>
              <w:jc w:val="right"/>
              <w:rPr>
                <w:sz w:val="18"/>
                <w:szCs w:val="18"/>
              </w:rPr>
            </w:pPr>
            <w:r>
              <w:rPr>
                <w:sz w:val="18"/>
                <w:szCs w:val="18"/>
              </w:rPr>
              <w:t xml:space="preserve">                                   - </w:t>
            </w:r>
          </w:p>
        </w:tc>
        <w:tc>
          <w:tcPr>
            <w:tcW w:w="2052" w:type="dxa"/>
            <w:tcBorders>
              <w:top w:val="nil"/>
              <w:left w:val="nil"/>
              <w:bottom w:val="single" w:sz="4" w:space="0" w:color="auto"/>
              <w:right w:val="single" w:sz="4" w:space="0" w:color="auto"/>
            </w:tcBorders>
            <w:shd w:val="clear" w:color="auto" w:fill="FFFFFF"/>
            <w:vAlign w:val="bottom"/>
          </w:tcPr>
          <w:p w:rsidR="00013843" w:rsidRPr="00BC7443" w:rsidRDefault="00013843" w:rsidP="00BD584C">
            <w:pPr>
              <w:ind w:right="57"/>
              <w:jc w:val="right"/>
              <w:rPr>
                <w:sz w:val="18"/>
                <w:szCs w:val="18"/>
              </w:rPr>
            </w:pPr>
            <w:r w:rsidRPr="00BC7443">
              <w:rPr>
                <w:sz w:val="18"/>
                <w:szCs w:val="18"/>
              </w:rPr>
              <w:t xml:space="preserve">                               5.720 </w:t>
            </w:r>
          </w:p>
        </w:tc>
      </w:tr>
      <w:tr w:rsidR="00013843" w:rsidRPr="006C0BFA" w:rsidTr="002A440A">
        <w:trPr>
          <w:trHeight w:val="255"/>
        </w:trPr>
        <w:tc>
          <w:tcPr>
            <w:tcW w:w="517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13843" w:rsidRPr="00BC7443" w:rsidRDefault="00013843" w:rsidP="00013843">
            <w:pPr>
              <w:rPr>
                <w:b/>
                <w:sz w:val="18"/>
                <w:szCs w:val="18"/>
              </w:rPr>
            </w:pPr>
            <w:r w:rsidRPr="00BC7443">
              <w:rPr>
                <w:b/>
                <w:sz w:val="18"/>
                <w:szCs w:val="18"/>
              </w:rPr>
              <w:t>K</w:t>
            </w:r>
            <w:r>
              <w:rPr>
                <w:b/>
                <w:sz w:val="18"/>
                <w:szCs w:val="18"/>
              </w:rPr>
              <w:t>apanış bakiyesi – 31 Mart 2015</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013843" w:rsidRPr="00013843" w:rsidRDefault="00013843" w:rsidP="00BD584C">
            <w:pPr>
              <w:ind w:right="57"/>
              <w:jc w:val="right"/>
              <w:rPr>
                <w:b/>
                <w:sz w:val="18"/>
                <w:szCs w:val="18"/>
              </w:rPr>
            </w:pPr>
            <w:r w:rsidRPr="00013843">
              <w:rPr>
                <w:b/>
                <w:sz w:val="18"/>
                <w:szCs w:val="18"/>
              </w:rPr>
              <w:t xml:space="preserve">                         49.339 </w:t>
            </w:r>
          </w:p>
        </w:tc>
        <w:tc>
          <w:tcPr>
            <w:tcW w:w="2052" w:type="dxa"/>
            <w:tcBorders>
              <w:top w:val="single" w:sz="4" w:space="0" w:color="auto"/>
              <w:left w:val="nil"/>
              <w:bottom w:val="single" w:sz="4" w:space="0" w:color="auto"/>
              <w:right w:val="single" w:sz="4" w:space="0" w:color="auto"/>
            </w:tcBorders>
            <w:shd w:val="clear" w:color="auto" w:fill="FFFFFF"/>
            <w:vAlign w:val="bottom"/>
          </w:tcPr>
          <w:p w:rsidR="00013843" w:rsidRPr="00BC7443" w:rsidRDefault="00013843" w:rsidP="00BD584C">
            <w:pPr>
              <w:ind w:right="57"/>
              <w:jc w:val="right"/>
              <w:rPr>
                <w:b/>
                <w:bCs/>
                <w:sz w:val="18"/>
                <w:szCs w:val="18"/>
              </w:rPr>
            </w:pPr>
            <w:r w:rsidRPr="00BC7443">
              <w:rPr>
                <w:b/>
                <w:sz w:val="18"/>
                <w:szCs w:val="18"/>
              </w:rPr>
              <w:t xml:space="preserve">                             47.323 </w:t>
            </w:r>
          </w:p>
        </w:tc>
      </w:tr>
    </w:tbl>
    <w:p w:rsidR="00FB2B9C" w:rsidRPr="00826D29" w:rsidRDefault="00FB2B9C" w:rsidP="00FB2B9C">
      <w:pPr>
        <w:ind w:left="709"/>
        <w:jc w:val="both"/>
        <w:rPr>
          <w:color w:val="000000"/>
          <w:sz w:val="18"/>
          <w:szCs w:val="18"/>
          <w:lang w:eastAsia="tr-TR"/>
        </w:rPr>
      </w:pPr>
      <w:r w:rsidRPr="00891161">
        <w:rPr>
          <w:rFonts w:ascii="TimesNewRomanPSMT" w:hAnsi="TimesNewRomanPSMT" w:cs="TimesNewRomanPSMT"/>
          <w:sz w:val="16"/>
          <w:szCs w:val="16"/>
          <w:lang w:eastAsia="tr-TR"/>
        </w:rPr>
        <w:t>(*)</w:t>
      </w:r>
      <w:r>
        <w:rPr>
          <w:rFonts w:ascii="TimesNewRomanPSMT" w:hAnsi="TimesNewRomanPSMT" w:cs="TimesNewRomanPSMT"/>
          <w:sz w:val="16"/>
          <w:szCs w:val="16"/>
          <w:lang w:eastAsia="tr-TR"/>
        </w:rPr>
        <w:t xml:space="preserve"> </w:t>
      </w:r>
      <w:r w:rsidR="00436E93">
        <w:rPr>
          <w:sz w:val="18"/>
          <w:szCs w:val="18"/>
          <w:lang w:eastAsia="tr-TR"/>
        </w:rPr>
        <w:t>İ</w:t>
      </w:r>
      <w:r w:rsidRPr="00826D29">
        <w:rPr>
          <w:color w:val="000000"/>
          <w:sz w:val="18"/>
          <w:szCs w:val="18"/>
          <w:lang w:eastAsia="tr-TR"/>
        </w:rPr>
        <w:t>ş ilişkisinin sona erdirilmesi sırasında ödenmesi taahhüt edilen ancak çalışanların işten ayrılma nedenlerinden bağımsız olarak verilen faydaların ödenmesi kesin olmakla birlikte (herhangi bir hak kazandırıcı koşula veya asgari bir hizmet süresine bağlı olarak) ödemelerin ne zaman gerçekleştirileceği kesin değildir. Bu tür faydalar TMS 19 kapsamında iş ilişkisinin sona erdirilmesinden dolayı sağlanan faydalar değil, iş ilişkisi sonrasında sağlanan faydalardır ve iş ilişkisi sonrasında sağlanan faydalar olarak dikkate alınır ve muhasebeleştirilir. Banka yedi üst düzey yöneticisine, 2013 yılına ait sözleşmeler nedeniyle Muhasebe Politikaları XVI’ıncı bölüm altında özetlenen TMS 19 pre</w:t>
      </w:r>
      <w:r w:rsidR="00826D29">
        <w:rPr>
          <w:color w:val="000000"/>
          <w:sz w:val="18"/>
          <w:szCs w:val="18"/>
          <w:lang w:eastAsia="tr-TR"/>
        </w:rPr>
        <w:t xml:space="preserve">nsipleri </w:t>
      </w:r>
      <w:r w:rsidR="00826D29" w:rsidRPr="002721C7">
        <w:rPr>
          <w:color w:val="000000"/>
          <w:sz w:val="18"/>
          <w:szCs w:val="18"/>
          <w:lang w:eastAsia="tr-TR"/>
        </w:rPr>
        <w:t xml:space="preserve">uyarınca 31 </w:t>
      </w:r>
      <w:r w:rsidR="005F31EA" w:rsidRPr="002721C7">
        <w:rPr>
          <w:color w:val="000000"/>
          <w:sz w:val="18"/>
          <w:szCs w:val="18"/>
          <w:lang w:eastAsia="tr-TR"/>
        </w:rPr>
        <w:t>Aralık 2014</w:t>
      </w:r>
      <w:r w:rsidRPr="002721C7">
        <w:rPr>
          <w:color w:val="000000"/>
          <w:sz w:val="18"/>
          <w:szCs w:val="18"/>
          <w:lang w:eastAsia="tr-TR"/>
        </w:rPr>
        <w:t xml:space="preserve"> tarihli</w:t>
      </w:r>
      <w:r w:rsidRPr="00826D29">
        <w:rPr>
          <w:color w:val="000000"/>
          <w:sz w:val="18"/>
          <w:szCs w:val="18"/>
          <w:lang w:eastAsia="tr-TR"/>
        </w:rPr>
        <w:t xml:space="preserve"> mali tablolarına söz konusu </w:t>
      </w:r>
      <w:r w:rsidRPr="00D336A4">
        <w:rPr>
          <w:color w:val="000000"/>
          <w:sz w:val="18"/>
          <w:szCs w:val="18"/>
          <w:lang w:eastAsia="tr-TR"/>
        </w:rPr>
        <w:t>sözleşme yükümlülükleri gereği, yüksek işten çıkma ihtimalleri dikkate alınarak yaptırılan aktüeryal çalışma ile hesaplanan 22.157</w:t>
      </w:r>
      <w:r w:rsidRPr="00826D29">
        <w:rPr>
          <w:color w:val="000000"/>
          <w:sz w:val="18"/>
          <w:szCs w:val="18"/>
          <w:lang w:eastAsia="tr-TR"/>
        </w:rPr>
        <w:t xml:space="preserve"> TL tutarında karşılık ayırmış ve bu tutar giderleştirilmiştir. </w:t>
      </w:r>
      <w:r w:rsidR="00436E93">
        <w:rPr>
          <w:color w:val="000000"/>
          <w:sz w:val="18"/>
          <w:szCs w:val="18"/>
          <w:lang w:eastAsia="tr-TR"/>
        </w:rPr>
        <w:t>Cari dönemde yapılan yeni bir sözleşme bulunmamasından dolayı iş ilişkisi sonrası sağlanan faydalara ilişkin yeni bir yükümlülük hesaplanmamıştır.</w:t>
      </w:r>
    </w:p>
    <w:p w:rsidR="009661DC" w:rsidRPr="006C0BFA" w:rsidRDefault="009661DC" w:rsidP="00B9521D">
      <w:pPr>
        <w:autoSpaceDE w:val="0"/>
        <w:autoSpaceDN w:val="0"/>
        <w:adjustRightInd w:val="0"/>
        <w:ind w:left="720"/>
        <w:jc w:val="both"/>
        <w:rPr>
          <w:sz w:val="22"/>
          <w:szCs w:val="22"/>
          <w:lang w:val="tr-TR"/>
        </w:rPr>
      </w:pPr>
    </w:p>
    <w:p w:rsidR="00E24AB0" w:rsidRPr="006C0BFA" w:rsidRDefault="00E24AB0" w:rsidP="00E24AB0">
      <w:pPr>
        <w:autoSpaceDE w:val="0"/>
        <w:autoSpaceDN w:val="0"/>
        <w:adjustRightInd w:val="0"/>
        <w:ind w:left="720"/>
        <w:jc w:val="both"/>
        <w:rPr>
          <w:sz w:val="22"/>
          <w:lang w:val="tr-TR"/>
        </w:rPr>
      </w:pPr>
      <w:r w:rsidRPr="006C0BFA">
        <w:rPr>
          <w:sz w:val="22"/>
          <w:lang w:val="tr-TR"/>
        </w:rPr>
        <w:t>Banka çalışan hakları karşılığını</w:t>
      </w:r>
      <w:r w:rsidR="00D336A4">
        <w:rPr>
          <w:sz w:val="22"/>
          <w:lang w:val="tr-TR"/>
        </w:rPr>
        <w:t xml:space="preserve"> </w:t>
      </w:r>
      <w:r w:rsidRPr="006C0BFA">
        <w:rPr>
          <w:sz w:val="22"/>
          <w:lang w:val="tr-TR"/>
        </w:rPr>
        <w:t>19 Sayılı Türkiye Muhasebe Standartları’nda belirtilen aktüeryal değerleme yöntemini kullanarak finansal tablolara yansıtmıştır.</w:t>
      </w:r>
    </w:p>
    <w:p w:rsidR="00E24AB0" w:rsidRPr="006C0BFA" w:rsidRDefault="00E24AB0" w:rsidP="00E24AB0">
      <w:pPr>
        <w:autoSpaceDE w:val="0"/>
        <w:autoSpaceDN w:val="0"/>
        <w:adjustRightInd w:val="0"/>
        <w:ind w:left="720"/>
        <w:jc w:val="both"/>
        <w:rPr>
          <w:sz w:val="22"/>
          <w:szCs w:val="22"/>
          <w:lang w:val="tr-TR"/>
        </w:rPr>
      </w:pPr>
    </w:p>
    <w:p w:rsidR="00E85D2A" w:rsidRPr="0082387B" w:rsidRDefault="00826D29" w:rsidP="0082387B">
      <w:pPr>
        <w:pStyle w:val="GvdeMetniGirintisi"/>
        <w:ind w:left="720" w:firstLine="0"/>
        <w:rPr>
          <w:sz w:val="22"/>
        </w:rPr>
      </w:pPr>
      <w:r>
        <w:rPr>
          <w:sz w:val="22"/>
        </w:rPr>
        <w:t>Banka’nın 31 Mart 2015</w:t>
      </w:r>
      <w:r w:rsidR="00FB2B9C" w:rsidRPr="00BC7443">
        <w:rPr>
          <w:sz w:val="22"/>
        </w:rPr>
        <w:t xml:space="preserve"> tarihi</w:t>
      </w:r>
      <w:r w:rsidR="000C57E2">
        <w:rPr>
          <w:sz w:val="22"/>
        </w:rPr>
        <w:t xml:space="preserve"> itibarıyla ayrılmış olan 10.060</w:t>
      </w:r>
      <w:r w:rsidR="00FB2B9C">
        <w:rPr>
          <w:sz w:val="22"/>
        </w:rPr>
        <w:t xml:space="preserve"> TL </w:t>
      </w:r>
      <w:r w:rsidR="00FB2B9C" w:rsidRPr="00BC7443">
        <w:rPr>
          <w:sz w:val="22"/>
        </w:rPr>
        <w:t>tutarında izin karşılığı bulunmaktadır</w:t>
      </w:r>
      <w:r w:rsidR="00D336A4">
        <w:rPr>
          <w:sz w:val="22"/>
        </w:rPr>
        <w:t xml:space="preserve"> (31 Aralık 2014</w:t>
      </w:r>
      <w:r w:rsidR="00D336A4" w:rsidRPr="00BC7443">
        <w:rPr>
          <w:sz w:val="22"/>
        </w:rPr>
        <w:t>: 1</w:t>
      </w:r>
      <w:r w:rsidR="00D336A4">
        <w:rPr>
          <w:sz w:val="22"/>
        </w:rPr>
        <w:t>0.998</w:t>
      </w:r>
      <w:r w:rsidR="00D336A4" w:rsidRPr="00BC7443">
        <w:rPr>
          <w:sz w:val="22"/>
        </w:rPr>
        <w:t xml:space="preserve"> TL)</w:t>
      </w:r>
      <w:r w:rsidR="00FB2B9C" w:rsidRPr="00BC7443">
        <w:rPr>
          <w:sz w:val="22"/>
        </w:rPr>
        <w:t xml:space="preserve">. Cari dönemde Banka’nın </w:t>
      </w:r>
      <w:r w:rsidR="00D103F9">
        <w:rPr>
          <w:sz w:val="22"/>
        </w:rPr>
        <w:t>2.368 TL ikramiye karşılığı bulun</w:t>
      </w:r>
      <w:r w:rsidR="00FB2B9C" w:rsidRPr="00BC7443">
        <w:rPr>
          <w:sz w:val="22"/>
        </w:rPr>
        <w:t>maktadır (</w:t>
      </w:r>
      <w:r w:rsidR="00FB2B9C">
        <w:rPr>
          <w:sz w:val="22"/>
        </w:rPr>
        <w:t>31 Aralık 2014:</w:t>
      </w:r>
      <w:r w:rsidR="00FB2B9C" w:rsidRPr="00BC7443">
        <w:rPr>
          <w:sz w:val="22"/>
        </w:rPr>
        <w:t xml:space="preserve"> Bulunmamaktadır).</w:t>
      </w:r>
    </w:p>
    <w:p w:rsidR="00E85D2A" w:rsidRDefault="00E85D2A" w:rsidP="00E85D2A">
      <w:pPr>
        <w:pStyle w:val="GvdeMetniGirintisi"/>
        <w:ind w:left="709" w:firstLine="0"/>
        <w:rPr>
          <w:b/>
          <w:sz w:val="22"/>
          <w:szCs w:val="22"/>
        </w:rPr>
      </w:pPr>
    </w:p>
    <w:p w:rsidR="00057594" w:rsidRPr="006C0BFA" w:rsidRDefault="00057594" w:rsidP="00E42E77">
      <w:pPr>
        <w:pStyle w:val="GvdeMetniGirintisi"/>
        <w:numPr>
          <w:ilvl w:val="0"/>
          <w:numId w:val="20"/>
        </w:numPr>
        <w:ind w:left="709" w:hanging="709"/>
        <w:rPr>
          <w:b/>
          <w:sz w:val="22"/>
          <w:szCs w:val="22"/>
        </w:rPr>
      </w:pPr>
      <w:r w:rsidRPr="006C0BFA">
        <w:rPr>
          <w:b/>
          <w:sz w:val="22"/>
          <w:szCs w:val="22"/>
        </w:rPr>
        <w:t>Vergi Borcuna İlişkin Açıklamalar</w:t>
      </w:r>
    </w:p>
    <w:p w:rsidR="00303D38" w:rsidRPr="006C0BFA" w:rsidRDefault="00303D38" w:rsidP="00057594">
      <w:pPr>
        <w:pStyle w:val="GvdeMetniGirintisi"/>
        <w:tabs>
          <w:tab w:val="left" w:pos="709"/>
        </w:tabs>
        <w:ind w:left="709" w:hanging="709"/>
        <w:rPr>
          <w:b/>
          <w:sz w:val="22"/>
          <w:szCs w:val="22"/>
        </w:rPr>
      </w:pPr>
    </w:p>
    <w:p w:rsidR="00057594" w:rsidRPr="006C0BFA" w:rsidRDefault="00057594" w:rsidP="00057594">
      <w:pPr>
        <w:pStyle w:val="GvdeMetniGirintisi"/>
        <w:tabs>
          <w:tab w:val="left" w:pos="709"/>
        </w:tabs>
        <w:ind w:left="709" w:hanging="709"/>
        <w:rPr>
          <w:b/>
          <w:bCs/>
          <w:sz w:val="22"/>
          <w:szCs w:val="22"/>
        </w:rPr>
      </w:pPr>
      <w:r w:rsidRPr="006C0BFA">
        <w:rPr>
          <w:b/>
          <w:sz w:val="22"/>
          <w:szCs w:val="22"/>
        </w:rPr>
        <w:t>8.1.</w:t>
      </w:r>
      <w:r w:rsidRPr="006C0BFA">
        <w:rPr>
          <w:b/>
          <w:sz w:val="22"/>
          <w:szCs w:val="22"/>
        </w:rPr>
        <w:tab/>
        <w:t xml:space="preserve">Cari </w:t>
      </w:r>
      <w:r w:rsidRPr="006C0BFA">
        <w:rPr>
          <w:b/>
          <w:bCs/>
          <w:sz w:val="22"/>
          <w:szCs w:val="22"/>
        </w:rPr>
        <w:t>Vergi Borcuna İlişkin Bilgiler:</w:t>
      </w:r>
    </w:p>
    <w:p w:rsidR="00057594" w:rsidRPr="006C0BFA" w:rsidRDefault="00057594" w:rsidP="00057594">
      <w:pPr>
        <w:pStyle w:val="GvdeMetniGirintisi"/>
        <w:ind w:left="720" w:hanging="720"/>
        <w:rPr>
          <w:b/>
          <w:bCs/>
          <w:sz w:val="22"/>
          <w:szCs w:val="22"/>
        </w:rPr>
      </w:pPr>
    </w:p>
    <w:p w:rsidR="00057594" w:rsidRPr="006C0BFA" w:rsidRDefault="00057594" w:rsidP="00057594">
      <w:pPr>
        <w:pStyle w:val="GvdeMetniGirintisi"/>
        <w:ind w:left="720" w:firstLine="0"/>
        <w:rPr>
          <w:sz w:val="22"/>
          <w:szCs w:val="22"/>
        </w:rPr>
      </w:pPr>
      <w:r w:rsidRPr="006C0BFA">
        <w:rPr>
          <w:sz w:val="22"/>
          <w:szCs w:val="22"/>
        </w:rPr>
        <w:t xml:space="preserve">Banka’nın </w:t>
      </w:r>
      <w:r w:rsidR="007037AF" w:rsidRPr="006C0BFA">
        <w:rPr>
          <w:sz w:val="22"/>
        </w:rPr>
        <w:t xml:space="preserve">31 Mart </w:t>
      </w:r>
      <w:r w:rsidRPr="006C0BFA">
        <w:rPr>
          <w:sz w:val="22"/>
        </w:rPr>
        <w:t>201</w:t>
      </w:r>
      <w:r w:rsidR="008E15BC">
        <w:rPr>
          <w:sz w:val="22"/>
        </w:rPr>
        <w:t>5</w:t>
      </w:r>
      <w:r w:rsidRPr="006C0BFA">
        <w:rPr>
          <w:sz w:val="22"/>
        </w:rPr>
        <w:t xml:space="preserve"> </w:t>
      </w:r>
      <w:r w:rsidRPr="006C0BFA">
        <w:rPr>
          <w:sz w:val="22"/>
          <w:szCs w:val="22"/>
        </w:rPr>
        <w:t xml:space="preserve">tarihi itibarıyla kurumlar vergisinden dönem içinde ödenen geçici vergiler </w:t>
      </w:r>
      <w:r w:rsidR="00262CAC" w:rsidRPr="006C0BFA">
        <w:rPr>
          <w:sz w:val="22"/>
          <w:szCs w:val="22"/>
        </w:rPr>
        <w:t>düşüldükten sonra kalan vergi alacağı</w:t>
      </w:r>
      <w:r w:rsidRPr="006C0BFA">
        <w:rPr>
          <w:sz w:val="22"/>
          <w:szCs w:val="22"/>
        </w:rPr>
        <w:t xml:space="preserve"> </w:t>
      </w:r>
      <w:r w:rsidR="000C57E2">
        <w:rPr>
          <w:sz w:val="22"/>
          <w:szCs w:val="22"/>
        </w:rPr>
        <w:t>2.446</w:t>
      </w:r>
      <w:r w:rsidRPr="006C0BFA">
        <w:rPr>
          <w:sz w:val="22"/>
          <w:szCs w:val="22"/>
        </w:rPr>
        <w:t xml:space="preserve"> </w:t>
      </w:r>
      <w:r w:rsidR="00B574AC" w:rsidRPr="006C0BFA">
        <w:rPr>
          <w:sz w:val="22"/>
          <w:szCs w:val="22"/>
        </w:rPr>
        <w:t>TL</w:t>
      </w:r>
      <w:r w:rsidR="006F4B65">
        <w:rPr>
          <w:sz w:val="22"/>
          <w:szCs w:val="22"/>
        </w:rPr>
        <w:t>’dir (31 Aralık 2014</w:t>
      </w:r>
      <w:r w:rsidR="0008625E" w:rsidRPr="006C0BFA">
        <w:rPr>
          <w:sz w:val="22"/>
          <w:szCs w:val="22"/>
        </w:rPr>
        <w:t xml:space="preserve">: </w:t>
      </w:r>
      <w:r w:rsidR="00FB2B9C">
        <w:rPr>
          <w:sz w:val="22"/>
          <w:szCs w:val="22"/>
        </w:rPr>
        <w:t>2.446</w:t>
      </w:r>
      <w:r w:rsidRPr="006C0BFA">
        <w:rPr>
          <w:sz w:val="22"/>
          <w:szCs w:val="22"/>
        </w:rPr>
        <w:t xml:space="preserve"> </w:t>
      </w:r>
      <w:r w:rsidR="00B574AC" w:rsidRPr="006C0BFA">
        <w:rPr>
          <w:sz w:val="22"/>
          <w:szCs w:val="22"/>
        </w:rPr>
        <w:t>TL</w:t>
      </w:r>
      <w:r w:rsidR="00262CAC" w:rsidRPr="006C0BFA">
        <w:rPr>
          <w:sz w:val="22"/>
          <w:szCs w:val="22"/>
        </w:rPr>
        <w:t xml:space="preserve"> vergi alacağı</w:t>
      </w:r>
      <w:r w:rsidRPr="006C0BFA">
        <w:rPr>
          <w:sz w:val="22"/>
          <w:szCs w:val="22"/>
        </w:rPr>
        <w:t>).</w:t>
      </w:r>
    </w:p>
    <w:p w:rsidR="00057594" w:rsidRPr="006C0BFA" w:rsidRDefault="00057594" w:rsidP="00057594">
      <w:pPr>
        <w:pStyle w:val="GvdeMetniGirintisi"/>
        <w:ind w:left="720" w:right="126" w:hanging="720"/>
        <w:rPr>
          <w:sz w:val="22"/>
          <w:szCs w:val="22"/>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5"/>
        <w:gridCol w:w="2268"/>
        <w:gridCol w:w="2343"/>
      </w:tblGrid>
      <w:tr w:rsidR="00057594" w:rsidRPr="006C0BFA" w:rsidTr="00DA60FA">
        <w:trPr>
          <w:trHeight w:val="261"/>
        </w:trPr>
        <w:tc>
          <w:tcPr>
            <w:tcW w:w="4745" w:type="dxa"/>
            <w:shd w:val="clear" w:color="auto" w:fill="auto"/>
            <w:vAlign w:val="bottom"/>
          </w:tcPr>
          <w:p w:rsidR="00057594" w:rsidRPr="006C0BFA" w:rsidRDefault="00057594" w:rsidP="00057594">
            <w:pPr>
              <w:ind w:left="110"/>
              <w:rPr>
                <w:sz w:val="18"/>
                <w:szCs w:val="18"/>
                <w:lang w:val="tr-TR"/>
              </w:rPr>
            </w:pPr>
            <w:r w:rsidRPr="006C0BFA">
              <w:rPr>
                <w:sz w:val="18"/>
                <w:szCs w:val="18"/>
                <w:lang w:val="tr-TR"/>
              </w:rPr>
              <w:t> </w:t>
            </w:r>
          </w:p>
        </w:tc>
        <w:tc>
          <w:tcPr>
            <w:tcW w:w="2268" w:type="dxa"/>
            <w:shd w:val="clear" w:color="auto" w:fill="auto"/>
            <w:vAlign w:val="center"/>
          </w:tcPr>
          <w:p w:rsidR="00057594" w:rsidRPr="006C0BFA" w:rsidRDefault="00057594" w:rsidP="00057594">
            <w:pPr>
              <w:jc w:val="center"/>
              <w:rPr>
                <w:sz w:val="18"/>
                <w:szCs w:val="18"/>
                <w:lang w:val="tr-TR"/>
              </w:rPr>
            </w:pPr>
            <w:r w:rsidRPr="006C0BFA">
              <w:rPr>
                <w:sz w:val="18"/>
                <w:szCs w:val="18"/>
                <w:lang w:val="tr-TR"/>
              </w:rPr>
              <w:t>Cari Dönem</w:t>
            </w:r>
          </w:p>
        </w:tc>
        <w:tc>
          <w:tcPr>
            <w:tcW w:w="2343" w:type="dxa"/>
            <w:shd w:val="clear" w:color="auto" w:fill="auto"/>
            <w:vAlign w:val="center"/>
          </w:tcPr>
          <w:p w:rsidR="00057594" w:rsidRPr="006C0BFA" w:rsidRDefault="00057594" w:rsidP="00057594">
            <w:pPr>
              <w:jc w:val="center"/>
              <w:rPr>
                <w:sz w:val="18"/>
                <w:szCs w:val="18"/>
                <w:lang w:val="tr-TR"/>
              </w:rPr>
            </w:pPr>
            <w:r w:rsidRPr="006C0BFA">
              <w:rPr>
                <w:sz w:val="18"/>
                <w:szCs w:val="18"/>
                <w:lang w:val="tr-TR"/>
              </w:rPr>
              <w:t>Önceki Dönem</w:t>
            </w:r>
          </w:p>
        </w:tc>
      </w:tr>
      <w:tr w:rsidR="00013843" w:rsidRPr="006C0BFA" w:rsidTr="00DA60FA">
        <w:trPr>
          <w:trHeight w:val="261"/>
        </w:trPr>
        <w:tc>
          <w:tcPr>
            <w:tcW w:w="4745" w:type="dxa"/>
            <w:shd w:val="clear" w:color="auto" w:fill="auto"/>
            <w:vAlign w:val="bottom"/>
          </w:tcPr>
          <w:p w:rsidR="00013843" w:rsidRPr="006C0BFA" w:rsidRDefault="00013843" w:rsidP="00013843">
            <w:pPr>
              <w:tabs>
                <w:tab w:val="left" w:pos="203"/>
              </w:tabs>
              <w:rPr>
                <w:sz w:val="18"/>
                <w:szCs w:val="18"/>
                <w:lang w:val="tr-TR"/>
              </w:rPr>
            </w:pPr>
            <w:r w:rsidRPr="006C0BFA">
              <w:rPr>
                <w:sz w:val="18"/>
                <w:szCs w:val="18"/>
                <w:lang w:val="tr-TR"/>
              </w:rPr>
              <w:t xml:space="preserve">     Kurumlar Vergisi Karşılığı</w:t>
            </w:r>
          </w:p>
        </w:tc>
        <w:tc>
          <w:tcPr>
            <w:tcW w:w="2268" w:type="dxa"/>
            <w:shd w:val="clear" w:color="auto" w:fill="auto"/>
            <w:vAlign w:val="bottom"/>
          </w:tcPr>
          <w:p w:rsidR="00013843" w:rsidRDefault="00013843" w:rsidP="00013843">
            <w:pPr>
              <w:jc w:val="right"/>
              <w:rPr>
                <w:sz w:val="18"/>
                <w:szCs w:val="18"/>
                <w:lang w:val="tr-TR" w:eastAsia="tr-TR"/>
              </w:rPr>
            </w:pPr>
            <w:r>
              <w:rPr>
                <w:sz w:val="18"/>
                <w:szCs w:val="18"/>
              </w:rPr>
              <w:t xml:space="preserve">                                   - </w:t>
            </w:r>
          </w:p>
        </w:tc>
        <w:tc>
          <w:tcPr>
            <w:tcW w:w="2343" w:type="dxa"/>
            <w:shd w:val="clear" w:color="auto" w:fill="auto"/>
            <w:vAlign w:val="bottom"/>
          </w:tcPr>
          <w:p w:rsidR="00013843" w:rsidRPr="00BC7443" w:rsidRDefault="00013843" w:rsidP="00013843">
            <w:pPr>
              <w:jc w:val="right"/>
              <w:rPr>
                <w:sz w:val="18"/>
                <w:szCs w:val="18"/>
                <w:lang w:eastAsia="tr-TR"/>
              </w:rPr>
            </w:pPr>
            <w:r w:rsidRPr="00BC7443">
              <w:rPr>
                <w:sz w:val="18"/>
                <w:szCs w:val="18"/>
              </w:rPr>
              <w:t>-</w:t>
            </w:r>
          </w:p>
        </w:tc>
      </w:tr>
      <w:tr w:rsidR="00013843" w:rsidRPr="006C0BFA" w:rsidTr="00DA60FA">
        <w:trPr>
          <w:trHeight w:val="261"/>
        </w:trPr>
        <w:tc>
          <w:tcPr>
            <w:tcW w:w="4745" w:type="dxa"/>
            <w:shd w:val="clear" w:color="auto" w:fill="auto"/>
            <w:vAlign w:val="bottom"/>
          </w:tcPr>
          <w:p w:rsidR="00013843" w:rsidRPr="006C0BFA" w:rsidRDefault="00013843" w:rsidP="00013843">
            <w:pPr>
              <w:tabs>
                <w:tab w:val="left" w:pos="275"/>
              </w:tabs>
              <w:rPr>
                <w:sz w:val="18"/>
                <w:szCs w:val="18"/>
                <w:lang w:val="tr-TR"/>
              </w:rPr>
            </w:pPr>
            <w:r w:rsidRPr="006C0BFA">
              <w:rPr>
                <w:sz w:val="18"/>
                <w:szCs w:val="18"/>
                <w:lang w:val="tr-TR"/>
              </w:rPr>
              <w:t xml:space="preserve">     Peşin Ödenen Kurumlar Vergisi</w:t>
            </w:r>
          </w:p>
        </w:tc>
        <w:tc>
          <w:tcPr>
            <w:tcW w:w="2268" w:type="dxa"/>
            <w:shd w:val="clear" w:color="auto" w:fill="auto"/>
            <w:vAlign w:val="bottom"/>
          </w:tcPr>
          <w:p w:rsidR="00013843" w:rsidRDefault="00013843" w:rsidP="00013843">
            <w:pPr>
              <w:jc w:val="right"/>
              <w:rPr>
                <w:sz w:val="18"/>
                <w:szCs w:val="18"/>
              </w:rPr>
            </w:pPr>
            <w:r>
              <w:rPr>
                <w:sz w:val="18"/>
                <w:szCs w:val="18"/>
              </w:rPr>
              <w:t xml:space="preserve">                          (2.446)</w:t>
            </w:r>
          </w:p>
        </w:tc>
        <w:tc>
          <w:tcPr>
            <w:tcW w:w="2343" w:type="dxa"/>
            <w:shd w:val="clear" w:color="auto" w:fill="auto"/>
            <w:vAlign w:val="bottom"/>
          </w:tcPr>
          <w:p w:rsidR="00013843" w:rsidRPr="00BC7443" w:rsidRDefault="00013843" w:rsidP="00013843">
            <w:pPr>
              <w:jc w:val="right"/>
              <w:rPr>
                <w:sz w:val="18"/>
                <w:szCs w:val="18"/>
              </w:rPr>
            </w:pPr>
            <w:r w:rsidRPr="00BC7443">
              <w:rPr>
                <w:sz w:val="18"/>
                <w:szCs w:val="18"/>
              </w:rPr>
              <w:t>(2.446)</w:t>
            </w:r>
          </w:p>
        </w:tc>
      </w:tr>
      <w:tr w:rsidR="00013843" w:rsidRPr="006C0BFA" w:rsidTr="00DA60FA">
        <w:trPr>
          <w:trHeight w:val="261"/>
        </w:trPr>
        <w:tc>
          <w:tcPr>
            <w:tcW w:w="4745" w:type="dxa"/>
            <w:shd w:val="clear" w:color="auto" w:fill="auto"/>
            <w:vAlign w:val="bottom"/>
          </w:tcPr>
          <w:p w:rsidR="00013843" w:rsidRPr="006C0BFA" w:rsidRDefault="00013843" w:rsidP="00013843">
            <w:pPr>
              <w:ind w:left="203"/>
              <w:rPr>
                <w:b/>
                <w:sz w:val="18"/>
                <w:szCs w:val="18"/>
                <w:lang w:val="tr-TR"/>
              </w:rPr>
            </w:pPr>
            <w:r w:rsidRPr="006C0BFA">
              <w:rPr>
                <w:b/>
                <w:sz w:val="18"/>
                <w:szCs w:val="18"/>
                <w:lang w:val="tr-TR"/>
              </w:rPr>
              <w:t xml:space="preserve">Ödenecek Kurumlar Vergisi </w:t>
            </w:r>
          </w:p>
        </w:tc>
        <w:tc>
          <w:tcPr>
            <w:tcW w:w="2268" w:type="dxa"/>
            <w:shd w:val="clear" w:color="auto" w:fill="auto"/>
            <w:vAlign w:val="bottom"/>
          </w:tcPr>
          <w:p w:rsidR="00013843" w:rsidRPr="00013843" w:rsidRDefault="00013843" w:rsidP="00013843">
            <w:pPr>
              <w:jc w:val="right"/>
              <w:rPr>
                <w:b/>
                <w:sz w:val="18"/>
                <w:szCs w:val="18"/>
              </w:rPr>
            </w:pPr>
            <w:r w:rsidRPr="00013843">
              <w:rPr>
                <w:b/>
                <w:sz w:val="18"/>
                <w:szCs w:val="18"/>
              </w:rPr>
              <w:t xml:space="preserve">                          (2.446)</w:t>
            </w:r>
          </w:p>
        </w:tc>
        <w:tc>
          <w:tcPr>
            <w:tcW w:w="2343" w:type="dxa"/>
            <w:shd w:val="clear" w:color="auto" w:fill="auto"/>
            <w:vAlign w:val="bottom"/>
          </w:tcPr>
          <w:p w:rsidR="00013843" w:rsidRPr="00BC7443" w:rsidRDefault="00013843" w:rsidP="00013843">
            <w:pPr>
              <w:jc w:val="right"/>
              <w:rPr>
                <w:b/>
                <w:bCs/>
                <w:sz w:val="18"/>
                <w:szCs w:val="18"/>
              </w:rPr>
            </w:pPr>
            <w:r w:rsidRPr="00BC7443">
              <w:rPr>
                <w:b/>
                <w:bCs/>
                <w:sz w:val="18"/>
                <w:szCs w:val="18"/>
              </w:rPr>
              <w:t>(2.446)</w:t>
            </w:r>
          </w:p>
        </w:tc>
      </w:tr>
    </w:tbl>
    <w:p w:rsidR="00B75F94" w:rsidRPr="006C0BFA" w:rsidRDefault="00B75F94">
      <w:pPr>
        <w:rPr>
          <w:rFonts w:ascii="TimesNewRomanPSMT" w:hAnsi="TimesNewRomanPSMT" w:cs="TimesNewRomanPSMT"/>
          <w:sz w:val="22"/>
          <w:szCs w:val="22"/>
          <w:lang w:val="tr-TR" w:eastAsia="tr-TR"/>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DA60FA" w:rsidRDefault="00DA60FA"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82387B" w:rsidRDefault="0082387B" w:rsidP="00057594">
      <w:pPr>
        <w:pStyle w:val="GvdeMetniGirintisi"/>
        <w:spacing w:line="221" w:lineRule="auto"/>
        <w:ind w:left="720" w:hanging="720"/>
        <w:rPr>
          <w:b/>
          <w:bCs/>
          <w:sz w:val="22"/>
          <w:szCs w:val="22"/>
        </w:rPr>
      </w:pPr>
    </w:p>
    <w:p w:rsidR="002A440A" w:rsidRDefault="002A440A" w:rsidP="00057594">
      <w:pPr>
        <w:pStyle w:val="GvdeMetniGirintisi"/>
        <w:spacing w:line="221" w:lineRule="auto"/>
        <w:ind w:left="720" w:hanging="720"/>
        <w:rPr>
          <w:b/>
          <w:bCs/>
          <w:sz w:val="22"/>
          <w:szCs w:val="22"/>
        </w:rPr>
      </w:pPr>
    </w:p>
    <w:p w:rsidR="0082387B" w:rsidRDefault="0082387B" w:rsidP="00D336A4">
      <w:pPr>
        <w:pStyle w:val="GvdeMetniGirintisi"/>
        <w:spacing w:line="221" w:lineRule="auto"/>
        <w:ind w:firstLine="0"/>
        <w:rPr>
          <w:b/>
          <w:bCs/>
          <w:sz w:val="22"/>
          <w:szCs w:val="22"/>
        </w:rPr>
      </w:pPr>
    </w:p>
    <w:p w:rsidR="0082387B" w:rsidRPr="0082387B" w:rsidRDefault="007D5B34" w:rsidP="007D5B34">
      <w:pPr>
        <w:pStyle w:val="GvdeMetniGirintisi"/>
        <w:numPr>
          <w:ilvl w:val="0"/>
          <w:numId w:val="24"/>
        </w:numPr>
        <w:ind w:left="567" w:hanging="567"/>
        <w:rPr>
          <w:b/>
          <w:sz w:val="22"/>
          <w:szCs w:val="22"/>
        </w:rPr>
      </w:pPr>
      <w:r>
        <w:rPr>
          <w:b/>
          <w:sz w:val="22"/>
          <w:szCs w:val="22"/>
        </w:rPr>
        <w:t xml:space="preserve"> </w:t>
      </w:r>
      <w:r w:rsidR="0082387B" w:rsidRPr="006C0BFA">
        <w:rPr>
          <w:b/>
          <w:sz w:val="22"/>
          <w:szCs w:val="22"/>
        </w:rPr>
        <w:t>Vergi Borcuna İlişkin Açıklamalar</w:t>
      </w:r>
      <w:r w:rsidR="0082387B">
        <w:rPr>
          <w:b/>
          <w:sz w:val="22"/>
          <w:szCs w:val="22"/>
        </w:rPr>
        <w:t xml:space="preserve"> (Devamı)</w:t>
      </w:r>
    </w:p>
    <w:p w:rsidR="0082387B" w:rsidRDefault="0082387B" w:rsidP="00057594">
      <w:pPr>
        <w:pStyle w:val="GvdeMetniGirintisi"/>
        <w:spacing w:line="221" w:lineRule="auto"/>
        <w:ind w:left="720" w:hanging="720"/>
        <w:rPr>
          <w:b/>
          <w:bCs/>
          <w:sz w:val="22"/>
          <w:szCs w:val="22"/>
        </w:rPr>
      </w:pPr>
    </w:p>
    <w:p w:rsidR="00057594" w:rsidRPr="006C0BFA" w:rsidRDefault="000C582A" w:rsidP="00057594">
      <w:pPr>
        <w:pStyle w:val="GvdeMetniGirintisi"/>
        <w:spacing w:line="221" w:lineRule="auto"/>
        <w:ind w:left="720" w:hanging="720"/>
        <w:rPr>
          <w:b/>
          <w:bCs/>
          <w:sz w:val="22"/>
          <w:szCs w:val="22"/>
        </w:rPr>
      </w:pPr>
      <w:r w:rsidRPr="006C0BFA">
        <w:rPr>
          <w:b/>
          <w:bCs/>
          <w:sz w:val="22"/>
          <w:szCs w:val="22"/>
        </w:rPr>
        <w:t xml:space="preserve">8.2.      </w:t>
      </w:r>
      <w:r w:rsidR="00057594" w:rsidRPr="006C0BFA">
        <w:rPr>
          <w:b/>
          <w:bCs/>
          <w:sz w:val="22"/>
          <w:szCs w:val="22"/>
        </w:rPr>
        <w:t>Ödenecek Vergilere İlişkin Bilgiler:</w:t>
      </w:r>
    </w:p>
    <w:p w:rsidR="00057594" w:rsidRPr="006C0BFA" w:rsidRDefault="00057594" w:rsidP="00057594">
      <w:pPr>
        <w:pStyle w:val="GvdeMetniGirintisi"/>
        <w:tabs>
          <w:tab w:val="left" w:pos="720"/>
        </w:tabs>
        <w:spacing w:line="221" w:lineRule="auto"/>
        <w:ind w:left="720" w:hanging="720"/>
        <w:rPr>
          <w:b/>
          <w:bCs/>
          <w:sz w:val="22"/>
          <w:szCs w:val="22"/>
        </w:rPr>
      </w:pPr>
    </w:p>
    <w:tbl>
      <w:tblPr>
        <w:tblpPr w:leftFromText="141" w:rightFromText="141" w:vertAnchor="text" w:horzAnchor="page" w:tblpX="1816" w:tblpY="-7"/>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815"/>
        <w:gridCol w:w="2278"/>
        <w:gridCol w:w="2400"/>
      </w:tblGrid>
      <w:tr w:rsidR="00057594" w:rsidRPr="006C0BFA" w:rsidTr="00DA60FA">
        <w:trPr>
          <w:trHeight w:val="261"/>
        </w:trPr>
        <w:tc>
          <w:tcPr>
            <w:tcW w:w="4815" w:type="dxa"/>
            <w:tcMar>
              <w:top w:w="0" w:type="dxa"/>
              <w:left w:w="15" w:type="dxa"/>
              <w:bottom w:w="0" w:type="dxa"/>
              <w:right w:w="15" w:type="dxa"/>
            </w:tcMar>
            <w:vAlign w:val="bottom"/>
          </w:tcPr>
          <w:p w:rsidR="00057594" w:rsidRPr="006C0BFA" w:rsidRDefault="00057594" w:rsidP="00DA60FA">
            <w:pPr>
              <w:rPr>
                <w:rFonts w:eastAsia="Arial Unicode MS" w:cs="Arial Unicode MS"/>
                <w:lang w:val="tr-TR"/>
              </w:rPr>
            </w:pPr>
            <w:r w:rsidRPr="006C0BFA">
              <w:rPr>
                <w:lang w:val="tr-TR"/>
              </w:rPr>
              <w:t> </w:t>
            </w:r>
          </w:p>
        </w:tc>
        <w:tc>
          <w:tcPr>
            <w:tcW w:w="2278" w:type="dxa"/>
            <w:vAlign w:val="center"/>
          </w:tcPr>
          <w:p w:rsidR="00057594" w:rsidRPr="006C0BFA" w:rsidRDefault="00057594" w:rsidP="00DA60FA">
            <w:pPr>
              <w:jc w:val="center"/>
              <w:rPr>
                <w:sz w:val="18"/>
                <w:lang w:val="tr-TR"/>
              </w:rPr>
            </w:pPr>
            <w:r w:rsidRPr="006C0BFA">
              <w:rPr>
                <w:sz w:val="18"/>
                <w:lang w:val="tr-TR"/>
              </w:rPr>
              <w:t xml:space="preserve">Cari Dönem </w:t>
            </w:r>
          </w:p>
        </w:tc>
        <w:tc>
          <w:tcPr>
            <w:tcW w:w="2400" w:type="dxa"/>
            <w:tcMar>
              <w:top w:w="15" w:type="dxa"/>
              <w:left w:w="15" w:type="dxa"/>
              <w:bottom w:w="0" w:type="dxa"/>
              <w:right w:w="15" w:type="dxa"/>
            </w:tcMar>
            <w:vAlign w:val="center"/>
          </w:tcPr>
          <w:p w:rsidR="00057594" w:rsidRPr="006C0BFA" w:rsidRDefault="00057594" w:rsidP="00DA60FA">
            <w:pPr>
              <w:jc w:val="center"/>
              <w:rPr>
                <w:sz w:val="18"/>
                <w:lang w:val="tr-TR"/>
              </w:rPr>
            </w:pPr>
            <w:r w:rsidRPr="006C0BFA">
              <w:rPr>
                <w:sz w:val="18"/>
                <w:lang w:val="tr-TR"/>
              </w:rPr>
              <w:t>Önceki Dönem</w:t>
            </w:r>
          </w:p>
        </w:tc>
      </w:tr>
      <w:tr w:rsidR="00013843" w:rsidRPr="006C0BFA" w:rsidTr="00DA60FA">
        <w:trPr>
          <w:trHeight w:val="261"/>
        </w:trPr>
        <w:tc>
          <w:tcPr>
            <w:tcW w:w="4815" w:type="dxa"/>
            <w:tcMar>
              <w:top w:w="15" w:type="dxa"/>
              <w:left w:w="15" w:type="dxa"/>
              <w:bottom w:w="0" w:type="dxa"/>
              <w:right w:w="15" w:type="dxa"/>
            </w:tcMar>
            <w:vAlign w:val="bottom"/>
          </w:tcPr>
          <w:p w:rsidR="00013843" w:rsidRPr="006C0BFA" w:rsidRDefault="00013843" w:rsidP="00DA60FA">
            <w:pPr>
              <w:ind w:left="142" w:firstLine="180"/>
              <w:rPr>
                <w:rFonts w:eastAsia="Arial Unicode MS" w:cs="Arial Unicode MS"/>
                <w:sz w:val="18"/>
                <w:szCs w:val="18"/>
                <w:lang w:val="tr-TR"/>
              </w:rPr>
            </w:pPr>
            <w:r w:rsidRPr="006C0BFA">
              <w:rPr>
                <w:sz w:val="18"/>
                <w:szCs w:val="18"/>
                <w:lang w:val="tr-TR"/>
              </w:rPr>
              <w:t>Ödenecek Kurumlar Vergisi</w:t>
            </w:r>
          </w:p>
        </w:tc>
        <w:tc>
          <w:tcPr>
            <w:tcW w:w="2278" w:type="dxa"/>
            <w:vAlign w:val="bottom"/>
          </w:tcPr>
          <w:p w:rsidR="00013843" w:rsidRDefault="00013843" w:rsidP="00DA60FA">
            <w:pPr>
              <w:ind w:right="57"/>
              <w:jc w:val="right"/>
              <w:rPr>
                <w:sz w:val="18"/>
                <w:szCs w:val="18"/>
                <w:lang w:val="tr-TR" w:eastAsia="tr-TR"/>
              </w:rPr>
            </w:pPr>
            <w:r>
              <w:rPr>
                <w:sz w:val="18"/>
                <w:szCs w:val="18"/>
              </w:rPr>
              <w:t xml:space="preserve">                          (2.446)</w:t>
            </w:r>
          </w:p>
        </w:tc>
        <w:tc>
          <w:tcPr>
            <w:tcW w:w="2400" w:type="dxa"/>
            <w:tcMar>
              <w:top w:w="15" w:type="dxa"/>
              <w:left w:w="15" w:type="dxa"/>
              <w:bottom w:w="0" w:type="dxa"/>
              <w:right w:w="15" w:type="dxa"/>
            </w:tcMar>
            <w:vAlign w:val="bottom"/>
          </w:tcPr>
          <w:p w:rsidR="00013843" w:rsidRPr="00BC7443" w:rsidRDefault="00013843" w:rsidP="00DA60FA">
            <w:pPr>
              <w:ind w:right="57"/>
              <w:jc w:val="right"/>
              <w:rPr>
                <w:sz w:val="18"/>
                <w:szCs w:val="18"/>
                <w:lang w:eastAsia="tr-TR"/>
              </w:rPr>
            </w:pPr>
            <w:r w:rsidRPr="00BC7443">
              <w:rPr>
                <w:sz w:val="18"/>
                <w:szCs w:val="18"/>
              </w:rPr>
              <w:t>(2.446)</w:t>
            </w:r>
          </w:p>
        </w:tc>
      </w:tr>
      <w:tr w:rsidR="00013843" w:rsidRPr="006C0BFA" w:rsidTr="00DA60FA">
        <w:trPr>
          <w:trHeight w:val="261"/>
        </w:trPr>
        <w:tc>
          <w:tcPr>
            <w:tcW w:w="4815" w:type="dxa"/>
            <w:tcMar>
              <w:top w:w="15" w:type="dxa"/>
              <w:left w:w="15" w:type="dxa"/>
              <w:bottom w:w="0" w:type="dxa"/>
              <w:right w:w="15" w:type="dxa"/>
            </w:tcMar>
            <w:vAlign w:val="bottom"/>
          </w:tcPr>
          <w:p w:rsidR="00013843" w:rsidRPr="006C0BFA" w:rsidRDefault="00013843" w:rsidP="00DA60FA">
            <w:pPr>
              <w:ind w:left="142" w:firstLine="180"/>
              <w:rPr>
                <w:rFonts w:eastAsia="Arial Unicode MS" w:cs="Arial Unicode MS"/>
                <w:sz w:val="18"/>
                <w:szCs w:val="18"/>
                <w:lang w:val="tr-TR"/>
              </w:rPr>
            </w:pPr>
            <w:r w:rsidRPr="006C0BFA">
              <w:rPr>
                <w:sz w:val="18"/>
                <w:szCs w:val="18"/>
                <w:lang w:val="tr-TR"/>
              </w:rPr>
              <w:t>Menkul Sermaye İradı Vergisi</w:t>
            </w:r>
          </w:p>
        </w:tc>
        <w:tc>
          <w:tcPr>
            <w:tcW w:w="2278" w:type="dxa"/>
            <w:vAlign w:val="bottom"/>
          </w:tcPr>
          <w:p w:rsidR="00013843" w:rsidRDefault="00013843" w:rsidP="00DA60FA">
            <w:pPr>
              <w:ind w:right="57"/>
              <w:jc w:val="right"/>
              <w:rPr>
                <w:sz w:val="18"/>
                <w:szCs w:val="18"/>
              </w:rPr>
            </w:pPr>
            <w:r>
              <w:rPr>
                <w:sz w:val="18"/>
                <w:szCs w:val="18"/>
              </w:rPr>
              <w:t xml:space="preserve">                           3.286 </w:t>
            </w:r>
          </w:p>
        </w:tc>
        <w:tc>
          <w:tcPr>
            <w:tcW w:w="2400" w:type="dxa"/>
            <w:tcMar>
              <w:top w:w="15" w:type="dxa"/>
              <w:left w:w="15" w:type="dxa"/>
              <w:bottom w:w="0" w:type="dxa"/>
              <w:right w:w="15" w:type="dxa"/>
            </w:tcMar>
            <w:vAlign w:val="bottom"/>
          </w:tcPr>
          <w:p w:rsidR="00013843" w:rsidRPr="00BC7443" w:rsidRDefault="00013843" w:rsidP="00DA60FA">
            <w:pPr>
              <w:ind w:right="57"/>
              <w:jc w:val="right"/>
              <w:rPr>
                <w:sz w:val="18"/>
                <w:szCs w:val="18"/>
              </w:rPr>
            </w:pPr>
            <w:r w:rsidRPr="00BC7443">
              <w:rPr>
                <w:sz w:val="18"/>
                <w:szCs w:val="18"/>
              </w:rPr>
              <w:t>3.250</w:t>
            </w:r>
          </w:p>
        </w:tc>
      </w:tr>
      <w:tr w:rsidR="00013843" w:rsidRPr="006C0BFA" w:rsidTr="00DA60FA">
        <w:trPr>
          <w:trHeight w:val="261"/>
        </w:trPr>
        <w:tc>
          <w:tcPr>
            <w:tcW w:w="4815" w:type="dxa"/>
            <w:tcMar>
              <w:top w:w="15" w:type="dxa"/>
              <w:left w:w="15" w:type="dxa"/>
              <w:bottom w:w="0" w:type="dxa"/>
              <w:right w:w="15" w:type="dxa"/>
            </w:tcMar>
            <w:vAlign w:val="bottom"/>
          </w:tcPr>
          <w:p w:rsidR="00013843" w:rsidRPr="006C0BFA" w:rsidRDefault="00013843" w:rsidP="00DA60FA">
            <w:pPr>
              <w:ind w:left="142" w:firstLine="180"/>
              <w:rPr>
                <w:rFonts w:eastAsia="Arial Unicode MS" w:cs="Arial Unicode MS"/>
                <w:sz w:val="18"/>
                <w:szCs w:val="18"/>
                <w:lang w:val="tr-TR"/>
              </w:rPr>
            </w:pPr>
            <w:r w:rsidRPr="006C0BFA">
              <w:rPr>
                <w:sz w:val="18"/>
                <w:szCs w:val="18"/>
                <w:lang w:val="tr-TR"/>
              </w:rPr>
              <w:t>Gayrimenkul Sermaye İradı Vergisi</w:t>
            </w:r>
          </w:p>
        </w:tc>
        <w:tc>
          <w:tcPr>
            <w:tcW w:w="2278" w:type="dxa"/>
            <w:vAlign w:val="bottom"/>
          </w:tcPr>
          <w:p w:rsidR="00013843" w:rsidRDefault="00013843" w:rsidP="00DA60FA">
            <w:pPr>
              <w:ind w:right="57"/>
              <w:jc w:val="right"/>
              <w:rPr>
                <w:sz w:val="18"/>
                <w:szCs w:val="18"/>
              </w:rPr>
            </w:pPr>
            <w:r>
              <w:rPr>
                <w:sz w:val="18"/>
                <w:szCs w:val="18"/>
              </w:rPr>
              <w:t xml:space="preserve">                              662 </w:t>
            </w:r>
          </w:p>
        </w:tc>
        <w:tc>
          <w:tcPr>
            <w:tcW w:w="2400" w:type="dxa"/>
            <w:tcMar>
              <w:top w:w="15" w:type="dxa"/>
              <w:left w:w="15" w:type="dxa"/>
              <w:bottom w:w="0" w:type="dxa"/>
              <w:right w:w="15" w:type="dxa"/>
            </w:tcMar>
            <w:vAlign w:val="bottom"/>
          </w:tcPr>
          <w:p w:rsidR="00013843" w:rsidRPr="00BC7443" w:rsidRDefault="00013843" w:rsidP="00DA60FA">
            <w:pPr>
              <w:ind w:right="57"/>
              <w:jc w:val="right"/>
              <w:rPr>
                <w:sz w:val="18"/>
                <w:szCs w:val="18"/>
              </w:rPr>
            </w:pPr>
            <w:r w:rsidRPr="00BC7443">
              <w:rPr>
                <w:sz w:val="18"/>
                <w:szCs w:val="18"/>
              </w:rPr>
              <w:t>834</w:t>
            </w:r>
          </w:p>
        </w:tc>
      </w:tr>
      <w:tr w:rsidR="00013843" w:rsidRPr="006C0BFA" w:rsidTr="00DA60FA">
        <w:trPr>
          <w:trHeight w:val="261"/>
        </w:trPr>
        <w:tc>
          <w:tcPr>
            <w:tcW w:w="4815" w:type="dxa"/>
            <w:tcMar>
              <w:top w:w="15" w:type="dxa"/>
              <w:left w:w="15" w:type="dxa"/>
              <w:bottom w:w="0" w:type="dxa"/>
              <w:right w:w="15" w:type="dxa"/>
            </w:tcMar>
            <w:vAlign w:val="bottom"/>
          </w:tcPr>
          <w:p w:rsidR="00013843" w:rsidRPr="006C0BFA" w:rsidRDefault="00013843" w:rsidP="00DA60FA">
            <w:pPr>
              <w:ind w:left="142" w:firstLine="180"/>
              <w:rPr>
                <w:rFonts w:eastAsia="Arial Unicode MS" w:cs="Arial Unicode MS"/>
                <w:sz w:val="18"/>
                <w:szCs w:val="18"/>
                <w:lang w:val="tr-TR"/>
              </w:rPr>
            </w:pPr>
            <w:r w:rsidRPr="006C0BFA">
              <w:rPr>
                <w:sz w:val="18"/>
                <w:szCs w:val="18"/>
                <w:lang w:val="tr-TR"/>
              </w:rPr>
              <w:t>BSMV</w:t>
            </w:r>
          </w:p>
        </w:tc>
        <w:tc>
          <w:tcPr>
            <w:tcW w:w="2278" w:type="dxa"/>
            <w:vAlign w:val="bottom"/>
          </w:tcPr>
          <w:p w:rsidR="00013843" w:rsidRDefault="00013843" w:rsidP="00DA60FA">
            <w:pPr>
              <w:ind w:right="57"/>
              <w:jc w:val="right"/>
              <w:rPr>
                <w:sz w:val="18"/>
                <w:szCs w:val="18"/>
              </w:rPr>
            </w:pPr>
            <w:r>
              <w:rPr>
                <w:sz w:val="18"/>
                <w:szCs w:val="18"/>
              </w:rPr>
              <w:t xml:space="preserve">                           4.868 </w:t>
            </w:r>
          </w:p>
        </w:tc>
        <w:tc>
          <w:tcPr>
            <w:tcW w:w="2400" w:type="dxa"/>
            <w:tcMar>
              <w:top w:w="15" w:type="dxa"/>
              <w:left w:w="15" w:type="dxa"/>
              <w:bottom w:w="0" w:type="dxa"/>
              <w:right w:w="15" w:type="dxa"/>
            </w:tcMar>
            <w:vAlign w:val="bottom"/>
          </w:tcPr>
          <w:p w:rsidR="00013843" w:rsidRPr="00BC7443" w:rsidRDefault="00013843" w:rsidP="00DA60FA">
            <w:pPr>
              <w:ind w:right="57"/>
              <w:jc w:val="right"/>
              <w:rPr>
                <w:sz w:val="18"/>
                <w:szCs w:val="18"/>
              </w:rPr>
            </w:pPr>
            <w:r w:rsidRPr="00BC7443">
              <w:rPr>
                <w:sz w:val="18"/>
                <w:szCs w:val="18"/>
              </w:rPr>
              <w:t>6.007</w:t>
            </w:r>
          </w:p>
        </w:tc>
      </w:tr>
      <w:tr w:rsidR="00013843" w:rsidRPr="006C0BFA" w:rsidTr="00DA60FA">
        <w:trPr>
          <w:trHeight w:val="261"/>
        </w:trPr>
        <w:tc>
          <w:tcPr>
            <w:tcW w:w="4815" w:type="dxa"/>
            <w:tcMar>
              <w:top w:w="15" w:type="dxa"/>
              <w:left w:w="15" w:type="dxa"/>
              <w:bottom w:w="0" w:type="dxa"/>
              <w:right w:w="15" w:type="dxa"/>
            </w:tcMar>
            <w:vAlign w:val="bottom"/>
          </w:tcPr>
          <w:p w:rsidR="00013843" w:rsidRPr="006C0BFA" w:rsidRDefault="00013843" w:rsidP="00DA60FA">
            <w:pPr>
              <w:ind w:left="142" w:firstLine="180"/>
              <w:rPr>
                <w:rFonts w:eastAsia="Arial Unicode MS" w:cs="Arial Unicode MS"/>
                <w:sz w:val="18"/>
                <w:szCs w:val="18"/>
                <w:lang w:val="tr-TR"/>
              </w:rPr>
            </w:pPr>
            <w:r w:rsidRPr="006C0BFA">
              <w:rPr>
                <w:sz w:val="18"/>
                <w:szCs w:val="18"/>
                <w:lang w:val="tr-TR"/>
              </w:rPr>
              <w:t>Kambiyo Muameleleri Vergisi</w:t>
            </w:r>
          </w:p>
        </w:tc>
        <w:tc>
          <w:tcPr>
            <w:tcW w:w="2278" w:type="dxa"/>
            <w:vAlign w:val="bottom"/>
          </w:tcPr>
          <w:p w:rsidR="00013843" w:rsidRDefault="00013843" w:rsidP="00DA60FA">
            <w:pPr>
              <w:ind w:right="57"/>
              <w:jc w:val="right"/>
              <w:rPr>
                <w:sz w:val="18"/>
                <w:szCs w:val="18"/>
              </w:rPr>
            </w:pPr>
            <w:r>
              <w:rPr>
                <w:sz w:val="18"/>
                <w:szCs w:val="18"/>
              </w:rPr>
              <w:t xml:space="preserve">                                   - </w:t>
            </w:r>
          </w:p>
        </w:tc>
        <w:tc>
          <w:tcPr>
            <w:tcW w:w="2400" w:type="dxa"/>
            <w:tcMar>
              <w:top w:w="15" w:type="dxa"/>
              <w:left w:w="15" w:type="dxa"/>
              <w:bottom w:w="0" w:type="dxa"/>
              <w:right w:w="15" w:type="dxa"/>
            </w:tcMar>
            <w:vAlign w:val="bottom"/>
          </w:tcPr>
          <w:p w:rsidR="00013843" w:rsidRPr="00BC7443" w:rsidRDefault="00013843" w:rsidP="00DA60FA">
            <w:pPr>
              <w:ind w:right="57"/>
              <w:jc w:val="right"/>
              <w:rPr>
                <w:sz w:val="18"/>
                <w:szCs w:val="18"/>
              </w:rPr>
            </w:pPr>
            <w:r w:rsidRPr="00BC7443">
              <w:rPr>
                <w:sz w:val="18"/>
                <w:szCs w:val="18"/>
              </w:rPr>
              <w:t>-</w:t>
            </w:r>
          </w:p>
        </w:tc>
      </w:tr>
      <w:tr w:rsidR="00013843" w:rsidRPr="006C0BFA" w:rsidTr="00DA60FA">
        <w:trPr>
          <w:trHeight w:val="261"/>
        </w:trPr>
        <w:tc>
          <w:tcPr>
            <w:tcW w:w="4815" w:type="dxa"/>
            <w:tcMar>
              <w:top w:w="15" w:type="dxa"/>
              <w:left w:w="15" w:type="dxa"/>
              <w:bottom w:w="0" w:type="dxa"/>
              <w:right w:w="15" w:type="dxa"/>
            </w:tcMar>
            <w:vAlign w:val="bottom"/>
          </w:tcPr>
          <w:p w:rsidR="00013843" w:rsidRPr="006C0BFA" w:rsidRDefault="00013843" w:rsidP="00DA60FA">
            <w:pPr>
              <w:ind w:left="142" w:firstLine="180"/>
              <w:rPr>
                <w:rFonts w:eastAsia="Arial Unicode MS" w:cs="Arial Unicode MS"/>
                <w:sz w:val="18"/>
                <w:szCs w:val="18"/>
                <w:lang w:val="tr-TR"/>
              </w:rPr>
            </w:pPr>
            <w:r w:rsidRPr="006C0BFA">
              <w:rPr>
                <w:sz w:val="18"/>
                <w:szCs w:val="18"/>
                <w:lang w:val="tr-TR"/>
              </w:rPr>
              <w:t>Ödenecek Katma Değer Vergisi</w:t>
            </w:r>
          </w:p>
        </w:tc>
        <w:tc>
          <w:tcPr>
            <w:tcW w:w="2278" w:type="dxa"/>
            <w:vAlign w:val="bottom"/>
          </w:tcPr>
          <w:p w:rsidR="00013843" w:rsidRDefault="00013843" w:rsidP="00DA60FA">
            <w:pPr>
              <w:ind w:right="57"/>
              <w:jc w:val="right"/>
              <w:rPr>
                <w:sz w:val="18"/>
                <w:szCs w:val="18"/>
              </w:rPr>
            </w:pPr>
            <w:r>
              <w:rPr>
                <w:sz w:val="18"/>
                <w:szCs w:val="18"/>
              </w:rPr>
              <w:t xml:space="preserve">                           2.065 </w:t>
            </w:r>
          </w:p>
        </w:tc>
        <w:tc>
          <w:tcPr>
            <w:tcW w:w="2400" w:type="dxa"/>
            <w:tcMar>
              <w:top w:w="15" w:type="dxa"/>
              <w:left w:w="15" w:type="dxa"/>
              <w:bottom w:w="0" w:type="dxa"/>
              <w:right w:w="15" w:type="dxa"/>
            </w:tcMar>
            <w:vAlign w:val="bottom"/>
          </w:tcPr>
          <w:p w:rsidR="00013843" w:rsidRPr="00BC7443" w:rsidRDefault="00013843" w:rsidP="00DA60FA">
            <w:pPr>
              <w:ind w:right="57"/>
              <w:jc w:val="right"/>
              <w:rPr>
                <w:sz w:val="18"/>
                <w:szCs w:val="18"/>
              </w:rPr>
            </w:pPr>
            <w:r w:rsidRPr="00BC7443">
              <w:rPr>
                <w:sz w:val="18"/>
                <w:szCs w:val="18"/>
              </w:rPr>
              <w:t>2.411</w:t>
            </w:r>
          </w:p>
        </w:tc>
      </w:tr>
      <w:tr w:rsidR="00013843" w:rsidRPr="006C0BFA" w:rsidTr="00DA60FA">
        <w:trPr>
          <w:trHeight w:val="261"/>
        </w:trPr>
        <w:tc>
          <w:tcPr>
            <w:tcW w:w="4815" w:type="dxa"/>
            <w:tcMar>
              <w:top w:w="15" w:type="dxa"/>
              <w:left w:w="15" w:type="dxa"/>
              <w:bottom w:w="0" w:type="dxa"/>
              <w:right w:w="15" w:type="dxa"/>
            </w:tcMar>
            <w:vAlign w:val="bottom"/>
          </w:tcPr>
          <w:p w:rsidR="00013843" w:rsidRPr="006C0BFA" w:rsidRDefault="00013843" w:rsidP="00DA60FA">
            <w:pPr>
              <w:ind w:left="142" w:firstLine="180"/>
              <w:rPr>
                <w:sz w:val="18"/>
                <w:szCs w:val="18"/>
                <w:lang w:val="tr-TR"/>
              </w:rPr>
            </w:pPr>
            <w:r w:rsidRPr="006C0BFA">
              <w:rPr>
                <w:sz w:val="18"/>
                <w:szCs w:val="18"/>
                <w:lang w:val="tr-TR"/>
              </w:rPr>
              <w:t>Diğer</w:t>
            </w:r>
          </w:p>
        </w:tc>
        <w:tc>
          <w:tcPr>
            <w:tcW w:w="2278" w:type="dxa"/>
            <w:vAlign w:val="bottom"/>
          </w:tcPr>
          <w:p w:rsidR="00013843" w:rsidRDefault="00013843" w:rsidP="00DA60FA">
            <w:pPr>
              <w:ind w:right="57"/>
              <w:jc w:val="right"/>
              <w:rPr>
                <w:sz w:val="18"/>
                <w:szCs w:val="18"/>
              </w:rPr>
            </w:pPr>
            <w:r>
              <w:rPr>
                <w:sz w:val="18"/>
                <w:szCs w:val="18"/>
              </w:rPr>
              <w:t xml:space="preserve">                           4.472 </w:t>
            </w:r>
          </w:p>
        </w:tc>
        <w:tc>
          <w:tcPr>
            <w:tcW w:w="2400" w:type="dxa"/>
            <w:tcMar>
              <w:top w:w="15" w:type="dxa"/>
              <w:left w:w="15" w:type="dxa"/>
              <w:bottom w:w="0" w:type="dxa"/>
              <w:right w:w="15" w:type="dxa"/>
            </w:tcMar>
            <w:vAlign w:val="bottom"/>
          </w:tcPr>
          <w:p w:rsidR="00013843" w:rsidRPr="00BC7443" w:rsidRDefault="00013843" w:rsidP="00DA60FA">
            <w:pPr>
              <w:ind w:right="57"/>
              <w:jc w:val="right"/>
              <w:rPr>
                <w:sz w:val="18"/>
                <w:szCs w:val="18"/>
              </w:rPr>
            </w:pPr>
            <w:r w:rsidRPr="00BC7443">
              <w:rPr>
                <w:sz w:val="18"/>
                <w:szCs w:val="18"/>
              </w:rPr>
              <w:t>6.873</w:t>
            </w:r>
          </w:p>
        </w:tc>
      </w:tr>
      <w:tr w:rsidR="00013843" w:rsidRPr="006C0BFA" w:rsidTr="00DA60FA">
        <w:trPr>
          <w:trHeight w:val="261"/>
        </w:trPr>
        <w:tc>
          <w:tcPr>
            <w:tcW w:w="4815" w:type="dxa"/>
            <w:tcMar>
              <w:top w:w="15" w:type="dxa"/>
              <w:left w:w="15" w:type="dxa"/>
              <w:bottom w:w="0" w:type="dxa"/>
              <w:right w:w="15" w:type="dxa"/>
            </w:tcMar>
            <w:vAlign w:val="bottom"/>
          </w:tcPr>
          <w:p w:rsidR="00013843" w:rsidRPr="006C0BFA" w:rsidRDefault="00013843" w:rsidP="00DA60FA">
            <w:pPr>
              <w:ind w:left="284"/>
              <w:rPr>
                <w:rFonts w:eastAsia="Arial Unicode MS" w:cs="Arial Unicode MS"/>
                <w:b/>
                <w:sz w:val="18"/>
                <w:szCs w:val="18"/>
                <w:lang w:val="tr-TR"/>
              </w:rPr>
            </w:pPr>
            <w:r w:rsidRPr="006C0BFA">
              <w:rPr>
                <w:b/>
                <w:sz w:val="18"/>
                <w:szCs w:val="18"/>
                <w:lang w:val="tr-TR"/>
              </w:rPr>
              <w:t>Toplam</w:t>
            </w:r>
          </w:p>
        </w:tc>
        <w:tc>
          <w:tcPr>
            <w:tcW w:w="2278" w:type="dxa"/>
            <w:vAlign w:val="bottom"/>
          </w:tcPr>
          <w:p w:rsidR="00013843" w:rsidRPr="00013843" w:rsidRDefault="00013843" w:rsidP="00DA60FA">
            <w:pPr>
              <w:ind w:right="57"/>
              <w:jc w:val="right"/>
              <w:rPr>
                <w:b/>
                <w:sz w:val="18"/>
                <w:szCs w:val="18"/>
              </w:rPr>
            </w:pPr>
            <w:r w:rsidRPr="00013843">
              <w:rPr>
                <w:b/>
                <w:sz w:val="18"/>
                <w:szCs w:val="18"/>
              </w:rPr>
              <w:t xml:space="preserve">                         12.907 </w:t>
            </w:r>
          </w:p>
        </w:tc>
        <w:tc>
          <w:tcPr>
            <w:tcW w:w="2400" w:type="dxa"/>
            <w:tcMar>
              <w:top w:w="15" w:type="dxa"/>
              <w:left w:w="15" w:type="dxa"/>
              <w:bottom w:w="0" w:type="dxa"/>
              <w:right w:w="15" w:type="dxa"/>
            </w:tcMar>
            <w:vAlign w:val="bottom"/>
          </w:tcPr>
          <w:p w:rsidR="00013843" w:rsidRPr="00BC7443" w:rsidRDefault="00013843" w:rsidP="00DA60FA">
            <w:pPr>
              <w:ind w:right="57"/>
              <w:jc w:val="right"/>
              <w:rPr>
                <w:b/>
                <w:bCs/>
                <w:sz w:val="18"/>
                <w:szCs w:val="18"/>
              </w:rPr>
            </w:pPr>
            <w:r w:rsidRPr="00BC7443">
              <w:rPr>
                <w:b/>
                <w:bCs/>
                <w:sz w:val="18"/>
                <w:szCs w:val="18"/>
              </w:rPr>
              <w:t>16.929</w:t>
            </w:r>
          </w:p>
        </w:tc>
      </w:tr>
    </w:tbl>
    <w:p w:rsidR="00ED657D" w:rsidRPr="006C0BFA" w:rsidRDefault="00ED657D" w:rsidP="00E85D2A">
      <w:pPr>
        <w:jc w:val="right"/>
        <w:rPr>
          <w:rFonts w:ascii="TimesNewRomanPSMT" w:hAnsi="TimesNewRomanPSMT" w:cs="TimesNewRomanPSMT"/>
          <w:sz w:val="22"/>
          <w:szCs w:val="22"/>
          <w:lang w:val="tr-TR" w:eastAsia="tr-TR"/>
        </w:rPr>
      </w:pPr>
    </w:p>
    <w:p w:rsidR="00ED657D" w:rsidRPr="006C0BFA" w:rsidRDefault="00ED657D" w:rsidP="00E85D2A">
      <w:pPr>
        <w:jc w:val="right"/>
        <w:rPr>
          <w:rFonts w:ascii="TimesNewRomanPSMT" w:hAnsi="TimesNewRomanPSMT" w:cs="TimesNewRomanPSMT"/>
          <w:sz w:val="22"/>
          <w:szCs w:val="22"/>
          <w:lang w:val="tr-TR" w:eastAsia="tr-TR"/>
        </w:rPr>
      </w:pPr>
    </w:p>
    <w:p w:rsidR="00ED657D" w:rsidRPr="006C0BFA" w:rsidRDefault="00ED657D" w:rsidP="00E85D2A">
      <w:pPr>
        <w:jc w:val="right"/>
        <w:rPr>
          <w:rFonts w:ascii="TimesNewRomanPSMT" w:hAnsi="TimesNewRomanPSMT" w:cs="TimesNewRomanPSMT"/>
          <w:sz w:val="22"/>
          <w:szCs w:val="22"/>
          <w:lang w:val="tr-TR" w:eastAsia="tr-TR"/>
        </w:rPr>
      </w:pPr>
    </w:p>
    <w:p w:rsidR="00ED657D" w:rsidRPr="006C0BFA" w:rsidRDefault="00ED657D" w:rsidP="00E85D2A">
      <w:pPr>
        <w:jc w:val="right"/>
        <w:rPr>
          <w:rFonts w:ascii="TimesNewRomanPSMT" w:hAnsi="TimesNewRomanPSMT" w:cs="TimesNewRomanPSMT"/>
          <w:sz w:val="22"/>
          <w:szCs w:val="22"/>
          <w:lang w:val="tr-TR" w:eastAsia="tr-TR"/>
        </w:rPr>
      </w:pPr>
    </w:p>
    <w:p w:rsidR="00ED657D" w:rsidRPr="006C0BFA" w:rsidRDefault="00ED657D" w:rsidP="00E85D2A">
      <w:pPr>
        <w:jc w:val="right"/>
        <w:rPr>
          <w:rFonts w:ascii="TimesNewRomanPSMT" w:hAnsi="TimesNewRomanPSMT" w:cs="TimesNewRomanPSMT"/>
          <w:sz w:val="22"/>
          <w:szCs w:val="22"/>
          <w:lang w:val="tr-TR" w:eastAsia="tr-TR"/>
        </w:rPr>
      </w:pPr>
    </w:p>
    <w:p w:rsidR="00ED657D" w:rsidRPr="006C0BFA" w:rsidRDefault="00ED657D" w:rsidP="00E85D2A">
      <w:pPr>
        <w:jc w:val="right"/>
        <w:rPr>
          <w:rFonts w:ascii="TimesNewRomanPSMT" w:hAnsi="TimesNewRomanPSMT" w:cs="TimesNewRomanPSMT"/>
          <w:sz w:val="22"/>
          <w:szCs w:val="22"/>
          <w:lang w:val="tr-TR" w:eastAsia="tr-TR"/>
        </w:rPr>
      </w:pPr>
    </w:p>
    <w:p w:rsidR="00ED657D" w:rsidRPr="006C0BFA" w:rsidRDefault="00ED657D" w:rsidP="00E85D2A">
      <w:pPr>
        <w:jc w:val="right"/>
        <w:rPr>
          <w:rFonts w:ascii="TimesNewRomanPSMT" w:hAnsi="TimesNewRomanPSMT" w:cs="TimesNewRomanPSMT"/>
          <w:sz w:val="22"/>
          <w:szCs w:val="22"/>
          <w:lang w:val="tr-TR" w:eastAsia="tr-TR"/>
        </w:rPr>
      </w:pPr>
    </w:p>
    <w:p w:rsidR="00ED657D" w:rsidRPr="006C0BFA" w:rsidRDefault="00ED657D" w:rsidP="00E85D2A">
      <w:pPr>
        <w:jc w:val="right"/>
        <w:rPr>
          <w:rFonts w:ascii="TimesNewRomanPSMT" w:hAnsi="TimesNewRomanPSMT" w:cs="TimesNewRomanPSMT"/>
          <w:sz w:val="22"/>
          <w:szCs w:val="22"/>
          <w:lang w:val="tr-TR" w:eastAsia="tr-TR"/>
        </w:rPr>
      </w:pPr>
    </w:p>
    <w:p w:rsidR="00ED657D" w:rsidRPr="006C0BFA" w:rsidRDefault="00ED657D" w:rsidP="00E85D2A">
      <w:pPr>
        <w:jc w:val="right"/>
        <w:rPr>
          <w:rFonts w:ascii="TimesNewRomanPSMT" w:hAnsi="TimesNewRomanPSMT" w:cs="TimesNewRomanPSMT"/>
          <w:sz w:val="22"/>
          <w:szCs w:val="22"/>
          <w:lang w:val="tr-TR" w:eastAsia="tr-TR"/>
        </w:rPr>
      </w:pPr>
    </w:p>
    <w:p w:rsidR="00ED657D" w:rsidRPr="006C0BFA" w:rsidRDefault="00ED657D" w:rsidP="00E85D2A">
      <w:pPr>
        <w:jc w:val="right"/>
        <w:rPr>
          <w:rFonts w:ascii="TimesNewRomanPSMT" w:hAnsi="TimesNewRomanPSMT" w:cs="TimesNewRomanPSMT"/>
          <w:sz w:val="22"/>
          <w:szCs w:val="22"/>
          <w:lang w:val="tr-TR" w:eastAsia="tr-TR"/>
        </w:rPr>
      </w:pPr>
    </w:p>
    <w:p w:rsidR="00E62533" w:rsidRPr="006C0BFA" w:rsidRDefault="00E62533" w:rsidP="00E85D2A">
      <w:pPr>
        <w:jc w:val="right"/>
        <w:rPr>
          <w:b/>
          <w:bCs/>
          <w:sz w:val="22"/>
          <w:szCs w:val="22"/>
          <w:lang w:val="tr-TR"/>
        </w:rPr>
      </w:pPr>
    </w:p>
    <w:p w:rsidR="00A84576" w:rsidRPr="006C0BFA" w:rsidRDefault="00777A17" w:rsidP="00E42E77">
      <w:pPr>
        <w:pStyle w:val="ListeParagraf"/>
        <w:numPr>
          <w:ilvl w:val="1"/>
          <w:numId w:val="19"/>
        </w:numPr>
        <w:ind w:left="709" w:hanging="709"/>
        <w:jc w:val="both"/>
        <w:rPr>
          <w:b/>
          <w:bCs/>
          <w:sz w:val="22"/>
          <w:szCs w:val="22"/>
          <w:lang w:val="tr-TR"/>
        </w:rPr>
      </w:pPr>
      <w:r w:rsidRPr="006C0BFA">
        <w:rPr>
          <w:b/>
          <w:bCs/>
          <w:sz w:val="22"/>
          <w:szCs w:val="22"/>
          <w:lang w:val="tr-TR"/>
        </w:rPr>
        <w:t>Ödenecek Primler</w:t>
      </w:r>
      <w:r w:rsidR="00B271A4" w:rsidRPr="006C0BFA">
        <w:rPr>
          <w:b/>
          <w:bCs/>
          <w:sz w:val="22"/>
          <w:szCs w:val="22"/>
          <w:lang w:val="tr-TR"/>
        </w:rPr>
        <w:t>:</w:t>
      </w:r>
    </w:p>
    <w:p w:rsidR="00F21933" w:rsidRPr="006C0BFA" w:rsidRDefault="00F21933" w:rsidP="00E65678">
      <w:pPr>
        <w:jc w:val="both"/>
        <w:rPr>
          <w:b/>
          <w:bCs/>
          <w:sz w:val="22"/>
          <w:szCs w:val="22"/>
          <w:lang w:val="tr-TR"/>
        </w:rPr>
      </w:pPr>
    </w:p>
    <w:tbl>
      <w:tblPr>
        <w:tblW w:w="9481" w:type="dxa"/>
        <w:tblInd w:w="720" w:type="dxa"/>
        <w:tblCellMar>
          <w:left w:w="0" w:type="dxa"/>
          <w:right w:w="57" w:type="dxa"/>
        </w:tblCellMar>
        <w:tblLook w:val="0000" w:firstRow="0" w:lastRow="0" w:firstColumn="0" w:lastColumn="0" w:noHBand="0" w:noVBand="0"/>
      </w:tblPr>
      <w:tblGrid>
        <w:gridCol w:w="4804"/>
        <w:gridCol w:w="2278"/>
        <w:gridCol w:w="2399"/>
      </w:tblGrid>
      <w:tr w:rsidR="00D21486" w:rsidRPr="006C0BFA" w:rsidTr="00FB2B9C">
        <w:trPr>
          <w:trHeight w:val="315"/>
        </w:trPr>
        <w:tc>
          <w:tcPr>
            <w:tcW w:w="480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bottom"/>
          </w:tcPr>
          <w:p w:rsidR="00D21486" w:rsidRPr="006C0BFA" w:rsidRDefault="00D21486" w:rsidP="00E65678">
            <w:pPr>
              <w:rPr>
                <w:rFonts w:eastAsia="Arial Unicode MS" w:cs="Arial Unicode MS"/>
                <w:lang w:val="tr-TR"/>
              </w:rPr>
            </w:pPr>
            <w:r w:rsidRPr="006C0BFA">
              <w:rPr>
                <w:lang w:val="tr-TR"/>
              </w:rPr>
              <w:t> </w:t>
            </w:r>
          </w:p>
        </w:tc>
        <w:tc>
          <w:tcPr>
            <w:tcW w:w="2278" w:type="dxa"/>
            <w:tcBorders>
              <w:top w:val="single" w:sz="4" w:space="0" w:color="auto"/>
              <w:left w:val="nil"/>
              <w:bottom w:val="single" w:sz="4" w:space="0" w:color="auto"/>
              <w:right w:val="single" w:sz="4" w:space="0" w:color="auto"/>
            </w:tcBorders>
            <w:vAlign w:val="center"/>
          </w:tcPr>
          <w:p w:rsidR="00D21486" w:rsidRPr="006C0BFA" w:rsidRDefault="00D21486" w:rsidP="00E65678">
            <w:pPr>
              <w:jc w:val="center"/>
              <w:rPr>
                <w:sz w:val="18"/>
                <w:lang w:val="tr-TR"/>
              </w:rPr>
            </w:pPr>
            <w:r w:rsidRPr="006C0BFA">
              <w:rPr>
                <w:sz w:val="18"/>
                <w:lang w:val="tr-TR"/>
              </w:rPr>
              <w:t>Cari Dönem</w:t>
            </w:r>
          </w:p>
        </w:tc>
        <w:tc>
          <w:tcPr>
            <w:tcW w:w="2399" w:type="dxa"/>
            <w:tcBorders>
              <w:top w:val="single" w:sz="4" w:space="0" w:color="auto"/>
              <w:left w:val="single" w:sz="4" w:space="0" w:color="auto"/>
              <w:bottom w:val="single" w:sz="4" w:space="0" w:color="auto"/>
              <w:right w:val="single" w:sz="4" w:space="0" w:color="auto"/>
            </w:tcBorders>
            <w:vAlign w:val="center"/>
          </w:tcPr>
          <w:p w:rsidR="00D21486" w:rsidRPr="006C0BFA" w:rsidRDefault="00D21486" w:rsidP="00E65678">
            <w:pPr>
              <w:jc w:val="center"/>
              <w:rPr>
                <w:sz w:val="18"/>
                <w:lang w:val="tr-TR"/>
              </w:rPr>
            </w:pPr>
            <w:r w:rsidRPr="006C0BFA">
              <w:rPr>
                <w:sz w:val="18"/>
                <w:lang w:val="tr-TR"/>
              </w:rPr>
              <w:t>Önceki Dönem</w:t>
            </w:r>
          </w:p>
        </w:tc>
      </w:tr>
      <w:tr w:rsidR="00013843" w:rsidRPr="006C0BFA" w:rsidTr="00FB2B9C">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375"/>
              <w:rPr>
                <w:sz w:val="18"/>
                <w:szCs w:val="18"/>
                <w:lang w:val="tr-TR"/>
              </w:rPr>
            </w:pPr>
            <w:r w:rsidRPr="006C0BFA">
              <w:rPr>
                <w:sz w:val="18"/>
                <w:szCs w:val="18"/>
                <w:lang w:val="tr-TR"/>
              </w:rPr>
              <w:t>Sosyal Sigorta Primleri-Personel</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sz w:val="18"/>
                <w:szCs w:val="18"/>
                <w:lang w:val="tr-TR" w:eastAsia="tr-TR"/>
              </w:rPr>
            </w:pPr>
            <w:r w:rsidRPr="00013843">
              <w:rPr>
                <w:sz w:val="18"/>
                <w:szCs w:val="18"/>
              </w:rPr>
              <w:t xml:space="preserve">                           2.398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sz w:val="18"/>
                <w:szCs w:val="18"/>
              </w:rPr>
            </w:pPr>
            <w:r w:rsidRPr="00BC7443">
              <w:rPr>
                <w:sz w:val="18"/>
                <w:szCs w:val="18"/>
              </w:rPr>
              <w:t>2.384</w:t>
            </w:r>
          </w:p>
        </w:tc>
      </w:tr>
      <w:tr w:rsidR="00013843" w:rsidRPr="006C0BFA" w:rsidTr="00FB2B9C">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375"/>
              <w:rPr>
                <w:sz w:val="18"/>
                <w:szCs w:val="18"/>
                <w:lang w:val="tr-TR"/>
              </w:rPr>
            </w:pPr>
            <w:r w:rsidRPr="006C0BFA">
              <w:rPr>
                <w:sz w:val="18"/>
                <w:szCs w:val="18"/>
                <w:lang w:val="tr-TR"/>
              </w:rPr>
              <w:t>Sosyal Sigorta Primleri-İşveren</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sz w:val="18"/>
                <w:szCs w:val="18"/>
              </w:rPr>
            </w:pPr>
            <w:r w:rsidRPr="00013843">
              <w:rPr>
                <w:sz w:val="18"/>
                <w:szCs w:val="18"/>
              </w:rPr>
              <w:t xml:space="preserve">                           3.525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sz w:val="18"/>
                <w:szCs w:val="18"/>
              </w:rPr>
            </w:pPr>
            <w:r w:rsidRPr="00BC7443">
              <w:rPr>
                <w:sz w:val="18"/>
                <w:szCs w:val="18"/>
              </w:rPr>
              <w:t>3.500</w:t>
            </w:r>
          </w:p>
        </w:tc>
      </w:tr>
      <w:tr w:rsidR="00013843" w:rsidRPr="006C0BFA" w:rsidTr="00FB2B9C">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375"/>
              <w:rPr>
                <w:sz w:val="18"/>
                <w:szCs w:val="18"/>
                <w:lang w:val="tr-TR"/>
              </w:rPr>
            </w:pPr>
            <w:r w:rsidRPr="006C0BFA">
              <w:rPr>
                <w:sz w:val="18"/>
                <w:szCs w:val="18"/>
                <w:lang w:val="tr-TR"/>
              </w:rPr>
              <w:t>Banka Sosyal Yardım Sandığı Primleri-Personel</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sz w:val="18"/>
                <w:szCs w:val="18"/>
              </w:rPr>
            </w:pPr>
            <w:r w:rsidRPr="00013843">
              <w:rPr>
                <w:sz w:val="18"/>
                <w:szCs w:val="18"/>
              </w:rPr>
              <w:t xml:space="preserve">                                   -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sz w:val="18"/>
                <w:szCs w:val="18"/>
              </w:rPr>
            </w:pPr>
            <w:r w:rsidRPr="00BC7443">
              <w:rPr>
                <w:sz w:val="18"/>
                <w:szCs w:val="18"/>
              </w:rPr>
              <w:t>-</w:t>
            </w:r>
          </w:p>
        </w:tc>
      </w:tr>
      <w:tr w:rsidR="00013843" w:rsidRPr="006C0BFA" w:rsidTr="00FB2B9C">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375"/>
              <w:rPr>
                <w:sz w:val="18"/>
                <w:szCs w:val="18"/>
                <w:lang w:val="tr-TR"/>
              </w:rPr>
            </w:pPr>
            <w:r w:rsidRPr="006C0BFA">
              <w:rPr>
                <w:sz w:val="18"/>
                <w:szCs w:val="18"/>
                <w:lang w:val="tr-TR"/>
              </w:rPr>
              <w:t>Banka Sosyal Yardım Sandığı Primleri-İşveren</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sz w:val="18"/>
                <w:szCs w:val="18"/>
              </w:rPr>
            </w:pPr>
            <w:r w:rsidRPr="00013843">
              <w:rPr>
                <w:sz w:val="18"/>
                <w:szCs w:val="18"/>
              </w:rPr>
              <w:t xml:space="preserve">                                   -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sz w:val="18"/>
                <w:szCs w:val="18"/>
              </w:rPr>
            </w:pPr>
            <w:r w:rsidRPr="00BC7443">
              <w:rPr>
                <w:sz w:val="18"/>
                <w:szCs w:val="18"/>
              </w:rPr>
              <w:t>-</w:t>
            </w:r>
          </w:p>
        </w:tc>
      </w:tr>
      <w:tr w:rsidR="00013843" w:rsidRPr="006C0BFA" w:rsidTr="00FB2B9C">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375"/>
              <w:rPr>
                <w:sz w:val="18"/>
                <w:szCs w:val="18"/>
                <w:lang w:val="tr-TR"/>
              </w:rPr>
            </w:pPr>
            <w:r w:rsidRPr="006C0BFA">
              <w:rPr>
                <w:sz w:val="18"/>
                <w:szCs w:val="18"/>
                <w:lang w:val="tr-TR"/>
              </w:rPr>
              <w:t>Emekli Sandığı Aidatı ve Karşılıkları-Personel</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bCs/>
                <w:sz w:val="18"/>
                <w:szCs w:val="18"/>
              </w:rPr>
            </w:pPr>
            <w:r w:rsidRPr="00013843">
              <w:rPr>
                <w:bCs/>
                <w:sz w:val="18"/>
                <w:szCs w:val="18"/>
              </w:rPr>
              <w:t xml:space="preserve">                                   -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sz w:val="18"/>
                <w:szCs w:val="18"/>
              </w:rPr>
            </w:pPr>
            <w:r w:rsidRPr="00BC7443">
              <w:rPr>
                <w:sz w:val="18"/>
                <w:szCs w:val="18"/>
              </w:rPr>
              <w:t>-</w:t>
            </w:r>
          </w:p>
        </w:tc>
      </w:tr>
      <w:tr w:rsidR="00013843" w:rsidRPr="006C0BFA" w:rsidTr="00FB2B9C">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375"/>
              <w:rPr>
                <w:sz w:val="18"/>
                <w:szCs w:val="18"/>
                <w:lang w:val="tr-TR"/>
              </w:rPr>
            </w:pPr>
            <w:r w:rsidRPr="006C0BFA">
              <w:rPr>
                <w:sz w:val="18"/>
                <w:szCs w:val="18"/>
                <w:lang w:val="tr-TR"/>
              </w:rPr>
              <w:t>Emekli Sandığı Aidatı ve Karşılıkları-İşveren</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sz w:val="18"/>
                <w:szCs w:val="18"/>
              </w:rPr>
            </w:pPr>
            <w:r w:rsidRPr="00013843">
              <w:rPr>
                <w:sz w:val="18"/>
                <w:szCs w:val="18"/>
              </w:rPr>
              <w:t xml:space="preserve">                                   -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sz w:val="18"/>
                <w:szCs w:val="18"/>
              </w:rPr>
            </w:pPr>
            <w:r w:rsidRPr="00BC7443">
              <w:rPr>
                <w:sz w:val="18"/>
                <w:szCs w:val="18"/>
              </w:rPr>
              <w:t>-</w:t>
            </w:r>
          </w:p>
        </w:tc>
      </w:tr>
      <w:tr w:rsidR="00013843" w:rsidRPr="006C0BFA" w:rsidTr="00FB2B9C">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375"/>
              <w:rPr>
                <w:sz w:val="18"/>
                <w:szCs w:val="18"/>
                <w:lang w:val="tr-TR"/>
              </w:rPr>
            </w:pPr>
            <w:r w:rsidRPr="006C0BFA">
              <w:rPr>
                <w:sz w:val="18"/>
                <w:szCs w:val="18"/>
                <w:lang w:val="tr-TR"/>
              </w:rPr>
              <w:t>İşsizlik Sigortası-Personel</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bCs/>
                <w:sz w:val="18"/>
                <w:szCs w:val="18"/>
              </w:rPr>
            </w:pPr>
            <w:r w:rsidRPr="00013843">
              <w:rPr>
                <w:bCs/>
                <w:sz w:val="18"/>
                <w:szCs w:val="18"/>
              </w:rPr>
              <w:t xml:space="preserve">                              171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sz w:val="18"/>
                <w:szCs w:val="18"/>
              </w:rPr>
            </w:pPr>
            <w:r w:rsidRPr="00BC7443">
              <w:rPr>
                <w:sz w:val="18"/>
                <w:szCs w:val="18"/>
              </w:rPr>
              <w:t>170</w:t>
            </w:r>
          </w:p>
        </w:tc>
      </w:tr>
      <w:tr w:rsidR="00013843" w:rsidRPr="006C0BFA" w:rsidTr="00FB2B9C">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375"/>
              <w:rPr>
                <w:sz w:val="18"/>
                <w:szCs w:val="18"/>
                <w:lang w:val="tr-TR"/>
              </w:rPr>
            </w:pPr>
            <w:r w:rsidRPr="006C0BFA">
              <w:rPr>
                <w:sz w:val="18"/>
                <w:szCs w:val="18"/>
                <w:lang w:val="tr-TR"/>
              </w:rPr>
              <w:t>İşsizlik Sigortası-İşveren</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bCs/>
                <w:sz w:val="18"/>
                <w:szCs w:val="18"/>
              </w:rPr>
            </w:pPr>
            <w:r w:rsidRPr="00013843">
              <w:rPr>
                <w:bCs/>
                <w:sz w:val="18"/>
                <w:szCs w:val="18"/>
              </w:rPr>
              <w:t xml:space="preserve">                              342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sz w:val="18"/>
                <w:szCs w:val="18"/>
              </w:rPr>
            </w:pPr>
            <w:r w:rsidRPr="00BC7443">
              <w:rPr>
                <w:sz w:val="18"/>
                <w:szCs w:val="18"/>
              </w:rPr>
              <w:t>340</w:t>
            </w:r>
          </w:p>
        </w:tc>
      </w:tr>
      <w:tr w:rsidR="00013843" w:rsidRPr="006C0BFA" w:rsidTr="00FB2B9C">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375"/>
              <w:rPr>
                <w:sz w:val="18"/>
                <w:szCs w:val="18"/>
                <w:lang w:val="tr-TR"/>
              </w:rPr>
            </w:pPr>
            <w:r w:rsidRPr="006C0BFA">
              <w:rPr>
                <w:sz w:val="18"/>
                <w:szCs w:val="18"/>
                <w:lang w:val="tr-TR"/>
              </w:rPr>
              <w:t>Diğer</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sz w:val="18"/>
                <w:szCs w:val="18"/>
              </w:rPr>
            </w:pPr>
            <w:r w:rsidRPr="00013843">
              <w:rPr>
                <w:sz w:val="18"/>
                <w:szCs w:val="18"/>
              </w:rPr>
              <w:t xml:space="preserve">                                   -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sz w:val="18"/>
                <w:szCs w:val="18"/>
              </w:rPr>
            </w:pPr>
            <w:r w:rsidRPr="00BC7443">
              <w:rPr>
                <w:sz w:val="18"/>
                <w:szCs w:val="18"/>
              </w:rPr>
              <w:t>-</w:t>
            </w:r>
          </w:p>
        </w:tc>
      </w:tr>
      <w:tr w:rsidR="00013843" w:rsidRPr="006C0BFA" w:rsidTr="00FB2B9C">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13843" w:rsidRPr="006C0BFA" w:rsidRDefault="00013843" w:rsidP="00013843">
            <w:pPr>
              <w:ind w:left="131" w:hanging="131"/>
              <w:rPr>
                <w:b/>
                <w:sz w:val="18"/>
                <w:szCs w:val="18"/>
                <w:lang w:val="tr-TR"/>
              </w:rPr>
            </w:pPr>
            <w:r w:rsidRPr="006C0BFA">
              <w:rPr>
                <w:b/>
                <w:sz w:val="18"/>
                <w:szCs w:val="18"/>
                <w:lang w:val="tr-TR"/>
              </w:rPr>
              <w:t xml:space="preserve">  Toplam</w:t>
            </w:r>
          </w:p>
        </w:tc>
        <w:tc>
          <w:tcPr>
            <w:tcW w:w="2278" w:type="dxa"/>
            <w:tcBorders>
              <w:top w:val="single" w:sz="4" w:space="0" w:color="auto"/>
              <w:left w:val="nil"/>
              <w:bottom w:val="single" w:sz="4" w:space="0" w:color="auto"/>
              <w:right w:val="single" w:sz="4" w:space="0" w:color="auto"/>
            </w:tcBorders>
            <w:vAlign w:val="bottom"/>
          </w:tcPr>
          <w:p w:rsidR="00013843" w:rsidRPr="00013843" w:rsidRDefault="00013843" w:rsidP="00013843">
            <w:pPr>
              <w:ind w:right="57"/>
              <w:jc w:val="right"/>
              <w:rPr>
                <w:b/>
                <w:sz w:val="18"/>
                <w:szCs w:val="18"/>
              </w:rPr>
            </w:pPr>
            <w:r w:rsidRPr="00013843">
              <w:rPr>
                <w:b/>
                <w:sz w:val="18"/>
                <w:szCs w:val="18"/>
              </w:rPr>
              <w:t xml:space="preserve">                           6.436 </w:t>
            </w:r>
          </w:p>
        </w:tc>
        <w:tc>
          <w:tcPr>
            <w:tcW w:w="2399" w:type="dxa"/>
            <w:tcBorders>
              <w:top w:val="single" w:sz="4" w:space="0" w:color="auto"/>
              <w:left w:val="single" w:sz="4" w:space="0" w:color="auto"/>
              <w:bottom w:val="single" w:sz="4" w:space="0" w:color="auto"/>
              <w:right w:val="single" w:sz="4" w:space="0" w:color="auto"/>
            </w:tcBorders>
            <w:vAlign w:val="bottom"/>
          </w:tcPr>
          <w:p w:rsidR="00013843" w:rsidRPr="00BC7443" w:rsidRDefault="00013843" w:rsidP="00013843">
            <w:pPr>
              <w:ind w:right="85"/>
              <w:jc w:val="right"/>
              <w:rPr>
                <w:b/>
                <w:sz w:val="18"/>
                <w:szCs w:val="18"/>
              </w:rPr>
            </w:pPr>
            <w:r w:rsidRPr="00BC7443">
              <w:rPr>
                <w:b/>
                <w:sz w:val="18"/>
                <w:szCs w:val="18"/>
              </w:rPr>
              <w:t>6.394</w:t>
            </w:r>
          </w:p>
        </w:tc>
      </w:tr>
    </w:tbl>
    <w:p w:rsidR="00A84576" w:rsidRPr="006C0BFA" w:rsidRDefault="00A84576" w:rsidP="00E65678">
      <w:pPr>
        <w:tabs>
          <w:tab w:val="left" w:pos="180"/>
        </w:tabs>
        <w:rPr>
          <w:b/>
          <w:bCs/>
          <w:sz w:val="22"/>
          <w:lang w:val="tr-TR"/>
        </w:rPr>
      </w:pPr>
    </w:p>
    <w:p w:rsidR="00A84576" w:rsidRPr="006C0BFA" w:rsidRDefault="00CB49FF" w:rsidP="00E65678">
      <w:pPr>
        <w:pStyle w:val="GvdeMetniGirintisi"/>
        <w:spacing w:line="221" w:lineRule="auto"/>
        <w:ind w:left="720" w:hanging="720"/>
        <w:rPr>
          <w:b/>
          <w:sz w:val="22"/>
          <w:szCs w:val="22"/>
        </w:rPr>
      </w:pPr>
      <w:r w:rsidRPr="006C0BFA">
        <w:rPr>
          <w:b/>
          <w:sz w:val="22"/>
          <w:szCs w:val="22"/>
        </w:rPr>
        <w:t>8</w:t>
      </w:r>
      <w:r w:rsidR="00A84576" w:rsidRPr="006C0BFA">
        <w:rPr>
          <w:b/>
          <w:sz w:val="22"/>
          <w:szCs w:val="22"/>
        </w:rPr>
        <w:t>.4.</w:t>
      </w:r>
      <w:r w:rsidR="00906C03" w:rsidRPr="006C0BFA">
        <w:rPr>
          <w:sz w:val="22"/>
          <w:szCs w:val="22"/>
        </w:rPr>
        <w:t xml:space="preserve">     </w:t>
      </w:r>
      <w:r w:rsidR="000C582A" w:rsidRPr="006C0BFA">
        <w:rPr>
          <w:sz w:val="22"/>
          <w:szCs w:val="22"/>
        </w:rPr>
        <w:t xml:space="preserve"> </w:t>
      </w:r>
      <w:r w:rsidR="0088117D" w:rsidRPr="006C0BFA">
        <w:rPr>
          <w:b/>
          <w:sz w:val="22"/>
          <w:szCs w:val="22"/>
        </w:rPr>
        <w:t>Ertelenmiş Vergi Borcuna İlişkin A</w:t>
      </w:r>
      <w:r w:rsidR="00777A17" w:rsidRPr="006C0BFA">
        <w:rPr>
          <w:b/>
          <w:sz w:val="22"/>
          <w:szCs w:val="22"/>
        </w:rPr>
        <w:t>çıklamalar</w:t>
      </w:r>
      <w:r w:rsidR="00B271A4" w:rsidRPr="006C0BFA">
        <w:rPr>
          <w:b/>
          <w:sz w:val="22"/>
          <w:szCs w:val="22"/>
        </w:rPr>
        <w:t>:</w:t>
      </w:r>
    </w:p>
    <w:p w:rsidR="00906C03" w:rsidRPr="006C0BFA" w:rsidRDefault="00906C03" w:rsidP="00E65678">
      <w:pPr>
        <w:autoSpaceDE w:val="0"/>
        <w:autoSpaceDN w:val="0"/>
        <w:adjustRightInd w:val="0"/>
        <w:ind w:left="720"/>
        <w:rPr>
          <w:sz w:val="22"/>
          <w:szCs w:val="22"/>
          <w:lang w:val="tr-TR"/>
        </w:rPr>
      </w:pPr>
    </w:p>
    <w:p w:rsidR="00D46157" w:rsidRPr="006C0BFA" w:rsidRDefault="00FB7157">
      <w:pPr>
        <w:autoSpaceDE w:val="0"/>
        <w:autoSpaceDN w:val="0"/>
        <w:adjustRightInd w:val="0"/>
        <w:ind w:firstLine="567"/>
        <w:rPr>
          <w:rFonts w:ascii="TimesNewRomanPSMT" w:hAnsi="TimesNewRomanPSMT" w:cs="TimesNewRomanPSMT"/>
          <w:sz w:val="20"/>
          <w:szCs w:val="20"/>
          <w:lang w:val="tr-TR" w:eastAsia="tr-TR"/>
        </w:rPr>
      </w:pPr>
      <w:r w:rsidRPr="006C0BFA">
        <w:rPr>
          <w:sz w:val="22"/>
          <w:szCs w:val="22"/>
          <w:lang w:val="tr-TR"/>
        </w:rPr>
        <w:t xml:space="preserve">  </w:t>
      </w:r>
      <w:r w:rsidR="0088117D" w:rsidRPr="006C0BFA">
        <w:rPr>
          <w:sz w:val="22"/>
          <w:szCs w:val="22"/>
          <w:lang w:val="tr-TR"/>
        </w:rPr>
        <w:t>Ertelenmiş vergi borcu b</w:t>
      </w:r>
      <w:r w:rsidR="009A154C" w:rsidRPr="006C0BFA">
        <w:rPr>
          <w:sz w:val="22"/>
          <w:szCs w:val="22"/>
          <w:lang w:val="tr-TR"/>
        </w:rPr>
        <w:t>ulunmamaktadır</w:t>
      </w:r>
      <w:r w:rsidR="00F812E0" w:rsidRPr="006C0BFA">
        <w:rPr>
          <w:sz w:val="22"/>
          <w:szCs w:val="22"/>
          <w:lang w:val="tr-TR"/>
        </w:rPr>
        <w:t xml:space="preserve"> </w:t>
      </w:r>
      <w:r w:rsidR="00B9521D" w:rsidRPr="006C0BFA">
        <w:rPr>
          <w:rFonts w:ascii="TimesNewRomanPSMT" w:hAnsi="TimesNewRomanPSMT" w:cs="TimesNewRomanPSMT"/>
          <w:sz w:val="22"/>
          <w:szCs w:val="22"/>
          <w:lang w:val="tr-TR" w:eastAsia="tr-TR"/>
        </w:rPr>
        <w:t xml:space="preserve">(31 Aralık </w:t>
      </w:r>
      <w:r w:rsidR="006F4B65">
        <w:rPr>
          <w:rFonts w:ascii="TimesNewRomanPSMT" w:hAnsi="TimesNewRomanPSMT" w:cs="TimesNewRomanPSMT"/>
          <w:sz w:val="22"/>
          <w:szCs w:val="22"/>
          <w:lang w:val="tr-TR" w:eastAsia="tr-TR"/>
        </w:rPr>
        <w:t>2014</w:t>
      </w:r>
      <w:r w:rsidR="00B9521D" w:rsidRPr="006C0BFA">
        <w:rPr>
          <w:rFonts w:ascii="TimesNewRomanPSMT" w:hAnsi="TimesNewRomanPSMT" w:cs="TimesNewRomanPSMT"/>
          <w:sz w:val="22"/>
          <w:szCs w:val="22"/>
          <w:lang w:val="tr-TR" w:eastAsia="tr-TR"/>
        </w:rPr>
        <w:t xml:space="preserve">: </w:t>
      </w:r>
      <w:r w:rsidR="003E24E9" w:rsidRPr="006C0BFA">
        <w:rPr>
          <w:rFonts w:ascii="TimesNewRomanPSMT" w:hAnsi="TimesNewRomanPSMT" w:cs="TimesNewRomanPSMT"/>
          <w:sz w:val="22"/>
          <w:szCs w:val="22"/>
          <w:lang w:val="tr-TR" w:eastAsia="tr-TR"/>
        </w:rPr>
        <w:t>Bulunmamaktadır</w:t>
      </w:r>
      <w:r w:rsidR="00B9521D" w:rsidRPr="006C0BFA">
        <w:rPr>
          <w:rFonts w:ascii="TimesNewRomanPSMT" w:hAnsi="TimesNewRomanPSMT" w:cs="TimesNewRomanPSMT"/>
          <w:sz w:val="22"/>
          <w:szCs w:val="22"/>
          <w:lang w:val="tr-TR" w:eastAsia="tr-TR"/>
        </w:rPr>
        <w:t>)</w:t>
      </w:r>
      <w:r w:rsidR="009A154C" w:rsidRPr="006C0BFA">
        <w:rPr>
          <w:rFonts w:ascii="TimesNewRomanPSMT" w:hAnsi="TimesNewRomanPSMT" w:cs="TimesNewRomanPSMT"/>
          <w:sz w:val="22"/>
          <w:szCs w:val="22"/>
          <w:lang w:val="tr-TR" w:eastAsia="tr-TR"/>
        </w:rPr>
        <w:t>.</w:t>
      </w:r>
    </w:p>
    <w:p w:rsidR="00A84576" w:rsidRPr="006C0BFA" w:rsidRDefault="00A84576" w:rsidP="00E65678">
      <w:pPr>
        <w:pStyle w:val="GvdeMetniGirintisi"/>
        <w:tabs>
          <w:tab w:val="left" w:pos="720"/>
        </w:tabs>
        <w:spacing w:line="221" w:lineRule="auto"/>
        <w:ind w:firstLine="0"/>
        <w:rPr>
          <w:sz w:val="22"/>
          <w:szCs w:val="22"/>
        </w:rPr>
      </w:pPr>
    </w:p>
    <w:p w:rsidR="00A84576" w:rsidRPr="006C0BFA" w:rsidRDefault="00CB49FF" w:rsidP="00FB7157">
      <w:pPr>
        <w:ind w:left="709" w:hanging="709"/>
        <w:jc w:val="both"/>
        <w:rPr>
          <w:b/>
          <w:bCs/>
          <w:sz w:val="22"/>
          <w:szCs w:val="22"/>
          <w:lang w:val="tr-TR"/>
        </w:rPr>
      </w:pPr>
      <w:r w:rsidRPr="006C0BFA">
        <w:rPr>
          <w:b/>
          <w:sz w:val="22"/>
          <w:szCs w:val="22"/>
          <w:lang w:val="tr-TR"/>
        </w:rPr>
        <w:t>9</w:t>
      </w:r>
      <w:r w:rsidR="00A84576" w:rsidRPr="006C0BFA">
        <w:rPr>
          <w:b/>
          <w:sz w:val="22"/>
          <w:szCs w:val="22"/>
          <w:lang w:val="tr-TR"/>
        </w:rPr>
        <w:t>.</w:t>
      </w:r>
      <w:r w:rsidR="00D21486" w:rsidRPr="006C0BFA">
        <w:rPr>
          <w:b/>
          <w:bCs/>
          <w:sz w:val="22"/>
          <w:szCs w:val="22"/>
          <w:lang w:val="tr-TR"/>
        </w:rPr>
        <w:tab/>
      </w:r>
      <w:r w:rsidR="0088117D" w:rsidRPr="006C0BFA">
        <w:rPr>
          <w:b/>
          <w:bCs/>
          <w:sz w:val="22"/>
          <w:szCs w:val="22"/>
          <w:lang w:val="tr-TR"/>
        </w:rPr>
        <w:t xml:space="preserve">Satış Amaçlı </w:t>
      </w:r>
      <w:r w:rsidR="00845735" w:rsidRPr="006C0BFA">
        <w:rPr>
          <w:b/>
          <w:bCs/>
          <w:sz w:val="22"/>
          <w:szCs w:val="22"/>
          <w:lang w:val="tr-TR"/>
        </w:rPr>
        <w:t xml:space="preserve">Elde Tutulan ve Durdurulan Faaliyetlere İlişkin </w:t>
      </w:r>
      <w:r w:rsidR="0088117D" w:rsidRPr="006C0BFA">
        <w:rPr>
          <w:b/>
          <w:bCs/>
          <w:sz w:val="22"/>
          <w:szCs w:val="22"/>
          <w:lang w:val="tr-TR"/>
        </w:rPr>
        <w:t xml:space="preserve">Duran </w:t>
      </w:r>
      <w:r w:rsidR="00031BA4" w:rsidRPr="006C0BFA">
        <w:rPr>
          <w:b/>
          <w:bCs/>
          <w:sz w:val="22"/>
          <w:szCs w:val="22"/>
          <w:lang w:val="tr-TR"/>
        </w:rPr>
        <w:t>Varlık Borçları</w:t>
      </w:r>
      <w:r w:rsidR="0088117D" w:rsidRPr="006C0BFA">
        <w:rPr>
          <w:b/>
          <w:bCs/>
          <w:sz w:val="22"/>
          <w:szCs w:val="22"/>
          <w:lang w:val="tr-TR"/>
        </w:rPr>
        <w:t xml:space="preserve"> Hakkınd</w:t>
      </w:r>
      <w:r w:rsidR="00777A17" w:rsidRPr="006C0BFA">
        <w:rPr>
          <w:b/>
          <w:bCs/>
          <w:sz w:val="22"/>
          <w:szCs w:val="22"/>
          <w:lang w:val="tr-TR"/>
        </w:rPr>
        <w:t>a Bilgiler</w:t>
      </w:r>
    </w:p>
    <w:p w:rsidR="00D21486" w:rsidRPr="006C0BFA" w:rsidRDefault="00D21486" w:rsidP="00FB7157">
      <w:pPr>
        <w:pStyle w:val="GvdeMetniGirintisi"/>
        <w:ind w:left="709" w:hanging="709"/>
        <w:rPr>
          <w:sz w:val="22"/>
          <w:szCs w:val="22"/>
        </w:rPr>
      </w:pPr>
    </w:p>
    <w:p w:rsidR="00D46157" w:rsidRPr="006C0BFA" w:rsidRDefault="0088117D">
      <w:pPr>
        <w:pStyle w:val="GvdeMetniGirintisi"/>
        <w:ind w:left="709" w:firstLine="0"/>
        <w:rPr>
          <w:sz w:val="22"/>
          <w:szCs w:val="22"/>
        </w:rPr>
      </w:pPr>
      <w:r w:rsidRPr="006C0BFA">
        <w:rPr>
          <w:sz w:val="22"/>
          <w:szCs w:val="22"/>
        </w:rPr>
        <w:t>Satış amaçlı duran varlıklara ilişkin borç b</w:t>
      </w:r>
      <w:r w:rsidR="00D21486" w:rsidRPr="006C0BFA">
        <w:rPr>
          <w:sz w:val="22"/>
          <w:szCs w:val="22"/>
        </w:rPr>
        <w:t>ulunmamaktadır.</w:t>
      </w:r>
    </w:p>
    <w:p w:rsidR="00057594" w:rsidRPr="006C0BFA" w:rsidRDefault="00057594">
      <w:pPr>
        <w:rPr>
          <w:b/>
          <w:bCs/>
          <w:sz w:val="22"/>
          <w:szCs w:val="22"/>
          <w:lang w:val="tr-TR"/>
        </w:rPr>
      </w:pPr>
    </w:p>
    <w:p w:rsidR="00303D38" w:rsidRPr="006C0BFA" w:rsidRDefault="00303D38" w:rsidP="00057594">
      <w:pPr>
        <w:ind w:left="720" w:hanging="720"/>
        <w:jc w:val="both"/>
        <w:rPr>
          <w:b/>
          <w:bCs/>
          <w:sz w:val="22"/>
          <w:szCs w:val="22"/>
          <w:lang w:val="tr-TR"/>
        </w:rPr>
      </w:pPr>
    </w:p>
    <w:p w:rsidR="00303D38" w:rsidRPr="006C0BFA" w:rsidRDefault="00303D38" w:rsidP="00057594">
      <w:pPr>
        <w:ind w:left="720" w:hanging="720"/>
        <w:jc w:val="both"/>
        <w:rPr>
          <w:b/>
          <w:bCs/>
          <w:sz w:val="22"/>
          <w:szCs w:val="22"/>
          <w:lang w:val="tr-TR"/>
        </w:rPr>
      </w:pPr>
    </w:p>
    <w:p w:rsidR="00303D38" w:rsidRPr="006C0BFA" w:rsidRDefault="00303D38" w:rsidP="00057594">
      <w:pPr>
        <w:ind w:left="720" w:hanging="720"/>
        <w:jc w:val="both"/>
        <w:rPr>
          <w:b/>
          <w:bCs/>
          <w:sz w:val="22"/>
          <w:szCs w:val="22"/>
          <w:lang w:val="tr-TR"/>
        </w:rPr>
      </w:pPr>
    </w:p>
    <w:p w:rsidR="00303D38" w:rsidRPr="006C0BFA" w:rsidRDefault="00303D38" w:rsidP="00057594">
      <w:pPr>
        <w:ind w:left="720" w:hanging="720"/>
        <w:jc w:val="both"/>
        <w:rPr>
          <w:b/>
          <w:bCs/>
          <w:sz w:val="22"/>
          <w:szCs w:val="22"/>
          <w:lang w:val="tr-TR"/>
        </w:rPr>
      </w:pPr>
    </w:p>
    <w:p w:rsidR="00E85D2A" w:rsidRDefault="00E85D2A">
      <w:pPr>
        <w:rPr>
          <w:b/>
          <w:bCs/>
          <w:sz w:val="22"/>
          <w:szCs w:val="22"/>
          <w:lang w:val="tr-TR"/>
        </w:rPr>
      </w:pPr>
      <w:r>
        <w:rPr>
          <w:b/>
          <w:bCs/>
          <w:sz w:val="22"/>
          <w:szCs w:val="22"/>
          <w:lang w:val="tr-TR"/>
        </w:rPr>
        <w:br w:type="page"/>
      </w:r>
    </w:p>
    <w:p w:rsidR="00303D38" w:rsidRPr="006C0BFA" w:rsidRDefault="00303D38" w:rsidP="00057594">
      <w:pPr>
        <w:ind w:left="720" w:hanging="720"/>
        <w:jc w:val="both"/>
        <w:rPr>
          <w:b/>
          <w:bCs/>
          <w:sz w:val="22"/>
          <w:szCs w:val="22"/>
          <w:lang w:val="tr-TR"/>
        </w:rPr>
      </w:pPr>
    </w:p>
    <w:p w:rsidR="00057594" w:rsidRPr="006C0BFA" w:rsidRDefault="00057594" w:rsidP="00057594">
      <w:pPr>
        <w:ind w:left="720" w:hanging="720"/>
        <w:jc w:val="both"/>
        <w:rPr>
          <w:b/>
          <w:bCs/>
          <w:sz w:val="22"/>
          <w:szCs w:val="22"/>
          <w:lang w:val="tr-TR"/>
        </w:rPr>
      </w:pPr>
      <w:r w:rsidRPr="006C0BFA">
        <w:rPr>
          <w:b/>
          <w:bCs/>
          <w:sz w:val="22"/>
          <w:szCs w:val="22"/>
          <w:lang w:val="tr-TR"/>
        </w:rPr>
        <w:t>10.</w:t>
      </w:r>
      <w:r w:rsidRPr="006C0BFA">
        <w:rPr>
          <w:b/>
          <w:bCs/>
          <w:sz w:val="22"/>
          <w:szCs w:val="22"/>
          <w:lang w:val="tr-TR"/>
        </w:rPr>
        <w:tab/>
        <w:t>Sermaye Benzeri Kredilere İlişkin Bilgiler</w:t>
      </w:r>
    </w:p>
    <w:p w:rsidR="00057594" w:rsidRPr="006C0BFA" w:rsidRDefault="00057594" w:rsidP="00057594">
      <w:pPr>
        <w:ind w:left="720" w:hanging="720"/>
        <w:jc w:val="both"/>
        <w:rPr>
          <w:b/>
          <w:bCs/>
          <w:sz w:val="22"/>
          <w:szCs w:val="22"/>
          <w:lang w:val="tr-TR"/>
        </w:rPr>
      </w:pPr>
    </w:p>
    <w:tbl>
      <w:tblPr>
        <w:tblW w:w="9356" w:type="dxa"/>
        <w:tblInd w:w="779" w:type="dxa"/>
        <w:tblCellMar>
          <w:left w:w="70" w:type="dxa"/>
          <w:right w:w="70" w:type="dxa"/>
        </w:tblCellMar>
        <w:tblLook w:val="04A0" w:firstRow="1" w:lastRow="0" w:firstColumn="1" w:lastColumn="0" w:noHBand="0" w:noVBand="1"/>
      </w:tblPr>
      <w:tblGrid>
        <w:gridCol w:w="3402"/>
        <w:gridCol w:w="1418"/>
        <w:gridCol w:w="1559"/>
        <w:gridCol w:w="1559"/>
        <w:gridCol w:w="1418"/>
      </w:tblGrid>
      <w:tr w:rsidR="00057594" w:rsidRPr="006C0BFA" w:rsidTr="00DA60FA">
        <w:trPr>
          <w:trHeight w:val="315"/>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57594" w:rsidRPr="006C0BFA" w:rsidRDefault="00057594" w:rsidP="00057594">
            <w:pPr>
              <w:rPr>
                <w:sz w:val="18"/>
                <w:szCs w:val="18"/>
                <w:lang w:val="tr-TR" w:eastAsia="tr-TR"/>
              </w:rPr>
            </w:pP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6C0BFA" w:rsidRDefault="00057594" w:rsidP="00057594">
            <w:pPr>
              <w:jc w:val="center"/>
              <w:rPr>
                <w:sz w:val="18"/>
                <w:szCs w:val="18"/>
                <w:lang w:val="tr-TR"/>
              </w:rPr>
            </w:pPr>
            <w:r w:rsidRPr="006C0BFA">
              <w:rPr>
                <w:sz w:val="18"/>
                <w:szCs w:val="18"/>
                <w:lang w:val="tr-TR"/>
              </w:rPr>
              <w:t>Cari Dönem</w:t>
            </w: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6C0BFA" w:rsidRDefault="00057594" w:rsidP="00057594">
            <w:pPr>
              <w:jc w:val="center"/>
              <w:rPr>
                <w:sz w:val="18"/>
                <w:szCs w:val="18"/>
                <w:lang w:val="tr-TR"/>
              </w:rPr>
            </w:pPr>
            <w:r w:rsidRPr="006C0BFA">
              <w:rPr>
                <w:sz w:val="18"/>
                <w:szCs w:val="18"/>
                <w:lang w:val="tr-TR"/>
              </w:rPr>
              <w:t>Önceki Dönem</w:t>
            </w:r>
          </w:p>
        </w:tc>
      </w:tr>
      <w:tr w:rsidR="00057594" w:rsidRPr="006C0BFA" w:rsidTr="00DA60FA">
        <w:trPr>
          <w:trHeight w:val="31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057594" w:rsidRPr="006C0BFA" w:rsidRDefault="00057594" w:rsidP="00057594">
            <w:pPr>
              <w:rPr>
                <w:sz w:val="18"/>
                <w:szCs w:val="18"/>
                <w:lang w:val="tr-TR" w:eastAsia="tr-TR"/>
              </w:rPr>
            </w:pPr>
          </w:p>
        </w:tc>
        <w:tc>
          <w:tcPr>
            <w:tcW w:w="1418" w:type="dxa"/>
            <w:tcBorders>
              <w:top w:val="nil"/>
              <w:left w:val="nil"/>
              <w:bottom w:val="single" w:sz="4" w:space="0" w:color="auto"/>
              <w:right w:val="single" w:sz="4" w:space="0" w:color="auto"/>
            </w:tcBorders>
            <w:shd w:val="clear" w:color="000000" w:fill="FFFFFF"/>
            <w:vAlign w:val="center"/>
            <w:hideMark/>
          </w:tcPr>
          <w:p w:rsidR="00057594" w:rsidRPr="006C0BFA" w:rsidRDefault="00057594" w:rsidP="00057594">
            <w:pPr>
              <w:jc w:val="center"/>
              <w:rPr>
                <w:sz w:val="18"/>
                <w:szCs w:val="18"/>
                <w:lang w:val="tr-TR"/>
              </w:rPr>
            </w:pPr>
            <w:r w:rsidRPr="006C0BFA">
              <w:rPr>
                <w:sz w:val="18"/>
                <w:szCs w:val="18"/>
                <w:lang w:val="tr-TR"/>
              </w:rPr>
              <w:t>TP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6C0BFA" w:rsidRDefault="00057594" w:rsidP="00057594">
            <w:pPr>
              <w:jc w:val="center"/>
              <w:rPr>
                <w:sz w:val="18"/>
                <w:szCs w:val="18"/>
                <w:lang w:val="tr-TR"/>
              </w:rPr>
            </w:pPr>
            <w:r w:rsidRPr="006C0BFA">
              <w:rPr>
                <w:sz w:val="18"/>
                <w:szCs w:val="18"/>
                <w:lang w:val="tr-TR"/>
              </w:rPr>
              <w:t>YP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6C0BFA" w:rsidRDefault="00057594" w:rsidP="00057594">
            <w:pPr>
              <w:jc w:val="center"/>
              <w:rPr>
                <w:sz w:val="18"/>
                <w:szCs w:val="18"/>
                <w:lang w:val="tr-TR"/>
              </w:rPr>
            </w:pPr>
            <w:r w:rsidRPr="006C0BFA">
              <w:rPr>
                <w:sz w:val="18"/>
                <w:szCs w:val="18"/>
                <w:lang w:val="tr-TR"/>
              </w:rPr>
              <w:t>TP</w:t>
            </w:r>
          </w:p>
        </w:tc>
        <w:tc>
          <w:tcPr>
            <w:tcW w:w="1418" w:type="dxa"/>
            <w:tcBorders>
              <w:top w:val="nil"/>
              <w:left w:val="nil"/>
              <w:bottom w:val="single" w:sz="4" w:space="0" w:color="auto"/>
              <w:right w:val="single" w:sz="4" w:space="0" w:color="auto"/>
            </w:tcBorders>
            <w:shd w:val="clear" w:color="000000" w:fill="FFFFFF"/>
            <w:vAlign w:val="center"/>
            <w:hideMark/>
          </w:tcPr>
          <w:p w:rsidR="00057594" w:rsidRPr="006C0BFA" w:rsidRDefault="00057594" w:rsidP="00057594">
            <w:pPr>
              <w:jc w:val="center"/>
              <w:rPr>
                <w:sz w:val="18"/>
                <w:szCs w:val="18"/>
                <w:lang w:val="tr-TR"/>
              </w:rPr>
            </w:pPr>
            <w:r w:rsidRPr="006C0BFA">
              <w:rPr>
                <w:sz w:val="18"/>
                <w:szCs w:val="18"/>
                <w:lang w:val="tr-TR"/>
              </w:rPr>
              <w:t>YP</w:t>
            </w:r>
          </w:p>
        </w:tc>
      </w:tr>
      <w:tr w:rsidR="00013843" w:rsidRPr="006C0BFA" w:rsidTr="00DA60FA">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13843" w:rsidRPr="006C0BFA" w:rsidRDefault="00013843" w:rsidP="00013843">
            <w:pPr>
              <w:pStyle w:val="SonnotMetni"/>
              <w:ind w:firstLine="72"/>
              <w:rPr>
                <w:sz w:val="18"/>
                <w:szCs w:val="18"/>
              </w:rPr>
            </w:pPr>
            <w:r w:rsidRPr="00734CC6">
              <w:rPr>
                <w:sz w:val="18"/>
                <w:szCs w:val="18"/>
              </w:rPr>
              <w:t>Yurt içi bankalardan</w:t>
            </w:r>
          </w:p>
        </w:tc>
        <w:tc>
          <w:tcPr>
            <w:tcW w:w="1418"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sz w:val="18"/>
                <w:szCs w:val="18"/>
                <w:lang w:val="tr-TR" w:eastAsia="tr-TR"/>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b/>
                <w:bCs/>
                <w:sz w:val="18"/>
                <w:szCs w:val="18"/>
                <w:lang w:eastAsia="tr-TR"/>
              </w:rPr>
            </w:pPr>
            <w:r w:rsidRPr="00BC7443">
              <w:rPr>
                <w:b/>
                <w:bCs/>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b/>
                <w:bCs/>
                <w:sz w:val="18"/>
                <w:szCs w:val="18"/>
              </w:rPr>
            </w:pPr>
            <w:r w:rsidRPr="00BC7443">
              <w:rPr>
                <w:b/>
                <w:bCs/>
                <w:sz w:val="18"/>
                <w:szCs w:val="18"/>
              </w:rPr>
              <w:t>-</w:t>
            </w:r>
          </w:p>
        </w:tc>
      </w:tr>
      <w:tr w:rsidR="00013843" w:rsidRPr="006C0BFA" w:rsidTr="00DA60FA">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13843" w:rsidRPr="006C0BFA" w:rsidRDefault="00013843" w:rsidP="00013843">
            <w:pPr>
              <w:pStyle w:val="SonnotMetni"/>
              <w:ind w:firstLine="72"/>
              <w:rPr>
                <w:sz w:val="18"/>
                <w:szCs w:val="18"/>
              </w:rPr>
            </w:pPr>
            <w:r w:rsidRPr="00734CC6">
              <w:rPr>
                <w:sz w:val="18"/>
                <w:szCs w:val="18"/>
              </w:rPr>
              <w:t>Yurt içi diğer kuruluşlardan</w:t>
            </w:r>
          </w:p>
        </w:tc>
        <w:tc>
          <w:tcPr>
            <w:tcW w:w="1418"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sz w:val="18"/>
                <w:szCs w:val="18"/>
              </w:rPr>
            </w:pPr>
            <w:r w:rsidRPr="00BC7443">
              <w:rPr>
                <w:sz w:val="18"/>
                <w:szCs w:val="18"/>
              </w:rPr>
              <w:t>-</w:t>
            </w:r>
          </w:p>
        </w:tc>
      </w:tr>
      <w:tr w:rsidR="00013843" w:rsidRPr="006C0BFA" w:rsidTr="00DA60FA">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13843" w:rsidRPr="006C0BFA" w:rsidRDefault="00013843" w:rsidP="00013843">
            <w:pPr>
              <w:pStyle w:val="SonnotMetni"/>
              <w:ind w:firstLine="72"/>
              <w:rPr>
                <w:sz w:val="18"/>
                <w:szCs w:val="18"/>
              </w:rPr>
            </w:pPr>
            <w:r w:rsidRPr="00734CC6">
              <w:rPr>
                <w:sz w:val="18"/>
                <w:szCs w:val="18"/>
              </w:rPr>
              <w:t>Yurt dışı bankalardan</w:t>
            </w:r>
          </w:p>
        </w:tc>
        <w:tc>
          <w:tcPr>
            <w:tcW w:w="1418"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sz w:val="18"/>
                <w:szCs w:val="18"/>
              </w:rPr>
            </w:pPr>
            <w:r w:rsidRPr="00BC7443">
              <w:rPr>
                <w:sz w:val="18"/>
                <w:szCs w:val="18"/>
              </w:rPr>
              <w:t>-</w:t>
            </w:r>
          </w:p>
        </w:tc>
      </w:tr>
      <w:tr w:rsidR="00013843" w:rsidRPr="006C0BFA" w:rsidTr="00DA60FA">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13843" w:rsidRPr="006C0BFA" w:rsidRDefault="00013843" w:rsidP="00013843">
            <w:pPr>
              <w:pStyle w:val="SonnotMetni"/>
              <w:ind w:firstLine="72"/>
              <w:rPr>
                <w:sz w:val="18"/>
                <w:szCs w:val="18"/>
              </w:rPr>
            </w:pPr>
            <w:r w:rsidRPr="00734CC6">
              <w:rPr>
                <w:sz w:val="18"/>
                <w:szCs w:val="18"/>
              </w:rPr>
              <w:t>Yurt dışı diğer kuruluşlarda</w:t>
            </w:r>
            <w:r w:rsidR="001712F5">
              <w:rPr>
                <w:sz w:val="18"/>
                <w:szCs w:val="18"/>
              </w:rPr>
              <w:t>n</w:t>
            </w:r>
          </w:p>
        </w:tc>
        <w:tc>
          <w:tcPr>
            <w:tcW w:w="1418"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sz w:val="18"/>
                <w:szCs w:val="18"/>
              </w:rPr>
            </w:pPr>
            <w:r>
              <w:rPr>
                <w:sz w:val="18"/>
                <w:szCs w:val="18"/>
              </w:rPr>
              <w:t>653.351</w:t>
            </w:r>
          </w:p>
        </w:tc>
        <w:tc>
          <w:tcPr>
            <w:tcW w:w="1559"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sz w:val="18"/>
                <w:szCs w:val="18"/>
              </w:rPr>
            </w:pPr>
            <w:r w:rsidRPr="00BC7443">
              <w:rPr>
                <w:sz w:val="18"/>
                <w:szCs w:val="18"/>
              </w:rPr>
              <w:t>591.457</w:t>
            </w:r>
          </w:p>
        </w:tc>
      </w:tr>
      <w:tr w:rsidR="00013843" w:rsidRPr="006C0BFA" w:rsidTr="00DA60FA">
        <w:trPr>
          <w:trHeight w:val="315"/>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013843" w:rsidRPr="006C0BFA" w:rsidRDefault="00013843" w:rsidP="00013843">
            <w:pPr>
              <w:rPr>
                <w:b/>
                <w:bCs/>
                <w:sz w:val="18"/>
                <w:szCs w:val="18"/>
                <w:lang w:val="tr-TR" w:eastAsia="tr-TR"/>
              </w:rPr>
            </w:pPr>
            <w:r w:rsidRPr="006C0BFA">
              <w:rPr>
                <w:b/>
                <w:sz w:val="18"/>
                <w:szCs w:val="18"/>
                <w:lang w:val="tr-TR"/>
              </w:rPr>
              <w:t>Toplam</w:t>
            </w:r>
          </w:p>
        </w:tc>
        <w:tc>
          <w:tcPr>
            <w:tcW w:w="1418"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b/>
                <w:bCs/>
                <w:sz w:val="18"/>
                <w:szCs w:val="18"/>
              </w:rPr>
            </w:pPr>
            <w:r>
              <w:rPr>
                <w:b/>
                <w:bCs/>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13843" w:rsidRDefault="00013843" w:rsidP="00013843">
            <w:pPr>
              <w:jc w:val="right"/>
              <w:rPr>
                <w:b/>
                <w:bCs/>
                <w:sz w:val="18"/>
                <w:szCs w:val="18"/>
              </w:rPr>
            </w:pPr>
            <w:r>
              <w:rPr>
                <w:b/>
                <w:bCs/>
                <w:sz w:val="18"/>
                <w:szCs w:val="18"/>
              </w:rPr>
              <w:t>653.351</w:t>
            </w:r>
          </w:p>
        </w:tc>
        <w:tc>
          <w:tcPr>
            <w:tcW w:w="1559"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b/>
                <w:bCs/>
                <w:sz w:val="18"/>
                <w:szCs w:val="18"/>
              </w:rPr>
            </w:pPr>
            <w:r w:rsidRPr="00BC7443">
              <w:rPr>
                <w:b/>
                <w:bCs/>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13843" w:rsidRPr="00BC7443" w:rsidRDefault="00013843" w:rsidP="00013843">
            <w:pPr>
              <w:jc w:val="right"/>
              <w:rPr>
                <w:b/>
                <w:bCs/>
                <w:sz w:val="18"/>
                <w:szCs w:val="18"/>
              </w:rPr>
            </w:pPr>
            <w:r w:rsidRPr="00BC7443">
              <w:rPr>
                <w:b/>
                <w:bCs/>
                <w:sz w:val="18"/>
                <w:szCs w:val="18"/>
              </w:rPr>
              <w:t>591.457</w:t>
            </w:r>
          </w:p>
        </w:tc>
      </w:tr>
    </w:tbl>
    <w:p w:rsidR="00057594" w:rsidRPr="006C0BFA" w:rsidRDefault="00057594" w:rsidP="00057594">
      <w:pPr>
        <w:ind w:left="720" w:hanging="720"/>
        <w:jc w:val="both"/>
        <w:rPr>
          <w:b/>
          <w:bCs/>
          <w:sz w:val="22"/>
          <w:szCs w:val="22"/>
          <w:lang w:val="tr-TR"/>
        </w:rPr>
      </w:pPr>
    </w:p>
    <w:p w:rsidR="003B64DC" w:rsidRPr="006C0BFA" w:rsidRDefault="00B12238" w:rsidP="00303D38">
      <w:pPr>
        <w:ind w:left="709"/>
        <w:jc w:val="both"/>
        <w:rPr>
          <w:sz w:val="22"/>
          <w:szCs w:val="22"/>
          <w:lang w:val="tr-TR"/>
        </w:rPr>
      </w:pPr>
      <w:r w:rsidRPr="006C0BFA">
        <w:rPr>
          <w:sz w:val="22"/>
          <w:szCs w:val="22"/>
          <w:lang w:val="tr-TR"/>
        </w:rPr>
        <w:t>Asya Katılım Bankası A.Ş</w:t>
      </w:r>
      <w:proofErr w:type="gramStart"/>
      <w:r w:rsidR="006B3174" w:rsidRPr="006C0BFA">
        <w:rPr>
          <w:sz w:val="22"/>
          <w:szCs w:val="22"/>
          <w:lang w:val="tr-TR"/>
        </w:rPr>
        <w:t>.</w:t>
      </w:r>
      <w:r w:rsidRPr="006C0BFA">
        <w:rPr>
          <w:sz w:val="22"/>
          <w:szCs w:val="22"/>
          <w:lang w:val="tr-TR"/>
        </w:rPr>
        <w:t>,</w:t>
      </w:r>
      <w:proofErr w:type="gramEnd"/>
      <w:r w:rsidR="00057594" w:rsidRPr="006C0BFA">
        <w:rPr>
          <w:sz w:val="22"/>
          <w:szCs w:val="22"/>
          <w:lang w:val="tr-TR"/>
        </w:rPr>
        <w:t xml:space="preserve"> 29 Mart 2013 tarihinde</w:t>
      </w:r>
      <w:r w:rsidR="00100046" w:rsidRPr="006C0BFA">
        <w:rPr>
          <w:sz w:val="22"/>
          <w:szCs w:val="22"/>
          <w:lang w:val="tr-TR"/>
        </w:rPr>
        <w:t xml:space="preserve"> </w:t>
      </w:r>
      <w:r w:rsidR="00057594" w:rsidRPr="006C0BFA">
        <w:rPr>
          <w:sz w:val="22"/>
          <w:szCs w:val="22"/>
          <w:lang w:val="tr-TR"/>
        </w:rPr>
        <w:t xml:space="preserve">Türkiye dışında yerleşik yatırımcılardan 250 milyon ABD Doları tutarında 10 yıl vadeli sermaye </w:t>
      </w:r>
      <w:r w:rsidR="00A83D57" w:rsidRPr="006C0BFA">
        <w:rPr>
          <w:sz w:val="22"/>
          <w:szCs w:val="22"/>
          <w:lang w:val="tr-TR"/>
        </w:rPr>
        <w:t xml:space="preserve">benzeri </w:t>
      </w:r>
      <w:r w:rsidR="00057594" w:rsidRPr="006C0BFA">
        <w:rPr>
          <w:sz w:val="22"/>
          <w:szCs w:val="22"/>
          <w:lang w:val="tr-TR"/>
        </w:rPr>
        <w:t xml:space="preserve">kredi sağlamıştır. 5. </w:t>
      </w:r>
      <w:proofErr w:type="gramStart"/>
      <w:r w:rsidR="00057594" w:rsidRPr="006C0BFA">
        <w:rPr>
          <w:sz w:val="22"/>
          <w:szCs w:val="22"/>
          <w:lang w:val="tr-TR"/>
        </w:rPr>
        <w:t>yıl sonu</w:t>
      </w:r>
      <w:r w:rsidR="00B65896" w:rsidRPr="006C0BFA">
        <w:rPr>
          <w:sz w:val="22"/>
          <w:szCs w:val="22"/>
          <w:lang w:val="tr-TR"/>
        </w:rPr>
        <w:t>nda</w:t>
      </w:r>
      <w:proofErr w:type="gramEnd"/>
      <w:r w:rsidR="00B65896" w:rsidRPr="006C0BFA">
        <w:rPr>
          <w:sz w:val="22"/>
          <w:szCs w:val="22"/>
          <w:lang w:val="tr-TR"/>
        </w:rPr>
        <w:t xml:space="preserve"> geri ödeme opsiyonuna sahiptir.</w:t>
      </w:r>
    </w:p>
    <w:p w:rsidR="00303D38" w:rsidRPr="006C0BFA" w:rsidRDefault="00303D38" w:rsidP="00303D38">
      <w:pPr>
        <w:ind w:left="709"/>
        <w:jc w:val="both"/>
        <w:rPr>
          <w:sz w:val="22"/>
          <w:szCs w:val="22"/>
          <w:lang w:val="tr-TR"/>
        </w:rPr>
      </w:pPr>
    </w:p>
    <w:p w:rsidR="00A84576" w:rsidRPr="006C0BFA" w:rsidRDefault="00A84576" w:rsidP="00E42E77">
      <w:pPr>
        <w:pStyle w:val="GvdeMetniGirintisi"/>
        <w:numPr>
          <w:ilvl w:val="0"/>
          <w:numId w:val="6"/>
        </w:numPr>
        <w:rPr>
          <w:b/>
          <w:bCs/>
          <w:sz w:val="22"/>
          <w:szCs w:val="22"/>
        </w:rPr>
      </w:pPr>
      <w:r w:rsidRPr="006C0BFA">
        <w:rPr>
          <w:b/>
          <w:sz w:val="22"/>
          <w:szCs w:val="22"/>
        </w:rPr>
        <w:t>Özkaynaklar</w:t>
      </w:r>
      <w:r w:rsidR="00777A17" w:rsidRPr="006C0BFA">
        <w:rPr>
          <w:b/>
          <w:sz w:val="22"/>
          <w:szCs w:val="22"/>
        </w:rPr>
        <w:t>a İlişkin Bilgiler</w:t>
      </w:r>
    </w:p>
    <w:p w:rsidR="006B35B2" w:rsidRPr="006C0BFA" w:rsidRDefault="006B35B2" w:rsidP="00E65678">
      <w:pPr>
        <w:ind w:firstLine="720"/>
        <w:jc w:val="both"/>
        <w:rPr>
          <w:b/>
          <w:bCs/>
          <w:sz w:val="22"/>
          <w:szCs w:val="22"/>
          <w:lang w:val="tr-TR"/>
        </w:rPr>
      </w:pPr>
    </w:p>
    <w:p w:rsidR="00A84576" w:rsidRPr="006C0BFA" w:rsidRDefault="0088117D" w:rsidP="00E42E77">
      <w:pPr>
        <w:numPr>
          <w:ilvl w:val="1"/>
          <w:numId w:val="6"/>
        </w:numPr>
        <w:jc w:val="both"/>
        <w:rPr>
          <w:b/>
          <w:bCs/>
          <w:sz w:val="22"/>
          <w:szCs w:val="22"/>
          <w:lang w:val="tr-TR"/>
        </w:rPr>
      </w:pPr>
      <w:r w:rsidRPr="006C0BFA">
        <w:rPr>
          <w:b/>
          <w:bCs/>
          <w:sz w:val="22"/>
          <w:szCs w:val="22"/>
          <w:lang w:val="tr-TR"/>
        </w:rPr>
        <w:t>Ödenmiş S</w:t>
      </w:r>
      <w:r w:rsidR="00777A17" w:rsidRPr="006C0BFA">
        <w:rPr>
          <w:b/>
          <w:bCs/>
          <w:sz w:val="22"/>
          <w:szCs w:val="22"/>
          <w:lang w:val="tr-TR"/>
        </w:rPr>
        <w:t>ermaye</w:t>
      </w:r>
      <w:r w:rsidR="00B271A4" w:rsidRPr="006C0BFA">
        <w:rPr>
          <w:b/>
          <w:bCs/>
          <w:sz w:val="22"/>
          <w:szCs w:val="22"/>
          <w:lang w:val="tr-TR"/>
        </w:rPr>
        <w:t>:</w:t>
      </w:r>
    </w:p>
    <w:p w:rsidR="006B35B2" w:rsidRPr="006C0BFA" w:rsidRDefault="006B35B2" w:rsidP="00E65678">
      <w:pPr>
        <w:jc w:val="both"/>
        <w:rPr>
          <w:b/>
          <w:bCs/>
          <w:sz w:val="22"/>
          <w:szCs w:val="22"/>
          <w:lang w:val="tr-TR"/>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082"/>
        <w:gridCol w:w="2693"/>
        <w:gridCol w:w="2694"/>
      </w:tblGrid>
      <w:tr w:rsidR="001123BD" w:rsidRPr="006C0BFA" w:rsidTr="002A440A">
        <w:trPr>
          <w:trHeight w:val="171"/>
        </w:trPr>
        <w:tc>
          <w:tcPr>
            <w:tcW w:w="4082" w:type="dxa"/>
            <w:shd w:val="clear" w:color="auto" w:fill="FFFFFF"/>
            <w:noWrap/>
            <w:vAlign w:val="bottom"/>
          </w:tcPr>
          <w:p w:rsidR="001123BD" w:rsidRPr="006C0BFA" w:rsidRDefault="001123BD" w:rsidP="00E65678">
            <w:pPr>
              <w:jc w:val="center"/>
              <w:rPr>
                <w:lang w:val="tr-TR"/>
              </w:rPr>
            </w:pPr>
            <w:r w:rsidRPr="006C0BFA">
              <w:rPr>
                <w:lang w:val="tr-TR"/>
              </w:rPr>
              <w:t> </w:t>
            </w:r>
          </w:p>
        </w:tc>
        <w:tc>
          <w:tcPr>
            <w:tcW w:w="2693" w:type="dxa"/>
            <w:shd w:val="clear" w:color="auto" w:fill="FFFFFF"/>
            <w:vAlign w:val="center"/>
          </w:tcPr>
          <w:p w:rsidR="001123BD" w:rsidRPr="006C0BFA" w:rsidRDefault="001123BD" w:rsidP="00E65678">
            <w:pPr>
              <w:jc w:val="center"/>
              <w:rPr>
                <w:sz w:val="18"/>
                <w:lang w:val="tr-TR"/>
              </w:rPr>
            </w:pPr>
            <w:r w:rsidRPr="006C0BFA">
              <w:rPr>
                <w:sz w:val="18"/>
                <w:lang w:val="tr-TR"/>
              </w:rPr>
              <w:t>Cari Dönem</w:t>
            </w:r>
          </w:p>
        </w:tc>
        <w:tc>
          <w:tcPr>
            <w:tcW w:w="2694" w:type="dxa"/>
            <w:shd w:val="clear" w:color="auto" w:fill="FFFFFF"/>
            <w:noWrap/>
            <w:vAlign w:val="center"/>
          </w:tcPr>
          <w:p w:rsidR="001123BD" w:rsidRPr="006C0BFA" w:rsidRDefault="001123BD" w:rsidP="00E65678">
            <w:pPr>
              <w:jc w:val="center"/>
              <w:rPr>
                <w:sz w:val="18"/>
                <w:lang w:val="tr-TR"/>
              </w:rPr>
            </w:pPr>
            <w:r w:rsidRPr="006C0BFA">
              <w:rPr>
                <w:sz w:val="18"/>
                <w:lang w:val="tr-TR"/>
              </w:rPr>
              <w:t>Önceki Dönem</w:t>
            </w:r>
          </w:p>
        </w:tc>
      </w:tr>
      <w:tr w:rsidR="00674F10" w:rsidRPr="006C0BFA" w:rsidTr="002A440A">
        <w:trPr>
          <w:trHeight w:val="255"/>
        </w:trPr>
        <w:tc>
          <w:tcPr>
            <w:tcW w:w="4082" w:type="dxa"/>
            <w:shd w:val="clear" w:color="auto" w:fill="FFFFFF"/>
            <w:noWrap/>
            <w:vAlign w:val="bottom"/>
          </w:tcPr>
          <w:p w:rsidR="00674F10" w:rsidRPr="006C0BFA" w:rsidRDefault="00674F10" w:rsidP="00E65678">
            <w:pPr>
              <w:rPr>
                <w:sz w:val="18"/>
                <w:szCs w:val="18"/>
                <w:lang w:val="tr-TR"/>
              </w:rPr>
            </w:pPr>
            <w:r w:rsidRPr="006C0BFA">
              <w:rPr>
                <w:sz w:val="18"/>
                <w:szCs w:val="18"/>
                <w:lang w:val="tr-TR"/>
              </w:rPr>
              <w:t>Hisse Senedi Karşılığı</w:t>
            </w:r>
          </w:p>
        </w:tc>
        <w:tc>
          <w:tcPr>
            <w:tcW w:w="2693" w:type="dxa"/>
            <w:shd w:val="clear" w:color="auto" w:fill="FFFFFF"/>
            <w:vAlign w:val="bottom"/>
          </w:tcPr>
          <w:p w:rsidR="00674F10" w:rsidRPr="006C0BFA" w:rsidRDefault="00674F10" w:rsidP="006F36F6">
            <w:pPr>
              <w:jc w:val="right"/>
              <w:rPr>
                <w:sz w:val="18"/>
                <w:szCs w:val="18"/>
                <w:lang w:val="tr-TR"/>
              </w:rPr>
            </w:pPr>
            <w:r w:rsidRPr="006C0BFA">
              <w:rPr>
                <w:sz w:val="18"/>
                <w:szCs w:val="18"/>
                <w:lang w:val="tr-TR"/>
              </w:rPr>
              <w:t>540.000</w:t>
            </w:r>
          </w:p>
        </w:tc>
        <w:tc>
          <w:tcPr>
            <w:tcW w:w="2694" w:type="dxa"/>
            <w:shd w:val="clear" w:color="auto" w:fill="FFFFFF"/>
            <w:noWrap/>
            <w:vAlign w:val="bottom"/>
          </w:tcPr>
          <w:p w:rsidR="00674F10" w:rsidRPr="006C0BFA" w:rsidRDefault="00674F10" w:rsidP="00E65678">
            <w:pPr>
              <w:jc w:val="right"/>
              <w:rPr>
                <w:sz w:val="18"/>
                <w:szCs w:val="18"/>
                <w:lang w:val="tr-TR"/>
              </w:rPr>
            </w:pPr>
            <w:r w:rsidRPr="006C0BFA">
              <w:rPr>
                <w:sz w:val="18"/>
                <w:szCs w:val="18"/>
                <w:lang w:val="tr-TR"/>
              </w:rPr>
              <w:t>540.000</w:t>
            </w:r>
          </w:p>
        </w:tc>
      </w:tr>
      <w:tr w:rsidR="00674F10" w:rsidRPr="006C0BFA" w:rsidTr="002A440A">
        <w:trPr>
          <w:trHeight w:val="255"/>
        </w:trPr>
        <w:tc>
          <w:tcPr>
            <w:tcW w:w="4082" w:type="dxa"/>
            <w:shd w:val="clear" w:color="auto" w:fill="FFFFFF"/>
            <w:noWrap/>
            <w:vAlign w:val="bottom"/>
          </w:tcPr>
          <w:p w:rsidR="00674F10" w:rsidRPr="006C0BFA" w:rsidRDefault="00674F10" w:rsidP="00E65678">
            <w:pPr>
              <w:rPr>
                <w:sz w:val="18"/>
                <w:szCs w:val="18"/>
                <w:lang w:val="tr-TR"/>
              </w:rPr>
            </w:pPr>
            <w:r w:rsidRPr="006C0BFA">
              <w:rPr>
                <w:sz w:val="18"/>
                <w:szCs w:val="18"/>
                <w:lang w:val="tr-TR"/>
              </w:rPr>
              <w:t xml:space="preserve">İmtiyazlı Hisse Senedi Karşılığı </w:t>
            </w:r>
          </w:p>
        </w:tc>
        <w:tc>
          <w:tcPr>
            <w:tcW w:w="2693" w:type="dxa"/>
            <w:shd w:val="clear" w:color="auto" w:fill="FFFFFF"/>
            <w:vAlign w:val="bottom"/>
          </w:tcPr>
          <w:p w:rsidR="00674F10" w:rsidRPr="006C0BFA" w:rsidRDefault="00674F10" w:rsidP="006F36F6">
            <w:pPr>
              <w:jc w:val="right"/>
              <w:rPr>
                <w:sz w:val="18"/>
                <w:szCs w:val="18"/>
                <w:lang w:val="tr-TR"/>
              </w:rPr>
            </w:pPr>
            <w:r w:rsidRPr="006C0BFA">
              <w:rPr>
                <w:sz w:val="18"/>
                <w:szCs w:val="18"/>
                <w:lang w:val="tr-TR"/>
              </w:rPr>
              <w:t>360.000</w:t>
            </w:r>
          </w:p>
        </w:tc>
        <w:tc>
          <w:tcPr>
            <w:tcW w:w="2694" w:type="dxa"/>
            <w:shd w:val="clear" w:color="auto" w:fill="FFFFFF"/>
            <w:noWrap/>
            <w:vAlign w:val="bottom"/>
          </w:tcPr>
          <w:p w:rsidR="00674F10" w:rsidRPr="006C0BFA" w:rsidRDefault="00674F10" w:rsidP="00E65678">
            <w:pPr>
              <w:jc w:val="right"/>
              <w:rPr>
                <w:sz w:val="18"/>
                <w:szCs w:val="18"/>
                <w:lang w:val="tr-TR"/>
              </w:rPr>
            </w:pPr>
            <w:r w:rsidRPr="006C0BFA">
              <w:rPr>
                <w:sz w:val="18"/>
                <w:szCs w:val="18"/>
                <w:lang w:val="tr-TR"/>
              </w:rPr>
              <w:t>360.000</w:t>
            </w:r>
          </w:p>
        </w:tc>
      </w:tr>
    </w:tbl>
    <w:p w:rsidR="00A84576" w:rsidRPr="006C0BFA" w:rsidRDefault="00A84576" w:rsidP="00E65678">
      <w:pPr>
        <w:tabs>
          <w:tab w:val="left" w:pos="180"/>
        </w:tabs>
        <w:rPr>
          <w:b/>
          <w:bCs/>
          <w:sz w:val="22"/>
          <w:szCs w:val="22"/>
          <w:lang w:val="tr-TR"/>
        </w:rPr>
      </w:pPr>
    </w:p>
    <w:p w:rsidR="00A84576" w:rsidRPr="006C0BFA" w:rsidRDefault="00A84576" w:rsidP="00E42E77">
      <w:pPr>
        <w:numPr>
          <w:ilvl w:val="1"/>
          <w:numId w:val="6"/>
        </w:numPr>
        <w:jc w:val="both"/>
        <w:rPr>
          <w:b/>
          <w:bCs/>
          <w:sz w:val="22"/>
          <w:szCs w:val="22"/>
          <w:lang w:val="tr-TR"/>
        </w:rPr>
      </w:pPr>
      <w:r w:rsidRPr="006C0BFA">
        <w:rPr>
          <w:b/>
          <w:bCs/>
          <w:sz w:val="22"/>
          <w:szCs w:val="22"/>
          <w:lang w:val="tr-TR"/>
        </w:rPr>
        <w:t>Ödenmiş Sermaye Tutarı</w:t>
      </w:r>
      <w:r w:rsidR="00016318" w:rsidRPr="006C0BFA">
        <w:rPr>
          <w:b/>
          <w:bCs/>
          <w:sz w:val="22"/>
          <w:szCs w:val="22"/>
          <w:lang w:val="tr-TR"/>
        </w:rPr>
        <w:t>,</w:t>
      </w:r>
      <w:r w:rsidRPr="006C0BFA">
        <w:rPr>
          <w:b/>
          <w:bCs/>
          <w:sz w:val="22"/>
          <w:szCs w:val="22"/>
          <w:lang w:val="tr-TR"/>
        </w:rPr>
        <w:t xml:space="preserve"> Banka</w:t>
      </w:r>
      <w:r w:rsidR="00B86DD1" w:rsidRPr="006C0BFA">
        <w:rPr>
          <w:b/>
          <w:bCs/>
          <w:sz w:val="22"/>
          <w:szCs w:val="22"/>
          <w:lang w:val="tr-TR"/>
        </w:rPr>
        <w:t>’</w:t>
      </w:r>
      <w:r w:rsidRPr="006C0BFA">
        <w:rPr>
          <w:b/>
          <w:bCs/>
          <w:sz w:val="22"/>
          <w:szCs w:val="22"/>
          <w:lang w:val="tr-TR"/>
        </w:rPr>
        <w:t>da Kayıtlı Sermaye Sisteminin Uygulanıp Uygulanmadığı Hususunun Açıklanması ve Bu Sistem Uygulan</w:t>
      </w:r>
      <w:r w:rsidR="00777A17" w:rsidRPr="006C0BFA">
        <w:rPr>
          <w:b/>
          <w:bCs/>
          <w:sz w:val="22"/>
          <w:szCs w:val="22"/>
          <w:lang w:val="tr-TR"/>
        </w:rPr>
        <w:t>ıyor ise Kayıtlı Sermaye Tavanı</w:t>
      </w:r>
      <w:r w:rsidR="00B271A4" w:rsidRPr="006C0BFA">
        <w:rPr>
          <w:b/>
          <w:bCs/>
          <w:sz w:val="22"/>
          <w:szCs w:val="22"/>
          <w:lang w:val="tr-TR"/>
        </w:rPr>
        <w:t>:</w:t>
      </w:r>
    </w:p>
    <w:p w:rsidR="00F90325" w:rsidRPr="006C0BFA" w:rsidRDefault="00F90325" w:rsidP="00E65678">
      <w:pPr>
        <w:jc w:val="both"/>
        <w:rPr>
          <w:b/>
          <w:bCs/>
          <w:sz w:val="22"/>
          <w:szCs w:val="22"/>
          <w:lang w:val="tr-TR"/>
        </w:rPr>
      </w:pPr>
    </w:p>
    <w:p w:rsidR="00CB49FF" w:rsidRPr="006C0BFA" w:rsidRDefault="00A84576" w:rsidP="00523E28">
      <w:pPr>
        <w:ind w:firstLine="720"/>
        <w:jc w:val="both"/>
        <w:rPr>
          <w:sz w:val="22"/>
          <w:szCs w:val="22"/>
          <w:lang w:val="tr-TR"/>
        </w:rPr>
      </w:pPr>
      <w:r w:rsidRPr="006C0BFA">
        <w:rPr>
          <w:sz w:val="22"/>
          <w:szCs w:val="22"/>
          <w:lang w:val="tr-TR"/>
        </w:rPr>
        <w:t>Banka’da kayıtlı sermaye sistemi uygulanmamaktadır.</w:t>
      </w:r>
    </w:p>
    <w:p w:rsidR="00523E28" w:rsidRPr="006C0BFA" w:rsidRDefault="00523E28" w:rsidP="00523E28">
      <w:pPr>
        <w:ind w:firstLine="720"/>
        <w:jc w:val="both"/>
        <w:rPr>
          <w:sz w:val="22"/>
          <w:szCs w:val="22"/>
          <w:lang w:val="tr-TR"/>
        </w:rPr>
      </w:pPr>
    </w:p>
    <w:p w:rsidR="00A84576" w:rsidRPr="006C0BFA" w:rsidRDefault="00CB49FF" w:rsidP="00523E28">
      <w:pPr>
        <w:ind w:left="720" w:hanging="720"/>
        <w:jc w:val="both"/>
        <w:rPr>
          <w:b/>
          <w:bCs/>
          <w:sz w:val="22"/>
          <w:szCs w:val="22"/>
          <w:lang w:val="tr-TR"/>
        </w:rPr>
      </w:pPr>
      <w:r w:rsidRPr="006C0BFA">
        <w:rPr>
          <w:b/>
          <w:bCs/>
          <w:sz w:val="22"/>
          <w:szCs w:val="22"/>
          <w:lang w:val="tr-TR"/>
        </w:rPr>
        <w:t>11</w:t>
      </w:r>
      <w:r w:rsidR="00A84576" w:rsidRPr="006C0BFA">
        <w:rPr>
          <w:b/>
          <w:bCs/>
          <w:sz w:val="22"/>
          <w:szCs w:val="22"/>
          <w:lang w:val="tr-TR"/>
        </w:rPr>
        <w:t>.3.</w:t>
      </w:r>
      <w:r w:rsidR="00CE0DFE" w:rsidRPr="006C0BFA">
        <w:rPr>
          <w:b/>
          <w:bCs/>
          <w:sz w:val="22"/>
          <w:szCs w:val="22"/>
          <w:lang w:val="tr-TR"/>
        </w:rPr>
        <w:tab/>
      </w:r>
      <w:r w:rsidR="00A84576" w:rsidRPr="006C0BFA">
        <w:rPr>
          <w:b/>
          <w:bCs/>
          <w:sz w:val="22"/>
          <w:szCs w:val="22"/>
          <w:lang w:val="tr-TR"/>
        </w:rPr>
        <w:t>Cari Dönem İçinde Yapılan Sermaye Artırımları ve Ka</w:t>
      </w:r>
      <w:r w:rsidR="0088117D" w:rsidRPr="006C0BFA">
        <w:rPr>
          <w:b/>
          <w:bCs/>
          <w:sz w:val="22"/>
          <w:szCs w:val="22"/>
          <w:lang w:val="tr-TR"/>
        </w:rPr>
        <w:t>ynakları ile Art</w:t>
      </w:r>
      <w:r w:rsidR="00F90325" w:rsidRPr="006C0BFA">
        <w:rPr>
          <w:b/>
          <w:bCs/>
          <w:sz w:val="22"/>
          <w:szCs w:val="22"/>
          <w:lang w:val="tr-TR"/>
        </w:rPr>
        <w:t xml:space="preserve">ırılan Sermaye </w:t>
      </w:r>
      <w:r w:rsidR="00777A17" w:rsidRPr="006C0BFA">
        <w:rPr>
          <w:b/>
          <w:bCs/>
          <w:sz w:val="22"/>
          <w:szCs w:val="22"/>
          <w:lang w:val="tr-TR"/>
        </w:rPr>
        <w:t>Payına İlişkin Diğer Bilgiler</w:t>
      </w:r>
      <w:r w:rsidR="00B271A4" w:rsidRPr="006C0BFA">
        <w:rPr>
          <w:b/>
          <w:bCs/>
          <w:sz w:val="22"/>
          <w:szCs w:val="22"/>
          <w:lang w:val="tr-TR"/>
        </w:rPr>
        <w:t>:</w:t>
      </w:r>
    </w:p>
    <w:p w:rsidR="00B459F8" w:rsidRPr="006C0BFA" w:rsidRDefault="00B459F8" w:rsidP="00E65678">
      <w:pPr>
        <w:autoSpaceDE w:val="0"/>
        <w:autoSpaceDN w:val="0"/>
        <w:adjustRightInd w:val="0"/>
        <w:ind w:left="720"/>
        <w:jc w:val="both"/>
        <w:rPr>
          <w:rFonts w:ascii="TimesNewRomanPSMT" w:hAnsi="TimesNewRomanPSMT" w:cs="TimesNewRomanPSMT"/>
          <w:sz w:val="22"/>
          <w:szCs w:val="22"/>
          <w:lang w:val="tr-TR" w:eastAsia="tr-TR"/>
        </w:rPr>
      </w:pPr>
    </w:p>
    <w:p w:rsidR="00B9521D" w:rsidRPr="006C0BFA" w:rsidRDefault="00B9521D" w:rsidP="00E65678">
      <w:pPr>
        <w:autoSpaceDE w:val="0"/>
        <w:autoSpaceDN w:val="0"/>
        <w:adjustRightInd w:val="0"/>
        <w:ind w:left="720"/>
        <w:jc w:val="both"/>
        <w:rPr>
          <w:rFonts w:ascii="TimesNewRomanPSMT" w:hAnsi="TimesNewRomanPSMT" w:cs="TimesNewRomanPSMT"/>
          <w:sz w:val="22"/>
          <w:szCs w:val="22"/>
          <w:lang w:val="tr-TR" w:eastAsia="tr-TR"/>
        </w:rPr>
      </w:pPr>
      <w:r w:rsidRPr="006C0BFA">
        <w:rPr>
          <w:rFonts w:ascii="TimesNewRomanPSMT" w:hAnsi="TimesNewRomanPSMT" w:cs="TimesNewRomanPSMT"/>
          <w:sz w:val="22"/>
          <w:szCs w:val="22"/>
          <w:lang w:val="tr-TR" w:eastAsia="tr-TR"/>
        </w:rPr>
        <w:t xml:space="preserve">Cari dönem içerisinde yapılan sermaye </w:t>
      </w:r>
      <w:r w:rsidR="000D686B" w:rsidRPr="006C0BFA">
        <w:rPr>
          <w:rFonts w:ascii="TimesNewRomanPSMT" w:hAnsi="TimesNewRomanPSMT" w:cs="TimesNewRomanPSMT"/>
          <w:sz w:val="22"/>
          <w:szCs w:val="22"/>
          <w:lang w:val="tr-TR" w:eastAsia="tr-TR"/>
        </w:rPr>
        <w:t>artırımları</w:t>
      </w:r>
      <w:r w:rsidRPr="006C0BFA">
        <w:rPr>
          <w:rFonts w:ascii="TimesNewRomanPSMT" w:hAnsi="TimesNewRomanPSMT" w:cs="TimesNewRomanPSMT"/>
          <w:sz w:val="22"/>
          <w:szCs w:val="22"/>
          <w:lang w:val="tr-TR" w:eastAsia="tr-TR"/>
        </w:rPr>
        <w:t xml:space="preserve"> ve kaynakları ile artırılan sermaye payına ilişkin bilgi bulunmamaktadır.</w:t>
      </w:r>
    </w:p>
    <w:p w:rsidR="0071548B" w:rsidRPr="006C0BFA" w:rsidRDefault="0071548B" w:rsidP="00E65678">
      <w:pPr>
        <w:ind w:left="720" w:hanging="720"/>
        <w:jc w:val="both"/>
        <w:rPr>
          <w:b/>
          <w:bCs/>
          <w:sz w:val="22"/>
          <w:szCs w:val="22"/>
          <w:lang w:val="tr-TR"/>
        </w:rPr>
      </w:pPr>
    </w:p>
    <w:p w:rsidR="00A84576" w:rsidRPr="006C0BFA" w:rsidRDefault="00CB49FF" w:rsidP="00E65678">
      <w:pPr>
        <w:ind w:left="720" w:hanging="720"/>
        <w:jc w:val="both"/>
        <w:rPr>
          <w:b/>
          <w:sz w:val="22"/>
          <w:szCs w:val="22"/>
          <w:lang w:val="tr-TR"/>
        </w:rPr>
      </w:pPr>
      <w:r w:rsidRPr="006C0BFA">
        <w:rPr>
          <w:b/>
          <w:bCs/>
          <w:sz w:val="22"/>
          <w:szCs w:val="22"/>
          <w:lang w:val="tr-TR"/>
        </w:rPr>
        <w:t>11</w:t>
      </w:r>
      <w:r w:rsidR="00A84576" w:rsidRPr="006C0BFA">
        <w:rPr>
          <w:b/>
          <w:bCs/>
          <w:sz w:val="22"/>
          <w:szCs w:val="22"/>
          <w:lang w:val="tr-TR"/>
        </w:rPr>
        <w:t>.4.</w:t>
      </w:r>
      <w:r w:rsidR="00CE0DFE" w:rsidRPr="006C0BFA">
        <w:rPr>
          <w:b/>
          <w:bCs/>
          <w:sz w:val="22"/>
          <w:szCs w:val="22"/>
          <w:lang w:val="tr-TR"/>
        </w:rPr>
        <w:tab/>
      </w:r>
      <w:r w:rsidR="0088117D" w:rsidRPr="006C0BFA">
        <w:rPr>
          <w:b/>
          <w:sz w:val="22"/>
          <w:szCs w:val="22"/>
          <w:lang w:val="tr-TR"/>
        </w:rPr>
        <w:t>Cari Dönem İçinde Sermaye Yedeklerinden Sermayeye İlave Edilen Kısma İlişkin B</w:t>
      </w:r>
      <w:r w:rsidR="00A84576" w:rsidRPr="006C0BFA">
        <w:rPr>
          <w:b/>
          <w:sz w:val="22"/>
          <w:szCs w:val="22"/>
          <w:lang w:val="tr-TR"/>
        </w:rPr>
        <w:t>ilgiler</w:t>
      </w:r>
      <w:r w:rsidR="00B271A4" w:rsidRPr="006C0BFA">
        <w:rPr>
          <w:b/>
          <w:sz w:val="22"/>
          <w:szCs w:val="22"/>
          <w:lang w:val="tr-TR"/>
        </w:rPr>
        <w:t>:</w:t>
      </w:r>
    </w:p>
    <w:p w:rsidR="00CE0DFE" w:rsidRPr="006C0BFA" w:rsidRDefault="00CE0DFE" w:rsidP="00E65678">
      <w:pPr>
        <w:ind w:left="720" w:hanging="720"/>
        <w:jc w:val="both"/>
        <w:rPr>
          <w:b/>
          <w:bCs/>
          <w:sz w:val="22"/>
          <w:szCs w:val="22"/>
          <w:lang w:val="tr-TR"/>
        </w:rPr>
      </w:pPr>
    </w:p>
    <w:p w:rsidR="00B9521D" w:rsidRPr="006C0BFA" w:rsidRDefault="00B9521D" w:rsidP="00E65678">
      <w:pPr>
        <w:autoSpaceDE w:val="0"/>
        <w:autoSpaceDN w:val="0"/>
        <w:adjustRightInd w:val="0"/>
        <w:ind w:left="720"/>
        <w:rPr>
          <w:rFonts w:ascii="TimesNewRomanPSMT" w:hAnsi="TimesNewRomanPSMT" w:cs="TimesNewRomanPSMT"/>
          <w:sz w:val="20"/>
          <w:szCs w:val="20"/>
          <w:lang w:val="tr-TR" w:eastAsia="tr-TR"/>
        </w:rPr>
      </w:pPr>
      <w:r w:rsidRPr="006C0BFA">
        <w:rPr>
          <w:rFonts w:ascii="TimesNewRomanPSMT" w:hAnsi="TimesNewRomanPSMT" w:cs="TimesNewRomanPSMT"/>
          <w:sz w:val="22"/>
          <w:szCs w:val="22"/>
          <w:lang w:val="tr-TR" w:eastAsia="tr-TR"/>
        </w:rPr>
        <w:t>Cari dönem içerisinde sermaye yedeklerinden sermayeye ilave edilen kısım bulunmamaktadır.</w:t>
      </w:r>
    </w:p>
    <w:p w:rsidR="00DD2C93" w:rsidRPr="006C0BFA" w:rsidRDefault="00DD2C93" w:rsidP="00E65678">
      <w:pPr>
        <w:ind w:left="720" w:hanging="720"/>
        <w:jc w:val="both"/>
        <w:rPr>
          <w:sz w:val="22"/>
          <w:szCs w:val="22"/>
          <w:lang w:val="tr-TR"/>
        </w:rPr>
      </w:pPr>
    </w:p>
    <w:p w:rsidR="00A84576" w:rsidRPr="006C0BFA" w:rsidRDefault="00A84576" w:rsidP="00E42E77">
      <w:pPr>
        <w:numPr>
          <w:ilvl w:val="1"/>
          <w:numId w:val="7"/>
        </w:numPr>
        <w:jc w:val="both"/>
        <w:rPr>
          <w:b/>
          <w:bCs/>
          <w:sz w:val="22"/>
          <w:szCs w:val="22"/>
          <w:lang w:val="tr-TR"/>
        </w:rPr>
      </w:pPr>
      <w:r w:rsidRPr="006C0BFA">
        <w:rPr>
          <w:b/>
          <w:bCs/>
          <w:sz w:val="22"/>
          <w:szCs w:val="22"/>
          <w:lang w:val="tr-TR"/>
        </w:rPr>
        <w:t>Cari Dönem İçinde Yeniden Değerleme Fonlarından Sermayeye İlave Edilen Kısma İlişkin</w:t>
      </w:r>
      <w:r w:rsidR="004C32B7" w:rsidRPr="006C0BFA">
        <w:rPr>
          <w:b/>
          <w:bCs/>
          <w:sz w:val="22"/>
          <w:szCs w:val="22"/>
          <w:lang w:val="tr-TR"/>
        </w:rPr>
        <w:t xml:space="preserve"> </w:t>
      </w:r>
      <w:r w:rsidR="00777A17" w:rsidRPr="006C0BFA">
        <w:rPr>
          <w:b/>
          <w:bCs/>
          <w:sz w:val="22"/>
          <w:szCs w:val="22"/>
          <w:lang w:val="tr-TR"/>
        </w:rPr>
        <w:t>Bilgiler</w:t>
      </w:r>
      <w:r w:rsidR="00B271A4" w:rsidRPr="006C0BFA">
        <w:rPr>
          <w:b/>
          <w:bCs/>
          <w:sz w:val="22"/>
          <w:szCs w:val="22"/>
          <w:lang w:val="tr-TR"/>
        </w:rPr>
        <w:t>:</w:t>
      </w:r>
    </w:p>
    <w:p w:rsidR="00CE0DFE" w:rsidRPr="006C0BFA" w:rsidRDefault="00CE0DFE" w:rsidP="00E65678">
      <w:pPr>
        <w:jc w:val="both"/>
        <w:rPr>
          <w:b/>
          <w:bCs/>
          <w:sz w:val="22"/>
          <w:szCs w:val="22"/>
          <w:lang w:val="tr-TR"/>
        </w:rPr>
      </w:pPr>
    </w:p>
    <w:p w:rsidR="00A84576" w:rsidRPr="006C0BFA" w:rsidRDefault="00A84576" w:rsidP="00E65678">
      <w:pPr>
        <w:ind w:left="1077" w:hanging="357"/>
        <w:jc w:val="both"/>
        <w:rPr>
          <w:sz w:val="22"/>
          <w:szCs w:val="22"/>
          <w:lang w:val="tr-TR"/>
        </w:rPr>
      </w:pPr>
      <w:r w:rsidRPr="006C0BFA">
        <w:rPr>
          <w:sz w:val="22"/>
          <w:szCs w:val="22"/>
          <w:lang w:val="tr-TR"/>
        </w:rPr>
        <w:t>Cari dönem içinde yeniden değerleme fonlarından sermayeye ila</w:t>
      </w:r>
      <w:r w:rsidR="00CE0DFE" w:rsidRPr="006C0BFA">
        <w:rPr>
          <w:sz w:val="22"/>
          <w:szCs w:val="22"/>
          <w:lang w:val="tr-TR"/>
        </w:rPr>
        <w:t>ve edilen kısım bulunmamaktadır.</w:t>
      </w:r>
    </w:p>
    <w:p w:rsidR="00303D38" w:rsidRPr="006C0BFA" w:rsidRDefault="00303D38" w:rsidP="00E65678">
      <w:pPr>
        <w:ind w:left="1077" w:hanging="357"/>
        <w:jc w:val="both"/>
        <w:rPr>
          <w:sz w:val="22"/>
          <w:szCs w:val="22"/>
          <w:lang w:val="tr-TR"/>
        </w:rPr>
      </w:pPr>
    </w:p>
    <w:p w:rsidR="00303D38" w:rsidRPr="006C0BFA" w:rsidRDefault="00303D38" w:rsidP="00E65678">
      <w:pPr>
        <w:ind w:left="1077" w:hanging="357"/>
        <w:jc w:val="both"/>
        <w:rPr>
          <w:sz w:val="22"/>
          <w:szCs w:val="22"/>
          <w:lang w:val="tr-TR"/>
        </w:rPr>
      </w:pPr>
    </w:p>
    <w:p w:rsidR="00303D38" w:rsidRPr="006C0BFA" w:rsidRDefault="00303D38" w:rsidP="00E65678">
      <w:pPr>
        <w:ind w:left="1077" w:hanging="357"/>
        <w:jc w:val="both"/>
        <w:rPr>
          <w:sz w:val="22"/>
          <w:szCs w:val="22"/>
          <w:lang w:val="tr-TR"/>
        </w:rPr>
      </w:pPr>
    </w:p>
    <w:p w:rsidR="00303D38" w:rsidRPr="006C0BFA" w:rsidRDefault="00303D38" w:rsidP="00E65678">
      <w:pPr>
        <w:ind w:left="1077" w:hanging="357"/>
        <w:jc w:val="both"/>
        <w:rPr>
          <w:sz w:val="22"/>
          <w:szCs w:val="22"/>
          <w:lang w:val="tr-TR"/>
        </w:rPr>
      </w:pPr>
    </w:p>
    <w:p w:rsidR="00303D38" w:rsidRPr="006C0BFA" w:rsidRDefault="00303D38" w:rsidP="00E65678">
      <w:pPr>
        <w:ind w:left="1077" w:hanging="357"/>
        <w:jc w:val="both"/>
        <w:rPr>
          <w:sz w:val="22"/>
          <w:szCs w:val="22"/>
          <w:lang w:val="tr-TR"/>
        </w:rPr>
      </w:pPr>
    </w:p>
    <w:p w:rsidR="00303D38" w:rsidRPr="006C0BFA" w:rsidRDefault="00303D38" w:rsidP="00E65678">
      <w:pPr>
        <w:ind w:left="1077" w:hanging="357"/>
        <w:jc w:val="both"/>
        <w:rPr>
          <w:sz w:val="22"/>
          <w:szCs w:val="22"/>
          <w:lang w:val="tr-TR"/>
        </w:rPr>
      </w:pPr>
    </w:p>
    <w:p w:rsidR="00303D38" w:rsidRPr="006C0BFA" w:rsidRDefault="00303D38" w:rsidP="00E65678">
      <w:pPr>
        <w:ind w:left="1077" w:hanging="357"/>
        <w:jc w:val="both"/>
        <w:rPr>
          <w:sz w:val="22"/>
          <w:szCs w:val="22"/>
          <w:lang w:val="tr-TR"/>
        </w:rPr>
      </w:pPr>
    </w:p>
    <w:p w:rsidR="00303D38" w:rsidRPr="006C0BFA" w:rsidRDefault="00303D38" w:rsidP="00E65678">
      <w:pPr>
        <w:ind w:left="1077" w:hanging="357"/>
        <w:jc w:val="both"/>
        <w:rPr>
          <w:sz w:val="22"/>
          <w:szCs w:val="22"/>
          <w:lang w:val="tr-TR"/>
        </w:rPr>
      </w:pPr>
    </w:p>
    <w:p w:rsidR="00303D38" w:rsidRPr="006C0BFA" w:rsidRDefault="00303D38" w:rsidP="00E65678">
      <w:pPr>
        <w:ind w:left="1077" w:hanging="357"/>
        <w:jc w:val="both"/>
        <w:rPr>
          <w:sz w:val="22"/>
          <w:szCs w:val="22"/>
          <w:lang w:val="tr-TR"/>
        </w:rPr>
      </w:pPr>
    </w:p>
    <w:p w:rsidR="00E85D2A" w:rsidRDefault="00E85D2A">
      <w:pPr>
        <w:rPr>
          <w:sz w:val="22"/>
          <w:szCs w:val="22"/>
          <w:lang w:val="tr-TR"/>
        </w:rPr>
      </w:pPr>
      <w:r>
        <w:rPr>
          <w:sz w:val="22"/>
          <w:szCs w:val="22"/>
          <w:lang w:val="tr-TR"/>
        </w:rPr>
        <w:br w:type="page"/>
      </w:r>
    </w:p>
    <w:p w:rsidR="00CE0DFE" w:rsidRPr="006C0BFA" w:rsidRDefault="00CE0DFE" w:rsidP="00E65678">
      <w:pPr>
        <w:ind w:left="1077" w:hanging="357"/>
        <w:jc w:val="both"/>
        <w:rPr>
          <w:sz w:val="22"/>
          <w:szCs w:val="22"/>
          <w:lang w:val="tr-TR"/>
        </w:rPr>
      </w:pPr>
    </w:p>
    <w:p w:rsidR="00CE0DFE" w:rsidRPr="006C0BFA" w:rsidRDefault="00A84576" w:rsidP="00E42E77">
      <w:pPr>
        <w:numPr>
          <w:ilvl w:val="1"/>
          <w:numId w:val="7"/>
        </w:numPr>
        <w:jc w:val="both"/>
        <w:rPr>
          <w:b/>
          <w:bCs/>
          <w:sz w:val="22"/>
          <w:szCs w:val="22"/>
          <w:lang w:val="tr-TR"/>
        </w:rPr>
      </w:pPr>
      <w:r w:rsidRPr="006C0BFA">
        <w:rPr>
          <w:b/>
          <w:bCs/>
          <w:sz w:val="22"/>
          <w:szCs w:val="22"/>
          <w:lang w:val="tr-TR"/>
        </w:rPr>
        <w:t>Son Mali Yılın ve Onu Takip Eden Ara Dö</w:t>
      </w:r>
      <w:r w:rsidR="00CE0DFE" w:rsidRPr="006C0BFA">
        <w:rPr>
          <w:b/>
          <w:bCs/>
          <w:sz w:val="22"/>
          <w:szCs w:val="22"/>
          <w:lang w:val="tr-TR"/>
        </w:rPr>
        <w:t xml:space="preserve">nemin Sonuna Kadar Olan Sermaye </w:t>
      </w:r>
      <w:r w:rsidRPr="006C0BFA">
        <w:rPr>
          <w:b/>
          <w:bCs/>
          <w:sz w:val="22"/>
          <w:szCs w:val="22"/>
          <w:lang w:val="tr-TR"/>
        </w:rPr>
        <w:t>Taahhütleri</w:t>
      </w:r>
      <w:r w:rsidR="00B12238" w:rsidRPr="006C0BFA">
        <w:rPr>
          <w:b/>
          <w:bCs/>
          <w:sz w:val="22"/>
          <w:szCs w:val="22"/>
          <w:lang w:val="tr-TR"/>
        </w:rPr>
        <w:t>,</w:t>
      </w:r>
      <w:r w:rsidR="004C32B7" w:rsidRPr="006C0BFA">
        <w:rPr>
          <w:b/>
          <w:bCs/>
          <w:sz w:val="22"/>
          <w:szCs w:val="22"/>
          <w:lang w:val="tr-TR"/>
        </w:rPr>
        <w:t xml:space="preserve"> </w:t>
      </w:r>
      <w:r w:rsidRPr="006C0BFA">
        <w:rPr>
          <w:b/>
          <w:bCs/>
          <w:sz w:val="22"/>
          <w:szCs w:val="22"/>
          <w:lang w:val="tr-TR"/>
        </w:rPr>
        <w:t>Bu Taahhütlerin Genel Amacı ve Bu Taahhütler</w:t>
      </w:r>
      <w:r w:rsidR="00777A17" w:rsidRPr="006C0BFA">
        <w:rPr>
          <w:b/>
          <w:bCs/>
          <w:sz w:val="22"/>
          <w:szCs w:val="22"/>
          <w:lang w:val="tr-TR"/>
        </w:rPr>
        <w:t xml:space="preserve"> İçin Gerekli Tahmini Kaynaklar</w:t>
      </w:r>
      <w:r w:rsidR="00B271A4" w:rsidRPr="006C0BFA">
        <w:rPr>
          <w:b/>
          <w:bCs/>
          <w:sz w:val="22"/>
          <w:szCs w:val="22"/>
          <w:lang w:val="tr-TR"/>
        </w:rPr>
        <w:t>:</w:t>
      </w:r>
    </w:p>
    <w:p w:rsidR="00CE0DFE" w:rsidRPr="006C0BFA" w:rsidRDefault="00CE0DFE" w:rsidP="00E65678">
      <w:pPr>
        <w:jc w:val="both"/>
        <w:rPr>
          <w:b/>
          <w:bCs/>
          <w:sz w:val="22"/>
          <w:szCs w:val="22"/>
          <w:lang w:val="tr-TR"/>
        </w:rPr>
      </w:pPr>
    </w:p>
    <w:p w:rsidR="001B52AE" w:rsidRPr="006C0BFA" w:rsidRDefault="00052BB6" w:rsidP="00057594">
      <w:pPr>
        <w:ind w:firstLine="720"/>
        <w:jc w:val="both"/>
        <w:rPr>
          <w:iCs/>
          <w:sz w:val="22"/>
          <w:szCs w:val="22"/>
          <w:lang w:val="tr-TR"/>
        </w:rPr>
      </w:pPr>
      <w:r w:rsidRPr="006C0BFA">
        <w:rPr>
          <w:iCs/>
          <w:sz w:val="22"/>
          <w:szCs w:val="22"/>
          <w:lang w:val="tr-TR"/>
        </w:rPr>
        <w:t>Son mali yılın ve onu takip eden ara dönemin sonuna kadar olan sermaye taahhüdü bulunmamaktadır.</w:t>
      </w:r>
    </w:p>
    <w:p w:rsidR="001B52AE" w:rsidRPr="006C0BFA" w:rsidRDefault="001B52AE" w:rsidP="00E65678">
      <w:pPr>
        <w:ind w:firstLine="720"/>
        <w:jc w:val="both"/>
        <w:rPr>
          <w:iCs/>
          <w:sz w:val="22"/>
          <w:szCs w:val="22"/>
          <w:lang w:val="tr-TR"/>
        </w:rPr>
      </w:pPr>
    </w:p>
    <w:p w:rsidR="00CE0DFE" w:rsidRPr="006C0BFA" w:rsidRDefault="00A84576" w:rsidP="00E42E77">
      <w:pPr>
        <w:numPr>
          <w:ilvl w:val="1"/>
          <w:numId w:val="7"/>
        </w:numPr>
        <w:jc w:val="both"/>
        <w:rPr>
          <w:b/>
          <w:bCs/>
          <w:sz w:val="22"/>
          <w:szCs w:val="22"/>
          <w:lang w:val="tr-TR"/>
        </w:rPr>
      </w:pPr>
      <w:r w:rsidRPr="006C0BFA">
        <w:rPr>
          <w:b/>
          <w:bCs/>
          <w:sz w:val="22"/>
          <w:szCs w:val="22"/>
          <w:lang w:val="tr-TR"/>
        </w:rPr>
        <w:t>Banka’nın Gelirleri</w:t>
      </w:r>
      <w:r w:rsidR="00770BE7" w:rsidRPr="006C0BFA">
        <w:rPr>
          <w:b/>
          <w:bCs/>
          <w:sz w:val="22"/>
          <w:szCs w:val="22"/>
          <w:lang w:val="tr-TR"/>
        </w:rPr>
        <w:t>,</w:t>
      </w:r>
      <w:r w:rsidRPr="006C0BFA">
        <w:rPr>
          <w:b/>
          <w:bCs/>
          <w:sz w:val="22"/>
          <w:szCs w:val="22"/>
          <w:lang w:val="tr-TR"/>
        </w:rPr>
        <w:t xml:space="preserve"> </w:t>
      </w:r>
      <w:r w:rsidR="00BA251D" w:rsidRPr="006C0BFA">
        <w:rPr>
          <w:b/>
          <w:bCs/>
          <w:sz w:val="22"/>
          <w:szCs w:val="22"/>
          <w:lang w:val="tr-TR"/>
        </w:rPr>
        <w:t>Kar</w:t>
      </w:r>
      <w:r w:rsidRPr="006C0BFA">
        <w:rPr>
          <w:b/>
          <w:bCs/>
          <w:sz w:val="22"/>
          <w:szCs w:val="22"/>
          <w:lang w:val="tr-TR"/>
        </w:rPr>
        <w:t>lılığı ve Likiditesine İlişkin Geçmiş Dönem Göstergeleri ile Bu Göstergelerdeki Belirsizlikler Dikkate Alınarak Yapılacak Öngörülerin</w:t>
      </w:r>
      <w:r w:rsidR="00B12238" w:rsidRPr="006C0BFA">
        <w:rPr>
          <w:b/>
          <w:bCs/>
          <w:sz w:val="22"/>
          <w:szCs w:val="22"/>
          <w:lang w:val="tr-TR"/>
        </w:rPr>
        <w:t>,</w:t>
      </w:r>
      <w:r w:rsidRPr="006C0BFA">
        <w:rPr>
          <w:b/>
          <w:bCs/>
          <w:sz w:val="22"/>
          <w:szCs w:val="22"/>
          <w:lang w:val="tr-TR"/>
        </w:rPr>
        <w:t xml:space="preserve"> Banka’nın Özkaynakl</w:t>
      </w:r>
      <w:r w:rsidR="00777A17" w:rsidRPr="006C0BFA">
        <w:rPr>
          <w:b/>
          <w:bCs/>
          <w:sz w:val="22"/>
          <w:szCs w:val="22"/>
          <w:lang w:val="tr-TR"/>
        </w:rPr>
        <w:t>arı Üzerindeki Tahmini Etkileri</w:t>
      </w:r>
      <w:r w:rsidR="00B271A4" w:rsidRPr="006C0BFA">
        <w:rPr>
          <w:b/>
          <w:bCs/>
          <w:sz w:val="22"/>
          <w:szCs w:val="22"/>
          <w:lang w:val="tr-TR"/>
        </w:rPr>
        <w:t>:</w:t>
      </w:r>
    </w:p>
    <w:p w:rsidR="00CE0DFE" w:rsidRPr="006C0BFA" w:rsidRDefault="00CE0DFE" w:rsidP="00E65678">
      <w:pPr>
        <w:jc w:val="both"/>
        <w:rPr>
          <w:b/>
          <w:bCs/>
          <w:sz w:val="22"/>
          <w:szCs w:val="22"/>
          <w:lang w:val="tr-TR"/>
        </w:rPr>
      </w:pPr>
    </w:p>
    <w:p w:rsidR="00523E28" w:rsidRDefault="0099156D" w:rsidP="00582981">
      <w:pPr>
        <w:ind w:left="709"/>
        <w:jc w:val="both"/>
        <w:rPr>
          <w:rFonts w:ascii="Helv" w:hAnsi="Helv" w:cs="Helv"/>
          <w:color w:val="000000"/>
          <w:sz w:val="20"/>
          <w:szCs w:val="20"/>
          <w:lang w:val="tr-TR" w:eastAsia="tr-TR"/>
        </w:rPr>
      </w:pPr>
      <w:r w:rsidRPr="0099156D">
        <w:rPr>
          <w:bCs/>
          <w:sz w:val="22"/>
          <w:szCs w:val="22"/>
          <w:lang w:val="tr-TR"/>
        </w:rPr>
        <w:t xml:space="preserve">Banka, </w:t>
      </w:r>
      <w:proofErr w:type="gramStart"/>
      <w:r w:rsidRPr="0099156D">
        <w:rPr>
          <w:bCs/>
          <w:sz w:val="22"/>
          <w:szCs w:val="22"/>
          <w:lang w:val="tr-TR"/>
        </w:rPr>
        <w:t>faaliyetlerini  sürdürülebilir</w:t>
      </w:r>
      <w:proofErr w:type="gramEnd"/>
      <w:r w:rsidRPr="0099156D">
        <w:rPr>
          <w:bCs/>
          <w:sz w:val="22"/>
          <w:szCs w:val="22"/>
          <w:lang w:val="tr-TR"/>
        </w:rPr>
        <w:t xml:space="preserve"> karlılığın sağlanmasına od</w:t>
      </w:r>
      <w:r>
        <w:rPr>
          <w:bCs/>
          <w:sz w:val="22"/>
          <w:szCs w:val="22"/>
          <w:lang w:val="tr-TR"/>
        </w:rPr>
        <w:t xml:space="preserve">aklanarak devam ettirmektedir. </w:t>
      </w:r>
      <w:r w:rsidRPr="0099156D">
        <w:rPr>
          <w:bCs/>
          <w:sz w:val="22"/>
          <w:szCs w:val="22"/>
          <w:lang w:val="tr-TR"/>
        </w:rPr>
        <w:t xml:space="preserve">Öte yandan Banka’nın özkaynakları </w:t>
      </w:r>
      <w:proofErr w:type="gramStart"/>
      <w:r w:rsidRPr="0099156D">
        <w:rPr>
          <w:bCs/>
          <w:sz w:val="22"/>
          <w:szCs w:val="22"/>
          <w:lang w:val="tr-TR"/>
        </w:rPr>
        <w:t>likit</w:t>
      </w:r>
      <w:proofErr w:type="gramEnd"/>
      <w:r w:rsidRPr="0099156D">
        <w:rPr>
          <w:bCs/>
          <w:sz w:val="22"/>
          <w:szCs w:val="22"/>
          <w:lang w:val="tr-TR"/>
        </w:rPr>
        <w:t xml:space="preserve"> ve getirili aktiflerde </w:t>
      </w:r>
      <w:r w:rsidRPr="002721C7">
        <w:rPr>
          <w:bCs/>
          <w:sz w:val="22"/>
          <w:szCs w:val="22"/>
          <w:lang w:val="tr-TR"/>
        </w:rPr>
        <w:t>değerlendirilmektedir.</w:t>
      </w:r>
      <w:r w:rsidR="00DB6695">
        <w:rPr>
          <w:bCs/>
          <w:sz w:val="22"/>
          <w:szCs w:val="22"/>
          <w:lang w:val="tr-TR"/>
        </w:rPr>
        <w:t xml:space="preserve"> </w:t>
      </w:r>
      <w:r w:rsidR="00582981" w:rsidRPr="002721C7">
        <w:rPr>
          <w:bCs/>
          <w:sz w:val="22"/>
          <w:szCs w:val="22"/>
          <w:lang w:val="tr-TR"/>
        </w:rPr>
        <w:t xml:space="preserve">Konu ile ilgili açıklamalara </w:t>
      </w:r>
      <w:r w:rsidR="00DB6695">
        <w:rPr>
          <w:bCs/>
          <w:sz w:val="22"/>
          <w:szCs w:val="22"/>
          <w:lang w:val="tr-TR"/>
        </w:rPr>
        <w:t>birinci</w:t>
      </w:r>
      <w:r w:rsidR="00582981" w:rsidRPr="002721C7">
        <w:rPr>
          <w:bCs/>
          <w:sz w:val="22"/>
          <w:szCs w:val="22"/>
          <w:lang w:val="tr-TR"/>
        </w:rPr>
        <w:t xml:space="preserve"> bölüm </w:t>
      </w:r>
      <w:r w:rsidR="00DB6695">
        <w:rPr>
          <w:bCs/>
          <w:sz w:val="22"/>
          <w:szCs w:val="22"/>
          <w:lang w:val="tr-TR"/>
        </w:rPr>
        <w:t>Genel Bilgiler</w:t>
      </w:r>
      <w:r w:rsidR="00C070EE" w:rsidRPr="002721C7">
        <w:rPr>
          <w:bCs/>
          <w:sz w:val="22"/>
          <w:szCs w:val="22"/>
          <w:lang w:val="tr-TR"/>
        </w:rPr>
        <w:t xml:space="preserve"> içerisinde bulunan </w:t>
      </w:r>
      <w:r w:rsidR="00DB6695">
        <w:rPr>
          <w:sz w:val="22"/>
          <w:szCs w:val="22"/>
          <w:lang w:val="tr-TR"/>
        </w:rPr>
        <w:t>Diğer Açıklama</w:t>
      </w:r>
      <w:r w:rsidR="00AB7162">
        <w:rPr>
          <w:sz w:val="22"/>
          <w:szCs w:val="22"/>
          <w:lang w:val="tr-TR"/>
        </w:rPr>
        <w:t>la</w:t>
      </w:r>
      <w:r w:rsidR="00DB6695">
        <w:rPr>
          <w:sz w:val="22"/>
          <w:szCs w:val="22"/>
          <w:lang w:val="tr-TR"/>
        </w:rPr>
        <w:t>r’da</w:t>
      </w:r>
      <w:r w:rsidR="00582981" w:rsidRPr="002721C7">
        <w:rPr>
          <w:bCs/>
          <w:sz w:val="22"/>
          <w:szCs w:val="22"/>
          <w:lang w:val="tr-TR"/>
        </w:rPr>
        <w:t xml:space="preserve"> yer verilmiştir.</w:t>
      </w:r>
      <w:r w:rsidR="00582981">
        <w:rPr>
          <w:bCs/>
          <w:sz w:val="22"/>
          <w:szCs w:val="22"/>
          <w:lang w:val="tr-TR"/>
        </w:rPr>
        <w:t xml:space="preserve"> </w:t>
      </w:r>
    </w:p>
    <w:p w:rsidR="00582981" w:rsidRPr="006C0BFA" w:rsidRDefault="00582981" w:rsidP="00582981">
      <w:pPr>
        <w:ind w:left="709"/>
        <w:jc w:val="both"/>
        <w:rPr>
          <w:b/>
          <w:bCs/>
          <w:sz w:val="22"/>
          <w:szCs w:val="22"/>
          <w:lang w:val="tr-TR"/>
        </w:rPr>
      </w:pPr>
    </w:p>
    <w:p w:rsidR="00A84576" w:rsidRPr="006C0BFA" w:rsidRDefault="008773B8" w:rsidP="00E42E77">
      <w:pPr>
        <w:pStyle w:val="ListeParagraf"/>
        <w:numPr>
          <w:ilvl w:val="1"/>
          <w:numId w:val="17"/>
        </w:numPr>
        <w:jc w:val="both"/>
        <w:rPr>
          <w:b/>
          <w:bCs/>
          <w:sz w:val="22"/>
          <w:szCs w:val="22"/>
          <w:lang w:val="tr-TR"/>
        </w:rPr>
      </w:pPr>
      <w:r w:rsidRPr="006C0BFA">
        <w:rPr>
          <w:b/>
          <w:bCs/>
          <w:sz w:val="22"/>
          <w:szCs w:val="22"/>
          <w:lang w:val="tr-TR"/>
        </w:rPr>
        <w:t xml:space="preserve">    </w:t>
      </w:r>
      <w:r w:rsidR="00A84576" w:rsidRPr="006C0BFA">
        <w:rPr>
          <w:b/>
          <w:bCs/>
          <w:sz w:val="22"/>
          <w:szCs w:val="22"/>
          <w:lang w:val="tr-TR"/>
        </w:rPr>
        <w:t>Sermayeyi Temsil Eden Hisse Senetlerine Tanınan İmtiyazlar</w:t>
      </w:r>
      <w:r w:rsidR="00777A17" w:rsidRPr="006C0BFA">
        <w:rPr>
          <w:b/>
          <w:bCs/>
          <w:sz w:val="22"/>
          <w:szCs w:val="22"/>
          <w:lang w:val="tr-TR"/>
        </w:rPr>
        <w:t>a İlişkin Özet Bilgiler</w:t>
      </w:r>
      <w:r w:rsidR="00B271A4" w:rsidRPr="006C0BFA">
        <w:rPr>
          <w:b/>
          <w:bCs/>
          <w:sz w:val="22"/>
          <w:szCs w:val="22"/>
          <w:lang w:val="tr-TR"/>
        </w:rPr>
        <w:t>:</w:t>
      </w:r>
    </w:p>
    <w:p w:rsidR="00CE0DFE" w:rsidRPr="006C0BFA" w:rsidRDefault="00CE0DFE" w:rsidP="00E65678">
      <w:pPr>
        <w:jc w:val="both"/>
        <w:rPr>
          <w:b/>
          <w:bCs/>
          <w:sz w:val="22"/>
          <w:szCs w:val="22"/>
          <w:lang w:val="tr-TR"/>
        </w:rPr>
      </w:pPr>
    </w:p>
    <w:p w:rsidR="00057594" w:rsidRPr="006C0BFA" w:rsidRDefault="00A84576" w:rsidP="00E65678">
      <w:pPr>
        <w:ind w:left="720"/>
        <w:jc w:val="both"/>
        <w:rPr>
          <w:bCs/>
          <w:sz w:val="22"/>
          <w:szCs w:val="22"/>
          <w:lang w:val="tr-TR"/>
        </w:rPr>
      </w:pPr>
      <w:r w:rsidRPr="006C0BFA">
        <w:rPr>
          <w:bCs/>
          <w:sz w:val="22"/>
          <w:szCs w:val="22"/>
          <w:lang w:val="tr-TR"/>
        </w:rPr>
        <w:t xml:space="preserve">İmtiyazlı hisse senedi sahibi olan ortaklara imtiyaz olarak yönetim kurulu </w:t>
      </w:r>
      <w:r w:rsidR="00FC65E8" w:rsidRPr="006C0BFA">
        <w:rPr>
          <w:bCs/>
          <w:sz w:val="22"/>
          <w:szCs w:val="22"/>
          <w:lang w:val="tr-TR"/>
        </w:rPr>
        <w:t>üyelerini aday gösterme</w:t>
      </w:r>
      <w:r w:rsidRPr="006C0BFA">
        <w:rPr>
          <w:bCs/>
          <w:sz w:val="22"/>
          <w:szCs w:val="22"/>
          <w:lang w:val="tr-TR"/>
        </w:rPr>
        <w:t xml:space="preserve"> hakkı tanınmıştır.</w:t>
      </w:r>
    </w:p>
    <w:p w:rsidR="00D46157" w:rsidRPr="006C0BFA" w:rsidRDefault="00D46157">
      <w:pPr>
        <w:jc w:val="both"/>
        <w:rPr>
          <w:b/>
          <w:bCs/>
          <w:sz w:val="22"/>
          <w:szCs w:val="22"/>
          <w:lang w:val="tr-TR"/>
        </w:rPr>
      </w:pPr>
    </w:p>
    <w:p w:rsidR="00D46157" w:rsidRPr="006C0BFA" w:rsidRDefault="00A84576" w:rsidP="00E42E77">
      <w:pPr>
        <w:pStyle w:val="ListeParagraf"/>
        <w:numPr>
          <w:ilvl w:val="1"/>
          <w:numId w:val="17"/>
        </w:numPr>
        <w:tabs>
          <w:tab w:val="left" w:pos="720"/>
        </w:tabs>
        <w:ind w:left="709" w:hanging="709"/>
        <w:jc w:val="both"/>
        <w:rPr>
          <w:b/>
          <w:bCs/>
          <w:sz w:val="22"/>
          <w:szCs w:val="22"/>
          <w:lang w:val="tr-TR"/>
        </w:rPr>
      </w:pPr>
      <w:r w:rsidRPr="006C0BFA">
        <w:rPr>
          <w:b/>
          <w:bCs/>
          <w:sz w:val="22"/>
          <w:szCs w:val="22"/>
          <w:lang w:val="tr-TR"/>
        </w:rPr>
        <w:t>Menkul Değerler Değer Artış Fonuna İlişkin Açıklamalar</w:t>
      </w:r>
      <w:r w:rsidR="00B271A4" w:rsidRPr="006C0BFA">
        <w:rPr>
          <w:b/>
          <w:bCs/>
          <w:sz w:val="22"/>
          <w:szCs w:val="22"/>
          <w:lang w:val="tr-TR"/>
        </w:rPr>
        <w:t>:</w:t>
      </w:r>
    </w:p>
    <w:p w:rsidR="006F550D" w:rsidRPr="006C0BFA" w:rsidRDefault="006F550D" w:rsidP="006F550D">
      <w:pPr>
        <w:pStyle w:val="ListeParagraf"/>
        <w:tabs>
          <w:tab w:val="left" w:pos="720"/>
        </w:tabs>
        <w:ind w:left="480"/>
        <w:jc w:val="both"/>
        <w:rPr>
          <w:bCs/>
          <w:sz w:val="22"/>
          <w:szCs w:val="22"/>
          <w:lang w:val="tr-TR"/>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524"/>
        <w:gridCol w:w="2472"/>
        <w:gridCol w:w="2473"/>
      </w:tblGrid>
      <w:tr w:rsidR="00FE3281" w:rsidRPr="006C0BFA" w:rsidTr="002A440A">
        <w:trPr>
          <w:trHeight w:val="171"/>
        </w:trPr>
        <w:tc>
          <w:tcPr>
            <w:tcW w:w="4524" w:type="dxa"/>
            <w:shd w:val="clear" w:color="auto" w:fill="FFFFFF"/>
            <w:noWrap/>
            <w:vAlign w:val="bottom"/>
          </w:tcPr>
          <w:p w:rsidR="00FE3281" w:rsidRPr="006C0BFA" w:rsidRDefault="00FE3281" w:rsidP="00F2700F">
            <w:pPr>
              <w:jc w:val="center"/>
              <w:rPr>
                <w:lang w:val="tr-TR"/>
              </w:rPr>
            </w:pPr>
            <w:r w:rsidRPr="006C0BFA">
              <w:rPr>
                <w:lang w:val="tr-TR"/>
              </w:rPr>
              <w:t> </w:t>
            </w:r>
          </w:p>
        </w:tc>
        <w:tc>
          <w:tcPr>
            <w:tcW w:w="2472" w:type="dxa"/>
            <w:shd w:val="clear" w:color="auto" w:fill="FFFFFF"/>
            <w:vAlign w:val="center"/>
          </w:tcPr>
          <w:p w:rsidR="00FE3281" w:rsidRPr="006C0BFA" w:rsidRDefault="00FE3281" w:rsidP="00F2700F">
            <w:pPr>
              <w:jc w:val="center"/>
              <w:rPr>
                <w:sz w:val="18"/>
                <w:lang w:val="tr-TR"/>
              </w:rPr>
            </w:pPr>
            <w:r w:rsidRPr="006C0BFA">
              <w:rPr>
                <w:sz w:val="18"/>
                <w:lang w:val="tr-TR"/>
              </w:rPr>
              <w:t>Cari Dönem</w:t>
            </w:r>
          </w:p>
        </w:tc>
        <w:tc>
          <w:tcPr>
            <w:tcW w:w="2473" w:type="dxa"/>
            <w:shd w:val="clear" w:color="auto" w:fill="FFFFFF"/>
            <w:noWrap/>
            <w:vAlign w:val="center"/>
          </w:tcPr>
          <w:p w:rsidR="00FE3281" w:rsidRPr="006C0BFA" w:rsidRDefault="00FE3281" w:rsidP="00F2700F">
            <w:pPr>
              <w:jc w:val="center"/>
              <w:rPr>
                <w:sz w:val="18"/>
                <w:lang w:val="tr-TR"/>
              </w:rPr>
            </w:pPr>
            <w:r w:rsidRPr="006C0BFA">
              <w:rPr>
                <w:sz w:val="18"/>
                <w:lang w:val="tr-TR"/>
              </w:rPr>
              <w:t>Önceki Dönem</w:t>
            </w:r>
          </w:p>
        </w:tc>
      </w:tr>
      <w:tr w:rsidR="00013843" w:rsidRPr="006C0BFA" w:rsidTr="002A440A">
        <w:trPr>
          <w:trHeight w:val="255"/>
        </w:trPr>
        <w:tc>
          <w:tcPr>
            <w:tcW w:w="4524" w:type="dxa"/>
            <w:shd w:val="clear" w:color="auto" w:fill="FFFFFF"/>
            <w:noWrap/>
            <w:vAlign w:val="bottom"/>
          </w:tcPr>
          <w:p w:rsidR="00013843" w:rsidRPr="006C0BFA" w:rsidRDefault="00013843" w:rsidP="00013843">
            <w:pPr>
              <w:rPr>
                <w:b/>
                <w:sz w:val="18"/>
                <w:szCs w:val="18"/>
                <w:lang w:val="tr-TR"/>
              </w:rPr>
            </w:pPr>
            <w:r w:rsidRPr="006C0BFA">
              <w:rPr>
                <w:b/>
                <w:sz w:val="18"/>
                <w:szCs w:val="18"/>
                <w:lang w:val="tr-TR"/>
              </w:rPr>
              <w:t>İştirakler, Bağlı Ortaklıklar ve Birlikte Kontrol Edilen Ortaklıklardan (İş Ortaklıkları)</w:t>
            </w:r>
          </w:p>
        </w:tc>
        <w:tc>
          <w:tcPr>
            <w:tcW w:w="2472" w:type="dxa"/>
            <w:shd w:val="clear" w:color="auto" w:fill="FFFFFF"/>
            <w:vAlign w:val="bottom"/>
          </w:tcPr>
          <w:p w:rsidR="00013843" w:rsidRPr="00BC7443" w:rsidRDefault="00013843" w:rsidP="00013843">
            <w:pPr>
              <w:jc w:val="right"/>
              <w:rPr>
                <w:b/>
                <w:bCs/>
                <w:sz w:val="18"/>
                <w:szCs w:val="18"/>
                <w:lang w:eastAsia="tr-TR"/>
              </w:rPr>
            </w:pPr>
            <w:r w:rsidRPr="00BC7443">
              <w:rPr>
                <w:b/>
                <w:bCs/>
                <w:sz w:val="18"/>
                <w:szCs w:val="18"/>
              </w:rPr>
              <w:t>-</w:t>
            </w:r>
          </w:p>
        </w:tc>
        <w:tc>
          <w:tcPr>
            <w:tcW w:w="2473" w:type="dxa"/>
            <w:shd w:val="clear" w:color="auto" w:fill="FFFFFF"/>
            <w:noWrap/>
            <w:vAlign w:val="bottom"/>
          </w:tcPr>
          <w:p w:rsidR="00013843" w:rsidRPr="00BC7443" w:rsidRDefault="00013843" w:rsidP="00013843">
            <w:pPr>
              <w:jc w:val="right"/>
              <w:rPr>
                <w:b/>
                <w:bCs/>
                <w:sz w:val="18"/>
                <w:szCs w:val="18"/>
                <w:lang w:eastAsia="tr-TR"/>
              </w:rPr>
            </w:pPr>
            <w:r w:rsidRPr="00BC7443">
              <w:rPr>
                <w:b/>
                <w:bCs/>
                <w:sz w:val="18"/>
                <w:szCs w:val="18"/>
              </w:rPr>
              <w:t>-</w:t>
            </w:r>
          </w:p>
        </w:tc>
      </w:tr>
      <w:tr w:rsidR="00013843" w:rsidRPr="006C0BFA" w:rsidTr="002A440A">
        <w:trPr>
          <w:trHeight w:val="255"/>
        </w:trPr>
        <w:tc>
          <w:tcPr>
            <w:tcW w:w="4524" w:type="dxa"/>
            <w:shd w:val="clear" w:color="auto" w:fill="FFFFFF"/>
            <w:noWrap/>
            <w:vAlign w:val="bottom"/>
          </w:tcPr>
          <w:p w:rsidR="00013843" w:rsidRPr="006C0BFA" w:rsidRDefault="00013843" w:rsidP="00013843">
            <w:pPr>
              <w:rPr>
                <w:sz w:val="18"/>
                <w:szCs w:val="18"/>
                <w:lang w:val="tr-TR"/>
              </w:rPr>
            </w:pPr>
            <w:r w:rsidRPr="006C0BFA">
              <w:rPr>
                <w:sz w:val="18"/>
                <w:szCs w:val="18"/>
                <w:lang w:val="tr-TR"/>
              </w:rPr>
              <w:t>Değerleme Farkı</w:t>
            </w:r>
          </w:p>
        </w:tc>
        <w:tc>
          <w:tcPr>
            <w:tcW w:w="2472" w:type="dxa"/>
            <w:shd w:val="clear" w:color="auto" w:fill="FFFFFF"/>
            <w:vAlign w:val="bottom"/>
          </w:tcPr>
          <w:p w:rsidR="00013843" w:rsidRPr="00BC7443" w:rsidRDefault="00013843" w:rsidP="00013843">
            <w:pPr>
              <w:jc w:val="right"/>
              <w:rPr>
                <w:sz w:val="18"/>
                <w:szCs w:val="18"/>
              </w:rPr>
            </w:pPr>
            <w:r w:rsidRPr="00BC7443">
              <w:rPr>
                <w:sz w:val="18"/>
                <w:szCs w:val="18"/>
              </w:rPr>
              <w:t>-</w:t>
            </w:r>
          </w:p>
        </w:tc>
        <w:tc>
          <w:tcPr>
            <w:tcW w:w="2473" w:type="dxa"/>
            <w:shd w:val="clear" w:color="auto" w:fill="FFFFFF"/>
            <w:noWrap/>
            <w:vAlign w:val="bottom"/>
          </w:tcPr>
          <w:p w:rsidR="00013843" w:rsidRPr="00BC7443" w:rsidRDefault="00013843" w:rsidP="00013843">
            <w:pPr>
              <w:jc w:val="right"/>
              <w:rPr>
                <w:sz w:val="18"/>
                <w:szCs w:val="18"/>
              </w:rPr>
            </w:pPr>
            <w:r w:rsidRPr="00BC7443">
              <w:rPr>
                <w:sz w:val="18"/>
                <w:szCs w:val="18"/>
              </w:rPr>
              <w:t>-</w:t>
            </w:r>
          </w:p>
        </w:tc>
      </w:tr>
      <w:tr w:rsidR="00013843" w:rsidRPr="006C0BFA" w:rsidTr="002A440A">
        <w:trPr>
          <w:trHeight w:val="255"/>
        </w:trPr>
        <w:tc>
          <w:tcPr>
            <w:tcW w:w="4524" w:type="dxa"/>
            <w:shd w:val="clear" w:color="auto" w:fill="FFFFFF"/>
            <w:noWrap/>
            <w:vAlign w:val="bottom"/>
          </w:tcPr>
          <w:p w:rsidR="00013843" w:rsidRPr="006C0BFA" w:rsidRDefault="00013843" w:rsidP="00013843">
            <w:pPr>
              <w:rPr>
                <w:sz w:val="18"/>
                <w:szCs w:val="18"/>
                <w:lang w:val="tr-TR"/>
              </w:rPr>
            </w:pPr>
            <w:r w:rsidRPr="006C0BFA">
              <w:rPr>
                <w:sz w:val="18"/>
                <w:szCs w:val="18"/>
                <w:lang w:val="tr-TR"/>
              </w:rPr>
              <w:t>Kur Farkı</w:t>
            </w:r>
          </w:p>
        </w:tc>
        <w:tc>
          <w:tcPr>
            <w:tcW w:w="2472" w:type="dxa"/>
            <w:shd w:val="clear" w:color="auto" w:fill="FFFFFF"/>
            <w:vAlign w:val="bottom"/>
          </w:tcPr>
          <w:p w:rsidR="00013843" w:rsidRPr="00BC7443" w:rsidRDefault="00013843" w:rsidP="00013843">
            <w:pPr>
              <w:jc w:val="right"/>
              <w:rPr>
                <w:sz w:val="18"/>
                <w:szCs w:val="18"/>
              </w:rPr>
            </w:pPr>
            <w:r w:rsidRPr="00BC7443">
              <w:rPr>
                <w:sz w:val="18"/>
                <w:szCs w:val="18"/>
              </w:rPr>
              <w:t>-</w:t>
            </w:r>
          </w:p>
        </w:tc>
        <w:tc>
          <w:tcPr>
            <w:tcW w:w="2473" w:type="dxa"/>
            <w:shd w:val="clear" w:color="auto" w:fill="FFFFFF"/>
            <w:noWrap/>
            <w:vAlign w:val="bottom"/>
          </w:tcPr>
          <w:p w:rsidR="00013843" w:rsidRPr="00BC7443" w:rsidRDefault="00013843" w:rsidP="00013843">
            <w:pPr>
              <w:jc w:val="right"/>
              <w:rPr>
                <w:sz w:val="18"/>
                <w:szCs w:val="18"/>
              </w:rPr>
            </w:pPr>
            <w:r w:rsidRPr="00BC7443">
              <w:rPr>
                <w:sz w:val="18"/>
                <w:szCs w:val="18"/>
              </w:rPr>
              <w:t>-</w:t>
            </w:r>
          </w:p>
        </w:tc>
      </w:tr>
      <w:tr w:rsidR="00013843" w:rsidRPr="006C0BFA" w:rsidTr="002A440A">
        <w:trPr>
          <w:trHeight w:val="255"/>
        </w:trPr>
        <w:tc>
          <w:tcPr>
            <w:tcW w:w="4524" w:type="dxa"/>
            <w:shd w:val="clear" w:color="auto" w:fill="FFFFFF"/>
            <w:noWrap/>
            <w:vAlign w:val="bottom"/>
          </w:tcPr>
          <w:p w:rsidR="00013843" w:rsidRPr="006C0BFA" w:rsidRDefault="00013843" w:rsidP="00013843">
            <w:pPr>
              <w:rPr>
                <w:b/>
                <w:sz w:val="18"/>
                <w:szCs w:val="18"/>
                <w:lang w:val="tr-TR"/>
              </w:rPr>
            </w:pPr>
            <w:r w:rsidRPr="006C0BFA">
              <w:rPr>
                <w:b/>
                <w:sz w:val="18"/>
                <w:szCs w:val="18"/>
                <w:lang w:val="tr-TR"/>
              </w:rPr>
              <w:t>Satılmaya Hazır Menkul Değerlerden</w:t>
            </w:r>
          </w:p>
        </w:tc>
        <w:tc>
          <w:tcPr>
            <w:tcW w:w="2472" w:type="dxa"/>
            <w:shd w:val="clear" w:color="auto" w:fill="FFFFFF"/>
            <w:vAlign w:val="bottom"/>
          </w:tcPr>
          <w:p w:rsidR="00013843" w:rsidRPr="00BC7443" w:rsidRDefault="00D103F9" w:rsidP="00013843">
            <w:pPr>
              <w:jc w:val="right"/>
              <w:rPr>
                <w:b/>
                <w:bCs/>
                <w:sz w:val="18"/>
                <w:szCs w:val="18"/>
              </w:rPr>
            </w:pPr>
            <w:r>
              <w:rPr>
                <w:b/>
                <w:bCs/>
                <w:sz w:val="18"/>
                <w:szCs w:val="18"/>
              </w:rPr>
              <w:t>(</w:t>
            </w:r>
            <w:r w:rsidR="00013843">
              <w:rPr>
                <w:b/>
                <w:bCs/>
                <w:sz w:val="18"/>
                <w:szCs w:val="18"/>
              </w:rPr>
              <w:t>3.517</w:t>
            </w:r>
            <w:r>
              <w:rPr>
                <w:b/>
                <w:bCs/>
                <w:sz w:val="18"/>
                <w:szCs w:val="18"/>
              </w:rPr>
              <w:t>)</w:t>
            </w:r>
          </w:p>
        </w:tc>
        <w:tc>
          <w:tcPr>
            <w:tcW w:w="2473" w:type="dxa"/>
            <w:shd w:val="clear" w:color="auto" w:fill="FFFFFF"/>
            <w:noWrap/>
            <w:vAlign w:val="bottom"/>
          </w:tcPr>
          <w:p w:rsidR="00013843" w:rsidRPr="00BC7443" w:rsidRDefault="00013843" w:rsidP="00013843">
            <w:pPr>
              <w:jc w:val="right"/>
              <w:rPr>
                <w:b/>
                <w:bCs/>
                <w:sz w:val="18"/>
                <w:szCs w:val="18"/>
              </w:rPr>
            </w:pPr>
            <w:r w:rsidRPr="00BC7443">
              <w:rPr>
                <w:b/>
                <w:bCs/>
                <w:sz w:val="18"/>
                <w:szCs w:val="18"/>
              </w:rPr>
              <w:t>2.363</w:t>
            </w:r>
          </w:p>
        </w:tc>
      </w:tr>
      <w:tr w:rsidR="00013843" w:rsidRPr="006C0BFA" w:rsidTr="002A440A">
        <w:trPr>
          <w:trHeight w:val="255"/>
        </w:trPr>
        <w:tc>
          <w:tcPr>
            <w:tcW w:w="4524" w:type="dxa"/>
            <w:shd w:val="clear" w:color="auto" w:fill="FFFFFF"/>
            <w:noWrap/>
            <w:vAlign w:val="bottom"/>
          </w:tcPr>
          <w:p w:rsidR="00013843" w:rsidRPr="006C0BFA" w:rsidRDefault="00013843" w:rsidP="00013843">
            <w:pPr>
              <w:rPr>
                <w:sz w:val="18"/>
                <w:szCs w:val="18"/>
                <w:lang w:val="tr-TR"/>
              </w:rPr>
            </w:pPr>
            <w:r w:rsidRPr="006C0BFA">
              <w:rPr>
                <w:sz w:val="18"/>
                <w:szCs w:val="18"/>
                <w:lang w:val="tr-TR"/>
              </w:rPr>
              <w:t>Değerleme Farkı</w:t>
            </w:r>
          </w:p>
        </w:tc>
        <w:tc>
          <w:tcPr>
            <w:tcW w:w="2472" w:type="dxa"/>
            <w:shd w:val="clear" w:color="auto" w:fill="FFFFFF"/>
            <w:vAlign w:val="bottom"/>
          </w:tcPr>
          <w:p w:rsidR="00013843" w:rsidRPr="00BC7443" w:rsidRDefault="00D103F9" w:rsidP="00013843">
            <w:pPr>
              <w:jc w:val="right"/>
              <w:rPr>
                <w:sz w:val="18"/>
                <w:szCs w:val="18"/>
              </w:rPr>
            </w:pPr>
            <w:r>
              <w:rPr>
                <w:sz w:val="18"/>
                <w:szCs w:val="18"/>
              </w:rPr>
              <w:t>(</w:t>
            </w:r>
            <w:r w:rsidR="00013843">
              <w:rPr>
                <w:sz w:val="18"/>
                <w:szCs w:val="18"/>
              </w:rPr>
              <w:t>3.517</w:t>
            </w:r>
            <w:r>
              <w:rPr>
                <w:sz w:val="18"/>
                <w:szCs w:val="18"/>
              </w:rPr>
              <w:t>)</w:t>
            </w:r>
          </w:p>
        </w:tc>
        <w:tc>
          <w:tcPr>
            <w:tcW w:w="2473" w:type="dxa"/>
            <w:shd w:val="clear" w:color="auto" w:fill="FFFFFF"/>
            <w:noWrap/>
            <w:vAlign w:val="bottom"/>
          </w:tcPr>
          <w:p w:rsidR="00013843" w:rsidRPr="00BC7443" w:rsidRDefault="00013843" w:rsidP="00013843">
            <w:pPr>
              <w:jc w:val="right"/>
              <w:rPr>
                <w:sz w:val="18"/>
                <w:szCs w:val="18"/>
              </w:rPr>
            </w:pPr>
            <w:r w:rsidRPr="00BC7443">
              <w:rPr>
                <w:sz w:val="18"/>
                <w:szCs w:val="18"/>
              </w:rPr>
              <w:t>2.363</w:t>
            </w:r>
          </w:p>
        </w:tc>
      </w:tr>
      <w:tr w:rsidR="00013843" w:rsidRPr="006C0BFA" w:rsidTr="002A440A">
        <w:trPr>
          <w:trHeight w:val="255"/>
        </w:trPr>
        <w:tc>
          <w:tcPr>
            <w:tcW w:w="4524" w:type="dxa"/>
            <w:shd w:val="clear" w:color="auto" w:fill="FFFFFF"/>
            <w:noWrap/>
            <w:vAlign w:val="bottom"/>
          </w:tcPr>
          <w:p w:rsidR="00013843" w:rsidRPr="006C0BFA" w:rsidRDefault="00013843" w:rsidP="00013843">
            <w:pPr>
              <w:rPr>
                <w:sz w:val="18"/>
                <w:szCs w:val="18"/>
                <w:lang w:val="tr-TR"/>
              </w:rPr>
            </w:pPr>
            <w:r w:rsidRPr="006C0BFA">
              <w:rPr>
                <w:sz w:val="18"/>
                <w:szCs w:val="18"/>
                <w:lang w:val="tr-TR"/>
              </w:rPr>
              <w:t>Kur Farkı</w:t>
            </w:r>
          </w:p>
        </w:tc>
        <w:tc>
          <w:tcPr>
            <w:tcW w:w="2472" w:type="dxa"/>
            <w:shd w:val="clear" w:color="auto" w:fill="FFFFFF"/>
            <w:vAlign w:val="bottom"/>
          </w:tcPr>
          <w:p w:rsidR="00013843" w:rsidRPr="00BC7443" w:rsidRDefault="00013843" w:rsidP="00013843">
            <w:pPr>
              <w:jc w:val="right"/>
              <w:rPr>
                <w:sz w:val="18"/>
                <w:szCs w:val="18"/>
              </w:rPr>
            </w:pPr>
            <w:r w:rsidRPr="00BC7443">
              <w:rPr>
                <w:sz w:val="18"/>
                <w:szCs w:val="18"/>
              </w:rPr>
              <w:t>-</w:t>
            </w:r>
          </w:p>
        </w:tc>
        <w:tc>
          <w:tcPr>
            <w:tcW w:w="2473" w:type="dxa"/>
            <w:shd w:val="clear" w:color="auto" w:fill="FFFFFF"/>
            <w:noWrap/>
            <w:vAlign w:val="bottom"/>
          </w:tcPr>
          <w:p w:rsidR="00013843" w:rsidRPr="00BC7443" w:rsidRDefault="00013843" w:rsidP="00013843">
            <w:pPr>
              <w:jc w:val="right"/>
              <w:rPr>
                <w:sz w:val="18"/>
                <w:szCs w:val="18"/>
              </w:rPr>
            </w:pPr>
            <w:r w:rsidRPr="00BC7443">
              <w:rPr>
                <w:sz w:val="18"/>
                <w:szCs w:val="18"/>
              </w:rPr>
              <w:t>-</w:t>
            </w:r>
          </w:p>
        </w:tc>
      </w:tr>
      <w:tr w:rsidR="00013843" w:rsidRPr="006C0BFA" w:rsidTr="002A440A">
        <w:trPr>
          <w:trHeight w:val="255"/>
        </w:trPr>
        <w:tc>
          <w:tcPr>
            <w:tcW w:w="4524" w:type="dxa"/>
            <w:shd w:val="clear" w:color="auto" w:fill="FFFFFF"/>
            <w:noWrap/>
            <w:vAlign w:val="bottom"/>
          </w:tcPr>
          <w:p w:rsidR="00013843" w:rsidRPr="006C0BFA" w:rsidRDefault="00013843" w:rsidP="00013843">
            <w:pPr>
              <w:rPr>
                <w:b/>
                <w:sz w:val="18"/>
                <w:szCs w:val="18"/>
                <w:lang w:val="tr-TR"/>
              </w:rPr>
            </w:pPr>
            <w:r w:rsidRPr="006C0BFA">
              <w:rPr>
                <w:b/>
                <w:sz w:val="18"/>
                <w:szCs w:val="18"/>
                <w:lang w:val="tr-TR"/>
              </w:rPr>
              <w:t>Toplam</w:t>
            </w:r>
          </w:p>
        </w:tc>
        <w:tc>
          <w:tcPr>
            <w:tcW w:w="2472" w:type="dxa"/>
            <w:shd w:val="clear" w:color="auto" w:fill="FFFFFF"/>
            <w:vAlign w:val="bottom"/>
          </w:tcPr>
          <w:p w:rsidR="00013843" w:rsidRPr="00BC7443" w:rsidRDefault="00D103F9" w:rsidP="00013843">
            <w:pPr>
              <w:jc w:val="right"/>
              <w:rPr>
                <w:b/>
                <w:bCs/>
                <w:sz w:val="18"/>
                <w:szCs w:val="18"/>
              </w:rPr>
            </w:pPr>
            <w:r>
              <w:rPr>
                <w:b/>
                <w:bCs/>
                <w:sz w:val="18"/>
                <w:szCs w:val="18"/>
              </w:rPr>
              <w:t>(</w:t>
            </w:r>
            <w:r w:rsidR="00013843">
              <w:rPr>
                <w:b/>
                <w:bCs/>
                <w:sz w:val="18"/>
                <w:szCs w:val="18"/>
              </w:rPr>
              <w:t>3.517</w:t>
            </w:r>
            <w:r>
              <w:rPr>
                <w:b/>
                <w:bCs/>
                <w:sz w:val="18"/>
                <w:szCs w:val="18"/>
              </w:rPr>
              <w:t>)</w:t>
            </w:r>
          </w:p>
        </w:tc>
        <w:tc>
          <w:tcPr>
            <w:tcW w:w="2473" w:type="dxa"/>
            <w:shd w:val="clear" w:color="auto" w:fill="FFFFFF"/>
            <w:noWrap/>
            <w:vAlign w:val="bottom"/>
          </w:tcPr>
          <w:p w:rsidR="00013843" w:rsidRPr="00BC7443" w:rsidRDefault="00013843" w:rsidP="00013843">
            <w:pPr>
              <w:jc w:val="right"/>
              <w:rPr>
                <w:b/>
                <w:bCs/>
                <w:sz w:val="18"/>
                <w:szCs w:val="18"/>
              </w:rPr>
            </w:pPr>
            <w:r w:rsidRPr="00BC7443">
              <w:rPr>
                <w:b/>
                <w:bCs/>
                <w:sz w:val="18"/>
                <w:szCs w:val="18"/>
              </w:rPr>
              <w:t>2.363</w:t>
            </w:r>
          </w:p>
        </w:tc>
      </w:tr>
    </w:tbl>
    <w:p w:rsidR="00F92ED9" w:rsidRPr="006C0BFA" w:rsidRDefault="00F92ED9" w:rsidP="00524E89">
      <w:pPr>
        <w:tabs>
          <w:tab w:val="left" w:pos="720"/>
        </w:tabs>
        <w:spacing w:before="100" w:beforeAutospacing="1" w:after="100" w:afterAutospacing="1"/>
        <w:ind w:left="709" w:hanging="709"/>
        <w:jc w:val="both"/>
        <w:rPr>
          <w:b/>
          <w:bCs/>
          <w:sz w:val="22"/>
          <w:szCs w:val="22"/>
          <w:lang w:val="tr-TR"/>
        </w:rPr>
      </w:pPr>
      <w:r w:rsidRPr="006C0BFA">
        <w:rPr>
          <w:b/>
          <w:bCs/>
          <w:sz w:val="22"/>
          <w:szCs w:val="22"/>
          <w:lang w:val="tr-TR"/>
        </w:rPr>
        <w:t>11.10</w:t>
      </w:r>
      <w:r w:rsidR="004D61B9" w:rsidRPr="006C0BFA">
        <w:rPr>
          <w:b/>
          <w:bCs/>
          <w:sz w:val="22"/>
          <w:szCs w:val="22"/>
          <w:lang w:val="tr-TR"/>
        </w:rPr>
        <w:t>.</w:t>
      </w:r>
      <w:r w:rsidRPr="006C0BFA">
        <w:rPr>
          <w:b/>
          <w:bCs/>
          <w:sz w:val="22"/>
          <w:szCs w:val="22"/>
          <w:lang w:val="tr-TR"/>
        </w:rPr>
        <w:t xml:space="preserve"> </w:t>
      </w:r>
      <w:r w:rsidR="004D61B9" w:rsidRPr="006C0BFA">
        <w:rPr>
          <w:b/>
          <w:bCs/>
          <w:sz w:val="22"/>
          <w:szCs w:val="22"/>
          <w:lang w:val="tr-TR"/>
        </w:rPr>
        <w:t xml:space="preserve"> </w:t>
      </w:r>
      <w:r w:rsidR="007A75FC" w:rsidRPr="006C0BFA">
        <w:rPr>
          <w:b/>
          <w:bCs/>
          <w:sz w:val="22"/>
          <w:szCs w:val="22"/>
          <w:lang w:val="tr-TR"/>
        </w:rPr>
        <w:t xml:space="preserve"> </w:t>
      </w:r>
      <w:r w:rsidRPr="006C0BFA">
        <w:rPr>
          <w:b/>
          <w:bCs/>
          <w:sz w:val="22"/>
          <w:szCs w:val="22"/>
          <w:lang w:val="tr-TR"/>
        </w:rPr>
        <w:t>Diğer:</w:t>
      </w:r>
    </w:p>
    <w:p w:rsidR="001572AD" w:rsidRPr="006C0BFA" w:rsidRDefault="000F0428" w:rsidP="00CF4B1B">
      <w:pPr>
        <w:tabs>
          <w:tab w:val="left" w:pos="720"/>
        </w:tabs>
        <w:spacing w:line="216" w:lineRule="auto"/>
        <w:ind w:left="709"/>
        <w:jc w:val="both"/>
        <w:rPr>
          <w:bCs/>
          <w:sz w:val="22"/>
          <w:szCs w:val="22"/>
          <w:lang w:val="tr-TR"/>
        </w:rPr>
      </w:pPr>
      <w:r w:rsidRPr="006C0BFA">
        <w:rPr>
          <w:bCs/>
          <w:sz w:val="22"/>
          <w:szCs w:val="22"/>
          <w:lang w:val="tr-TR"/>
        </w:rPr>
        <w:t>Bulunmamaktadır.</w:t>
      </w:r>
    </w:p>
    <w:p w:rsidR="00524E89" w:rsidRPr="006C0BFA" w:rsidRDefault="00524E89" w:rsidP="00CF4B1B">
      <w:pPr>
        <w:tabs>
          <w:tab w:val="left" w:pos="720"/>
        </w:tabs>
        <w:spacing w:line="216" w:lineRule="auto"/>
        <w:ind w:left="709"/>
        <w:jc w:val="both"/>
        <w:rPr>
          <w:bCs/>
          <w:sz w:val="22"/>
          <w:szCs w:val="22"/>
          <w:lang w:val="tr-TR"/>
        </w:rPr>
        <w:sectPr w:rsidR="00524E89" w:rsidRPr="006C0BFA" w:rsidSect="002D3AB0">
          <w:pgSz w:w="11906" w:h="16838" w:code="9"/>
          <w:pgMar w:top="1134" w:right="709" w:bottom="363" w:left="1134" w:header="851" w:footer="442" w:gutter="0"/>
          <w:cols w:space="720"/>
          <w:docGrid w:linePitch="360"/>
        </w:sectPr>
      </w:pPr>
    </w:p>
    <w:p w:rsidR="00523E28" w:rsidRPr="006C0BFA" w:rsidRDefault="00523E28" w:rsidP="00B83457">
      <w:pPr>
        <w:tabs>
          <w:tab w:val="left" w:pos="720"/>
        </w:tabs>
        <w:spacing w:line="216" w:lineRule="auto"/>
        <w:ind w:left="720" w:hanging="720"/>
        <w:rPr>
          <w:b/>
          <w:bCs/>
          <w:sz w:val="22"/>
          <w:szCs w:val="22"/>
          <w:lang w:val="tr-TR"/>
        </w:rPr>
      </w:pPr>
    </w:p>
    <w:p w:rsidR="00A84576" w:rsidRPr="006C0BFA" w:rsidRDefault="00A84576" w:rsidP="006C0875">
      <w:pPr>
        <w:ind w:left="720" w:hanging="720"/>
        <w:rPr>
          <w:b/>
          <w:sz w:val="22"/>
          <w:szCs w:val="22"/>
          <w:lang w:val="tr-TR"/>
        </w:rPr>
      </w:pPr>
      <w:r w:rsidRPr="006C0BFA">
        <w:rPr>
          <w:b/>
          <w:sz w:val="22"/>
          <w:szCs w:val="22"/>
          <w:lang w:val="tr-TR"/>
        </w:rPr>
        <w:t>III.</w:t>
      </w:r>
      <w:r w:rsidR="003E4D43" w:rsidRPr="006C0BFA">
        <w:rPr>
          <w:b/>
          <w:sz w:val="22"/>
          <w:szCs w:val="22"/>
          <w:lang w:val="tr-TR"/>
        </w:rPr>
        <w:tab/>
      </w:r>
      <w:r w:rsidRPr="006C0BFA">
        <w:rPr>
          <w:b/>
          <w:sz w:val="22"/>
          <w:szCs w:val="22"/>
          <w:lang w:val="tr-TR"/>
        </w:rPr>
        <w:t>N</w:t>
      </w:r>
      <w:r w:rsidR="006C0875" w:rsidRPr="006C0BFA">
        <w:rPr>
          <w:b/>
          <w:sz w:val="22"/>
          <w:szCs w:val="22"/>
          <w:lang w:val="tr-TR"/>
        </w:rPr>
        <w:t>azım Hesaplara İlişkin Açıklama ve Dipnotlar</w:t>
      </w:r>
    </w:p>
    <w:p w:rsidR="006C0875" w:rsidRPr="006C0BFA" w:rsidRDefault="006C0875" w:rsidP="006C0875">
      <w:pPr>
        <w:ind w:left="720" w:hanging="720"/>
        <w:rPr>
          <w:b/>
          <w:iCs/>
          <w:sz w:val="22"/>
          <w:szCs w:val="22"/>
          <w:lang w:val="tr-TR"/>
        </w:rPr>
      </w:pPr>
    </w:p>
    <w:p w:rsidR="00A84576" w:rsidRPr="006C0BFA" w:rsidRDefault="00A84576" w:rsidP="003E4D43">
      <w:pPr>
        <w:spacing w:line="221" w:lineRule="auto"/>
        <w:ind w:left="720" w:hanging="720"/>
        <w:jc w:val="both"/>
        <w:rPr>
          <w:b/>
          <w:iCs/>
          <w:sz w:val="22"/>
          <w:szCs w:val="22"/>
          <w:lang w:val="tr-TR"/>
        </w:rPr>
      </w:pPr>
      <w:r w:rsidRPr="006C0BFA">
        <w:rPr>
          <w:b/>
          <w:iCs/>
          <w:sz w:val="22"/>
          <w:szCs w:val="22"/>
          <w:lang w:val="tr-TR"/>
        </w:rPr>
        <w:t>1.</w:t>
      </w:r>
      <w:r w:rsidR="003E4D43" w:rsidRPr="006C0BFA">
        <w:rPr>
          <w:b/>
          <w:iCs/>
          <w:sz w:val="22"/>
          <w:szCs w:val="22"/>
          <w:lang w:val="tr-TR"/>
        </w:rPr>
        <w:tab/>
      </w:r>
      <w:r w:rsidR="0088117D" w:rsidRPr="006C0BFA">
        <w:rPr>
          <w:b/>
          <w:iCs/>
          <w:sz w:val="22"/>
          <w:szCs w:val="22"/>
          <w:lang w:val="tr-TR"/>
        </w:rPr>
        <w:t>Nazım Hesaplarda Yer Alan Yükümlülüklere İlişkin A</w:t>
      </w:r>
      <w:r w:rsidR="00777A17" w:rsidRPr="006C0BFA">
        <w:rPr>
          <w:b/>
          <w:iCs/>
          <w:sz w:val="22"/>
          <w:szCs w:val="22"/>
          <w:lang w:val="tr-TR"/>
        </w:rPr>
        <w:t>çıklama</w:t>
      </w:r>
    </w:p>
    <w:p w:rsidR="00A84576" w:rsidRPr="006C0BFA" w:rsidRDefault="00A84576" w:rsidP="00A84576">
      <w:pPr>
        <w:spacing w:line="221" w:lineRule="auto"/>
        <w:ind w:left="360"/>
        <w:jc w:val="both"/>
        <w:rPr>
          <w:b/>
          <w:iCs/>
          <w:sz w:val="22"/>
          <w:szCs w:val="22"/>
          <w:lang w:val="tr-TR"/>
        </w:rPr>
      </w:pPr>
    </w:p>
    <w:p w:rsidR="00A84576" w:rsidRPr="006C0BFA" w:rsidRDefault="00AE62BC" w:rsidP="00AE62BC">
      <w:pPr>
        <w:spacing w:line="221" w:lineRule="auto"/>
        <w:jc w:val="both"/>
        <w:rPr>
          <w:b/>
          <w:iCs/>
          <w:sz w:val="22"/>
          <w:szCs w:val="22"/>
          <w:lang w:val="tr-TR"/>
        </w:rPr>
      </w:pPr>
      <w:r w:rsidRPr="006C0BFA">
        <w:rPr>
          <w:b/>
          <w:sz w:val="22"/>
          <w:szCs w:val="22"/>
          <w:lang w:val="tr-TR"/>
        </w:rPr>
        <w:t>1.1.</w:t>
      </w:r>
      <w:r w:rsidR="00031BA4" w:rsidRPr="006C0BFA">
        <w:rPr>
          <w:b/>
          <w:iCs/>
          <w:sz w:val="22"/>
          <w:szCs w:val="22"/>
          <w:lang w:val="tr-TR"/>
        </w:rPr>
        <w:t xml:space="preserve">  </w:t>
      </w:r>
      <w:r w:rsidRPr="006C0BFA">
        <w:rPr>
          <w:b/>
          <w:iCs/>
          <w:sz w:val="22"/>
          <w:szCs w:val="22"/>
          <w:lang w:val="tr-TR"/>
        </w:rPr>
        <w:t xml:space="preserve">    </w:t>
      </w:r>
      <w:r w:rsidR="00DA60FA">
        <w:rPr>
          <w:b/>
          <w:iCs/>
          <w:sz w:val="22"/>
          <w:szCs w:val="22"/>
          <w:lang w:val="tr-TR"/>
        </w:rPr>
        <w:t xml:space="preserve"> </w:t>
      </w:r>
      <w:r w:rsidR="002C2EC1" w:rsidRPr="006C0BFA">
        <w:rPr>
          <w:b/>
          <w:iCs/>
          <w:sz w:val="22"/>
          <w:szCs w:val="22"/>
          <w:lang w:val="tr-TR"/>
        </w:rPr>
        <w:t>Gayri</w:t>
      </w:r>
      <w:r w:rsidR="0088117D" w:rsidRPr="006C0BFA">
        <w:rPr>
          <w:b/>
          <w:iCs/>
          <w:sz w:val="22"/>
          <w:szCs w:val="22"/>
          <w:lang w:val="tr-TR"/>
        </w:rPr>
        <w:t xml:space="preserve"> Kabili Rücu Nitelikteki Kredi</w:t>
      </w:r>
      <w:r w:rsidR="00777A17" w:rsidRPr="006C0BFA">
        <w:rPr>
          <w:b/>
          <w:iCs/>
          <w:sz w:val="22"/>
          <w:szCs w:val="22"/>
          <w:lang w:val="tr-TR"/>
        </w:rPr>
        <w:t xml:space="preserve"> Taahhütlerinin Türü ve Miktarı</w:t>
      </w:r>
      <w:r w:rsidR="00B271A4" w:rsidRPr="006C0BFA">
        <w:rPr>
          <w:b/>
          <w:iCs/>
          <w:sz w:val="22"/>
          <w:szCs w:val="22"/>
          <w:lang w:val="tr-TR"/>
        </w:rPr>
        <w:t>:</w:t>
      </w:r>
    </w:p>
    <w:p w:rsidR="00D97FE4" w:rsidRPr="006C0BFA" w:rsidRDefault="00D97FE4" w:rsidP="003E4D43">
      <w:pPr>
        <w:spacing w:line="221" w:lineRule="auto"/>
        <w:jc w:val="both"/>
        <w:rPr>
          <w:b/>
          <w:iCs/>
          <w:sz w:val="22"/>
          <w:szCs w:val="22"/>
          <w:lang w:val="tr-TR"/>
        </w:rPr>
      </w:pPr>
    </w:p>
    <w:tbl>
      <w:tblPr>
        <w:tblW w:w="9431" w:type="dxa"/>
        <w:tblInd w:w="704" w:type="dxa"/>
        <w:tblLayout w:type="fixed"/>
        <w:tblCellMar>
          <w:left w:w="70" w:type="dxa"/>
          <w:right w:w="70" w:type="dxa"/>
        </w:tblCellMar>
        <w:tblLook w:val="0000" w:firstRow="0" w:lastRow="0" w:firstColumn="0" w:lastColumn="0" w:noHBand="0" w:noVBand="0"/>
      </w:tblPr>
      <w:tblGrid>
        <w:gridCol w:w="3902"/>
        <w:gridCol w:w="2764"/>
        <w:gridCol w:w="2765"/>
      </w:tblGrid>
      <w:tr w:rsidR="00D97FE4" w:rsidRPr="006C0BFA" w:rsidTr="002A440A">
        <w:trPr>
          <w:trHeight w:val="278"/>
        </w:trPr>
        <w:tc>
          <w:tcPr>
            <w:tcW w:w="39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7FE4" w:rsidRPr="006C0BFA" w:rsidRDefault="00D97FE4" w:rsidP="00D97FE4">
            <w:pPr>
              <w:rPr>
                <w:sz w:val="18"/>
                <w:szCs w:val="18"/>
                <w:lang w:val="tr-TR"/>
              </w:rPr>
            </w:pPr>
            <w:r w:rsidRPr="006C0BFA">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auto"/>
            <w:noWrap/>
            <w:vAlign w:val="center"/>
          </w:tcPr>
          <w:p w:rsidR="00D97FE4" w:rsidRPr="006C0BFA" w:rsidRDefault="00D97FE4" w:rsidP="00D97FE4">
            <w:pPr>
              <w:jc w:val="center"/>
              <w:rPr>
                <w:sz w:val="18"/>
                <w:szCs w:val="18"/>
                <w:lang w:val="tr-TR"/>
              </w:rPr>
            </w:pPr>
            <w:r w:rsidRPr="006C0BFA">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auto"/>
            <w:noWrap/>
            <w:vAlign w:val="center"/>
          </w:tcPr>
          <w:p w:rsidR="00D97FE4" w:rsidRPr="006C0BFA" w:rsidRDefault="00D97FE4" w:rsidP="00D97FE4">
            <w:pPr>
              <w:jc w:val="center"/>
              <w:rPr>
                <w:sz w:val="18"/>
                <w:szCs w:val="18"/>
                <w:lang w:val="tr-TR"/>
              </w:rPr>
            </w:pPr>
            <w:r w:rsidRPr="006C0BFA">
              <w:rPr>
                <w:sz w:val="18"/>
                <w:szCs w:val="18"/>
                <w:lang w:val="tr-TR"/>
              </w:rPr>
              <w:t>Önceki Dönem</w:t>
            </w:r>
          </w:p>
        </w:tc>
      </w:tr>
      <w:tr w:rsidR="00013843" w:rsidRPr="006C0BFA" w:rsidTr="002A440A">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left="61"/>
              <w:rPr>
                <w:sz w:val="18"/>
                <w:szCs w:val="18"/>
                <w:lang w:val="tr-TR"/>
              </w:rPr>
            </w:pPr>
            <w:r w:rsidRPr="006C0BFA">
              <w:rPr>
                <w:sz w:val="18"/>
                <w:szCs w:val="18"/>
                <w:lang w:val="tr-TR"/>
              </w:rPr>
              <w:t>Vadeli Aktif Değerler Alım-Satım Taahhütleri</w:t>
            </w:r>
          </w:p>
        </w:tc>
        <w:tc>
          <w:tcPr>
            <w:tcW w:w="2764"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sz w:val="18"/>
                <w:szCs w:val="18"/>
                <w:lang w:val="tr-TR" w:eastAsia="tr-TR"/>
              </w:rPr>
            </w:pPr>
            <w:r w:rsidRPr="00013843">
              <w:rPr>
                <w:sz w:val="18"/>
                <w:szCs w:val="18"/>
              </w:rPr>
              <w:t xml:space="preserve">                                         359.870 </w:t>
            </w:r>
          </w:p>
        </w:tc>
        <w:tc>
          <w:tcPr>
            <w:tcW w:w="2765"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lang w:eastAsia="tr-TR"/>
              </w:rPr>
            </w:pPr>
            <w:r>
              <w:rPr>
                <w:sz w:val="18"/>
                <w:szCs w:val="18"/>
              </w:rPr>
              <w:t xml:space="preserve">                                         479.475 </w:t>
            </w:r>
          </w:p>
        </w:tc>
      </w:tr>
      <w:tr w:rsidR="00013843" w:rsidRPr="006C0BFA" w:rsidTr="002A440A">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left="61"/>
              <w:rPr>
                <w:sz w:val="18"/>
                <w:szCs w:val="18"/>
                <w:lang w:val="tr-TR"/>
              </w:rPr>
            </w:pPr>
            <w:r w:rsidRPr="006C0BFA">
              <w:rPr>
                <w:sz w:val="18"/>
                <w:szCs w:val="18"/>
                <w:lang w:val="tr-TR"/>
              </w:rPr>
              <w:t>İştirak ve Bağ</w:t>
            </w:r>
            <w:r w:rsidR="00D103F9">
              <w:rPr>
                <w:sz w:val="18"/>
                <w:szCs w:val="18"/>
                <w:lang w:val="tr-TR"/>
              </w:rPr>
              <w:t xml:space="preserve">lı Ort. Ser. İşt. Taahhütleri </w:t>
            </w:r>
          </w:p>
        </w:tc>
        <w:tc>
          <w:tcPr>
            <w:tcW w:w="2764"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sz w:val="18"/>
                <w:szCs w:val="18"/>
              </w:rPr>
            </w:pPr>
            <w:r w:rsidRPr="00013843">
              <w:rPr>
                <w:sz w:val="18"/>
                <w:szCs w:val="18"/>
              </w:rPr>
              <w:t xml:space="preserve">                                                    - </w:t>
            </w:r>
          </w:p>
        </w:tc>
        <w:tc>
          <w:tcPr>
            <w:tcW w:w="2765"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rPr>
            </w:pPr>
            <w:r>
              <w:rPr>
                <w:sz w:val="18"/>
                <w:szCs w:val="18"/>
              </w:rPr>
              <w:t xml:space="preserve">                                                  -   </w:t>
            </w:r>
          </w:p>
        </w:tc>
      </w:tr>
      <w:tr w:rsidR="00013843" w:rsidRPr="006C0BFA" w:rsidTr="002A440A">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left="61"/>
              <w:rPr>
                <w:sz w:val="18"/>
                <w:szCs w:val="18"/>
                <w:lang w:val="tr-TR"/>
              </w:rPr>
            </w:pPr>
            <w:r w:rsidRPr="006C0BFA">
              <w:rPr>
                <w:sz w:val="18"/>
                <w:szCs w:val="18"/>
                <w:lang w:val="tr-TR"/>
              </w:rPr>
              <w:t>Kullandırma Garantili Kredi Tahsis Taahhütleri</w:t>
            </w:r>
          </w:p>
        </w:tc>
        <w:tc>
          <w:tcPr>
            <w:tcW w:w="2764"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sz w:val="18"/>
                <w:szCs w:val="18"/>
              </w:rPr>
            </w:pPr>
            <w:r w:rsidRPr="00013843">
              <w:rPr>
                <w:sz w:val="18"/>
                <w:szCs w:val="18"/>
              </w:rPr>
              <w:t xml:space="preserve">                                             4.485 </w:t>
            </w:r>
          </w:p>
        </w:tc>
        <w:tc>
          <w:tcPr>
            <w:tcW w:w="2765"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rPr>
            </w:pPr>
            <w:r>
              <w:rPr>
                <w:sz w:val="18"/>
                <w:szCs w:val="18"/>
              </w:rPr>
              <w:t xml:space="preserve">                                             7.191 </w:t>
            </w:r>
          </w:p>
        </w:tc>
      </w:tr>
      <w:tr w:rsidR="00013843" w:rsidRPr="006C0BFA" w:rsidTr="002A440A">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left="61"/>
              <w:rPr>
                <w:sz w:val="18"/>
                <w:szCs w:val="18"/>
                <w:lang w:val="tr-TR"/>
              </w:rPr>
            </w:pPr>
            <w:r w:rsidRPr="006C0BFA">
              <w:rPr>
                <w:sz w:val="18"/>
                <w:szCs w:val="18"/>
                <w:lang w:val="tr-TR"/>
              </w:rPr>
              <w:t>Kredi Kartları Harcama Limiti Taahhütleri</w:t>
            </w:r>
          </w:p>
        </w:tc>
        <w:tc>
          <w:tcPr>
            <w:tcW w:w="2764"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sz w:val="18"/>
                <w:szCs w:val="18"/>
              </w:rPr>
            </w:pPr>
            <w:r w:rsidRPr="00013843">
              <w:rPr>
                <w:sz w:val="18"/>
                <w:szCs w:val="18"/>
              </w:rPr>
              <w:t xml:space="preserve">                                      1.139.729 </w:t>
            </w:r>
          </w:p>
        </w:tc>
        <w:tc>
          <w:tcPr>
            <w:tcW w:w="2765"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rPr>
            </w:pPr>
            <w:r>
              <w:rPr>
                <w:sz w:val="18"/>
                <w:szCs w:val="18"/>
              </w:rPr>
              <w:t xml:space="preserve">                                      1.050.032 </w:t>
            </w:r>
          </w:p>
        </w:tc>
      </w:tr>
      <w:tr w:rsidR="00013843" w:rsidRPr="006C0BFA" w:rsidTr="002A440A">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left="61"/>
              <w:rPr>
                <w:sz w:val="18"/>
                <w:szCs w:val="18"/>
                <w:lang w:val="tr-TR"/>
              </w:rPr>
            </w:pPr>
            <w:r w:rsidRPr="006C0BFA">
              <w:rPr>
                <w:sz w:val="18"/>
                <w:szCs w:val="18"/>
                <w:lang w:val="tr-TR"/>
              </w:rPr>
              <w:t xml:space="preserve">Kredi Kartı ve Bankacılık Hizmetlerine İlişkin Promosyon Uygulama Taahütleri </w:t>
            </w:r>
          </w:p>
        </w:tc>
        <w:tc>
          <w:tcPr>
            <w:tcW w:w="2764"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sz w:val="18"/>
                <w:szCs w:val="18"/>
              </w:rPr>
            </w:pPr>
            <w:r w:rsidRPr="00013843">
              <w:rPr>
                <w:sz w:val="18"/>
                <w:szCs w:val="18"/>
              </w:rPr>
              <w:t xml:space="preserve">                                             5.684 </w:t>
            </w:r>
          </w:p>
        </w:tc>
        <w:tc>
          <w:tcPr>
            <w:tcW w:w="2765"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rPr>
            </w:pPr>
            <w:r>
              <w:rPr>
                <w:sz w:val="18"/>
                <w:szCs w:val="18"/>
              </w:rPr>
              <w:t xml:space="preserve">                                             5.824 </w:t>
            </w:r>
          </w:p>
        </w:tc>
      </w:tr>
      <w:tr w:rsidR="00013843" w:rsidRPr="006C0BFA" w:rsidTr="002A440A">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left="61"/>
              <w:rPr>
                <w:sz w:val="18"/>
                <w:szCs w:val="18"/>
                <w:lang w:val="tr-TR"/>
              </w:rPr>
            </w:pPr>
            <w:r w:rsidRPr="006C0BFA">
              <w:rPr>
                <w:sz w:val="18"/>
                <w:szCs w:val="18"/>
                <w:lang w:val="tr-TR"/>
              </w:rPr>
              <w:t>Çekler İçin Ödeme Taahhütlerimiz</w:t>
            </w:r>
          </w:p>
        </w:tc>
        <w:tc>
          <w:tcPr>
            <w:tcW w:w="2764"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sz w:val="18"/>
                <w:szCs w:val="18"/>
              </w:rPr>
            </w:pPr>
            <w:r w:rsidRPr="00013843">
              <w:rPr>
                <w:sz w:val="18"/>
                <w:szCs w:val="18"/>
              </w:rPr>
              <w:t xml:space="preserve">                                         776.774 </w:t>
            </w:r>
          </w:p>
        </w:tc>
        <w:tc>
          <w:tcPr>
            <w:tcW w:w="2765"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rPr>
            </w:pPr>
            <w:r>
              <w:rPr>
                <w:sz w:val="18"/>
                <w:szCs w:val="18"/>
              </w:rPr>
              <w:t xml:space="preserve">                                         791.006 </w:t>
            </w:r>
          </w:p>
        </w:tc>
      </w:tr>
      <w:tr w:rsidR="00013843" w:rsidRPr="006C0BFA" w:rsidTr="002A440A">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left="61"/>
              <w:rPr>
                <w:sz w:val="18"/>
                <w:szCs w:val="18"/>
                <w:lang w:val="tr-TR"/>
              </w:rPr>
            </w:pPr>
            <w:r w:rsidRPr="006C0BFA">
              <w:rPr>
                <w:sz w:val="18"/>
                <w:szCs w:val="18"/>
                <w:lang w:val="tr-TR"/>
              </w:rPr>
              <w:t>İhracat Taahhütlerinden Kaynaklanan Vergi ve Fon Yükümlülükleri</w:t>
            </w:r>
          </w:p>
        </w:tc>
        <w:tc>
          <w:tcPr>
            <w:tcW w:w="2764"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sz w:val="18"/>
                <w:szCs w:val="18"/>
              </w:rPr>
            </w:pPr>
            <w:r w:rsidRPr="00013843">
              <w:rPr>
                <w:sz w:val="18"/>
                <w:szCs w:val="18"/>
              </w:rPr>
              <w:t xml:space="preserve">                                             1.344 </w:t>
            </w:r>
          </w:p>
        </w:tc>
        <w:tc>
          <w:tcPr>
            <w:tcW w:w="2765"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rPr>
            </w:pPr>
            <w:r>
              <w:rPr>
                <w:sz w:val="18"/>
                <w:szCs w:val="18"/>
              </w:rPr>
              <w:t xml:space="preserve">                                             1.649 </w:t>
            </w:r>
          </w:p>
        </w:tc>
      </w:tr>
      <w:tr w:rsidR="00013843" w:rsidRPr="006C0BFA" w:rsidTr="002A440A">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left="61"/>
              <w:rPr>
                <w:sz w:val="18"/>
                <w:szCs w:val="18"/>
                <w:lang w:val="tr-TR"/>
              </w:rPr>
            </w:pPr>
            <w:r w:rsidRPr="006C0BFA">
              <w:rPr>
                <w:sz w:val="18"/>
                <w:szCs w:val="18"/>
                <w:lang w:val="tr-TR"/>
              </w:rPr>
              <w:t>Diğer Cayılamaz Taahhütler</w:t>
            </w:r>
          </w:p>
        </w:tc>
        <w:tc>
          <w:tcPr>
            <w:tcW w:w="2764"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sz w:val="18"/>
                <w:szCs w:val="18"/>
              </w:rPr>
            </w:pPr>
            <w:r w:rsidRPr="00013843">
              <w:rPr>
                <w:sz w:val="18"/>
                <w:szCs w:val="18"/>
              </w:rPr>
              <w:t xml:space="preserve">                                         182.510 </w:t>
            </w:r>
          </w:p>
        </w:tc>
        <w:tc>
          <w:tcPr>
            <w:tcW w:w="2765"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sz w:val="18"/>
                <w:szCs w:val="18"/>
              </w:rPr>
            </w:pPr>
            <w:r>
              <w:rPr>
                <w:sz w:val="18"/>
                <w:szCs w:val="18"/>
              </w:rPr>
              <w:t xml:space="preserve">                                         199.718 </w:t>
            </w:r>
          </w:p>
        </w:tc>
      </w:tr>
      <w:tr w:rsidR="00013843" w:rsidRPr="006C0BFA" w:rsidTr="002A440A">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013843" w:rsidRPr="006C0BFA" w:rsidRDefault="00013843" w:rsidP="00013843">
            <w:pPr>
              <w:ind w:left="61"/>
              <w:rPr>
                <w:b/>
                <w:sz w:val="18"/>
                <w:szCs w:val="18"/>
                <w:lang w:val="tr-TR"/>
              </w:rPr>
            </w:pPr>
            <w:r w:rsidRPr="006C0BFA">
              <w:rPr>
                <w:b/>
                <w:sz w:val="18"/>
                <w:szCs w:val="18"/>
                <w:lang w:val="tr-TR"/>
              </w:rPr>
              <w:t>Toplam</w:t>
            </w:r>
          </w:p>
        </w:tc>
        <w:tc>
          <w:tcPr>
            <w:tcW w:w="2764" w:type="dxa"/>
            <w:tcBorders>
              <w:top w:val="nil"/>
              <w:left w:val="nil"/>
              <w:bottom w:val="single" w:sz="4" w:space="0" w:color="auto"/>
              <w:right w:val="single" w:sz="4" w:space="0" w:color="auto"/>
            </w:tcBorders>
            <w:shd w:val="clear" w:color="auto" w:fill="auto"/>
            <w:noWrap/>
            <w:vAlign w:val="bottom"/>
          </w:tcPr>
          <w:p w:rsidR="00013843" w:rsidRPr="00013843" w:rsidRDefault="00013843" w:rsidP="00013843">
            <w:pPr>
              <w:jc w:val="right"/>
              <w:rPr>
                <w:b/>
                <w:bCs/>
                <w:sz w:val="18"/>
                <w:szCs w:val="18"/>
              </w:rPr>
            </w:pPr>
            <w:r w:rsidRPr="00013843">
              <w:rPr>
                <w:b/>
                <w:bCs/>
                <w:sz w:val="18"/>
                <w:szCs w:val="18"/>
              </w:rPr>
              <w:t xml:space="preserve">                                      2.470.396 </w:t>
            </w:r>
          </w:p>
        </w:tc>
        <w:tc>
          <w:tcPr>
            <w:tcW w:w="2765" w:type="dxa"/>
            <w:tcBorders>
              <w:top w:val="nil"/>
              <w:left w:val="nil"/>
              <w:bottom w:val="single" w:sz="4" w:space="0" w:color="auto"/>
              <w:right w:val="single" w:sz="4" w:space="0" w:color="auto"/>
            </w:tcBorders>
            <w:shd w:val="clear" w:color="auto" w:fill="auto"/>
            <w:noWrap/>
            <w:vAlign w:val="bottom"/>
          </w:tcPr>
          <w:p w:rsidR="00013843" w:rsidRPr="00BC7443" w:rsidRDefault="00013843" w:rsidP="00013843">
            <w:pPr>
              <w:jc w:val="right"/>
              <w:rPr>
                <w:b/>
                <w:bCs/>
                <w:sz w:val="18"/>
                <w:szCs w:val="18"/>
              </w:rPr>
            </w:pPr>
            <w:r>
              <w:rPr>
                <w:b/>
                <w:bCs/>
                <w:sz w:val="18"/>
                <w:szCs w:val="18"/>
              </w:rPr>
              <w:t xml:space="preserve">                                      2.534.895 </w:t>
            </w:r>
          </w:p>
        </w:tc>
      </w:tr>
    </w:tbl>
    <w:p w:rsidR="003E6BF5" w:rsidRPr="006C0BFA" w:rsidRDefault="003E6BF5" w:rsidP="003E6BF5">
      <w:pPr>
        <w:ind w:left="709"/>
        <w:jc w:val="both"/>
        <w:rPr>
          <w:b/>
          <w:sz w:val="22"/>
          <w:szCs w:val="22"/>
          <w:lang w:val="tr-TR"/>
        </w:rPr>
      </w:pPr>
    </w:p>
    <w:p w:rsidR="003E4D43" w:rsidRPr="006C0BFA" w:rsidRDefault="003E4D43" w:rsidP="00CD0258">
      <w:pPr>
        <w:spacing w:line="221" w:lineRule="auto"/>
        <w:ind w:left="720" w:right="126" w:hanging="720"/>
        <w:jc w:val="both"/>
        <w:rPr>
          <w:b/>
          <w:iCs/>
          <w:sz w:val="22"/>
          <w:szCs w:val="22"/>
          <w:lang w:val="tr-TR"/>
        </w:rPr>
      </w:pPr>
      <w:r w:rsidRPr="006C0BFA">
        <w:rPr>
          <w:b/>
          <w:iCs/>
          <w:sz w:val="22"/>
          <w:szCs w:val="22"/>
          <w:lang w:val="tr-TR"/>
        </w:rPr>
        <w:t>1.2.</w:t>
      </w:r>
      <w:r w:rsidRPr="006C0BFA">
        <w:rPr>
          <w:b/>
          <w:iCs/>
          <w:sz w:val="22"/>
          <w:szCs w:val="22"/>
          <w:lang w:val="tr-TR"/>
        </w:rPr>
        <w:tab/>
      </w:r>
      <w:r w:rsidR="00CD0258" w:rsidRPr="006C0BFA">
        <w:rPr>
          <w:b/>
          <w:iCs/>
          <w:sz w:val="22"/>
          <w:szCs w:val="22"/>
          <w:lang w:val="tr-TR"/>
        </w:rPr>
        <w:t>Nazım hesap kalemlerinden kaynaklanan muhtemel zararların ve taahhütlerin yapısı ve tutarı:</w:t>
      </w:r>
    </w:p>
    <w:p w:rsidR="00A84576" w:rsidRPr="006C0BFA" w:rsidRDefault="00A84576" w:rsidP="003E4D43">
      <w:pPr>
        <w:tabs>
          <w:tab w:val="left" w:pos="720"/>
        </w:tabs>
        <w:spacing w:line="221" w:lineRule="auto"/>
        <w:ind w:left="720" w:hanging="720"/>
        <w:jc w:val="both"/>
        <w:rPr>
          <w:b/>
          <w:iCs/>
          <w:sz w:val="22"/>
          <w:szCs w:val="22"/>
          <w:lang w:val="tr-TR"/>
        </w:rPr>
      </w:pPr>
    </w:p>
    <w:p w:rsidR="00A84576" w:rsidRPr="006C0BFA" w:rsidRDefault="00A84576" w:rsidP="00EA3AF2">
      <w:pPr>
        <w:spacing w:line="221" w:lineRule="auto"/>
        <w:ind w:left="720" w:right="126" w:hanging="720"/>
        <w:jc w:val="both"/>
        <w:rPr>
          <w:b/>
          <w:sz w:val="22"/>
          <w:szCs w:val="22"/>
          <w:lang w:val="tr-TR"/>
        </w:rPr>
      </w:pPr>
      <w:r w:rsidRPr="006C0BFA">
        <w:rPr>
          <w:b/>
          <w:iCs/>
          <w:sz w:val="22"/>
          <w:szCs w:val="22"/>
          <w:lang w:val="tr-TR"/>
        </w:rPr>
        <w:t>1.2.1.</w:t>
      </w:r>
      <w:r w:rsidR="003E4D43" w:rsidRPr="006C0BFA">
        <w:rPr>
          <w:b/>
          <w:iCs/>
          <w:sz w:val="22"/>
          <w:szCs w:val="22"/>
          <w:lang w:val="tr-TR"/>
        </w:rPr>
        <w:tab/>
      </w:r>
      <w:r w:rsidR="0088117D" w:rsidRPr="006C0BFA">
        <w:rPr>
          <w:b/>
          <w:sz w:val="22"/>
          <w:szCs w:val="22"/>
          <w:lang w:val="tr-TR"/>
        </w:rPr>
        <w:t>Garantiler</w:t>
      </w:r>
      <w:r w:rsidR="00B12238" w:rsidRPr="006C0BFA">
        <w:rPr>
          <w:b/>
          <w:sz w:val="22"/>
          <w:szCs w:val="22"/>
          <w:lang w:val="tr-TR"/>
        </w:rPr>
        <w:t>,</w:t>
      </w:r>
      <w:r w:rsidR="0088117D" w:rsidRPr="006C0BFA">
        <w:rPr>
          <w:b/>
          <w:sz w:val="22"/>
          <w:szCs w:val="22"/>
          <w:lang w:val="tr-TR"/>
        </w:rPr>
        <w:t xml:space="preserve"> Banka </w:t>
      </w:r>
      <w:r w:rsidR="00EA3AF2" w:rsidRPr="006C0BFA">
        <w:rPr>
          <w:b/>
          <w:sz w:val="22"/>
          <w:szCs w:val="22"/>
          <w:lang w:val="tr-TR"/>
        </w:rPr>
        <w:t xml:space="preserve">Aval ve </w:t>
      </w:r>
      <w:r w:rsidR="0088117D" w:rsidRPr="006C0BFA">
        <w:rPr>
          <w:b/>
          <w:sz w:val="22"/>
          <w:szCs w:val="22"/>
          <w:lang w:val="tr-TR"/>
        </w:rPr>
        <w:t>Kabulleri</w:t>
      </w:r>
      <w:r w:rsidR="00EA3AF2" w:rsidRPr="006C0BFA">
        <w:rPr>
          <w:b/>
          <w:sz w:val="22"/>
          <w:szCs w:val="22"/>
          <w:lang w:val="tr-TR"/>
        </w:rPr>
        <w:t xml:space="preserve"> ve </w:t>
      </w:r>
      <w:r w:rsidR="0088117D" w:rsidRPr="006C0BFA">
        <w:rPr>
          <w:b/>
          <w:sz w:val="22"/>
          <w:szCs w:val="22"/>
          <w:lang w:val="tr-TR"/>
        </w:rPr>
        <w:t>Mali Garanti Yerine</w:t>
      </w:r>
      <w:r w:rsidR="00EA3AF2" w:rsidRPr="006C0BFA">
        <w:rPr>
          <w:b/>
          <w:sz w:val="22"/>
          <w:szCs w:val="22"/>
          <w:lang w:val="tr-TR"/>
        </w:rPr>
        <w:t xml:space="preserve"> </w:t>
      </w:r>
      <w:r w:rsidR="0088117D" w:rsidRPr="006C0BFA">
        <w:rPr>
          <w:b/>
          <w:sz w:val="22"/>
          <w:szCs w:val="22"/>
          <w:lang w:val="tr-TR"/>
        </w:rPr>
        <w:t>Geçen Teminatlar ve D</w:t>
      </w:r>
      <w:r w:rsidR="003E4D43" w:rsidRPr="006C0BFA">
        <w:rPr>
          <w:b/>
          <w:sz w:val="22"/>
          <w:szCs w:val="22"/>
          <w:lang w:val="tr-TR"/>
        </w:rPr>
        <w:t xml:space="preserve">iğer </w:t>
      </w:r>
      <w:r w:rsidR="0088117D" w:rsidRPr="006C0BFA">
        <w:rPr>
          <w:b/>
          <w:sz w:val="22"/>
          <w:szCs w:val="22"/>
          <w:lang w:val="tr-TR"/>
        </w:rPr>
        <w:t xml:space="preserve">Akreditifler </w:t>
      </w:r>
      <w:proofErr w:type="gramStart"/>
      <w:r w:rsidR="0088117D" w:rsidRPr="006C0BFA">
        <w:rPr>
          <w:b/>
          <w:sz w:val="22"/>
          <w:szCs w:val="22"/>
          <w:lang w:val="tr-TR"/>
        </w:rPr>
        <w:t>Dahil</w:t>
      </w:r>
      <w:proofErr w:type="gramEnd"/>
      <w:r w:rsidR="0088117D" w:rsidRPr="006C0BFA">
        <w:rPr>
          <w:b/>
          <w:sz w:val="22"/>
          <w:szCs w:val="22"/>
          <w:lang w:val="tr-TR"/>
        </w:rPr>
        <w:t xml:space="preserve"> </w:t>
      </w:r>
      <w:r w:rsidR="002C2EC1" w:rsidRPr="006C0BFA">
        <w:rPr>
          <w:b/>
          <w:sz w:val="22"/>
          <w:szCs w:val="22"/>
          <w:lang w:val="tr-TR"/>
        </w:rPr>
        <w:t>Gayri</w:t>
      </w:r>
      <w:r w:rsidR="0088117D" w:rsidRPr="006C0BFA">
        <w:rPr>
          <w:b/>
          <w:sz w:val="22"/>
          <w:szCs w:val="22"/>
          <w:lang w:val="tr-TR"/>
        </w:rPr>
        <w:t>nakdi K</w:t>
      </w:r>
      <w:r w:rsidR="00777A17" w:rsidRPr="006C0BFA">
        <w:rPr>
          <w:b/>
          <w:sz w:val="22"/>
          <w:szCs w:val="22"/>
          <w:lang w:val="tr-TR"/>
        </w:rPr>
        <w:t>rediler</w:t>
      </w:r>
      <w:r w:rsidR="00B271A4" w:rsidRPr="006C0BFA">
        <w:rPr>
          <w:b/>
          <w:sz w:val="22"/>
          <w:szCs w:val="22"/>
          <w:lang w:val="tr-TR"/>
        </w:rPr>
        <w:t>:</w:t>
      </w:r>
    </w:p>
    <w:p w:rsidR="00A84576" w:rsidRPr="006C0BFA" w:rsidRDefault="00A84576" w:rsidP="003E4D43">
      <w:pPr>
        <w:tabs>
          <w:tab w:val="left" w:pos="720"/>
        </w:tabs>
        <w:spacing w:line="221" w:lineRule="auto"/>
        <w:ind w:left="720" w:hanging="720"/>
        <w:jc w:val="both"/>
        <w:rPr>
          <w:b/>
          <w:iCs/>
          <w:sz w:val="22"/>
          <w:szCs w:val="22"/>
          <w:lang w:val="tr-TR"/>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764"/>
        <w:gridCol w:w="2765"/>
      </w:tblGrid>
      <w:tr w:rsidR="003E4D43" w:rsidRPr="006C0BFA" w:rsidTr="00DA60FA">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6C0BFA" w:rsidRDefault="003E4D43" w:rsidP="008C7986">
            <w:pPr>
              <w:rPr>
                <w:sz w:val="18"/>
                <w:szCs w:val="18"/>
                <w:lang w:val="tr-TR"/>
              </w:rPr>
            </w:pPr>
            <w:r w:rsidRPr="006C0BFA">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FFFFFF"/>
            <w:noWrap/>
            <w:vAlign w:val="center"/>
          </w:tcPr>
          <w:p w:rsidR="003E4D43" w:rsidRPr="006C0BFA" w:rsidRDefault="003E4D43" w:rsidP="00BF1B13">
            <w:pPr>
              <w:jc w:val="center"/>
              <w:rPr>
                <w:sz w:val="18"/>
                <w:szCs w:val="18"/>
                <w:lang w:val="tr-TR"/>
              </w:rPr>
            </w:pPr>
            <w:r w:rsidRPr="006C0BFA">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FFFFFF"/>
            <w:noWrap/>
            <w:vAlign w:val="center"/>
          </w:tcPr>
          <w:p w:rsidR="003E4D43" w:rsidRPr="006C0BFA" w:rsidRDefault="003E4D43" w:rsidP="00BF1B13">
            <w:pPr>
              <w:jc w:val="center"/>
              <w:rPr>
                <w:sz w:val="18"/>
                <w:szCs w:val="18"/>
                <w:lang w:val="tr-TR"/>
              </w:rPr>
            </w:pPr>
            <w:r w:rsidRPr="006C0BFA">
              <w:rPr>
                <w:sz w:val="18"/>
                <w:szCs w:val="18"/>
                <w:lang w:val="tr-TR"/>
              </w:rPr>
              <w:t>Önceki Dönem</w:t>
            </w:r>
          </w:p>
        </w:tc>
      </w:tr>
      <w:tr w:rsidR="000C57E2"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C57E2" w:rsidRPr="006C0BFA" w:rsidRDefault="000C57E2" w:rsidP="000C57E2">
            <w:pPr>
              <w:ind w:firstLine="61"/>
              <w:rPr>
                <w:sz w:val="18"/>
                <w:szCs w:val="18"/>
                <w:lang w:val="tr-TR"/>
              </w:rPr>
            </w:pPr>
            <w:r w:rsidRPr="006C0BFA">
              <w:rPr>
                <w:sz w:val="18"/>
                <w:szCs w:val="18"/>
                <w:lang w:val="tr-TR"/>
              </w:rPr>
              <w:t>Garantiler</w:t>
            </w:r>
          </w:p>
        </w:tc>
        <w:tc>
          <w:tcPr>
            <w:tcW w:w="2764"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lang w:val="tr-TR" w:eastAsia="tr-TR"/>
              </w:rPr>
            </w:pPr>
            <w:r>
              <w:rPr>
                <w:sz w:val="18"/>
                <w:szCs w:val="18"/>
              </w:rPr>
              <w:t xml:space="preserve">                                  5.341.682 </w:t>
            </w:r>
          </w:p>
        </w:tc>
        <w:tc>
          <w:tcPr>
            <w:tcW w:w="2765"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lang w:val="tr-TR" w:eastAsia="tr-TR"/>
              </w:rPr>
            </w:pPr>
            <w:r>
              <w:rPr>
                <w:sz w:val="18"/>
                <w:szCs w:val="18"/>
              </w:rPr>
              <w:t xml:space="preserve">                                      5.764.202 </w:t>
            </w:r>
          </w:p>
        </w:tc>
      </w:tr>
      <w:tr w:rsidR="000C57E2"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C57E2" w:rsidRPr="006C0BFA" w:rsidRDefault="000C57E2" w:rsidP="000C57E2">
            <w:pPr>
              <w:ind w:firstLine="61"/>
              <w:rPr>
                <w:sz w:val="18"/>
                <w:szCs w:val="18"/>
                <w:lang w:val="tr-TR"/>
              </w:rPr>
            </w:pPr>
            <w:r w:rsidRPr="006C0BFA">
              <w:rPr>
                <w:sz w:val="18"/>
                <w:szCs w:val="18"/>
                <w:lang w:val="tr-TR"/>
              </w:rPr>
              <w:t xml:space="preserve">Banka </w:t>
            </w:r>
            <w:proofErr w:type="gramStart"/>
            <w:r w:rsidRPr="006C0BFA">
              <w:rPr>
                <w:sz w:val="18"/>
                <w:szCs w:val="18"/>
                <w:lang w:val="tr-TR"/>
              </w:rPr>
              <w:t>Aval</w:t>
            </w:r>
            <w:proofErr w:type="gramEnd"/>
            <w:r w:rsidRPr="006C0BFA">
              <w:rPr>
                <w:sz w:val="18"/>
                <w:szCs w:val="18"/>
                <w:lang w:val="tr-TR"/>
              </w:rPr>
              <w:t xml:space="preserve"> ve Kabulleri</w:t>
            </w:r>
          </w:p>
        </w:tc>
        <w:tc>
          <w:tcPr>
            <w:tcW w:w="2764"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rPr>
            </w:pPr>
            <w:r>
              <w:rPr>
                <w:sz w:val="18"/>
                <w:szCs w:val="18"/>
              </w:rPr>
              <w:t xml:space="preserve">                                       50.994 </w:t>
            </w:r>
          </w:p>
        </w:tc>
        <w:tc>
          <w:tcPr>
            <w:tcW w:w="2765"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rPr>
            </w:pPr>
            <w:r>
              <w:rPr>
                <w:sz w:val="18"/>
                <w:szCs w:val="18"/>
              </w:rPr>
              <w:t xml:space="preserve">                                         104.511 </w:t>
            </w:r>
          </w:p>
        </w:tc>
      </w:tr>
      <w:tr w:rsidR="000C57E2"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C57E2" w:rsidRPr="006C0BFA" w:rsidRDefault="000C57E2" w:rsidP="000C57E2">
            <w:pPr>
              <w:ind w:firstLine="61"/>
              <w:rPr>
                <w:sz w:val="18"/>
                <w:szCs w:val="18"/>
                <w:lang w:val="tr-TR"/>
              </w:rPr>
            </w:pPr>
            <w:r w:rsidRPr="006C0BFA">
              <w:rPr>
                <w:sz w:val="18"/>
                <w:szCs w:val="18"/>
                <w:lang w:val="tr-TR"/>
              </w:rPr>
              <w:t>Akreditifler</w:t>
            </w:r>
          </w:p>
        </w:tc>
        <w:tc>
          <w:tcPr>
            <w:tcW w:w="2764"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rPr>
            </w:pPr>
            <w:r>
              <w:rPr>
                <w:sz w:val="18"/>
                <w:szCs w:val="18"/>
              </w:rPr>
              <w:t xml:space="preserve">                                     392.533 </w:t>
            </w:r>
          </w:p>
        </w:tc>
        <w:tc>
          <w:tcPr>
            <w:tcW w:w="2765"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rPr>
            </w:pPr>
            <w:r>
              <w:rPr>
                <w:sz w:val="18"/>
                <w:szCs w:val="18"/>
              </w:rPr>
              <w:t xml:space="preserve">                                         535.635 </w:t>
            </w:r>
          </w:p>
        </w:tc>
      </w:tr>
      <w:tr w:rsidR="000C57E2"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C57E2" w:rsidRPr="006C0BFA" w:rsidRDefault="000C57E2" w:rsidP="000C57E2">
            <w:pPr>
              <w:ind w:firstLine="61"/>
              <w:rPr>
                <w:sz w:val="18"/>
                <w:szCs w:val="18"/>
                <w:lang w:val="tr-TR"/>
              </w:rPr>
            </w:pPr>
            <w:r w:rsidRPr="006C0BFA">
              <w:rPr>
                <w:sz w:val="18"/>
                <w:szCs w:val="18"/>
                <w:lang w:val="tr-TR"/>
              </w:rPr>
              <w:t>Diğer Garantiler</w:t>
            </w:r>
          </w:p>
        </w:tc>
        <w:tc>
          <w:tcPr>
            <w:tcW w:w="2764"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rPr>
            </w:pPr>
            <w:r>
              <w:rPr>
                <w:sz w:val="18"/>
                <w:szCs w:val="18"/>
              </w:rPr>
              <w:t xml:space="preserve">                                     262.404 </w:t>
            </w:r>
          </w:p>
        </w:tc>
        <w:tc>
          <w:tcPr>
            <w:tcW w:w="2765"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rPr>
            </w:pPr>
            <w:r>
              <w:rPr>
                <w:sz w:val="18"/>
                <w:szCs w:val="18"/>
              </w:rPr>
              <w:t xml:space="preserve">                                         325.889 </w:t>
            </w:r>
          </w:p>
        </w:tc>
      </w:tr>
      <w:tr w:rsidR="000C57E2"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C57E2" w:rsidRPr="006C0BFA" w:rsidRDefault="000C57E2" w:rsidP="000C57E2">
            <w:pPr>
              <w:ind w:firstLine="61"/>
              <w:rPr>
                <w:sz w:val="18"/>
                <w:szCs w:val="18"/>
                <w:lang w:val="tr-TR"/>
              </w:rPr>
            </w:pPr>
            <w:r>
              <w:rPr>
                <w:sz w:val="18"/>
                <w:szCs w:val="18"/>
                <w:lang w:val="tr-TR"/>
              </w:rPr>
              <w:t>Diğer Kefaletler</w:t>
            </w:r>
          </w:p>
        </w:tc>
        <w:tc>
          <w:tcPr>
            <w:tcW w:w="2764"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rPr>
            </w:pPr>
            <w:r>
              <w:rPr>
                <w:sz w:val="18"/>
                <w:szCs w:val="18"/>
              </w:rPr>
              <w:t xml:space="preserve">                                       32.648 </w:t>
            </w:r>
          </w:p>
        </w:tc>
        <w:tc>
          <w:tcPr>
            <w:tcW w:w="2765"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sz w:val="18"/>
                <w:szCs w:val="18"/>
              </w:rPr>
            </w:pPr>
            <w:r>
              <w:rPr>
                <w:sz w:val="18"/>
                <w:szCs w:val="18"/>
              </w:rPr>
              <w:t xml:space="preserve">                                           49.740 </w:t>
            </w:r>
          </w:p>
        </w:tc>
      </w:tr>
      <w:tr w:rsidR="000C57E2"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C57E2" w:rsidRPr="006C0BFA" w:rsidRDefault="000C57E2" w:rsidP="000C57E2">
            <w:pPr>
              <w:ind w:firstLine="61"/>
              <w:rPr>
                <w:b/>
                <w:sz w:val="18"/>
                <w:szCs w:val="18"/>
                <w:lang w:val="tr-TR"/>
              </w:rPr>
            </w:pPr>
            <w:r w:rsidRPr="006C0BFA">
              <w:rPr>
                <w:b/>
                <w:sz w:val="18"/>
                <w:szCs w:val="18"/>
                <w:lang w:val="tr-TR"/>
              </w:rPr>
              <w:t>Toplam</w:t>
            </w:r>
          </w:p>
        </w:tc>
        <w:tc>
          <w:tcPr>
            <w:tcW w:w="2764" w:type="dxa"/>
            <w:tcBorders>
              <w:top w:val="nil"/>
              <w:left w:val="nil"/>
              <w:bottom w:val="single" w:sz="4" w:space="0" w:color="auto"/>
              <w:right w:val="single" w:sz="4" w:space="0" w:color="auto"/>
            </w:tcBorders>
            <w:shd w:val="clear" w:color="auto" w:fill="FFFFFF"/>
            <w:noWrap/>
            <w:vAlign w:val="bottom"/>
          </w:tcPr>
          <w:p w:rsidR="000C57E2" w:rsidRDefault="000C57E2" w:rsidP="000C57E2">
            <w:pPr>
              <w:ind w:right="57"/>
              <w:jc w:val="right"/>
              <w:rPr>
                <w:b/>
                <w:bCs/>
                <w:sz w:val="18"/>
                <w:szCs w:val="18"/>
              </w:rPr>
            </w:pPr>
            <w:r>
              <w:rPr>
                <w:b/>
                <w:bCs/>
                <w:sz w:val="18"/>
                <w:szCs w:val="18"/>
              </w:rPr>
              <w:t xml:space="preserve">                                  6.080.261 </w:t>
            </w:r>
          </w:p>
        </w:tc>
        <w:tc>
          <w:tcPr>
            <w:tcW w:w="2765" w:type="dxa"/>
            <w:tcBorders>
              <w:top w:val="nil"/>
              <w:left w:val="nil"/>
              <w:bottom w:val="single" w:sz="4" w:space="0" w:color="auto"/>
              <w:right w:val="single" w:sz="4" w:space="0" w:color="auto"/>
            </w:tcBorders>
            <w:shd w:val="clear" w:color="auto" w:fill="FFFFFF"/>
            <w:noWrap/>
            <w:vAlign w:val="bottom"/>
          </w:tcPr>
          <w:p w:rsidR="000C57E2" w:rsidRPr="000C57E2" w:rsidRDefault="000C57E2" w:rsidP="000C57E2">
            <w:pPr>
              <w:ind w:right="57"/>
              <w:jc w:val="right"/>
              <w:rPr>
                <w:b/>
                <w:sz w:val="18"/>
                <w:szCs w:val="18"/>
              </w:rPr>
            </w:pPr>
            <w:r w:rsidRPr="000C57E2">
              <w:rPr>
                <w:b/>
                <w:sz w:val="18"/>
                <w:szCs w:val="18"/>
              </w:rPr>
              <w:t xml:space="preserve">                                      6.779.977 </w:t>
            </w:r>
          </w:p>
        </w:tc>
      </w:tr>
    </w:tbl>
    <w:p w:rsidR="003E4D43" w:rsidRPr="006C0BFA" w:rsidRDefault="003E4D43" w:rsidP="003E4D43">
      <w:pPr>
        <w:spacing w:line="221" w:lineRule="auto"/>
        <w:jc w:val="both"/>
        <w:rPr>
          <w:b/>
          <w:iCs/>
          <w:sz w:val="22"/>
          <w:lang w:val="tr-TR"/>
        </w:rPr>
      </w:pPr>
    </w:p>
    <w:p w:rsidR="00A84576" w:rsidRPr="006C0BFA" w:rsidRDefault="00A84576" w:rsidP="003E4D43">
      <w:pPr>
        <w:spacing w:line="221" w:lineRule="auto"/>
        <w:ind w:left="720" w:hanging="720"/>
        <w:jc w:val="both"/>
        <w:rPr>
          <w:b/>
          <w:iCs/>
          <w:sz w:val="22"/>
          <w:szCs w:val="22"/>
          <w:lang w:val="tr-TR"/>
        </w:rPr>
      </w:pPr>
      <w:r w:rsidRPr="006C0BFA">
        <w:rPr>
          <w:b/>
          <w:iCs/>
          <w:sz w:val="22"/>
          <w:szCs w:val="22"/>
          <w:lang w:val="tr-TR"/>
        </w:rPr>
        <w:t>1.2.2.</w:t>
      </w:r>
      <w:r w:rsidR="003E4D43" w:rsidRPr="006C0BFA">
        <w:rPr>
          <w:b/>
          <w:iCs/>
          <w:sz w:val="22"/>
          <w:szCs w:val="22"/>
          <w:lang w:val="tr-TR"/>
        </w:rPr>
        <w:tab/>
      </w:r>
      <w:r w:rsidR="0088117D" w:rsidRPr="006C0BFA">
        <w:rPr>
          <w:b/>
          <w:iCs/>
          <w:sz w:val="22"/>
          <w:szCs w:val="22"/>
          <w:lang w:val="tr-TR"/>
        </w:rPr>
        <w:t>Kesin Teminatlar</w:t>
      </w:r>
      <w:r w:rsidR="00B12238" w:rsidRPr="006C0BFA">
        <w:rPr>
          <w:b/>
          <w:iCs/>
          <w:sz w:val="22"/>
          <w:szCs w:val="22"/>
          <w:lang w:val="tr-TR"/>
        </w:rPr>
        <w:t>,</w:t>
      </w:r>
      <w:r w:rsidR="0088117D" w:rsidRPr="006C0BFA">
        <w:rPr>
          <w:b/>
          <w:iCs/>
          <w:sz w:val="22"/>
          <w:szCs w:val="22"/>
          <w:lang w:val="tr-TR"/>
        </w:rPr>
        <w:t xml:space="preserve"> Geçici T</w:t>
      </w:r>
      <w:r w:rsidR="00A9254F" w:rsidRPr="006C0BFA">
        <w:rPr>
          <w:b/>
          <w:iCs/>
          <w:sz w:val="22"/>
          <w:szCs w:val="22"/>
          <w:lang w:val="tr-TR"/>
        </w:rPr>
        <w:t>eminatlar</w:t>
      </w:r>
      <w:r w:rsidR="00B12238" w:rsidRPr="006C0BFA">
        <w:rPr>
          <w:b/>
          <w:iCs/>
          <w:sz w:val="22"/>
          <w:szCs w:val="22"/>
          <w:lang w:val="tr-TR"/>
        </w:rPr>
        <w:t>,</w:t>
      </w:r>
      <w:r w:rsidR="00A9254F" w:rsidRPr="006C0BFA">
        <w:rPr>
          <w:b/>
          <w:iCs/>
          <w:sz w:val="22"/>
          <w:szCs w:val="22"/>
          <w:lang w:val="tr-TR"/>
        </w:rPr>
        <w:t xml:space="preserve"> Kefaletler ve Benzeri İ</w:t>
      </w:r>
      <w:r w:rsidR="00777A17" w:rsidRPr="006C0BFA">
        <w:rPr>
          <w:b/>
          <w:iCs/>
          <w:sz w:val="22"/>
          <w:szCs w:val="22"/>
          <w:lang w:val="tr-TR"/>
        </w:rPr>
        <w:t>şlemler</w:t>
      </w:r>
      <w:r w:rsidR="00B271A4" w:rsidRPr="006C0BFA">
        <w:rPr>
          <w:b/>
          <w:iCs/>
          <w:sz w:val="22"/>
          <w:szCs w:val="22"/>
          <w:lang w:val="tr-TR"/>
        </w:rPr>
        <w:t>:</w:t>
      </w:r>
    </w:p>
    <w:p w:rsidR="00A84576" w:rsidRPr="006C0BFA" w:rsidRDefault="00A84576" w:rsidP="00A84576">
      <w:pPr>
        <w:tabs>
          <w:tab w:val="left" w:pos="720"/>
        </w:tabs>
        <w:spacing w:line="221" w:lineRule="auto"/>
        <w:jc w:val="both"/>
        <w:rPr>
          <w:b/>
          <w:iCs/>
          <w:sz w:val="22"/>
          <w:szCs w:val="22"/>
          <w:lang w:val="tr-TR"/>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764"/>
        <w:gridCol w:w="2765"/>
      </w:tblGrid>
      <w:tr w:rsidR="003E4D43" w:rsidRPr="006C0BFA" w:rsidTr="00DA60FA">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6C0BFA" w:rsidRDefault="003E4D43" w:rsidP="008C7986">
            <w:pPr>
              <w:rPr>
                <w:sz w:val="18"/>
                <w:szCs w:val="18"/>
                <w:lang w:val="tr-TR"/>
              </w:rPr>
            </w:pPr>
            <w:r w:rsidRPr="006C0BFA">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FFFFFF"/>
            <w:noWrap/>
            <w:vAlign w:val="center"/>
          </w:tcPr>
          <w:p w:rsidR="003E4D43" w:rsidRPr="006C0BFA" w:rsidRDefault="003E4D43" w:rsidP="00BF1B13">
            <w:pPr>
              <w:jc w:val="center"/>
              <w:rPr>
                <w:sz w:val="18"/>
                <w:szCs w:val="18"/>
                <w:lang w:val="tr-TR"/>
              </w:rPr>
            </w:pPr>
            <w:r w:rsidRPr="006C0BFA">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FFFFFF"/>
            <w:noWrap/>
            <w:vAlign w:val="center"/>
          </w:tcPr>
          <w:p w:rsidR="003E4D43" w:rsidRPr="006C0BFA" w:rsidRDefault="003E4D43" w:rsidP="00BF1B13">
            <w:pPr>
              <w:jc w:val="center"/>
              <w:rPr>
                <w:sz w:val="18"/>
                <w:szCs w:val="18"/>
                <w:lang w:val="tr-TR"/>
              </w:rPr>
            </w:pPr>
            <w:r w:rsidRPr="006C0BFA">
              <w:rPr>
                <w:sz w:val="18"/>
                <w:szCs w:val="18"/>
                <w:lang w:val="tr-TR"/>
              </w:rPr>
              <w:t>Önceki Dönem</w:t>
            </w:r>
          </w:p>
        </w:tc>
      </w:tr>
      <w:tr w:rsidR="00013843"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ind w:firstLine="61"/>
              <w:rPr>
                <w:sz w:val="18"/>
                <w:szCs w:val="18"/>
                <w:lang w:val="tr-TR"/>
              </w:rPr>
            </w:pPr>
            <w:r w:rsidRPr="006C0BFA">
              <w:rPr>
                <w:sz w:val="18"/>
                <w:szCs w:val="18"/>
                <w:lang w:val="tr-TR"/>
              </w:rPr>
              <w:t>Kesin Teminatlar</w:t>
            </w:r>
          </w:p>
        </w:tc>
        <w:tc>
          <w:tcPr>
            <w:tcW w:w="2764" w:type="dxa"/>
            <w:tcBorders>
              <w:top w:val="nil"/>
              <w:left w:val="nil"/>
              <w:bottom w:val="single" w:sz="4" w:space="0" w:color="auto"/>
              <w:right w:val="single" w:sz="4" w:space="0" w:color="auto"/>
            </w:tcBorders>
            <w:shd w:val="clear" w:color="auto" w:fill="FFFFFF"/>
            <w:noWrap/>
            <w:vAlign w:val="bottom"/>
          </w:tcPr>
          <w:p w:rsidR="00013843" w:rsidRDefault="00013843" w:rsidP="00013843">
            <w:pPr>
              <w:ind w:right="57"/>
              <w:jc w:val="right"/>
              <w:rPr>
                <w:sz w:val="18"/>
                <w:szCs w:val="18"/>
                <w:lang w:val="tr-TR" w:eastAsia="tr-TR"/>
              </w:rPr>
            </w:pPr>
            <w:r>
              <w:rPr>
                <w:sz w:val="18"/>
                <w:szCs w:val="18"/>
              </w:rPr>
              <w:t xml:space="preserve">                                      3.919.870 </w:t>
            </w:r>
          </w:p>
        </w:tc>
        <w:tc>
          <w:tcPr>
            <w:tcW w:w="2765" w:type="dxa"/>
            <w:tcBorders>
              <w:top w:val="nil"/>
              <w:left w:val="nil"/>
              <w:bottom w:val="nil"/>
              <w:right w:val="single" w:sz="4" w:space="0" w:color="auto"/>
            </w:tcBorders>
            <w:shd w:val="clear" w:color="auto" w:fill="FFFFFF"/>
            <w:noWrap/>
            <w:vAlign w:val="bottom"/>
          </w:tcPr>
          <w:p w:rsidR="00013843" w:rsidRPr="00BC7443" w:rsidRDefault="00013843" w:rsidP="00013843">
            <w:pPr>
              <w:jc w:val="right"/>
              <w:rPr>
                <w:sz w:val="18"/>
                <w:szCs w:val="18"/>
                <w:lang w:eastAsia="tr-TR"/>
              </w:rPr>
            </w:pPr>
            <w:r>
              <w:rPr>
                <w:sz w:val="18"/>
                <w:szCs w:val="18"/>
              </w:rPr>
              <w:t xml:space="preserve">                                      4.167.342 </w:t>
            </w:r>
          </w:p>
        </w:tc>
      </w:tr>
      <w:tr w:rsidR="00013843"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ind w:firstLine="61"/>
              <w:rPr>
                <w:sz w:val="18"/>
                <w:szCs w:val="18"/>
                <w:lang w:val="tr-TR"/>
              </w:rPr>
            </w:pPr>
            <w:r w:rsidRPr="006C0BFA">
              <w:rPr>
                <w:sz w:val="18"/>
                <w:szCs w:val="18"/>
                <w:lang w:val="tr-TR"/>
              </w:rPr>
              <w:t>Geçici Teminatlar</w:t>
            </w:r>
          </w:p>
        </w:tc>
        <w:tc>
          <w:tcPr>
            <w:tcW w:w="2764" w:type="dxa"/>
            <w:tcBorders>
              <w:top w:val="nil"/>
              <w:left w:val="nil"/>
              <w:bottom w:val="single" w:sz="4" w:space="0" w:color="auto"/>
              <w:right w:val="single" w:sz="4" w:space="0" w:color="auto"/>
            </w:tcBorders>
            <w:shd w:val="clear" w:color="auto" w:fill="FFFFFF"/>
            <w:noWrap/>
            <w:vAlign w:val="bottom"/>
          </w:tcPr>
          <w:p w:rsidR="00013843" w:rsidRDefault="00013843" w:rsidP="00013843">
            <w:pPr>
              <w:ind w:right="57"/>
              <w:jc w:val="right"/>
              <w:rPr>
                <w:sz w:val="18"/>
                <w:szCs w:val="18"/>
              </w:rPr>
            </w:pPr>
            <w:r>
              <w:rPr>
                <w:sz w:val="18"/>
                <w:szCs w:val="18"/>
              </w:rPr>
              <w:t xml:space="preserve">                                         271.314 </w:t>
            </w:r>
          </w:p>
        </w:tc>
        <w:tc>
          <w:tcPr>
            <w:tcW w:w="2765" w:type="dxa"/>
            <w:tcBorders>
              <w:top w:val="single" w:sz="4" w:space="0" w:color="auto"/>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Pr>
                <w:sz w:val="18"/>
                <w:szCs w:val="18"/>
              </w:rPr>
              <w:t xml:space="preserve">                                         404.780 </w:t>
            </w:r>
          </w:p>
        </w:tc>
      </w:tr>
      <w:tr w:rsidR="00013843"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ind w:firstLine="61"/>
              <w:rPr>
                <w:sz w:val="18"/>
                <w:szCs w:val="18"/>
                <w:lang w:val="tr-TR"/>
              </w:rPr>
            </w:pPr>
            <w:r w:rsidRPr="006C0BFA">
              <w:rPr>
                <w:sz w:val="18"/>
                <w:szCs w:val="18"/>
                <w:lang w:val="tr-TR"/>
              </w:rPr>
              <w:t>Kefalet ve Benzeri İşlemler</w:t>
            </w:r>
          </w:p>
        </w:tc>
        <w:tc>
          <w:tcPr>
            <w:tcW w:w="2764" w:type="dxa"/>
            <w:tcBorders>
              <w:top w:val="nil"/>
              <w:left w:val="nil"/>
              <w:bottom w:val="single" w:sz="4" w:space="0" w:color="auto"/>
              <w:right w:val="single" w:sz="4" w:space="0" w:color="auto"/>
            </w:tcBorders>
            <w:shd w:val="clear" w:color="auto" w:fill="FFFFFF"/>
            <w:noWrap/>
            <w:vAlign w:val="bottom"/>
          </w:tcPr>
          <w:p w:rsidR="00013843" w:rsidRDefault="00013843" w:rsidP="00013843">
            <w:pPr>
              <w:ind w:right="57"/>
              <w:jc w:val="right"/>
              <w:rPr>
                <w:sz w:val="18"/>
                <w:szCs w:val="18"/>
              </w:rPr>
            </w:pPr>
            <w:r>
              <w:rPr>
                <w:sz w:val="18"/>
                <w:szCs w:val="18"/>
              </w:rPr>
              <w:t xml:space="preserve">                                      1.150.498 </w:t>
            </w:r>
          </w:p>
        </w:tc>
        <w:tc>
          <w:tcPr>
            <w:tcW w:w="2765" w:type="dxa"/>
            <w:tcBorders>
              <w:top w:val="nil"/>
              <w:left w:val="nil"/>
              <w:bottom w:val="single" w:sz="4" w:space="0" w:color="auto"/>
              <w:right w:val="single" w:sz="4" w:space="0" w:color="auto"/>
            </w:tcBorders>
            <w:shd w:val="clear" w:color="auto" w:fill="FFFFFF"/>
            <w:noWrap/>
            <w:vAlign w:val="bottom"/>
          </w:tcPr>
          <w:p w:rsidR="00013843" w:rsidRPr="00BC7443" w:rsidRDefault="00013843" w:rsidP="00013843">
            <w:pPr>
              <w:jc w:val="right"/>
              <w:rPr>
                <w:sz w:val="18"/>
                <w:szCs w:val="18"/>
              </w:rPr>
            </w:pPr>
            <w:r>
              <w:rPr>
                <w:sz w:val="18"/>
                <w:szCs w:val="18"/>
              </w:rPr>
              <w:t xml:space="preserve">                                      1.192.080 </w:t>
            </w:r>
          </w:p>
        </w:tc>
      </w:tr>
      <w:tr w:rsidR="00013843" w:rsidRPr="006C0BFA" w:rsidTr="00DA60FA">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013843" w:rsidRPr="006C0BFA" w:rsidRDefault="00013843" w:rsidP="00013843">
            <w:pPr>
              <w:ind w:firstLine="61"/>
              <w:rPr>
                <w:b/>
                <w:sz w:val="18"/>
                <w:szCs w:val="18"/>
                <w:lang w:val="tr-TR"/>
              </w:rPr>
            </w:pPr>
            <w:r w:rsidRPr="006C0BFA">
              <w:rPr>
                <w:b/>
                <w:sz w:val="18"/>
                <w:szCs w:val="18"/>
                <w:lang w:val="tr-TR"/>
              </w:rPr>
              <w:t>Toplam</w:t>
            </w:r>
          </w:p>
        </w:tc>
        <w:tc>
          <w:tcPr>
            <w:tcW w:w="2764" w:type="dxa"/>
            <w:tcBorders>
              <w:top w:val="nil"/>
              <w:left w:val="nil"/>
              <w:bottom w:val="single" w:sz="4" w:space="0" w:color="auto"/>
              <w:right w:val="single" w:sz="4" w:space="0" w:color="auto"/>
            </w:tcBorders>
            <w:shd w:val="clear" w:color="auto" w:fill="FFFFFF"/>
            <w:noWrap/>
            <w:vAlign w:val="bottom"/>
          </w:tcPr>
          <w:p w:rsidR="00013843" w:rsidRDefault="00013843" w:rsidP="00013843">
            <w:pPr>
              <w:ind w:right="57"/>
              <w:jc w:val="right"/>
              <w:rPr>
                <w:b/>
                <w:bCs/>
                <w:sz w:val="18"/>
                <w:szCs w:val="18"/>
              </w:rPr>
            </w:pPr>
            <w:r>
              <w:rPr>
                <w:b/>
                <w:bCs/>
                <w:sz w:val="18"/>
                <w:szCs w:val="18"/>
              </w:rPr>
              <w:t xml:space="preserve">                                      5.341.682 </w:t>
            </w:r>
          </w:p>
        </w:tc>
        <w:tc>
          <w:tcPr>
            <w:tcW w:w="2765" w:type="dxa"/>
            <w:tcBorders>
              <w:top w:val="nil"/>
              <w:left w:val="nil"/>
              <w:bottom w:val="single" w:sz="4" w:space="0" w:color="auto"/>
              <w:right w:val="single" w:sz="4" w:space="0" w:color="auto"/>
            </w:tcBorders>
            <w:shd w:val="clear" w:color="auto" w:fill="FFFFFF"/>
            <w:noWrap/>
            <w:vAlign w:val="bottom"/>
          </w:tcPr>
          <w:p w:rsidR="00013843" w:rsidRPr="00BC7443" w:rsidRDefault="00013843" w:rsidP="00013843">
            <w:pPr>
              <w:jc w:val="right"/>
              <w:rPr>
                <w:b/>
                <w:bCs/>
                <w:sz w:val="18"/>
                <w:szCs w:val="18"/>
              </w:rPr>
            </w:pPr>
            <w:r>
              <w:rPr>
                <w:b/>
                <w:bCs/>
                <w:sz w:val="18"/>
                <w:szCs w:val="18"/>
              </w:rPr>
              <w:t xml:space="preserve">                                      5.764.202 </w:t>
            </w:r>
          </w:p>
        </w:tc>
      </w:tr>
    </w:tbl>
    <w:p w:rsidR="00A84576" w:rsidRPr="006C0BFA" w:rsidRDefault="00A84576" w:rsidP="003E4D43">
      <w:pPr>
        <w:spacing w:line="221" w:lineRule="auto"/>
        <w:jc w:val="both"/>
        <w:rPr>
          <w:b/>
          <w:iCs/>
          <w:sz w:val="22"/>
          <w:lang w:val="tr-TR"/>
        </w:rPr>
      </w:pPr>
    </w:p>
    <w:p w:rsidR="00A84576" w:rsidRPr="006C0BFA" w:rsidRDefault="00A84576" w:rsidP="003E4D43">
      <w:pPr>
        <w:spacing w:line="221" w:lineRule="auto"/>
        <w:ind w:left="720" w:hanging="720"/>
        <w:jc w:val="both"/>
        <w:rPr>
          <w:b/>
          <w:iCs/>
          <w:sz w:val="22"/>
          <w:szCs w:val="22"/>
          <w:lang w:val="tr-TR"/>
        </w:rPr>
      </w:pPr>
      <w:r w:rsidRPr="006C0BFA">
        <w:rPr>
          <w:b/>
          <w:iCs/>
          <w:sz w:val="22"/>
          <w:szCs w:val="22"/>
          <w:lang w:val="tr-TR"/>
        </w:rPr>
        <w:t xml:space="preserve">1.3. </w:t>
      </w:r>
      <w:r w:rsidR="003E4D43" w:rsidRPr="006C0BFA">
        <w:rPr>
          <w:b/>
          <w:iCs/>
          <w:sz w:val="22"/>
          <w:szCs w:val="22"/>
          <w:lang w:val="tr-TR"/>
        </w:rPr>
        <w:tab/>
      </w:r>
      <w:r w:rsidR="002C2EC1" w:rsidRPr="006C0BFA">
        <w:rPr>
          <w:b/>
          <w:iCs/>
          <w:sz w:val="22"/>
          <w:szCs w:val="22"/>
          <w:lang w:val="tr-TR"/>
        </w:rPr>
        <w:t>Gayri</w:t>
      </w:r>
      <w:r w:rsidR="00A9254F" w:rsidRPr="006C0BFA">
        <w:rPr>
          <w:b/>
          <w:iCs/>
          <w:sz w:val="22"/>
          <w:szCs w:val="22"/>
          <w:lang w:val="tr-TR"/>
        </w:rPr>
        <w:t>nakdi Kredilerin Toplam T</w:t>
      </w:r>
      <w:r w:rsidR="00777A17" w:rsidRPr="006C0BFA">
        <w:rPr>
          <w:b/>
          <w:iCs/>
          <w:sz w:val="22"/>
          <w:szCs w:val="22"/>
          <w:lang w:val="tr-TR"/>
        </w:rPr>
        <w:t>utarı</w:t>
      </w:r>
      <w:r w:rsidR="00B271A4" w:rsidRPr="006C0BFA">
        <w:rPr>
          <w:b/>
          <w:iCs/>
          <w:sz w:val="22"/>
          <w:szCs w:val="22"/>
          <w:lang w:val="tr-TR"/>
        </w:rPr>
        <w:t>:</w:t>
      </w:r>
    </w:p>
    <w:p w:rsidR="00A84576" w:rsidRPr="006C0BFA" w:rsidRDefault="00A84576" w:rsidP="00A84576">
      <w:pPr>
        <w:tabs>
          <w:tab w:val="left" w:pos="720"/>
        </w:tabs>
        <w:spacing w:line="221" w:lineRule="auto"/>
        <w:jc w:val="both"/>
        <w:rPr>
          <w:b/>
          <w:iCs/>
          <w:sz w:val="22"/>
          <w:szCs w:val="22"/>
          <w:lang w:val="tr-TR"/>
        </w:rPr>
      </w:pPr>
    </w:p>
    <w:tbl>
      <w:tblPr>
        <w:tblW w:w="9356" w:type="dxa"/>
        <w:tblInd w:w="714" w:type="dxa"/>
        <w:tblLayout w:type="fixed"/>
        <w:tblCellMar>
          <w:left w:w="0" w:type="dxa"/>
          <w:right w:w="57" w:type="dxa"/>
        </w:tblCellMar>
        <w:tblLook w:val="0000" w:firstRow="0" w:lastRow="0" w:firstColumn="0" w:lastColumn="0" w:noHBand="0" w:noVBand="0"/>
      </w:tblPr>
      <w:tblGrid>
        <w:gridCol w:w="3892"/>
        <w:gridCol w:w="2720"/>
        <w:gridCol w:w="2744"/>
      </w:tblGrid>
      <w:tr w:rsidR="003E4D43" w:rsidRPr="006C0BFA" w:rsidTr="00DA60FA">
        <w:trPr>
          <w:trHeight w:val="255"/>
        </w:trPr>
        <w:tc>
          <w:tcPr>
            <w:tcW w:w="3892" w:type="dxa"/>
            <w:tcBorders>
              <w:top w:val="single" w:sz="4" w:space="0" w:color="auto"/>
              <w:left w:val="single" w:sz="4" w:space="0" w:color="auto"/>
              <w:bottom w:val="single" w:sz="4" w:space="0" w:color="auto"/>
              <w:right w:val="single" w:sz="4" w:space="0" w:color="auto"/>
            </w:tcBorders>
            <w:shd w:val="clear" w:color="auto" w:fill="FFFFFF"/>
          </w:tcPr>
          <w:p w:rsidR="003E4D43" w:rsidRPr="006C0BFA" w:rsidRDefault="003E4D43" w:rsidP="008C7986">
            <w:pPr>
              <w:rPr>
                <w:sz w:val="18"/>
                <w:szCs w:val="18"/>
                <w:lang w:val="tr-TR"/>
              </w:rPr>
            </w:pPr>
            <w:r w:rsidRPr="006C0BFA">
              <w:rPr>
                <w:sz w:val="18"/>
                <w:szCs w:val="18"/>
                <w:lang w:val="tr-TR"/>
              </w:rPr>
              <w:t> </w:t>
            </w:r>
          </w:p>
        </w:tc>
        <w:tc>
          <w:tcPr>
            <w:tcW w:w="2720" w:type="dxa"/>
            <w:tcBorders>
              <w:top w:val="single" w:sz="4" w:space="0" w:color="auto"/>
              <w:left w:val="nil"/>
              <w:bottom w:val="single" w:sz="4" w:space="0" w:color="auto"/>
              <w:right w:val="single" w:sz="4" w:space="0" w:color="auto"/>
            </w:tcBorders>
            <w:shd w:val="clear" w:color="auto" w:fill="FFFFFF"/>
            <w:noWrap/>
            <w:vAlign w:val="center"/>
          </w:tcPr>
          <w:p w:rsidR="003E4D43" w:rsidRPr="006C0BFA" w:rsidRDefault="003E4D43" w:rsidP="00BF1B13">
            <w:pPr>
              <w:jc w:val="center"/>
              <w:rPr>
                <w:sz w:val="18"/>
                <w:szCs w:val="18"/>
                <w:lang w:val="tr-TR"/>
              </w:rPr>
            </w:pPr>
            <w:r w:rsidRPr="006C0BFA">
              <w:rPr>
                <w:sz w:val="18"/>
                <w:szCs w:val="18"/>
                <w:lang w:val="tr-TR"/>
              </w:rPr>
              <w:t>Cari Dönem</w:t>
            </w:r>
          </w:p>
        </w:tc>
        <w:tc>
          <w:tcPr>
            <w:tcW w:w="2744" w:type="dxa"/>
            <w:tcBorders>
              <w:top w:val="single" w:sz="4" w:space="0" w:color="auto"/>
              <w:left w:val="nil"/>
              <w:bottom w:val="single" w:sz="4" w:space="0" w:color="auto"/>
              <w:right w:val="single" w:sz="4" w:space="0" w:color="auto"/>
            </w:tcBorders>
            <w:shd w:val="clear" w:color="auto" w:fill="FFFFFF"/>
            <w:noWrap/>
            <w:vAlign w:val="center"/>
          </w:tcPr>
          <w:p w:rsidR="003E4D43" w:rsidRPr="006C0BFA" w:rsidRDefault="003E4D43" w:rsidP="00BF1B13">
            <w:pPr>
              <w:jc w:val="center"/>
              <w:rPr>
                <w:sz w:val="18"/>
                <w:szCs w:val="18"/>
                <w:lang w:val="tr-TR"/>
              </w:rPr>
            </w:pPr>
            <w:r w:rsidRPr="006C0BFA">
              <w:rPr>
                <w:sz w:val="18"/>
                <w:szCs w:val="18"/>
                <w:lang w:val="tr-TR"/>
              </w:rPr>
              <w:t>Önceki Dönem</w:t>
            </w:r>
          </w:p>
        </w:tc>
      </w:tr>
      <w:tr w:rsidR="00AF7853" w:rsidRPr="006C0BFA" w:rsidTr="00DA60FA">
        <w:trPr>
          <w:trHeight w:val="480"/>
        </w:trPr>
        <w:tc>
          <w:tcPr>
            <w:tcW w:w="3892" w:type="dxa"/>
            <w:tcBorders>
              <w:top w:val="nil"/>
              <w:left w:val="single" w:sz="4" w:space="0" w:color="auto"/>
              <w:bottom w:val="single" w:sz="4" w:space="0" w:color="auto"/>
              <w:right w:val="single" w:sz="4" w:space="0" w:color="auto"/>
            </w:tcBorders>
            <w:shd w:val="clear" w:color="auto" w:fill="FFFFFF"/>
            <w:vAlign w:val="bottom"/>
          </w:tcPr>
          <w:p w:rsidR="00AF7853" w:rsidRPr="006C0BFA" w:rsidRDefault="00AF7853" w:rsidP="00AF7853">
            <w:pPr>
              <w:ind w:left="61"/>
              <w:rPr>
                <w:sz w:val="18"/>
                <w:szCs w:val="18"/>
                <w:lang w:val="tr-TR"/>
              </w:rPr>
            </w:pPr>
            <w:r w:rsidRPr="006C0BFA">
              <w:rPr>
                <w:sz w:val="18"/>
                <w:szCs w:val="18"/>
                <w:lang w:val="tr-TR"/>
              </w:rPr>
              <w:t>Nakit Kredi Teminine Yönelik Olarak Açılan Gayrinakdi Krediler</w:t>
            </w:r>
          </w:p>
        </w:tc>
        <w:tc>
          <w:tcPr>
            <w:tcW w:w="2720" w:type="dxa"/>
            <w:tcBorders>
              <w:top w:val="nil"/>
              <w:left w:val="nil"/>
              <w:bottom w:val="single" w:sz="4" w:space="0" w:color="auto"/>
              <w:right w:val="single" w:sz="4" w:space="0" w:color="auto"/>
            </w:tcBorders>
            <w:shd w:val="clear" w:color="auto" w:fill="FFFFFF"/>
            <w:vAlign w:val="bottom"/>
          </w:tcPr>
          <w:p w:rsidR="00AF7853" w:rsidRDefault="00AF7853" w:rsidP="00AF7853">
            <w:pPr>
              <w:ind w:right="57"/>
              <w:jc w:val="right"/>
              <w:rPr>
                <w:sz w:val="18"/>
                <w:szCs w:val="18"/>
                <w:lang w:val="tr-TR" w:eastAsia="tr-TR"/>
              </w:rPr>
            </w:pPr>
            <w:r>
              <w:rPr>
                <w:sz w:val="18"/>
                <w:szCs w:val="18"/>
              </w:rPr>
              <w:t xml:space="preserve">                                         451.705 </w:t>
            </w:r>
          </w:p>
        </w:tc>
        <w:tc>
          <w:tcPr>
            <w:tcW w:w="2744" w:type="dxa"/>
            <w:tcBorders>
              <w:top w:val="nil"/>
              <w:left w:val="nil"/>
              <w:bottom w:val="single" w:sz="4" w:space="0" w:color="auto"/>
              <w:right w:val="single" w:sz="4" w:space="0" w:color="auto"/>
            </w:tcBorders>
            <w:shd w:val="clear" w:color="auto" w:fill="FFFFFF"/>
            <w:vAlign w:val="bottom"/>
          </w:tcPr>
          <w:p w:rsidR="00AF7853" w:rsidRPr="00BC7443" w:rsidRDefault="00AF7853" w:rsidP="00AF7853">
            <w:pPr>
              <w:jc w:val="right"/>
              <w:rPr>
                <w:sz w:val="18"/>
                <w:szCs w:val="18"/>
                <w:lang w:eastAsia="tr-TR"/>
              </w:rPr>
            </w:pPr>
            <w:r>
              <w:rPr>
                <w:sz w:val="18"/>
                <w:szCs w:val="18"/>
              </w:rPr>
              <w:t xml:space="preserve">                                         482.069 </w:t>
            </w:r>
          </w:p>
        </w:tc>
      </w:tr>
      <w:tr w:rsidR="00AF7853" w:rsidRPr="006C0BFA" w:rsidTr="00DA60FA">
        <w:trPr>
          <w:trHeight w:val="255"/>
        </w:trPr>
        <w:tc>
          <w:tcPr>
            <w:tcW w:w="3892" w:type="dxa"/>
            <w:tcBorders>
              <w:top w:val="nil"/>
              <w:left w:val="single" w:sz="4" w:space="0" w:color="auto"/>
              <w:bottom w:val="single" w:sz="4" w:space="0" w:color="auto"/>
              <w:right w:val="single" w:sz="4" w:space="0" w:color="auto"/>
            </w:tcBorders>
            <w:shd w:val="clear" w:color="auto" w:fill="FFFFFF"/>
            <w:vAlign w:val="bottom"/>
          </w:tcPr>
          <w:p w:rsidR="00AF7853" w:rsidRPr="006C0BFA" w:rsidRDefault="00AF7853" w:rsidP="00AF7853">
            <w:pPr>
              <w:ind w:left="344"/>
              <w:rPr>
                <w:sz w:val="18"/>
                <w:szCs w:val="18"/>
                <w:lang w:val="tr-TR"/>
              </w:rPr>
            </w:pPr>
            <w:r w:rsidRPr="006C0BFA">
              <w:rPr>
                <w:sz w:val="18"/>
                <w:szCs w:val="18"/>
                <w:lang w:val="tr-TR"/>
              </w:rPr>
              <w:t>Bir Yıl veya Daha Az Süreli Asıl Vadeli</w:t>
            </w:r>
          </w:p>
        </w:tc>
        <w:tc>
          <w:tcPr>
            <w:tcW w:w="2720" w:type="dxa"/>
            <w:tcBorders>
              <w:top w:val="nil"/>
              <w:left w:val="nil"/>
              <w:bottom w:val="single" w:sz="4" w:space="0" w:color="auto"/>
              <w:right w:val="single" w:sz="4" w:space="0" w:color="auto"/>
            </w:tcBorders>
            <w:shd w:val="clear" w:color="auto" w:fill="FFFFFF"/>
            <w:vAlign w:val="bottom"/>
          </w:tcPr>
          <w:p w:rsidR="00AF7853" w:rsidRDefault="00AF7853" w:rsidP="00AF7853">
            <w:pPr>
              <w:ind w:right="57"/>
              <w:jc w:val="right"/>
              <w:rPr>
                <w:sz w:val="18"/>
                <w:szCs w:val="18"/>
              </w:rPr>
            </w:pPr>
            <w:r>
              <w:rPr>
                <w:sz w:val="18"/>
                <w:szCs w:val="18"/>
              </w:rPr>
              <w:t xml:space="preserve">                                           30.543 </w:t>
            </w:r>
          </w:p>
        </w:tc>
        <w:tc>
          <w:tcPr>
            <w:tcW w:w="2744" w:type="dxa"/>
            <w:tcBorders>
              <w:top w:val="nil"/>
              <w:left w:val="nil"/>
              <w:bottom w:val="single" w:sz="4" w:space="0" w:color="auto"/>
              <w:right w:val="single" w:sz="4" w:space="0" w:color="auto"/>
            </w:tcBorders>
            <w:shd w:val="clear" w:color="auto" w:fill="FFFFFF"/>
            <w:vAlign w:val="bottom"/>
          </w:tcPr>
          <w:p w:rsidR="00AF7853" w:rsidRPr="00BC7443" w:rsidRDefault="00AF7853" w:rsidP="00AF7853">
            <w:pPr>
              <w:jc w:val="right"/>
              <w:rPr>
                <w:sz w:val="18"/>
                <w:szCs w:val="18"/>
              </w:rPr>
            </w:pPr>
            <w:r>
              <w:rPr>
                <w:sz w:val="18"/>
                <w:szCs w:val="18"/>
              </w:rPr>
              <w:t xml:space="preserve">                                           16.502 </w:t>
            </w:r>
          </w:p>
        </w:tc>
      </w:tr>
      <w:tr w:rsidR="00AF7853" w:rsidRPr="006C0BFA" w:rsidTr="00DA60FA">
        <w:trPr>
          <w:trHeight w:val="255"/>
        </w:trPr>
        <w:tc>
          <w:tcPr>
            <w:tcW w:w="3892" w:type="dxa"/>
            <w:tcBorders>
              <w:top w:val="nil"/>
              <w:left w:val="single" w:sz="4" w:space="0" w:color="auto"/>
              <w:bottom w:val="single" w:sz="4" w:space="0" w:color="auto"/>
              <w:right w:val="single" w:sz="4" w:space="0" w:color="auto"/>
            </w:tcBorders>
            <w:shd w:val="clear" w:color="auto" w:fill="FFFFFF"/>
            <w:vAlign w:val="bottom"/>
          </w:tcPr>
          <w:p w:rsidR="00AF7853" w:rsidRPr="006C0BFA" w:rsidRDefault="00AF7853" w:rsidP="00AF7853">
            <w:pPr>
              <w:ind w:left="344"/>
              <w:rPr>
                <w:sz w:val="18"/>
                <w:szCs w:val="18"/>
                <w:lang w:val="tr-TR"/>
              </w:rPr>
            </w:pPr>
            <w:r w:rsidRPr="006C0BFA">
              <w:rPr>
                <w:sz w:val="18"/>
                <w:szCs w:val="18"/>
                <w:lang w:val="tr-TR"/>
              </w:rPr>
              <w:t xml:space="preserve">Bir Yıldan Daha Uzun Süreli Asıl Vadeli </w:t>
            </w:r>
          </w:p>
        </w:tc>
        <w:tc>
          <w:tcPr>
            <w:tcW w:w="2720" w:type="dxa"/>
            <w:tcBorders>
              <w:top w:val="nil"/>
              <w:left w:val="nil"/>
              <w:bottom w:val="single" w:sz="4" w:space="0" w:color="auto"/>
              <w:right w:val="single" w:sz="4" w:space="0" w:color="auto"/>
            </w:tcBorders>
            <w:shd w:val="clear" w:color="auto" w:fill="FFFFFF"/>
            <w:vAlign w:val="bottom"/>
          </w:tcPr>
          <w:p w:rsidR="00AF7853" w:rsidRDefault="00AF7853" w:rsidP="00AF7853">
            <w:pPr>
              <w:ind w:right="57"/>
              <w:jc w:val="right"/>
              <w:rPr>
                <w:sz w:val="18"/>
                <w:szCs w:val="18"/>
              </w:rPr>
            </w:pPr>
            <w:r>
              <w:rPr>
                <w:sz w:val="18"/>
                <w:szCs w:val="18"/>
              </w:rPr>
              <w:t xml:space="preserve">                                         421.162 </w:t>
            </w:r>
          </w:p>
        </w:tc>
        <w:tc>
          <w:tcPr>
            <w:tcW w:w="2744" w:type="dxa"/>
            <w:tcBorders>
              <w:top w:val="nil"/>
              <w:left w:val="nil"/>
              <w:bottom w:val="single" w:sz="4" w:space="0" w:color="auto"/>
              <w:right w:val="single" w:sz="4" w:space="0" w:color="auto"/>
            </w:tcBorders>
            <w:shd w:val="clear" w:color="auto" w:fill="FFFFFF"/>
            <w:vAlign w:val="bottom"/>
          </w:tcPr>
          <w:p w:rsidR="00AF7853" w:rsidRPr="00BC7443" w:rsidRDefault="00AF7853" w:rsidP="00AF7853">
            <w:pPr>
              <w:jc w:val="right"/>
              <w:rPr>
                <w:sz w:val="18"/>
                <w:szCs w:val="18"/>
              </w:rPr>
            </w:pPr>
            <w:r>
              <w:rPr>
                <w:sz w:val="18"/>
                <w:szCs w:val="18"/>
              </w:rPr>
              <w:t xml:space="preserve">                                         465.567 </w:t>
            </w:r>
          </w:p>
        </w:tc>
      </w:tr>
      <w:tr w:rsidR="00AF7853" w:rsidRPr="006C0BFA" w:rsidTr="00DA60FA">
        <w:trPr>
          <w:trHeight w:val="255"/>
        </w:trPr>
        <w:tc>
          <w:tcPr>
            <w:tcW w:w="3892" w:type="dxa"/>
            <w:tcBorders>
              <w:top w:val="nil"/>
              <w:left w:val="single" w:sz="4" w:space="0" w:color="auto"/>
              <w:bottom w:val="single" w:sz="4" w:space="0" w:color="auto"/>
              <w:right w:val="single" w:sz="4" w:space="0" w:color="auto"/>
            </w:tcBorders>
            <w:shd w:val="clear" w:color="auto" w:fill="FFFFFF"/>
            <w:vAlign w:val="bottom"/>
          </w:tcPr>
          <w:p w:rsidR="00AF7853" w:rsidRPr="006C0BFA" w:rsidRDefault="00AF7853" w:rsidP="00AF7853">
            <w:pPr>
              <w:ind w:left="61"/>
              <w:rPr>
                <w:sz w:val="18"/>
                <w:szCs w:val="18"/>
                <w:lang w:val="tr-TR"/>
              </w:rPr>
            </w:pPr>
            <w:r w:rsidRPr="006C0BFA">
              <w:rPr>
                <w:sz w:val="18"/>
                <w:szCs w:val="18"/>
                <w:lang w:val="tr-TR"/>
              </w:rPr>
              <w:t>Diğer Gayrinakdi Krediler</w:t>
            </w:r>
          </w:p>
        </w:tc>
        <w:tc>
          <w:tcPr>
            <w:tcW w:w="2720" w:type="dxa"/>
            <w:tcBorders>
              <w:top w:val="nil"/>
              <w:left w:val="nil"/>
              <w:bottom w:val="single" w:sz="4" w:space="0" w:color="auto"/>
              <w:right w:val="single" w:sz="4" w:space="0" w:color="auto"/>
            </w:tcBorders>
            <w:shd w:val="clear" w:color="auto" w:fill="FFFFFF"/>
            <w:vAlign w:val="bottom"/>
          </w:tcPr>
          <w:p w:rsidR="00AF7853" w:rsidRDefault="00AF7853" w:rsidP="00AF7853">
            <w:pPr>
              <w:ind w:right="57"/>
              <w:jc w:val="right"/>
              <w:rPr>
                <w:sz w:val="18"/>
                <w:szCs w:val="18"/>
              </w:rPr>
            </w:pPr>
            <w:r>
              <w:rPr>
                <w:sz w:val="18"/>
                <w:szCs w:val="18"/>
              </w:rPr>
              <w:t xml:space="preserve">                                      5.628.556 </w:t>
            </w:r>
          </w:p>
        </w:tc>
        <w:tc>
          <w:tcPr>
            <w:tcW w:w="2744" w:type="dxa"/>
            <w:tcBorders>
              <w:top w:val="nil"/>
              <w:left w:val="nil"/>
              <w:bottom w:val="single" w:sz="4" w:space="0" w:color="auto"/>
              <w:right w:val="single" w:sz="4" w:space="0" w:color="auto"/>
            </w:tcBorders>
            <w:shd w:val="clear" w:color="auto" w:fill="FFFFFF"/>
            <w:vAlign w:val="bottom"/>
          </w:tcPr>
          <w:p w:rsidR="00AF7853" w:rsidRPr="00BC7443" w:rsidRDefault="00AF7853" w:rsidP="00AF7853">
            <w:pPr>
              <w:jc w:val="right"/>
              <w:rPr>
                <w:sz w:val="18"/>
                <w:szCs w:val="18"/>
              </w:rPr>
            </w:pPr>
            <w:r>
              <w:rPr>
                <w:sz w:val="18"/>
                <w:szCs w:val="18"/>
              </w:rPr>
              <w:t xml:space="preserve">                                      6.297.907 </w:t>
            </w:r>
          </w:p>
        </w:tc>
      </w:tr>
      <w:tr w:rsidR="00AF7853" w:rsidRPr="006C0BFA" w:rsidTr="00DA60FA">
        <w:trPr>
          <w:trHeight w:val="255"/>
        </w:trPr>
        <w:tc>
          <w:tcPr>
            <w:tcW w:w="3892" w:type="dxa"/>
            <w:tcBorders>
              <w:top w:val="nil"/>
              <w:left w:val="single" w:sz="4" w:space="0" w:color="auto"/>
              <w:bottom w:val="single" w:sz="4" w:space="0" w:color="auto"/>
              <w:right w:val="single" w:sz="4" w:space="0" w:color="auto"/>
            </w:tcBorders>
            <w:shd w:val="clear" w:color="auto" w:fill="FFFFFF"/>
            <w:vAlign w:val="bottom"/>
          </w:tcPr>
          <w:p w:rsidR="00AF7853" w:rsidRPr="006C0BFA" w:rsidRDefault="00AF7853" w:rsidP="00AF7853">
            <w:pPr>
              <w:ind w:left="61"/>
              <w:rPr>
                <w:b/>
                <w:sz w:val="18"/>
                <w:szCs w:val="18"/>
                <w:lang w:val="tr-TR"/>
              </w:rPr>
            </w:pPr>
            <w:r w:rsidRPr="006C0BFA">
              <w:rPr>
                <w:b/>
                <w:sz w:val="18"/>
                <w:szCs w:val="18"/>
                <w:lang w:val="tr-TR"/>
              </w:rPr>
              <w:t>Toplam</w:t>
            </w:r>
          </w:p>
        </w:tc>
        <w:tc>
          <w:tcPr>
            <w:tcW w:w="2720" w:type="dxa"/>
            <w:tcBorders>
              <w:top w:val="nil"/>
              <w:left w:val="nil"/>
              <w:bottom w:val="single" w:sz="4" w:space="0" w:color="auto"/>
              <w:right w:val="single" w:sz="4" w:space="0" w:color="auto"/>
            </w:tcBorders>
            <w:shd w:val="clear" w:color="auto" w:fill="FFFFFF"/>
            <w:vAlign w:val="bottom"/>
          </w:tcPr>
          <w:p w:rsidR="00AF7853" w:rsidRDefault="00AF7853" w:rsidP="00AF7853">
            <w:pPr>
              <w:ind w:right="57"/>
              <w:jc w:val="right"/>
              <w:rPr>
                <w:b/>
                <w:bCs/>
                <w:sz w:val="18"/>
                <w:szCs w:val="18"/>
              </w:rPr>
            </w:pPr>
            <w:r>
              <w:rPr>
                <w:b/>
                <w:bCs/>
                <w:sz w:val="18"/>
                <w:szCs w:val="18"/>
              </w:rPr>
              <w:t xml:space="preserve">                                      6.080.261 </w:t>
            </w:r>
          </w:p>
        </w:tc>
        <w:tc>
          <w:tcPr>
            <w:tcW w:w="2744" w:type="dxa"/>
            <w:tcBorders>
              <w:top w:val="nil"/>
              <w:left w:val="nil"/>
              <w:bottom w:val="single" w:sz="4" w:space="0" w:color="auto"/>
              <w:right w:val="single" w:sz="4" w:space="0" w:color="auto"/>
            </w:tcBorders>
            <w:shd w:val="clear" w:color="auto" w:fill="FFFFFF"/>
            <w:vAlign w:val="bottom"/>
          </w:tcPr>
          <w:p w:rsidR="00AF7853" w:rsidRPr="00BC7443" w:rsidRDefault="00AF7853" w:rsidP="00AF7853">
            <w:pPr>
              <w:jc w:val="right"/>
              <w:rPr>
                <w:b/>
                <w:bCs/>
                <w:sz w:val="18"/>
                <w:szCs w:val="18"/>
              </w:rPr>
            </w:pPr>
            <w:r>
              <w:rPr>
                <w:b/>
                <w:bCs/>
                <w:sz w:val="18"/>
                <w:szCs w:val="18"/>
              </w:rPr>
              <w:t xml:space="preserve">                                      6.779.976 </w:t>
            </w:r>
          </w:p>
        </w:tc>
      </w:tr>
    </w:tbl>
    <w:p w:rsidR="000D2F95" w:rsidRPr="006C0BFA" w:rsidRDefault="000D2F95" w:rsidP="009864A9">
      <w:pPr>
        <w:tabs>
          <w:tab w:val="left" w:pos="720"/>
        </w:tabs>
        <w:spacing w:line="216" w:lineRule="auto"/>
        <w:rPr>
          <w:b/>
          <w:bCs/>
          <w:sz w:val="22"/>
          <w:szCs w:val="22"/>
          <w:lang w:val="tr-TR"/>
        </w:rPr>
      </w:pPr>
    </w:p>
    <w:p w:rsidR="000D2F95" w:rsidRPr="006C0BFA" w:rsidRDefault="000D2F95" w:rsidP="009864A9">
      <w:pPr>
        <w:tabs>
          <w:tab w:val="left" w:pos="720"/>
        </w:tabs>
        <w:spacing w:line="216" w:lineRule="auto"/>
        <w:rPr>
          <w:b/>
          <w:bCs/>
          <w:sz w:val="22"/>
          <w:szCs w:val="22"/>
          <w:lang w:val="tr-TR"/>
        </w:rPr>
      </w:pPr>
    </w:p>
    <w:p w:rsidR="00F1586F" w:rsidRPr="006C0BFA" w:rsidRDefault="00F1586F">
      <w:pPr>
        <w:rPr>
          <w:b/>
          <w:bCs/>
          <w:sz w:val="22"/>
          <w:szCs w:val="22"/>
          <w:lang w:val="tr-TR"/>
        </w:rPr>
      </w:pPr>
      <w:r w:rsidRPr="006C0BFA">
        <w:rPr>
          <w:b/>
          <w:bCs/>
          <w:sz w:val="22"/>
          <w:szCs w:val="22"/>
          <w:lang w:val="tr-TR"/>
        </w:rPr>
        <w:br w:type="page"/>
      </w:r>
    </w:p>
    <w:p w:rsidR="000D2F95" w:rsidRPr="006C0BFA" w:rsidRDefault="000D2F95" w:rsidP="009864A9">
      <w:pPr>
        <w:tabs>
          <w:tab w:val="left" w:pos="720"/>
        </w:tabs>
        <w:spacing w:line="216" w:lineRule="auto"/>
        <w:rPr>
          <w:b/>
          <w:bCs/>
          <w:sz w:val="22"/>
          <w:szCs w:val="22"/>
          <w:lang w:val="tr-TR"/>
        </w:rPr>
      </w:pPr>
    </w:p>
    <w:p w:rsidR="000D2F95" w:rsidRPr="006C0BFA" w:rsidRDefault="000D2F95" w:rsidP="000D2F95">
      <w:pPr>
        <w:tabs>
          <w:tab w:val="left" w:pos="720"/>
        </w:tabs>
        <w:spacing w:line="221" w:lineRule="auto"/>
        <w:jc w:val="both"/>
        <w:rPr>
          <w:b/>
          <w:iCs/>
          <w:sz w:val="22"/>
          <w:szCs w:val="22"/>
          <w:lang w:val="tr-TR"/>
        </w:rPr>
      </w:pPr>
      <w:r w:rsidRPr="006C0BFA">
        <w:rPr>
          <w:b/>
          <w:iCs/>
          <w:sz w:val="22"/>
          <w:szCs w:val="22"/>
          <w:lang w:val="tr-TR"/>
        </w:rPr>
        <w:t>2.</w:t>
      </w:r>
      <w:r w:rsidRPr="006C0BFA">
        <w:rPr>
          <w:b/>
          <w:iCs/>
          <w:sz w:val="22"/>
          <w:szCs w:val="22"/>
          <w:lang w:val="tr-TR"/>
        </w:rPr>
        <w:tab/>
      </w:r>
      <w:r w:rsidRPr="006C0BFA">
        <w:rPr>
          <w:b/>
          <w:sz w:val="22"/>
          <w:szCs w:val="22"/>
          <w:lang w:val="tr-TR"/>
        </w:rPr>
        <w:t>Koşullu Borçlar ve Varlıklara İlişkin Açıklamalar</w:t>
      </w:r>
    </w:p>
    <w:p w:rsidR="000D2F95" w:rsidRPr="006C0BFA" w:rsidRDefault="000D2F95" w:rsidP="000D2F95">
      <w:pPr>
        <w:tabs>
          <w:tab w:val="left" w:pos="720"/>
        </w:tabs>
        <w:spacing w:line="216" w:lineRule="auto"/>
        <w:rPr>
          <w:sz w:val="22"/>
          <w:szCs w:val="22"/>
          <w:lang w:val="tr-TR"/>
        </w:rPr>
      </w:pPr>
    </w:p>
    <w:p w:rsidR="001B32D7" w:rsidRPr="001B32D7" w:rsidRDefault="000D2F95" w:rsidP="001B32D7">
      <w:pPr>
        <w:tabs>
          <w:tab w:val="right" w:pos="7200"/>
          <w:tab w:val="right" w:pos="8820"/>
        </w:tabs>
        <w:ind w:left="720"/>
        <w:jc w:val="both"/>
        <w:rPr>
          <w:sz w:val="22"/>
          <w:szCs w:val="22"/>
        </w:rPr>
      </w:pPr>
      <w:r w:rsidRPr="006C0BFA">
        <w:rPr>
          <w:sz w:val="22"/>
          <w:szCs w:val="22"/>
          <w:lang w:val="tr-TR"/>
        </w:rPr>
        <w:tab/>
      </w:r>
      <w:r w:rsidR="00B57AC7" w:rsidRPr="00BC7443">
        <w:rPr>
          <w:sz w:val="22"/>
          <w:szCs w:val="22"/>
        </w:rPr>
        <w:t xml:space="preserve">Bilanço tarihi itibarıyla, </w:t>
      </w:r>
      <w:proofErr w:type="gramStart"/>
      <w:r w:rsidR="00B57AC7" w:rsidRPr="00BC7443">
        <w:rPr>
          <w:sz w:val="22"/>
          <w:szCs w:val="22"/>
        </w:rPr>
        <w:t>Banka’nın</w:t>
      </w:r>
      <w:proofErr w:type="gramEnd"/>
      <w:r w:rsidR="00B57AC7" w:rsidRPr="00BC7443">
        <w:rPr>
          <w:sz w:val="22"/>
          <w:szCs w:val="22"/>
        </w:rPr>
        <w:t xml:space="preserve"> Hukuk Müşavirliği’nden </w:t>
      </w:r>
      <w:r w:rsidR="00B57AC7" w:rsidRPr="00AF7853">
        <w:rPr>
          <w:sz w:val="22"/>
          <w:szCs w:val="22"/>
        </w:rPr>
        <w:t xml:space="preserve">alınan bilgiler doğrultusunda, Banka aleyhine açılmış ve halen devam eden toplam </w:t>
      </w:r>
      <w:r w:rsidR="00AF7853" w:rsidRPr="00AF7853">
        <w:rPr>
          <w:sz w:val="22"/>
          <w:szCs w:val="22"/>
        </w:rPr>
        <w:t>899</w:t>
      </w:r>
      <w:r w:rsidR="00B57AC7" w:rsidRPr="00AF7853">
        <w:rPr>
          <w:sz w:val="22"/>
          <w:szCs w:val="22"/>
        </w:rPr>
        <w:t xml:space="preserve"> adet dava bulunmaktadır. Bu davaların toplam tutarı 34.</w:t>
      </w:r>
      <w:r w:rsidR="00FC1168">
        <w:rPr>
          <w:sz w:val="22"/>
          <w:szCs w:val="22"/>
        </w:rPr>
        <w:t>088</w:t>
      </w:r>
      <w:r w:rsidR="00B57AC7" w:rsidRPr="00AF7853">
        <w:rPr>
          <w:sz w:val="22"/>
          <w:szCs w:val="22"/>
        </w:rPr>
        <w:t xml:space="preserve"> TL, </w:t>
      </w:r>
      <w:r w:rsidR="00AF7853" w:rsidRPr="00AF7853">
        <w:rPr>
          <w:sz w:val="22"/>
          <w:szCs w:val="22"/>
        </w:rPr>
        <w:t>305.953</w:t>
      </w:r>
      <w:r w:rsidR="00B57AC7" w:rsidRPr="00AF7853">
        <w:rPr>
          <w:sz w:val="22"/>
          <w:szCs w:val="22"/>
        </w:rPr>
        <w:t xml:space="preserve"> ABD Doları (tam) ve 102.376 Avro’dur (tam) (31 Aralık 2014: Banka aleyhine açılmış toplam 913 adet dava bulunmaktadır. Bu davaların toplam tutarı 34.777 TL, 14.658 ABD Doları (tam) ve 102.376 Avro’dur (tam)). Bu davalardan bazıları için ekli finansal tablolarda 1.676 TL (31 Aralık 2014: 1.676 TL) tutarında karşılık ayrılmıştır. </w:t>
      </w:r>
      <w:proofErr w:type="gramStart"/>
      <w:r w:rsidR="00B57AC7" w:rsidRPr="00AF7853">
        <w:rPr>
          <w:sz w:val="22"/>
          <w:szCs w:val="22"/>
        </w:rPr>
        <w:t>Banka’nın</w:t>
      </w:r>
      <w:proofErr w:type="gramEnd"/>
      <w:r w:rsidR="00B57AC7" w:rsidRPr="00AF7853">
        <w:rPr>
          <w:sz w:val="22"/>
          <w:szCs w:val="22"/>
        </w:rPr>
        <w:t xml:space="preserve"> kendi iç işleri nedeniyle çeşitli müesseselere hitaben vermiş olduğu teminat mektupları, garanti ve taahhütler ile Banka lehine üçüncü kişilere hitaben diğer kuruluşlar tarafından verilen garantiler </w:t>
      </w:r>
      <w:r w:rsidR="00AF7853" w:rsidRPr="00AF7853">
        <w:rPr>
          <w:sz w:val="22"/>
          <w:szCs w:val="22"/>
        </w:rPr>
        <w:t>100.028</w:t>
      </w:r>
      <w:r w:rsidR="00B57AC7" w:rsidRPr="00AF7853">
        <w:rPr>
          <w:sz w:val="22"/>
          <w:szCs w:val="22"/>
        </w:rPr>
        <w:t xml:space="preserve"> TL (31 Aralık 2014: 87.679 TL) tutarındadır.</w:t>
      </w:r>
    </w:p>
    <w:p w:rsidR="001C39E9" w:rsidRPr="006C0BFA" w:rsidRDefault="001C39E9" w:rsidP="001C39E9">
      <w:pPr>
        <w:spacing w:line="221" w:lineRule="auto"/>
        <w:jc w:val="both"/>
        <w:rPr>
          <w:b/>
          <w:iCs/>
          <w:sz w:val="22"/>
          <w:szCs w:val="22"/>
          <w:lang w:val="tr-TR"/>
        </w:rPr>
      </w:pPr>
    </w:p>
    <w:p w:rsidR="006A3D70" w:rsidRPr="006C0BFA" w:rsidRDefault="000D2F95" w:rsidP="006A3D70">
      <w:pPr>
        <w:tabs>
          <w:tab w:val="left" w:pos="720"/>
        </w:tabs>
        <w:spacing w:line="216" w:lineRule="auto"/>
        <w:rPr>
          <w:b/>
          <w:lang w:val="tr-TR"/>
        </w:rPr>
      </w:pPr>
      <w:r w:rsidRPr="006C0BFA">
        <w:rPr>
          <w:rFonts w:eastAsia="Arial Unicode MS"/>
          <w:b/>
          <w:lang w:val="tr-TR"/>
        </w:rPr>
        <w:t>3</w:t>
      </w:r>
      <w:r w:rsidR="00AC39F3" w:rsidRPr="006C0BFA">
        <w:rPr>
          <w:b/>
          <w:sz w:val="22"/>
          <w:szCs w:val="22"/>
          <w:lang w:val="tr-TR"/>
        </w:rPr>
        <w:t>.</w:t>
      </w:r>
      <w:r w:rsidR="006A3D70" w:rsidRPr="006C0BFA">
        <w:rPr>
          <w:b/>
          <w:sz w:val="22"/>
          <w:szCs w:val="22"/>
          <w:lang w:val="tr-TR"/>
        </w:rPr>
        <w:tab/>
        <w:t>Başkaları Nam ve Hesabına Verilen Hizmetlere İlişkin Açıklamalar</w:t>
      </w:r>
    </w:p>
    <w:p w:rsidR="006A3D70" w:rsidRPr="006C0BFA" w:rsidRDefault="006A3D70" w:rsidP="006A3D70">
      <w:pPr>
        <w:tabs>
          <w:tab w:val="left" w:pos="720"/>
        </w:tabs>
        <w:spacing w:line="216" w:lineRule="auto"/>
        <w:rPr>
          <w:b/>
          <w:sz w:val="22"/>
          <w:szCs w:val="22"/>
          <w:lang w:val="tr-TR"/>
        </w:rPr>
      </w:pPr>
    </w:p>
    <w:p w:rsidR="000D2F95" w:rsidRPr="006C0BFA" w:rsidRDefault="006A3D70" w:rsidP="006A3D70">
      <w:pPr>
        <w:tabs>
          <w:tab w:val="left" w:pos="720"/>
        </w:tabs>
        <w:spacing w:line="216" w:lineRule="auto"/>
        <w:ind w:left="750"/>
        <w:rPr>
          <w:sz w:val="22"/>
          <w:szCs w:val="22"/>
          <w:lang w:val="tr-TR"/>
        </w:rPr>
      </w:pPr>
      <w:r w:rsidRPr="006C0BFA">
        <w:rPr>
          <w:sz w:val="22"/>
          <w:szCs w:val="22"/>
          <w:lang w:val="tr-TR"/>
        </w:rPr>
        <w:t>Başkaları nam ve hesabına verilen hizmetler bulunmamaktadır.</w:t>
      </w:r>
    </w:p>
    <w:p w:rsidR="00D46157" w:rsidRPr="006C0BFA" w:rsidRDefault="00D46157">
      <w:pPr>
        <w:tabs>
          <w:tab w:val="left" w:pos="720"/>
        </w:tabs>
        <w:spacing w:line="216" w:lineRule="auto"/>
        <w:ind w:left="750"/>
        <w:rPr>
          <w:b/>
          <w:bCs/>
          <w:sz w:val="22"/>
          <w:szCs w:val="22"/>
          <w:lang w:val="tr-TR"/>
        </w:rPr>
      </w:pPr>
    </w:p>
    <w:p w:rsidR="002B2E87" w:rsidRPr="006C0BFA" w:rsidRDefault="000D2F95" w:rsidP="00E65678">
      <w:pPr>
        <w:pStyle w:val="stbilgi"/>
        <w:ind w:left="720" w:hanging="720"/>
        <w:jc w:val="both"/>
        <w:rPr>
          <w:b/>
          <w:iCs w:val="0"/>
          <w:color w:val="000000"/>
          <w:sz w:val="22"/>
          <w:szCs w:val="22"/>
          <w:lang w:val="tr-TR"/>
        </w:rPr>
      </w:pPr>
      <w:r w:rsidRPr="006C0BFA">
        <w:rPr>
          <w:b/>
          <w:bCs/>
          <w:color w:val="000000"/>
          <w:sz w:val="22"/>
          <w:lang w:val="tr-TR"/>
        </w:rPr>
        <w:t>4</w:t>
      </w:r>
      <w:r w:rsidR="00FB7157" w:rsidRPr="006C0BFA">
        <w:rPr>
          <w:b/>
          <w:bCs/>
          <w:color w:val="000000"/>
          <w:sz w:val="22"/>
          <w:lang w:val="tr-TR"/>
        </w:rPr>
        <w:t>.</w:t>
      </w:r>
      <w:r w:rsidR="00617302" w:rsidRPr="006C0BFA">
        <w:rPr>
          <w:b/>
          <w:bCs/>
          <w:color w:val="000000"/>
          <w:sz w:val="22"/>
          <w:lang w:val="tr-TR"/>
        </w:rPr>
        <w:tab/>
      </w:r>
      <w:r w:rsidR="002B2E87" w:rsidRPr="006C0BFA">
        <w:rPr>
          <w:b/>
          <w:bCs/>
          <w:color w:val="000000"/>
          <w:sz w:val="22"/>
          <w:lang w:val="tr-TR"/>
        </w:rPr>
        <w:t>Banka’nın Uluslararası Derecelendirme Kuruluşlarına Yaptırmış Olduğu Derecelendirme</w:t>
      </w:r>
      <w:r w:rsidR="00617302" w:rsidRPr="006C0BFA">
        <w:rPr>
          <w:b/>
          <w:bCs/>
          <w:color w:val="000000"/>
          <w:sz w:val="22"/>
          <w:lang w:val="tr-TR"/>
        </w:rPr>
        <w:t>ye</w:t>
      </w:r>
      <w:r w:rsidR="00E16FB2" w:rsidRPr="006C0BFA">
        <w:rPr>
          <w:b/>
          <w:bCs/>
          <w:color w:val="000000"/>
          <w:sz w:val="22"/>
          <w:lang w:val="tr-TR"/>
        </w:rPr>
        <w:t xml:space="preserve"> </w:t>
      </w:r>
      <w:r w:rsidR="00E9571C" w:rsidRPr="006C0BFA">
        <w:rPr>
          <w:b/>
          <w:bCs/>
          <w:color w:val="000000"/>
          <w:sz w:val="22"/>
          <w:lang w:val="tr-TR"/>
        </w:rPr>
        <w:t>İlişkin Özet</w:t>
      </w:r>
      <w:r w:rsidR="002B2E87" w:rsidRPr="006C0BFA">
        <w:rPr>
          <w:b/>
          <w:bCs/>
          <w:color w:val="000000"/>
          <w:sz w:val="22"/>
          <w:lang w:val="tr-TR"/>
        </w:rPr>
        <w:t xml:space="preserve"> Bilgiler</w:t>
      </w:r>
    </w:p>
    <w:p w:rsidR="002B2E87" w:rsidRPr="006C0BFA" w:rsidRDefault="002B2E87" w:rsidP="002B2E87">
      <w:pPr>
        <w:pStyle w:val="stbilgi"/>
        <w:ind w:firstLine="4140"/>
        <w:rPr>
          <w:b/>
          <w:iCs w:val="0"/>
          <w:color w:val="000000"/>
          <w:sz w:val="22"/>
          <w:szCs w:val="22"/>
          <w:lang w:val="tr-TR"/>
        </w:rPr>
      </w:pPr>
    </w:p>
    <w:p w:rsidR="00520093" w:rsidRPr="006C0BFA" w:rsidRDefault="00520093" w:rsidP="00520093">
      <w:pPr>
        <w:pStyle w:val="GvdeMetni"/>
        <w:ind w:left="720" w:hanging="720"/>
        <w:jc w:val="center"/>
        <w:rPr>
          <w:b/>
          <w:color w:val="000000"/>
          <w:sz w:val="22"/>
          <w:szCs w:val="22"/>
        </w:rPr>
      </w:pPr>
      <w:r w:rsidRPr="006C0BFA">
        <w:rPr>
          <w:b/>
          <w:color w:val="000000"/>
          <w:sz w:val="22"/>
          <w:szCs w:val="22"/>
        </w:rPr>
        <w:t>MOODY’S</w:t>
      </w:r>
    </w:p>
    <w:p w:rsidR="00520093" w:rsidRPr="006C0BFA" w:rsidRDefault="00520093" w:rsidP="00C35B17">
      <w:pPr>
        <w:pStyle w:val="stbilgi"/>
        <w:jc w:val="center"/>
        <w:rPr>
          <w:b/>
          <w:iCs w:val="0"/>
          <w:color w:val="000000"/>
          <w:sz w:val="22"/>
          <w:szCs w:val="22"/>
          <w:lang w:val="tr-TR"/>
        </w:rPr>
      </w:pPr>
    </w:p>
    <w:tbl>
      <w:tblPr>
        <w:tblW w:w="6095" w:type="dxa"/>
        <w:tblInd w:w="2055" w:type="dxa"/>
        <w:tblCellMar>
          <w:left w:w="70" w:type="dxa"/>
          <w:right w:w="70" w:type="dxa"/>
        </w:tblCellMar>
        <w:tblLook w:val="04A0" w:firstRow="1" w:lastRow="0" w:firstColumn="1" w:lastColumn="0" w:noHBand="0" w:noVBand="1"/>
      </w:tblPr>
      <w:tblGrid>
        <w:gridCol w:w="4111"/>
        <w:gridCol w:w="1984"/>
      </w:tblGrid>
      <w:tr w:rsidR="008F0AD6" w:rsidRPr="00BC7443" w:rsidTr="00BC2986">
        <w:trPr>
          <w:trHeight w:val="227"/>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0AD6" w:rsidRPr="00BC7443" w:rsidRDefault="008F0AD6" w:rsidP="006C2384">
            <w:pPr>
              <w:rPr>
                <w:b/>
                <w:bCs/>
                <w:color w:val="000000"/>
                <w:sz w:val="22"/>
                <w:szCs w:val="22"/>
              </w:rPr>
            </w:pPr>
            <w:r w:rsidRPr="00BC7443">
              <w:rPr>
                <w:b/>
                <w:bCs/>
                <w:noProof/>
                <w:color w:val="000000"/>
                <w:sz w:val="22"/>
                <w:szCs w:val="22"/>
              </w:rPr>
              <w:t xml:space="preserve">Yabancı Para </w:t>
            </w:r>
          </w:p>
        </w:tc>
        <w:tc>
          <w:tcPr>
            <w:tcW w:w="1984" w:type="dxa"/>
            <w:tcBorders>
              <w:top w:val="single" w:sz="4" w:space="0" w:color="auto"/>
              <w:left w:val="nil"/>
              <w:bottom w:val="single" w:sz="4" w:space="0" w:color="auto"/>
              <w:right w:val="single" w:sz="4" w:space="0" w:color="auto"/>
            </w:tcBorders>
            <w:vAlign w:val="center"/>
          </w:tcPr>
          <w:p w:rsidR="008F0AD6" w:rsidRPr="00BC7443" w:rsidRDefault="008F0AD6" w:rsidP="006C2384">
            <w:pPr>
              <w:jc w:val="center"/>
              <w:rPr>
                <w:color w:val="000000"/>
                <w:sz w:val="22"/>
                <w:szCs w:val="22"/>
              </w:rPr>
            </w:pPr>
            <w:r w:rsidRPr="00BC7443">
              <w:rPr>
                <w:noProof/>
                <w:color w:val="000000"/>
                <w:sz w:val="22"/>
                <w:szCs w:val="22"/>
              </w:rPr>
              <w:t> </w:t>
            </w:r>
          </w:p>
        </w:tc>
      </w:tr>
      <w:tr w:rsidR="008F0AD6" w:rsidRPr="00BC7443" w:rsidTr="006C2384">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F0AD6" w:rsidRPr="00BC7443" w:rsidRDefault="008F0AD6" w:rsidP="006C2384">
            <w:pPr>
              <w:rPr>
                <w:color w:val="000000"/>
                <w:sz w:val="22"/>
                <w:szCs w:val="22"/>
              </w:rPr>
            </w:pPr>
            <w:r w:rsidRPr="00BC744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8F0AD6" w:rsidRPr="00BC7443" w:rsidRDefault="008F0AD6" w:rsidP="006C2384">
            <w:pPr>
              <w:jc w:val="center"/>
              <w:rPr>
                <w:color w:val="000000"/>
                <w:sz w:val="22"/>
                <w:szCs w:val="22"/>
              </w:rPr>
            </w:pPr>
            <w:r w:rsidRPr="00BC7443">
              <w:rPr>
                <w:color w:val="000000"/>
                <w:sz w:val="22"/>
                <w:szCs w:val="22"/>
              </w:rPr>
              <w:t>Caa1</w:t>
            </w:r>
          </w:p>
        </w:tc>
      </w:tr>
      <w:tr w:rsidR="008F0AD6" w:rsidRPr="00BC7443" w:rsidTr="006C2384">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F0AD6" w:rsidRPr="00BC7443" w:rsidRDefault="008F0AD6" w:rsidP="006C2384">
            <w:pPr>
              <w:rPr>
                <w:color w:val="000000"/>
                <w:sz w:val="22"/>
                <w:szCs w:val="22"/>
              </w:rPr>
            </w:pPr>
            <w:r w:rsidRPr="00BC7443">
              <w:rPr>
                <w:noProof/>
                <w:color w:val="000000"/>
                <w:sz w:val="4"/>
                <w:szCs w:val="22"/>
              </w:rPr>
              <w:t xml:space="preserve"> </w:t>
            </w:r>
            <w:r w:rsidRPr="00BC744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8F0AD6" w:rsidRPr="00BC7443" w:rsidRDefault="008F0AD6" w:rsidP="006C2384">
            <w:pPr>
              <w:jc w:val="center"/>
              <w:rPr>
                <w:color w:val="000000"/>
                <w:sz w:val="22"/>
                <w:szCs w:val="22"/>
              </w:rPr>
            </w:pPr>
            <w:r w:rsidRPr="00BC7443">
              <w:rPr>
                <w:color w:val="000000"/>
                <w:sz w:val="22"/>
                <w:szCs w:val="22"/>
              </w:rPr>
              <w:t>NP</w:t>
            </w:r>
          </w:p>
        </w:tc>
      </w:tr>
      <w:tr w:rsidR="008F0AD6" w:rsidRPr="00BC7443" w:rsidTr="006C2384">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F0AD6" w:rsidRPr="00BC7443" w:rsidRDefault="008F0AD6" w:rsidP="006C2384">
            <w:pPr>
              <w:rPr>
                <w:b/>
                <w:bCs/>
                <w:color w:val="000000"/>
                <w:sz w:val="22"/>
                <w:szCs w:val="22"/>
              </w:rPr>
            </w:pPr>
            <w:r w:rsidRPr="00BC7443">
              <w:rPr>
                <w:b/>
                <w:bCs/>
                <w:noProof/>
                <w:color w:val="000000"/>
                <w:sz w:val="6"/>
                <w:szCs w:val="22"/>
              </w:rPr>
              <w:t xml:space="preserve"> </w:t>
            </w:r>
            <w:r w:rsidRPr="00BC7443">
              <w:rPr>
                <w:b/>
                <w:bCs/>
                <w:noProof/>
                <w:color w:val="000000"/>
                <w:sz w:val="22"/>
                <w:szCs w:val="22"/>
              </w:rPr>
              <w:t>Türk Lirası</w:t>
            </w:r>
          </w:p>
        </w:tc>
        <w:tc>
          <w:tcPr>
            <w:tcW w:w="1984" w:type="dxa"/>
            <w:tcBorders>
              <w:top w:val="single" w:sz="4" w:space="0" w:color="auto"/>
              <w:left w:val="nil"/>
              <w:bottom w:val="single" w:sz="4" w:space="0" w:color="auto"/>
              <w:right w:val="single" w:sz="4" w:space="0" w:color="auto"/>
            </w:tcBorders>
            <w:vAlign w:val="center"/>
          </w:tcPr>
          <w:p w:rsidR="008F0AD6" w:rsidRPr="00BC7443" w:rsidRDefault="008F0AD6" w:rsidP="006C2384">
            <w:pPr>
              <w:jc w:val="center"/>
              <w:rPr>
                <w:color w:val="000000"/>
                <w:sz w:val="22"/>
                <w:szCs w:val="22"/>
              </w:rPr>
            </w:pPr>
            <w:r w:rsidRPr="00BC7443">
              <w:rPr>
                <w:color w:val="000000"/>
                <w:sz w:val="22"/>
                <w:szCs w:val="22"/>
              </w:rPr>
              <w:t> </w:t>
            </w:r>
          </w:p>
        </w:tc>
      </w:tr>
      <w:tr w:rsidR="008F0AD6" w:rsidRPr="00BC7443" w:rsidTr="006C2384">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F0AD6" w:rsidRPr="00BC7443" w:rsidRDefault="008F0AD6" w:rsidP="006C2384">
            <w:pPr>
              <w:rPr>
                <w:color w:val="000000"/>
                <w:sz w:val="22"/>
                <w:szCs w:val="22"/>
              </w:rPr>
            </w:pPr>
            <w:r w:rsidRPr="00BC7443">
              <w:rPr>
                <w:noProof/>
                <w:color w:val="000000"/>
                <w:sz w:val="8"/>
                <w:szCs w:val="22"/>
              </w:rPr>
              <w:t xml:space="preserve"> </w:t>
            </w:r>
            <w:r w:rsidRPr="00BC744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8F0AD6" w:rsidRPr="00BC7443" w:rsidRDefault="008F0AD6" w:rsidP="006C2384">
            <w:pPr>
              <w:jc w:val="center"/>
              <w:rPr>
                <w:color w:val="000000"/>
                <w:sz w:val="22"/>
                <w:szCs w:val="22"/>
              </w:rPr>
            </w:pPr>
            <w:r w:rsidRPr="00BC7443">
              <w:rPr>
                <w:color w:val="000000"/>
                <w:sz w:val="22"/>
                <w:szCs w:val="22"/>
              </w:rPr>
              <w:t>Caa1</w:t>
            </w:r>
          </w:p>
        </w:tc>
      </w:tr>
      <w:tr w:rsidR="008F0AD6" w:rsidRPr="00BC7443" w:rsidTr="006C2384">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F0AD6" w:rsidRPr="00BC7443" w:rsidRDefault="008F0AD6" w:rsidP="006C2384">
            <w:pPr>
              <w:rPr>
                <w:color w:val="000000"/>
                <w:sz w:val="22"/>
                <w:szCs w:val="22"/>
              </w:rPr>
            </w:pPr>
            <w:r w:rsidRPr="00BC7443">
              <w:rPr>
                <w:noProof/>
                <w:color w:val="000000"/>
                <w:sz w:val="12"/>
                <w:szCs w:val="22"/>
              </w:rPr>
              <w:t xml:space="preserve"> </w:t>
            </w:r>
            <w:r w:rsidRPr="00BC744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8F0AD6" w:rsidRPr="00BC7443" w:rsidRDefault="008F0AD6" w:rsidP="006C2384">
            <w:pPr>
              <w:jc w:val="center"/>
              <w:rPr>
                <w:color w:val="000000"/>
                <w:sz w:val="22"/>
                <w:szCs w:val="22"/>
              </w:rPr>
            </w:pPr>
            <w:r w:rsidRPr="00BC7443">
              <w:rPr>
                <w:color w:val="000000"/>
                <w:sz w:val="22"/>
                <w:szCs w:val="22"/>
              </w:rPr>
              <w:t>NP</w:t>
            </w:r>
          </w:p>
        </w:tc>
      </w:tr>
      <w:tr w:rsidR="008F0AD6" w:rsidRPr="00BC7443" w:rsidTr="006C2384">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F0AD6" w:rsidRPr="00BC7443" w:rsidRDefault="008F0AD6" w:rsidP="006C2384">
            <w:pPr>
              <w:rPr>
                <w:b/>
                <w:bCs/>
                <w:color w:val="000000"/>
                <w:sz w:val="22"/>
                <w:szCs w:val="22"/>
              </w:rPr>
            </w:pPr>
            <w:r w:rsidRPr="00BC7443">
              <w:rPr>
                <w:b/>
                <w:bCs/>
                <w:noProof/>
                <w:color w:val="000000"/>
                <w:sz w:val="22"/>
                <w:szCs w:val="22"/>
              </w:rPr>
              <w:t>Ulusal</w:t>
            </w:r>
          </w:p>
        </w:tc>
        <w:tc>
          <w:tcPr>
            <w:tcW w:w="1984" w:type="dxa"/>
            <w:tcBorders>
              <w:top w:val="single" w:sz="4" w:space="0" w:color="auto"/>
              <w:left w:val="nil"/>
              <w:bottom w:val="single" w:sz="4" w:space="0" w:color="auto"/>
              <w:right w:val="single" w:sz="4" w:space="0" w:color="auto"/>
            </w:tcBorders>
            <w:vAlign w:val="center"/>
          </w:tcPr>
          <w:p w:rsidR="008F0AD6" w:rsidRPr="00BC7443" w:rsidRDefault="008F0AD6" w:rsidP="006C2384">
            <w:pPr>
              <w:jc w:val="center"/>
              <w:rPr>
                <w:color w:val="000000"/>
                <w:sz w:val="22"/>
                <w:szCs w:val="22"/>
              </w:rPr>
            </w:pPr>
            <w:r w:rsidRPr="00BC7443">
              <w:rPr>
                <w:color w:val="000000"/>
                <w:sz w:val="22"/>
                <w:szCs w:val="22"/>
              </w:rPr>
              <w:t> </w:t>
            </w:r>
          </w:p>
        </w:tc>
      </w:tr>
      <w:tr w:rsidR="008F0AD6" w:rsidRPr="00BC7443" w:rsidTr="006C2384">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F0AD6" w:rsidRPr="00BC7443" w:rsidRDefault="008F0AD6" w:rsidP="006C2384">
            <w:pPr>
              <w:rPr>
                <w:color w:val="000000"/>
                <w:sz w:val="22"/>
                <w:szCs w:val="22"/>
              </w:rPr>
            </w:pPr>
            <w:r w:rsidRPr="00BC744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8F0AD6" w:rsidRPr="00BC7443" w:rsidRDefault="008F0AD6" w:rsidP="006C2384">
            <w:pPr>
              <w:jc w:val="center"/>
              <w:rPr>
                <w:color w:val="000000"/>
                <w:sz w:val="22"/>
                <w:szCs w:val="22"/>
              </w:rPr>
            </w:pPr>
            <w:r w:rsidRPr="00BC7443">
              <w:rPr>
                <w:color w:val="000000"/>
                <w:sz w:val="22"/>
                <w:szCs w:val="22"/>
              </w:rPr>
              <w:t>B1.tr</w:t>
            </w:r>
          </w:p>
        </w:tc>
      </w:tr>
      <w:tr w:rsidR="008F0AD6" w:rsidRPr="00BC7443" w:rsidTr="006C2384">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F0AD6" w:rsidRPr="00BC7443" w:rsidRDefault="008F0AD6" w:rsidP="006C2384">
            <w:pPr>
              <w:rPr>
                <w:color w:val="000000"/>
                <w:sz w:val="22"/>
                <w:szCs w:val="22"/>
              </w:rPr>
            </w:pPr>
            <w:r w:rsidRPr="00BC744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8F0AD6" w:rsidRPr="00BC7443" w:rsidRDefault="008F0AD6" w:rsidP="006C2384">
            <w:pPr>
              <w:jc w:val="center"/>
              <w:rPr>
                <w:color w:val="000000"/>
                <w:sz w:val="22"/>
                <w:szCs w:val="22"/>
              </w:rPr>
            </w:pPr>
            <w:r w:rsidRPr="00BC7443">
              <w:rPr>
                <w:color w:val="000000"/>
                <w:sz w:val="22"/>
                <w:szCs w:val="22"/>
              </w:rPr>
              <w:t>TR-4</w:t>
            </w:r>
          </w:p>
        </w:tc>
      </w:tr>
    </w:tbl>
    <w:p w:rsidR="00520093" w:rsidRPr="006C0BFA" w:rsidRDefault="00520093" w:rsidP="00520093">
      <w:pPr>
        <w:tabs>
          <w:tab w:val="num" w:pos="720"/>
        </w:tabs>
        <w:ind w:left="720"/>
        <w:jc w:val="both"/>
        <w:rPr>
          <w:color w:val="000000"/>
          <w:sz w:val="22"/>
          <w:lang w:val="tr-TR"/>
        </w:rPr>
      </w:pPr>
    </w:p>
    <w:p w:rsidR="008F0AD6" w:rsidRPr="00BC7443" w:rsidRDefault="008F0AD6" w:rsidP="00EF2A72">
      <w:pPr>
        <w:tabs>
          <w:tab w:val="num" w:pos="720"/>
        </w:tabs>
        <w:ind w:left="720"/>
        <w:jc w:val="both"/>
        <w:rPr>
          <w:b/>
          <w:sz w:val="22"/>
          <w:szCs w:val="22"/>
        </w:rPr>
      </w:pPr>
      <w:r w:rsidRPr="00EF2A72">
        <w:rPr>
          <w:color w:val="000000"/>
          <w:sz w:val="22"/>
        </w:rPr>
        <w:t xml:space="preserve">Yukarıdaki bilgiler, </w:t>
      </w:r>
      <w:r w:rsidR="001367FC" w:rsidRPr="00EF2A72">
        <w:rPr>
          <w:color w:val="000000"/>
          <w:sz w:val="22"/>
        </w:rPr>
        <w:t>4 Haziran 2015</w:t>
      </w:r>
      <w:r w:rsidRPr="00EF2A72">
        <w:rPr>
          <w:color w:val="000000"/>
          <w:sz w:val="22"/>
        </w:rPr>
        <w:t xml:space="preserve"> tarihli Moody’s Investors Service raporundan alınmıştır.</w:t>
      </w:r>
    </w:p>
    <w:p w:rsidR="008F0AD6" w:rsidRPr="00BC7443" w:rsidRDefault="008F0AD6" w:rsidP="008F0AD6">
      <w:pPr>
        <w:tabs>
          <w:tab w:val="left" w:pos="720"/>
        </w:tabs>
        <w:spacing w:line="216" w:lineRule="auto"/>
        <w:ind w:left="750"/>
        <w:rPr>
          <w:sz w:val="22"/>
          <w:szCs w:val="22"/>
        </w:rPr>
      </w:pPr>
    </w:p>
    <w:p w:rsidR="00520093" w:rsidRPr="006C0BFA" w:rsidRDefault="008F0AD6" w:rsidP="008F0AD6">
      <w:pPr>
        <w:pStyle w:val="stbilgi"/>
        <w:ind w:left="709"/>
        <w:jc w:val="both"/>
        <w:rPr>
          <w:b/>
          <w:iCs w:val="0"/>
          <w:color w:val="000000"/>
          <w:sz w:val="22"/>
          <w:szCs w:val="22"/>
          <w:lang w:val="tr-TR"/>
        </w:rPr>
      </w:pPr>
      <w:r w:rsidRPr="00BC7443">
        <w:rPr>
          <w:sz w:val="22"/>
          <w:szCs w:val="22"/>
        </w:rPr>
        <w:t>Sermaye Piyasası Kurulu’nun, Sermaye Piyasasında Derecelendirme Faaliyeti ve Derecelendirme Kuruluşlarına İlişkin Esaslar Tebliği kapsamında, SAHA Kurumsal Yönetim ve Kredi Derecelendirme Hizmetleri A.Ş. tarafından hazırlanan, Kurumsal Yönetim Derecelendirme Raporu tamamlanmıştır. Banka’nın Kurumsal Yönetim Derecelendirme notu 27 Haziran 2014 tarihi itibarıyla 90</w:t>
      </w:r>
      <w:proofErr w:type="gramStart"/>
      <w:r w:rsidRPr="00BC7443">
        <w:rPr>
          <w:sz w:val="22"/>
          <w:szCs w:val="22"/>
        </w:rPr>
        <w:t>,85</w:t>
      </w:r>
      <w:proofErr w:type="gramEnd"/>
      <w:r w:rsidRPr="00BC7443">
        <w:rPr>
          <w:sz w:val="22"/>
          <w:szCs w:val="22"/>
        </w:rPr>
        <w:t xml:space="preserve"> olarak güncellenmiştir.</w:t>
      </w:r>
      <w:r w:rsidR="0033305A">
        <w:rPr>
          <w:sz w:val="22"/>
          <w:szCs w:val="22"/>
        </w:rPr>
        <w:t xml:space="preserve"> </w:t>
      </w:r>
    </w:p>
    <w:p w:rsidR="002B2E87" w:rsidRPr="006C0BFA" w:rsidRDefault="002B2E87" w:rsidP="002B2E87">
      <w:pPr>
        <w:pStyle w:val="stbilgi"/>
        <w:rPr>
          <w:b/>
          <w:iCs w:val="0"/>
          <w:color w:val="000000"/>
          <w:sz w:val="22"/>
          <w:szCs w:val="22"/>
          <w:lang w:val="tr-TR"/>
        </w:rPr>
      </w:pPr>
    </w:p>
    <w:p w:rsidR="002B2E87" w:rsidRPr="006C0BFA" w:rsidRDefault="002B2E87" w:rsidP="002B2E87">
      <w:pPr>
        <w:tabs>
          <w:tab w:val="left" w:pos="720"/>
        </w:tabs>
        <w:spacing w:line="216" w:lineRule="auto"/>
        <w:ind w:left="720" w:hanging="720"/>
        <w:rPr>
          <w:b/>
          <w:sz w:val="22"/>
          <w:lang w:val="tr-TR"/>
        </w:rPr>
      </w:pPr>
    </w:p>
    <w:p w:rsidR="00520093" w:rsidRPr="006C0BFA" w:rsidRDefault="00520093" w:rsidP="00070884">
      <w:pPr>
        <w:autoSpaceDE w:val="0"/>
        <w:autoSpaceDN w:val="0"/>
        <w:adjustRightInd w:val="0"/>
        <w:rPr>
          <w:rFonts w:ascii="TimesNewRomanPS-BoldMT" w:hAnsi="TimesNewRomanPS-BoldMT" w:cs="TimesNewRomanPS-BoldMT"/>
          <w:b/>
          <w:bCs/>
          <w:sz w:val="22"/>
          <w:szCs w:val="22"/>
          <w:lang w:val="tr-TR" w:eastAsia="tr-TR"/>
        </w:rPr>
        <w:sectPr w:rsidR="00520093" w:rsidRPr="006C0BFA" w:rsidSect="002D3AB0">
          <w:pgSz w:w="11906" w:h="16838" w:code="9"/>
          <w:pgMar w:top="1134" w:right="709" w:bottom="363" w:left="1134" w:header="851" w:footer="442" w:gutter="0"/>
          <w:cols w:space="720"/>
          <w:docGrid w:linePitch="360"/>
        </w:sectPr>
      </w:pPr>
    </w:p>
    <w:p w:rsidR="00605FBF" w:rsidRPr="006C0BFA" w:rsidRDefault="00605FBF" w:rsidP="00070884">
      <w:pPr>
        <w:autoSpaceDE w:val="0"/>
        <w:autoSpaceDN w:val="0"/>
        <w:adjustRightInd w:val="0"/>
        <w:rPr>
          <w:rFonts w:ascii="TimesNewRomanPS-BoldMT" w:hAnsi="TimesNewRomanPS-BoldMT" w:cs="TimesNewRomanPS-BoldMT"/>
          <w:b/>
          <w:bCs/>
          <w:sz w:val="22"/>
          <w:szCs w:val="22"/>
          <w:lang w:val="tr-TR" w:eastAsia="tr-TR"/>
        </w:rPr>
      </w:pPr>
    </w:p>
    <w:p w:rsidR="004B453A" w:rsidRPr="006C0BFA" w:rsidRDefault="00DA60FA" w:rsidP="00DA60FA">
      <w:pPr>
        <w:pStyle w:val="ListeParagraf"/>
        <w:tabs>
          <w:tab w:val="left" w:pos="567"/>
        </w:tabs>
        <w:ind w:left="0"/>
        <w:rPr>
          <w:b/>
          <w:sz w:val="22"/>
          <w:szCs w:val="22"/>
          <w:lang w:val="tr-TR"/>
        </w:rPr>
      </w:pPr>
      <w:r>
        <w:rPr>
          <w:b/>
          <w:sz w:val="22"/>
          <w:szCs w:val="22"/>
          <w:lang w:val="tr-TR"/>
        </w:rPr>
        <w:t xml:space="preserve">IV.     </w:t>
      </w:r>
      <w:r w:rsidR="004B453A" w:rsidRPr="006C0BFA">
        <w:rPr>
          <w:b/>
          <w:sz w:val="22"/>
          <w:szCs w:val="22"/>
          <w:lang w:val="tr-TR"/>
        </w:rPr>
        <w:t>Gelir Tablosuna İlişkin Açıklama ve Dipnotlar</w:t>
      </w:r>
    </w:p>
    <w:p w:rsidR="004B453A" w:rsidRPr="006C0BFA" w:rsidRDefault="004B453A" w:rsidP="004B453A">
      <w:pPr>
        <w:rPr>
          <w:b/>
          <w:sz w:val="22"/>
          <w:szCs w:val="22"/>
          <w:lang w:val="tr-TR"/>
        </w:rPr>
      </w:pPr>
    </w:p>
    <w:p w:rsidR="004B453A" w:rsidRPr="006C0BFA" w:rsidRDefault="00DA60FA" w:rsidP="00DA60FA">
      <w:pPr>
        <w:pStyle w:val="ListeParagraf"/>
        <w:numPr>
          <w:ilvl w:val="0"/>
          <w:numId w:val="15"/>
        </w:numPr>
        <w:ind w:left="567" w:hanging="567"/>
        <w:jc w:val="both"/>
        <w:rPr>
          <w:b/>
          <w:sz w:val="22"/>
          <w:szCs w:val="22"/>
          <w:lang w:val="tr-TR"/>
        </w:rPr>
      </w:pPr>
      <w:r>
        <w:rPr>
          <w:b/>
          <w:sz w:val="22"/>
          <w:szCs w:val="22"/>
          <w:lang w:val="tr-TR"/>
        </w:rPr>
        <w:t xml:space="preserve"> </w:t>
      </w:r>
      <w:r w:rsidR="004B453A" w:rsidRPr="006C0BFA">
        <w:rPr>
          <w:b/>
          <w:sz w:val="22"/>
          <w:szCs w:val="22"/>
          <w:lang w:val="tr-TR"/>
        </w:rPr>
        <w:t>Kar Payı Gelir</w:t>
      </w:r>
      <w:r w:rsidR="006F3092" w:rsidRPr="006C0BFA">
        <w:rPr>
          <w:b/>
          <w:sz w:val="22"/>
          <w:szCs w:val="22"/>
          <w:lang w:val="tr-TR"/>
        </w:rPr>
        <w:t xml:space="preserve">lerine İlişkin Bilgiler </w:t>
      </w:r>
    </w:p>
    <w:p w:rsidR="00905C34" w:rsidRPr="006C0BFA" w:rsidRDefault="00905C34" w:rsidP="008C0CD9">
      <w:pPr>
        <w:ind w:left="709" w:hanging="709"/>
        <w:jc w:val="both"/>
        <w:rPr>
          <w:b/>
          <w:bCs/>
          <w:sz w:val="22"/>
          <w:szCs w:val="22"/>
          <w:lang w:val="tr-TR"/>
        </w:rPr>
      </w:pPr>
    </w:p>
    <w:p w:rsidR="006F3092" w:rsidRPr="006C0BFA" w:rsidRDefault="006F3092" w:rsidP="00DA60FA">
      <w:pPr>
        <w:ind w:left="567" w:hanging="567"/>
        <w:jc w:val="both"/>
        <w:rPr>
          <w:b/>
          <w:bCs/>
          <w:sz w:val="22"/>
          <w:szCs w:val="22"/>
          <w:lang w:val="tr-TR"/>
        </w:rPr>
      </w:pPr>
      <w:r w:rsidRPr="006C0BFA">
        <w:rPr>
          <w:b/>
          <w:bCs/>
          <w:sz w:val="22"/>
          <w:szCs w:val="22"/>
          <w:lang w:val="tr-TR"/>
        </w:rPr>
        <w:t xml:space="preserve">1.1. </w:t>
      </w:r>
      <w:r w:rsidRPr="006C0BFA">
        <w:rPr>
          <w:b/>
          <w:bCs/>
          <w:sz w:val="22"/>
          <w:szCs w:val="22"/>
          <w:lang w:val="tr-TR"/>
        </w:rPr>
        <w:tab/>
      </w:r>
      <w:r w:rsidR="00DA60FA">
        <w:rPr>
          <w:b/>
          <w:bCs/>
          <w:sz w:val="22"/>
          <w:szCs w:val="22"/>
          <w:lang w:val="tr-TR"/>
        </w:rPr>
        <w:t xml:space="preserve"> </w:t>
      </w:r>
      <w:r w:rsidRPr="006C0BFA">
        <w:rPr>
          <w:b/>
          <w:bCs/>
          <w:sz w:val="22"/>
          <w:szCs w:val="22"/>
          <w:lang w:val="tr-TR"/>
        </w:rPr>
        <w:t xml:space="preserve">Kredilerden Alınan Kar </w:t>
      </w:r>
      <w:r w:rsidR="00777A17" w:rsidRPr="006C0BFA">
        <w:rPr>
          <w:b/>
          <w:bCs/>
          <w:sz w:val="22"/>
          <w:szCs w:val="22"/>
          <w:lang w:val="tr-TR"/>
        </w:rPr>
        <w:t xml:space="preserve">Payı </w:t>
      </w:r>
      <w:r w:rsidR="00E9571C" w:rsidRPr="006C0BFA">
        <w:rPr>
          <w:b/>
          <w:bCs/>
          <w:sz w:val="22"/>
          <w:szCs w:val="22"/>
          <w:lang w:val="tr-TR"/>
        </w:rPr>
        <w:t>Gelirine İlişkin</w:t>
      </w:r>
      <w:r w:rsidR="00777A17" w:rsidRPr="006C0BFA">
        <w:rPr>
          <w:b/>
          <w:bCs/>
          <w:sz w:val="22"/>
          <w:szCs w:val="22"/>
          <w:lang w:val="tr-TR"/>
        </w:rPr>
        <w:t xml:space="preserve"> Bilgiler:</w:t>
      </w:r>
    </w:p>
    <w:p w:rsidR="006F3092" w:rsidRPr="006C0BFA" w:rsidRDefault="006F3092" w:rsidP="006F3092">
      <w:pPr>
        <w:ind w:left="720" w:hanging="720"/>
        <w:jc w:val="both"/>
        <w:rPr>
          <w:b/>
          <w:bCs/>
          <w:sz w:val="22"/>
          <w:szCs w:val="22"/>
          <w:lang w:val="tr-TR"/>
        </w:rPr>
      </w:pPr>
    </w:p>
    <w:tbl>
      <w:tblPr>
        <w:tblW w:w="9714" w:type="dxa"/>
        <w:tblInd w:w="562" w:type="dxa"/>
        <w:tblCellMar>
          <w:left w:w="70" w:type="dxa"/>
          <w:right w:w="70" w:type="dxa"/>
        </w:tblCellMar>
        <w:tblLook w:val="0000" w:firstRow="0" w:lastRow="0" w:firstColumn="0" w:lastColumn="0" w:noHBand="0" w:noVBand="0"/>
      </w:tblPr>
      <w:tblGrid>
        <w:gridCol w:w="4328"/>
        <w:gridCol w:w="1324"/>
        <w:gridCol w:w="1301"/>
        <w:gridCol w:w="1355"/>
        <w:gridCol w:w="1406"/>
      </w:tblGrid>
      <w:tr w:rsidR="008F0AD6" w:rsidRPr="00BC7443" w:rsidTr="002A440A">
        <w:trPr>
          <w:trHeight w:val="315"/>
        </w:trPr>
        <w:tc>
          <w:tcPr>
            <w:tcW w:w="4328" w:type="dxa"/>
            <w:tcBorders>
              <w:top w:val="single" w:sz="4" w:space="0" w:color="auto"/>
              <w:left w:val="single" w:sz="4" w:space="0" w:color="auto"/>
              <w:bottom w:val="single" w:sz="4" w:space="0" w:color="auto"/>
              <w:right w:val="single" w:sz="4" w:space="0" w:color="auto"/>
            </w:tcBorders>
            <w:shd w:val="clear" w:color="auto" w:fill="auto"/>
          </w:tcPr>
          <w:p w:rsidR="008F0AD6" w:rsidRPr="00BC7443" w:rsidRDefault="008F0AD6" w:rsidP="006C2384">
            <w:pPr>
              <w:jc w:val="both"/>
              <w:rPr>
                <w:sz w:val="18"/>
                <w:szCs w:val="18"/>
              </w:rPr>
            </w:pPr>
            <w:r w:rsidRPr="00BC7443">
              <w:rPr>
                <w:sz w:val="18"/>
                <w:szCs w:val="18"/>
              </w:rPr>
              <w:t> </w:t>
            </w:r>
          </w:p>
        </w:tc>
        <w:tc>
          <w:tcPr>
            <w:tcW w:w="2625" w:type="dxa"/>
            <w:gridSpan w:val="2"/>
            <w:tcBorders>
              <w:top w:val="single" w:sz="4" w:space="0" w:color="auto"/>
              <w:left w:val="nil"/>
              <w:bottom w:val="single" w:sz="4" w:space="0" w:color="auto"/>
              <w:right w:val="single" w:sz="4" w:space="0" w:color="auto"/>
            </w:tcBorders>
            <w:shd w:val="clear" w:color="auto" w:fill="auto"/>
            <w:vAlign w:val="bottom"/>
          </w:tcPr>
          <w:p w:rsidR="008F0AD6" w:rsidRPr="00BC7443" w:rsidRDefault="008F0AD6" w:rsidP="006C2384">
            <w:pPr>
              <w:jc w:val="center"/>
              <w:rPr>
                <w:sz w:val="18"/>
                <w:szCs w:val="18"/>
              </w:rPr>
            </w:pPr>
            <w:r w:rsidRPr="00BC7443">
              <w:rPr>
                <w:sz w:val="18"/>
                <w:szCs w:val="18"/>
              </w:rPr>
              <w:t>Cari Dönem</w:t>
            </w:r>
          </w:p>
        </w:tc>
        <w:tc>
          <w:tcPr>
            <w:tcW w:w="2761" w:type="dxa"/>
            <w:gridSpan w:val="2"/>
            <w:tcBorders>
              <w:top w:val="single" w:sz="4" w:space="0" w:color="auto"/>
              <w:left w:val="nil"/>
              <w:bottom w:val="single" w:sz="4" w:space="0" w:color="auto"/>
              <w:right w:val="single" w:sz="4" w:space="0" w:color="auto"/>
            </w:tcBorders>
            <w:shd w:val="clear" w:color="auto" w:fill="auto"/>
            <w:vAlign w:val="bottom"/>
          </w:tcPr>
          <w:p w:rsidR="008F0AD6" w:rsidRPr="00BC7443" w:rsidRDefault="008F0AD6" w:rsidP="006C2384">
            <w:pPr>
              <w:jc w:val="center"/>
              <w:rPr>
                <w:sz w:val="18"/>
                <w:szCs w:val="18"/>
              </w:rPr>
            </w:pPr>
            <w:r w:rsidRPr="00BC7443">
              <w:rPr>
                <w:sz w:val="18"/>
                <w:szCs w:val="18"/>
              </w:rPr>
              <w:t>Önceki Dönem</w:t>
            </w:r>
          </w:p>
        </w:tc>
      </w:tr>
      <w:tr w:rsidR="008F0AD6" w:rsidRPr="00BC7443" w:rsidTr="002A440A">
        <w:trPr>
          <w:trHeight w:val="315"/>
        </w:trPr>
        <w:tc>
          <w:tcPr>
            <w:tcW w:w="4328" w:type="dxa"/>
            <w:tcBorders>
              <w:top w:val="nil"/>
              <w:left w:val="single" w:sz="4" w:space="0" w:color="auto"/>
              <w:bottom w:val="single" w:sz="4" w:space="0" w:color="auto"/>
              <w:right w:val="single" w:sz="4" w:space="0" w:color="auto"/>
            </w:tcBorders>
            <w:shd w:val="clear" w:color="auto" w:fill="auto"/>
            <w:vAlign w:val="bottom"/>
          </w:tcPr>
          <w:p w:rsidR="008F0AD6" w:rsidRPr="00BC7443" w:rsidRDefault="008F0AD6" w:rsidP="006C2384">
            <w:pPr>
              <w:rPr>
                <w:b/>
                <w:sz w:val="18"/>
                <w:szCs w:val="18"/>
              </w:rPr>
            </w:pPr>
          </w:p>
        </w:tc>
        <w:tc>
          <w:tcPr>
            <w:tcW w:w="1324" w:type="dxa"/>
            <w:tcBorders>
              <w:top w:val="nil"/>
              <w:left w:val="nil"/>
              <w:bottom w:val="single" w:sz="4" w:space="0" w:color="auto"/>
              <w:right w:val="single" w:sz="4" w:space="0" w:color="auto"/>
            </w:tcBorders>
            <w:shd w:val="clear" w:color="auto" w:fill="auto"/>
            <w:vAlign w:val="bottom"/>
          </w:tcPr>
          <w:p w:rsidR="008F0AD6" w:rsidRPr="00BC7443" w:rsidRDefault="008F0AD6" w:rsidP="006C2384">
            <w:pPr>
              <w:jc w:val="center"/>
              <w:rPr>
                <w:sz w:val="18"/>
                <w:szCs w:val="18"/>
              </w:rPr>
            </w:pPr>
            <w:r w:rsidRPr="00BC7443">
              <w:rPr>
                <w:sz w:val="18"/>
                <w:szCs w:val="18"/>
              </w:rPr>
              <w:t>TP</w:t>
            </w:r>
          </w:p>
        </w:tc>
        <w:tc>
          <w:tcPr>
            <w:tcW w:w="1301" w:type="dxa"/>
            <w:tcBorders>
              <w:top w:val="nil"/>
              <w:left w:val="nil"/>
              <w:bottom w:val="single" w:sz="4" w:space="0" w:color="auto"/>
              <w:right w:val="single" w:sz="4" w:space="0" w:color="auto"/>
            </w:tcBorders>
            <w:shd w:val="clear" w:color="auto" w:fill="auto"/>
            <w:vAlign w:val="bottom"/>
          </w:tcPr>
          <w:p w:rsidR="008F0AD6" w:rsidRPr="00BC7443" w:rsidRDefault="008F0AD6" w:rsidP="006C2384">
            <w:pPr>
              <w:jc w:val="center"/>
              <w:rPr>
                <w:sz w:val="18"/>
                <w:szCs w:val="18"/>
              </w:rPr>
            </w:pPr>
            <w:r w:rsidRPr="00BC7443">
              <w:rPr>
                <w:sz w:val="18"/>
                <w:szCs w:val="18"/>
              </w:rPr>
              <w:t>YP</w:t>
            </w:r>
          </w:p>
        </w:tc>
        <w:tc>
          <w:tcPr>
            <w:tcW w:w="1355" w:type="dxa"/>
            <w:tcBorders>
              <w:top w:val="nil"/>
              <w:left w:val="nil"/>
              <w:bottom w:val="single" w:sz="4" w:space="0" w:color="auto"/>
              <w:right w:val="single" w:sz="4" w:space="0" w:color="auto"/>
            </w:tcBorders>
            <w:shd w:val="clear" w:color="auto" w:fill="auto"/>
            <w:vAlign w:val="bottom"/>
          </w:tcPr>
          <w:p w:rsidR="008F0AD6" w:rsidRPr="00BC7443" w:rsidRDefault="008F0AD6" w:rsidP="006C2384">
            <w:pPr>
              <w:jc w:val="center"/>
              <w:rPr>
                <w:sz w:val="18"/>
                <w:szCs w:val="18"/>
              </w:rPr>
            </w:pPr>
            <w:r w:rsidRPr="00BC7443">
              <w:rPr>
                <w:sz w:val="18"/>
                <w:szCs w:val="18"/>
              </w:rPr>
              <w:t>TP</w:t>
            </w:r>
          </w:p>
        </w:tc>
        <w:tc>
          <w:tcPr>
            <w:tcW w:w="1406" w:type="dxa"/>
            <w:tcBorders>
              <w:top w:val="nil"/>
              <w:left w:val="nil"/>
              <w:bottom w:val="single" w:sz="4" w:space="0" w:color="auto"/>
              <w:right w:val="single" w:sz="4" w:space="0" w:color="auto"/>
            </w:tcBorders>
            <w:shd w:val="clear" w:color="auto" w:fill="auto"/>
            <w:vAlign w:val="bottom"/>
          </w:tcPr>
          <w:p w:rsidR="008F0AD6" w:rsidRPr="00BC7443" w:rsidRDefault="008F0AD6" w:rsidP="006C2384">
            <w:pPr>
              <w:jc w:val="center"/>
              <w:rPr>
                <w:sz w:val="18"/>
                <w:szCs w:val="18"/>
              </w:rPr>
            </w:pPr>
            <w:r w:rsidRPr="00BC7443">
              <w:rPr>
                <w:sz w:val="18"/>
                <w:szCs w:val="18"/>
              </w:rPr>
              <w:t>YP</w:t>
            </w:r>
          </w:p>
        </w:tc>
      </w:tr>
      <w:tr w:rsidR="00AF7853" w:rsidRPr="00BC7443" w:rsidTr="002A440A">
        <w:trPr>
          <w:trHeight w:val="315"/>
        </w:trPr>
        <w:tc>
          <w:tcPr>
            <w:tcW w:w="4328" w:type="dxa"/>
            <w:tcBorders>
              <w:top w:val="nil"/>
              <w:left w:val="single" w:sz="4" w:space="0" w:color="auto"/>
              <w:bottom w:val="single" w:sz="4" w:space="0" w:color="auto"/>
              <w:right w:val="single" w:sz="4" w:space="0" w:color="auto"/>
            </w:tcBorders>
            <w:shd w:val="clear" w:color="auto" w:fill="auto"/>
            <w:vAlign w:val="bottom"/>
          </w:tcPr>
          <w:p w:rsidR="00AF7853" w:rsidRPr="00BC7443" w:rsidRDefault="00AF7853" w:rsidP="00AF7853">
            <w:pPr>
              <w:ind w:left="290"/>
              <w:rPr>
                <w:b/>
                <w:bCs/>
                <w:sz w:val="18"/>
                <w:szCs w:val="18"/>
              </w:rPr>
            </w:pPr>
            <w:r w:rsidRPr="00BC7443">
              <w:rPr>
                <w:b/>
                <w:bCs/>
                <w:sz w:val="18"/>
                <w:szCs w:val="18"/>
              </w:rPr>
              <w:t>Kredilerden Alınan Kar Payı Gelirleri</w:t>
            </w:r>
          </w:p>
        </w:tc>
        <w:tc>
          <w:tcPr>
            <w:tcW w:w="1324"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b/>
                <w:sz w:val="18"/>
                <w:szCs w:val="18"/>
                <w:lang w:val="tr-TR" w:eastAsia="tr-TR"/>
              </w:rPr>
            </w:pPr>
            <w:r w:rsidRPr="00AF7853">
              <w:rPr>
                <w:b/>
                <w:sz w:val="18"/>
                <w:szCs w:val="18"/>
              </w:rPr>
              <w:t>161.025</w:t>
            </w:r>
          </w:p>
        </w:tc>
        <w:tc>
          <w:tcPr>
            <w:tcW w:w="1301"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b/>
                <w:sz w:val="18"/>
                <w:szCs w:val="18"/>
              </w:rPr>
            </w:pPr>
            <w:r w:rsidRPr="00AF7853">
              <w:rPr>
                <w:b/>
                <w:sz w:val="18"/>
                <w:szCs w:val="18"/>
              </w:rPr>
              <w:t>16.839</w:t>
            </w:r>
          </w:p>
        </w:tc>
        <w:tc>
          <w:tcPr>
            <w:tcW w:w="1355"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b/>
                <w:bCs/>
                <w:sz w:val="18"/>
                <w:szCs w:val="18"/>
              </w:rPr>
            </w:pPr>
            <w:r w:rsidRPr="00AF7853">
              <w:rPr>
                <w:b/>
                <w:bCs/>
                <w:sz w:val="18"/>
                <w:szCs w:val="18"/>
              </w:rPr>
              <w:t>360.748</w:t>
            </w:r>
          </w:p>
        </w:tc>
        <w:tc>
          <w:tcPr>
            <w:tcW w:w="1406"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b/>
                <w:bCs/>
                <w:sz w:val="18"/>
                <w:szCs w:val="18"/>
              </w:rPr>
            </w:pPr>
            <w:r w:rsidRPr="00AF7853">
              <w:rPr>
                <w:b/>
                <w:bCs/>
                <w:sz w:val="18"/>
                <w:szCs w:val="18"/>
              </w:rPr>
              <w:t>37.080</w:t>
            </w:r>
          </w:p>
        </w:tc>
      </w:tr>
      <w:tr w:rsidR="00AF7853" w:rsidRPr="00BC7443" w:rsidTr="002A440A">
        <w:trPr>
          <w:trHeight w:val="315"/>
        </w:trPr>
        <w:tc>
          <w:tcPr>
            <w:tcW w:w="4328" w:type="dxa"/>
            <w:tcBorders>
              <w:top w:val="nil"/>
              <w:left w:val="single" w:sz="4" w:space="0" w:color="auto"/>
              <w:bottom w:val="single" w:sz="4" w:space="0" w:color="auto"/>
              <w:right w:val="single" w:sz="4" w:space="0" w:color="auto"/>
            </w:tcBorders>
            <w:shd w:val="clear" w:color="auto" w:fill="auto"/>
            <w:vAlign w:val="bottom"/>
          </w:tcPr>
          <w:p w:rsidR="00AF7853" w:rsidRPr="00BC7443" w:rsidRDefault="00AF7853" w:rsidP="00AF7853">
            <w:pPr>
              <w:ind w:left="290"/>
              <w:rPr>
                <w:sz w:val="18"/>
                <w:szCs w:val="18"/>
              </w:rPr>
            </w:pPr>
            <w:r w:rsidRPr="00BC7443">
              <w:rPr>
                <w:sz w:val="18"/>
                <w:szCs w:val="18"/>
              </w:rPr>
              <w:t>Kısa Vadeli Kredilerden</w:t>
            </w:r>
          </w:p>
        </w:tc>
        <w:tc>
          <w:tcPr>
            <w:tcW w:w="1324"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41.221</w:t>
            </w:r>
          </w:p>
        </w:tc>
        <w:tc>
          <w:tcPr>
            <w:tcW w:w="1301" w:type="dxa"/>
            <w:tcBorders>
              <w:top w:val="nil"/>
              <w:left w:val="nil"/>
              <w:bottom w:val="single" w:sz="4" w:space="0" w:color="auto"/>
              <w:right w:val="single" w:sz="4" w:space="0" w:color="auto"/>
            </w:tcBorders>
            <w:shd w:val="clear" w:color="auto" w:fill="FFFFFF"/>
            <w:vAlign w:val="bottom"/>
          </w:tcPr>
          <w:p w:rsidR="00AF7853" w:rsidRPr="00AF7853" w:rsidRDefault="00AF7853" w:rsidP="00AF7853">
            <w:pPr>
              <w:jc w:val="right"/>
              <w:rPr>
                <w:sz w:val="18"/>
                <w:szCs w:val="18"/>
              </w:rPr>
            </w:pPr>
            <w:r w:rsidRPr="00AF7853">
              <w:rPr>
                <w:sz w:val="18"/>
                <w:szCs w:val="18"/>
              </w:rPr>
              <w:t>6.492</w:t>
            </w:r>
          </w:p>
        </w:tc>
        <w:tc>
          <w:tcPr>
            <w:tcW w:w="1355"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83.646</w:t>
            </w:r>
          </w:p>
        </w:tc>
        <w:tc>
          <w:tcPr>
            <w:tcW w:w="1406"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9.858</w:t>
            </w:r>
          </w:p>
        </w:tc>
      </w:tr>
      <w:tr w:rsidR="00AF7853" w:rsidRPr="00BC7443" w:rsidTr="002A440A">
        <w:trPr>
          <w:trHeight w:val="315"/>
        </w:trPr>
        <w:tc>
          <w:tcPr>
            <w:tcW w:w="4328" w:type="dxa"/>
            <w:tcBorders>
              <w:top w:val="nil"/>
              <w:left w:val="single" w:sz="4" w:space="0" w:color="auto"/>
              <w:bottom w:val="single" w:sz="4" w:space="0" w:color="auto"/>
              <w:right w:val="single" w:sz="4" w:space="0" w:color="auto"/>
            </w:tcBorders>
            <w:shd w:val="clear" w:color="auto" w:fill="auto"/>
            <w:vAlign w:val="bottom"/>
          </w:tcPr>
          <w:p w:rsidR="00AF7853" w:rsidRPr="00BC7443" w:rsidRDefault="00AF7853" w:rsidP="00AF7853">
            <w:pPr>
              <w:ind w:left="290"/>
              <w:rPr>
                <w:sz w:val="18"/>
                <w:szCs w:val="18"/>
              </w:rPr>
            </w:pPr>
            <w:r w:rsidRPr="00BC7443">
              <w:rPr>
                <w:sz w:val="18"/>
                <w:szCs w:val="18"/>
              </w:rPr>
              <w:t>Orta ve Uzun Vadeli Kredilerden</w:t>
            </w:r>
          </w:p>
        </w:tc>
        <w:tc>
          <w:tcPr>
            <w:tcW w:w="1324"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116.452</w:t>
            </w:r>
          </w:p>
        </w:tc>
        <w:tc>
          <w:tcPr>
            <w:tcW w:w="1301"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10.347</w:t>
            </w:r>
          </w:p>
        </w:tc>
        <w:tc>
          <w:tcPr>
            <w:tcW w:w="1355"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274.680</w:t>
            </w:r>
          </w:p>
        </w:tc>
        <w:tc>
          <w:tcPr>
            <w:tcW w:w="1406"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27.222</w:t>
            </w:r>
          </w:p>
        </w:tc>
      </w:tr>
      <w:tr w:rsidR="00AF7853" w:rsidRPr="00BC7443" w:rsidTr="002A440A">
        <w:trPr>
          <w:trHeight w:val="315"/>
        </w:trPr>
        <w:tc>
          <w:tcPr>
            <w:tcW w:w="4328" w:type="dxa"/>
            <w:tcBorders>
              <w:top w:val="nil"/>
              <w:left w:val="single" w:sz="4" w:space="0" w:color="auto"/>
              <w:bottom w:val="single" w:sz="4" w:space="0" w:color="auto"/>
              <w:right w:val="single" w:sz="4" w:space="0" w:color="auto"/>
            </w:tcBorders>
            <w:shd w:val="clear" w:color="auto" w:fill="auto"/>
            <w:vAlign w:val="bottom"/>
          </w:tcPr>
          <w:p w:rsidR="00AF7853" w:rsidRPr="00BC7443" w:rsidRDefault="00AF7853" w:rsidP="00AF7853">
            <w:pPr>
              <w:ind w:left="290"/>
              <w:rPr>
                <w:sz w:val="18"/>
                <w:szCs w:val="18"/>
              </w:rPr>
            </w:pPr>
            <w:r w:rsidRPr="00BC7443">
              <w:rPr>
                <w:sz w:val="18"/>
                <w:szCs w:val="18"/>
              </w:rPr>
              <w:t>Takipteki Alacaklardan Alınan Kar Payı Gelirleri</w:t>
            </w:r>
          </w:p>
        </w:tc>
        <w:tc>
          <w:tcPr>
            <w:tcW w:w="1324"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3.352</w:t>
            </w:r>
          </w:p>
        </w:tc>
        <w:tc>
          <w:tcPr>
            <w:tcW w:w="1301"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w:t>
            </w:r>
          </w:p>
        </w:tc>
        <w:tc>
          <w:tcPr>
            <w:tcW w:w="1355"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2.422</w:t>
            </w:r>
          </w:p>
        </w:tc>
        <w:tc>
          <w:tcPr>
            <w:tcW w:w="1406"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w:t>
            </w:r>
          </w:p>
        </w:tc>
      </w:tr>
      <w:tr w:rsidR="00AF7853" w:rsidRPr="00BC7443" w:rsidTr="002A440A">
        <w:trPr>
          <w:trHeight w:val="315"/>
        </w:trPr>
        <w:tc>
          <w:tcPr>
            <w:tcW w:w="4328" w:type="dxa"/>
            <w:tcBorders>
              <w:top w:val="nil"/>
              <w:left w:val="single" w:sz="4" w:space="0" w:color="auto"/>
              <w:bottom w:val="single" w:sz="4" w:space="0" w:color="auto"/>
              <w:right w:val="single" w:sz="4" w:space="0" w:color="auto"/>
            </w:tcBorders>
            <w:shd w:val="clear" w:color="auto" w:fill="auto"/>
            <w:vAlign w:val="bottom"/>
          </w:tcPr>
          <w:p w:rsidR="00AF7853" w:rsidRPr="00BC7443" w:rsidRDefault="00AF7853" w:rsidP="00AF7853">
            <w:pPr>
              <w:ind w:left="290"/>
              <w:rPr>
                <w:sz w:val="18"/>
                <w:szCs w:val="18"/>
              </w:rPr>
            </w:pPr>
            <w:r w:rsidRPr="00BC7443">
              <w:rPr>
                <w:sz w:val="18"/>
                <w:szCs w:val="18"/>
              </w:rPr>
              <w:t>Kaynak Kul. Destekleme Fonundan Alınan Primler</w:t>
            </w:r>
          </w:p>
        </w:tc>
        <w:tc>
          <w:tcPr>
            <w:tcW w:w="1324"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w:t>
            </w:r>
          </w:p>
        </w:tc>
        <w:tc>
          <w:tcPr>
            <w:tcW w:w="1301"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w:t>
            </w:r>
          </w:p>
        </w:tc>
        <w:tc>
          <w:tcPr>
            <w:tcW w:w="1355"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w:t>
            </w:r>
          </w:p>
        </w:tc>
        <w:tc>
          <w:tcPr>
            <w:tcW w:w="1406" w:type="dxa"/>
            <w:tcBorders>
              <w:top w:val="nil"/>
              <w:left w:val="nil"/>
              <w:bottom w:val="single" w:sz="4" w:space="0" w:color="auto"/>
              <w:right w:val="single" w:sz="4" w:space="0" w:color="auto"/>
            </w:tcBorders>
            <w:shd w:val="clear" w:color="auto" w:fill="auto"/>
            <w:vAlign w:val="bottom"/>
          </w:tcPr>
          <w:p w:rsidR="00AF7853" w:rsidRPr="00AF7853" w:rsidRDefault="00AF7853" w:rsidP="00AF7853">
            <w:pPr>
              <w:jc w:val="right"/>
              <w:rPr>
                <w:sz w:val="18"/>
                <w:szCs w:val="18"/>
              </w:rPr>
            </w:pPr>
            <w:r w:rsidRPr="00AF7853">
              <w:rPr>
                <w:sz w:val="18"/>
                <w:szCs w:val="18"/>
              </w:rPr>
              <w:t>-</w:t>
            </w:r>
          </w:p>
        </w:tc>
      </w:tr>
    </w:tbl>
    <w:p w:rsidR="00B4488F" w:rsidRPr="008F0AD6" w:rsidRDefault="00B4488F" w:rsidP="008F0AD6">
      <w:pPr>
        <w:jc w:val="both"/>
        <w:rPr>
          <w:b/>
          <w:bCs/>
          <w:sz w:val="22"/>
          <w:szCs w:val="22"/>
          <w:lang w:val="tr-TR"/>
        </w:rPr>
      </w:pPr>
    </w:p>
    <w:p w:rsidR="00A84576" w:rsidRPr="006C0BFA" w:rsidRDefault="00EA41DD" w:rsidP="00DA60FA">
      <w:pPr>
        <w:pStyle w:val="ListeParagraf"/>
        <w:numPr>
          <w:ilvl w:val="1"/>
          <w:numId w:val="15"/>
        </w:numPr>
        <w:ind w:left="567" w:hanging="567"/>
        <w:jc w:val="both"/>
        <w:rPr>
          <w:b/>
          <w:bCs/>
          <w:sz w:val="22"/>
          <w:szCs w:val="22"/>
          <w:lang w:val="tr-TR"/>
        </w:rPr>
      </w:pPr>
      <w:r w:rsidRPr="006C0BFA">
        <w:rPr>
          <w:b/>
          <w:bCs/>
          <w:sz w:val="22"/>
          <w:szCs w:val="22"/>
          <w:lang w:val="tr-TR"/>
        </w:rPr>
        <w:t>Bankalardan Alınan Kar Payı G</w:t>
      </w:r>
      <w:r w:rsidR="00777A17" w:rsidRPr="006C0BFA">
        <w:rPr>
          <w:b/>
          <w:bCs/>
          <w:sz w:val="22"/>
          <w:szCs w:val="22"/>
          <w:lang w:val="tr-TR"/>
        </w:rPr>
        <w:t>elirleri:</w:t>
      </w:r>
    </w:p>
    <w:p w:rsidR="00A84576" w:rsidRPr="006C0BFA" w:rsidRDefault="00A84576" w:rsidP="00A84576">
      <w:pPr>
        <w:jc w:val="both"/>
        <w:rPr>
          <w:b/>
          <w:bCs/>
          <w:sz w:val="22"/>
          <w:szCs w:val="22"/>
          <w:lang w:val="tr-TR"/>
        </w:rPr>
      </w:pPr>
    </w:p>
    <w:tbl>
      <w:tblPr>
        <w:tblW w:w="9639"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253"/>
        <w:gridCol w:w="1311"/>
        <w:gridCol w:w="1311"/>
        <w:gridCol w:w="1311"/>
        <w:gridCol w:w="1453"/>
      </w:tblGrid>
      <w:tr w:rsidR="00BF06F8" w:rsidRPr="006C0BFA" w:rsidTr="00DA60FA">
        <w:trPr>
          <w:trHeight w:val="255"/>
        </w:trPr>
        <w:tc>
          <w:tcPr>
            <w:tcW w:w="4253" w:type="dxa"/>
            <w:vMerge w:val="restart"/>
            <w:noWrap/>
            <w:tcMar>
              <w:top w:w="15" w:type="dxa"/>
              <w:left w:w="15" w:type="dxa"/>
              <w:bottom w:w="0" w:type="dxa"/>
              <w:right w:w="15" w:type="dxa"/>
            </w:tcMar>
            <w:vAlign w:val="center"/>
          </w:tcPr>
          <w:p w:rsidR="00BF06F8" w:rsidRPr="006C0BFA" w:rsidRDefault="00BF06F8" w:rsidP="008C7986">
            <w:pPr>
              <w:jc w:val="center"/>
              <w:rPr>
                <w:rFonts w:eastAsia="Arial Unicode MS"/>
                <w:iCs/>
                <w:sz w:val="18"/>
                <w:szCs w:val="18"/>
                <w:lang w:val="tr-TR"/>
              </w:rPr>
            </w:pPr>
          </w:p>
        </w:tc>
        <w:tc>
          <w:tcPr>
            <w:tcW w:w="2622" w:type="dxa"/>
            <w:gridSpan w:val="2"/>
            <w:vAlign w:val="center"/>
          </w:tcPr>
          <w:p w:rsidR="00BF06F8" w:rsidRPr="006C0BFA" w:rsidRDefault="00BF06F8" w:rsidP="00BF1B13">
            <w:pPr>
              <w:jc w:val="center"/>
              <w:rPr>
                <w:sz w:val="18"/>
                <w:szCs w:val="18"/>
                <w:lang w:val="tr-TR"/>
              </w:rPr>
            </w:pPr>
            <w:r w:rsidRPr="006C0BFA">
              <w:rPr>
                <w:sz w:val="18"/>
                <w:szCs w:val="18"/>
                <w:lang w:val="tr-TR"/>
              </w:rPr>
              <w:t>Cari Dönem</w:t>
            </w:r>
          </w:p>
        </w:tc>
        <w:tc>
          <w:tcPr>
            <w:tcW w:w="2764" w:type="dxa"/>
            <w:gridSpan w:val="2"/>
            <w:vAlign w:val="center"/>
          </w:tcPr>
          <w:p w:rsidR="00BF06F8" w:rsidRPr="006C0BFA" w:rsidRDefault="00BF06F8" w:rsidP="00BF1B13">
            <w:pPr>
              <w:jc w:val="center"/>
              <w:rPr>
                <w:sz w:val="18"/>
                <w:szCs w:val="18"/>
                <w:lang w:val="tr-TR"/>
              </w:rPr>
            </w:pPr>
            <w:r w:rsidRPr="006C0BFA">
              <w:rPr>
                <w:sz w:val="18"/>
                <w:szCs w:val="18"/>
                <w:lang w:val="tr-TR"/>
              </w:rPr>
              <w:t>Önceki Dönem</w:t>
            </w:r>
          </w:p>
        </w:tc>
      </w:tr>
      <w:tr w:rsidR="00A84576" w:rsidRPr="006C0BFA" w:rsidTr="00DA60FA">
        <w:trPr>
          <w:trHeight w:val="255"/>
        </w:trPr>
        <w:tc>
          <w:tcPr>
            <w:tcW w:w="4253" w:type="dxa"/>
            <w:vMerge/>
            <w:vAlign w:val="center"/>
          </w:tcPr>
          <w:p w:rsidR="00A84576" w:rsidRPr="006C0BFA" w:rsidRDefault="00A84576" w:rsidP="008C7986">
            <w:pPr>
              <w:rPr>
                <w:rFonts w:eastAsia="Arial Unicode MS"/>
                <w:iCs/>
                <w:sz w:val="18"/>
                <w:szCs w:val="18"/>
                <w:lang w:val="tr-TR"/>
              </w:rPr>
            </w:pPr>
          </w:p>
        </w:tc>
        <w:tc>
          <w:tcPr>
            <w:tcW w:w="1311" w:type="dxa"/>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TP</w:t>
            </w:r>
          </w:p>
        </w:tc>
        <w:tc>
          <w:tcPr>
            <w:tcW w:w="1311" w:type="dxa"/>
            <w:noWrap/>
            <w:tcMar>
              <w:top w:w="15" w:type="dxa"/>
              <w:left w:w="15" w:type="dxa"/>
              <w:bottom w:w="0" w:type="dxa"/>
              <w:right w:w="15" w:type="dxa"/>
            </w:tcMar>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YP</w:t>
            </w:r>
          </w:p>
        </w:tc>
        <w:tc>
          <w:tcPr>
            <w:tcW w:w="1311" w:type="dxa"/>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TP</w:t>
            </w:r>
          </w:p>
        </w:tc>
        <w:tc>
          <w:tcPr>
            <w:tcW w:w="1453" w:type="dxa"/>
            <w:noWrap/>
            <w:tcMar>
              <w:top w:w="15" w:type="dxa"/>
              <w:left w:w="15" w:type="dxa"/>
              <w:bottom w:w="0" w:type="dxa"/>
              <w:right w:w="15" w:type="dxa"/>
            </w:tcMar>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YP</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ind w:left="360"/>
              <w:rPr>
                <w:rFonts w:eastAsia="Arial Unicode MS"/>
                <w:iCs/>
                <w:sz w:val="18"/>
                <w:szCs w:val="18"/>
                <w:lang w:val="tr-TR"/>
              </w:rPr>
            </w:pPr>
            <w:r w:rsidRPr="006C0BFA">
              <w:rPr>
                <w:sz w:val="18"/>
                <w:szCs w:val="18"/>
                <w:lang w:val="tr-TR"/>
              </w:rPr>
              <w:t>T.C. Merkez Bankasından (Zorunlu Karşılık)</w:t>
            </w:r>
          </w:p>
        </w:tc>
        <w:tc>
          <w:tcPr>
            <w:tcW w:w="1311" w:type="dxa"/>
            <w:vAlign w:val="bottom"/>
          </w:tcPr>
          <w:p w:rsidR="00AF7853" w:rsidRDefault="00AF7853" w:rsidP="00AF7853">
            <w:pPr>
              <w:ind w:right="57"/>
              <w:jc w:val="right"/>
              <w:rPr>
                <w:sz w:val="18"/>
                <w:szCs w:val="18"/>
                <w:lang w:val="tr-TR" w:eastAsia="tr-TR"/>
              </w:rPr>
            </w:pPr>
            <w:r>
              <w:rPr>
                <w:sz w:val="18"/>
                <w:szCs w:val="18"/>
              </w:rPr>
              <w:t>1.690</w:t>
            </w:r>
          </w:p>
        </w:tc>
        <w:tc>
          <w:tcPr>
            <w:tcW w:w="1311" w:type="dxa"/>
            <w:noWrap/>
            <w:tcMar>
              <w:top w:w="15" w:type="dxa"/>
              <w:left w:w="15" w:type="dxa"/>
              <w:bottom w:w="0" w:type="dxa"/>
              <w:right w:w="15" w:type="dxa"/>
            </w:tcMar>
            <w:vAlign w:val="bottom"/>
          </w:tcPr>
          <w:p w:rsidR="00AF7853" w:rsidRDefault="00AF7853" w:rsidP="00AF7853">
            <w:pPr>
              <w:ind w:right="57"/>
              <w:jc w:val="right"/>
              <w:rPr>
                <w:sz w:val="18"/>
                <w:szCs w:val="18"/>
              </w:rPr>
            </w:pPr>
            <w:r>
              <w:rPr>
                <w:sz w:val="18"/>
                <w:szCs w:val="18"/>
              </w:rPr>
              <w:t>-</w:t>
            </w:r>
          </w:p>
        </w:tc>
        <w:tc>
          <w:tcPr>
            <w:tcW w:w="1311" w:type="dxa"/>
            <w:vAlign w:val="bottom"/>
          </w:tcPr>
          <w:p w:rsidR="00AF7853" w:rsidRPr="006C0BFA" w:rsidRDefault="00AF7853" w:rsidP="00AF7853">
            <w:pPr>
              <w:ind w:right="57"/>
              <w:jc w:val="right"/>
              <w:rPr>
                <w:sz w:val="18"/>
                <w:szCs w:val="18"/>
                <w:lang w:val="tr-TR" w:eastAsia="tr-TR"/>
              </w:rPr>
            </w:pPr>
            <w:r w:rsidRPr="006C0BFA">
              <w:rPr>
                <w:sz w:val="18"/>
                <w:szCs w:val="18"/>
              </w:rPr>
              <w:t>-</w:t>
            </w:r>
          </w:p>
        </w:tc>
        <w:tc>
          <w:tcPr>
            <w:tcW w:w="145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ind w:left="360"/>
              <w:rPr>
                <w:sz w:val="18"/>
                <w:szCs w:val="18"/>
                <w:lang w:val="tr-TR"/>
              </w:rPr>
            </w:pPr>
            <w:r w:rsidRPr="006C0BFA">
              <w:rPr>
                <w:sz w:val="18"/>
                <w:szCs w:val="18"/>
                <w:lang w:val="tr-TR"/>
              </w:rPr>
              <w:t>Yurtiçi Bankalardan</w:t>
            </w:r>
          </w:p>
        </w:tc>
        <w:tc>
          <w:tcPr>
            <w:tcW w:w="1311" w:type="dxa"/>
            <w:vAlign w:val="bottom"/>
          </w:tcPr>
          <w:p w:rsidR="00AF7853" w:rsidRDefault="00AF7853" w:rsidP="00AF7853">
            <w:pPr>
              <w:ind w:right="57"/>
              <w:jc w:val="right"/>
              <w:rPr>
                <w:sz w:val="18"/>
                <w:szCs w:val="18"/>
              </w:rPr>
            </w:pPr>
            <w:r>
              <w:rPr>
                <w:sz w:val="18"/>
                <w:szCs w:val="18"/>
              </w:rPr>
              <w:t>-</w:t>
            </w:r>
          </w:p>
        </w:tc>
        <w:tc>
          <w:tcPr>
            <w:tcW w:w="1311" w:type="dxa"/>
            <w:noWrap/>
            <w:tcMar>
              <w:top w:w="15" w:type="dxa"/>
              <w:left w:w="15" w:type="dxa"/>
              <w:bottom w:w="0" w:type="dxa"/>
              <w:right w:w="15" w:type="dxa"/>
            </w:tcMar>
            <w:vAlign w:val="bottom"/>
          </w:tcPr>
          <w:p w:rsidR="00AF7853" w:rsidRDefault="00AF7853" w:rsidP="00AF7853">
            <w:pPr>
              <w:ind w:right="57"/>
              <w:jc w:val="right"/>
              <w:rPr>
                <w:sz w:val="18"/>
                <w:szCs w:val="18"/>
              </w:rPr>
            </w:pPr>
            <w:r>
              <w:rPr>
                <w:sz w:val="18"/>
                <w:szCs w:val="18"/>
              </w:rPr>
              <w:t>-</w:t>
            </w:r>
          </w:p>
        </w:tc>
        <w:tc>
          <w:tcPr>
            <w:tcW w:w="1311" w:type="dxa"/>
            <w:vAlign w:val="bottom"/>
          </w:tcPr>
          <w:p w:rsidR="00AF7853" w:rsidRPr="006C0BFA" w:rsidRDefault="00AF7853" w:rsidP="00AF7853">
            <w:pPr>
              <w:ind w:right="57"/>
              <w:jc w:val="right"/>
              <w:rPr>
                <w:sz w:val="18"/>
                <w:szCs w:val="18"/>
              </w:rPr>
            </w:pPr>
            <w:r w:rsidRPr="006C0BFA">
              <w:rPr>
                <w:sz w:val="18"/>
                <w:szCs w:val="18"/>
              </w:rPr>
              <w:t>-</w:t>
            </w:r>
          </w:p>
        </w:tc>
        <w:tc>
          <w:tcPr>
            <w:tcW w:w="145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ind w:left="360"/>
              <w:rPr>
                <w:sz w:val="18"/>
                <w:szCs w:val="18"/>
                <w:lang w:val="tr-TR"/>
              </w:rPr>
            </w:pPr>
            <w:r w:rsidRPr="006C0BFA">
              <w:rPr>
                <w:sz w:val="18"/>
                <w:szCs w:val="18"/>
                <w:lang w:val="tr-TR"/>
              </w:rPr>
              <w:t xml:space="preserve">Yurtdışı Bankalardan </w:t>
            </w:r>
            <w:r w:rsidRPr="006C0BFA">
              <w:rPr>
                <w:sz w:val="16"/>
                <w:szCs w:val="16"/>
                <w:lang w:val="tr-TR"/>
              </w:rPr>
              <w:t>(*)</w:t>
            </w:r>
          </w:p>
        </w:tc>
        <w:tc>
          <w:tcPr>
            <w:tcW w:w="1311" w:type="dxa"/>
            <w:vAlign w:val="bottom"/>
          </w:tcPr>
          <w:p w:rsidR="00AF7853" w:rsidRDefault="00AF7853" w:rsidP="00AF7853">
            <w:pPr>
              <w:ind w:right="57"/>
              <w:jc w:val="right"/>
              <w:rPr>
                <w:sz w:val="18"/>
                <w:szCs w:val="18"/>
              </w:rPr>
            </w:pPr>
            <w:r>
              <w:rPr>
                <w:sz w:val="18"/>
                <w:szCs w:val="18"/>
              </w:rPr>
              <w:t>2</w:t>
            </w:r>
          </w:p>
        </w:tc>
        <w:tc>
          <w:tcPr>
            <w:tcW w:w="1311" w:type="dxa"/>
            <w:noWrap/>
            <w:tcMar>
              <w:top w:w="15" w:type="dxa"/>
              <w:left w:w="15" w:type="dxa"/>
              <w:bottom w:w="0" w:type="dxa"/>
              <w:right w:w="15" w:type="dxa"/>
            </w:tcMar>
            <w:vAlign w:val="bottom"/>
          </w:tcPr>
          <w:p w:rsidR="00AF7853" w:rsidRDefault="00AF7853" w:rsidP="00AF7853">
            <w:pPr>
              <w:ind w:right="57"/>
              <w:jc w:val="right"/>
              <w:rPr>
                <w:sz w:val="18"/>
                <w:szCs w:val="18"/>
              </w:rPr>
            </w:pPr>
            <w:r>
              <w:rPr>
                <w:sz w:val="18"/>
                <w:szCs w:val="18"/>
              </w:rPr>
              <w:t>4</w:t>
            </w:r>
          </w:p>
        </w:tc>
        <w:tc>
          <w:tcPr>
            <w:tcW w:w="1311" w:type="dxa"/>
            <w:vAlign w:val="bottom"/>
          </w:tcPr>
          <w:p w:rsidR="00AF7853" w:rsidRPr="006C0BFA" w:rsidRDefault="00AF7853" w:rsidP="00AF7853">
            <w:pPr>
              <w:ind w:right="57"/>
              <w:jc w:val="right"/>
              <w:rPr>
                <w:sz w:val="18"/>
                <w:szCs w:val="18"/>
              </w:rPr>
            </w:pPr>
            <w:r w:rsidRPr="006C0BFA">
              <w:rPr>
                <w:sz w:val="18"/>
                <w:szCs w:val="18"/>
              </w:rPr>
              <w:t>44</w:t>
            </w:r>
          </w:p>
        </w:tc>
        <w:tc>
          <w:tcPr>
            <w:tcW w:w="145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87</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ind w:left="360"/>
              <w:rPr>
                <w:sz w:val="18"/>
                <w:szCs w:val="18"/>
                <w:lang w:val="tr-TR"/>
              </w:rPr>
            </w:pPr>
            <w:r w:rsidRPr="006C0BFA">
              <w:rPr>
                <w:sz w:val="18"/>
                <w:szCs w:val="18"/>
                <w:lang w:val="tr-TR"/>
              </w:rPr>
              <w:t>Yurtdışı Merkez ve Şubelerden</w:t>
            </w:r>
          </w:p>
        </w:tc>
        <w:tc>
          <w:tcPr>
            <w:tcW w:w="1311" w:type="dxa"/>
            <w:vAlign w:val="bottom"/>
          </w:tcPr>
          <w:p w:rsidR="00AF7853" w:rsidRDefault="00AF7853" w:rsidP="00AF7853">
            <w:pPr>
              <w:ind w:right="57"/>
              <w:jc w:val="right"/>
              <w:rPr>
                <w:sz w:val="18"/>
                <w:szCs w:val="18"/>
              </w:rPr>
            </w:pPr>
            <w:r>
              <w:rPr>
                <w:sz w:val="18"/>
                <w:szCs w:val="18"/>
              </w:rPr>
              <w:t>-</w:t>
            </w:r>
          </w:p>
        </w:tc>
        <w:tc>
          <w:tcPr>
            <w:tcW w:w="1311" w:type="dxa"/>
            <w:noWrap/>
            <w:tcMar>
              <w:top w:w="15" w:type="dxa"/>
              <w:left w:w="15" w:type="dxa"/>
              <w:bottom w:w="0" w:type="dxa"/>
              <w:right w:w="15" w:type="dxa"/>
            </w:tcMar>
            <w:vAlign w:val="bottom"/>
          </w:tcPr>
          <w:p w:rsidR="00AF7853" w:rsidRDefault="00AF7853" w:rsidP="00AF7853">
            <w:pPr>
              <w:ind w:right="57"/>
              <w:jc w:val="right"/>
              <w:rPr>
                <w:sz w:val="18"/>
                <w:szCs w:val="18"/>
              </w:rPr>
            </w:pPr>
            <w:r>
              <w:rPr>
                <w:sz w:val="18"/>
                <w:szCs w:val="18"/>
              </w:rPr>
              <w:t>-</w:t>
            </w:r>
          </w:p>
        </w:tc>
        <w:tc>
          <w:tcPr>
            <w:tcW w:w="1311" w:type="dxa"/>
            <w:vAlign w:val="bottom"/>
          </w:tcPr>
          <w:p w:rsidR="00AF7853" w:rsidRPr="006C0BFA" w:rsidRDefault="00AF7853" w:rsidP="00AF7853">
            <w:pPr>
              <w:ind w:right="57"/>
              <w:jc w:val="right"/>
              <w:rPr>
                <w:sz w:val="18"/>
                <w:szCs w:val="18"/>
              </w:rPr>
            </w:pPr>
            <w:r w:rsidRPr="006C0BFA">
              <w:rPr>
                <w:sz w:val="18"/>
                <w:szCs w:val="18"/>
              </w:rPr>
              <w:t>-</w:t>
            </w:r>
          </w:p>
        </w:tc>
        <w:tc>
          <w:tcPr>
            <w:tcW w:w="145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rPr>
                <w:rFonts w:eastAsia="Arial Unicode MS"/>
                <w:b/>
                <w:iCs/>
                <w:sz w:val="18"/>
                <w:szCs w:val="18"/>
                <w:lang w:val="tr-TR"/>
              </w:rPr>
            </w:pPr>
            <w:r w:rsidRPr="006C0BFA">
              <w:rPr>
                <w:rFonts w:eastAsia="Arial Unicode MS"/>
                <w:b/>
                <w:iCs/>
                <w:sz w:val="18"/>
                <w:szCs w:val="18"/>
                <w:lang w:val="tr-TR"/>
              </w:rPr>
              <w:t xml:space="preserve">   Toplam</w:t>
            </w:r>
          </w:p>
        </w:tc>
        <w:tc>
          <w:tcPr>
            <w:tcW w:w="1311" w:type="dxa"/>
            <w:vAlign w:val="bottom"/>
          </w:tcPr>
          <w:p w:rsidR="00AF7853" w:rsidRDefault="00AF7853" w:rsidP="00AF7853">
            <w:pPr>
              <w:ind w:right="57"/>
              <w:jc w:val="right"/>
              <w:rPr>
                <w:b/>
                <w:bCs/>
                <w:sz w:val="18"/>
                <w:szCs w:val="18"/>
              </w:rPr>
            </w:pPr>
            <w:r>
              <w:rPr>
                <w:b/>
                <w:bCs/>
                <w:sz w:val="18"/>
                <w:szCs w:val="18"/>
              </w:rPr>
              <w:t>1.692</w:t>
            </w:r>
          </w:p>
        </w:tc>
        <w:tc>
          <w:tcPr>
            <w:tcW w:w="1311" w:type="dxa"/>
            <w:noWrap/>
            <w:tcMar>
              <w:top w:w="15" w:type="dxa"/>
              <w:left w:w="15" w:type="dxa"/>
              <w:bottom w:w="0" w:type="dxa"/>
              <w:right w:w="15" w:type="dxa"/>
            </w:tcMar>
            <w:vAlign w:val="bottom"/>
          </w:tcPr>
          <w:p w:rsidR="00AF7853" w:rsidRDefault="00AF7853" w:rsidP="00AF7853">
            <w:pPr>
              <w:ind w:right="57"/>
              <w:jc w:val="right"/>
              <w:rPr>
                <w:b/>
                <w:bCs/>
                <w:sz w:val="18"/>
                <w:szCs w:val="18"/>
              </w:rPr>
            </w:pPr>
            <w:r>
              <w:rPr>
                <w:b/>
                <w:bCs/>
                <w:sz w:val="18"/>
                <w:szCs w:val="18"/>
              </w:rPr>
              <w:t>4</w:t>
            </w:r>
          </w:p>
        </w:tc>
        <w:tc>
          <w:tcPr>
            <w:tcW w:w="1311" w:type="dxa"/>
            <w:vAlign w:val="bottom"/>
          </w:tcPr>
          <w:p w:rsidR="00AF7853" w:rsidRPr="00CE7F41" w:rsidRDefault="00AF7853" w:rsidP="00AF7853">
            <w:pPr>
              <w:ind w:right="57"/>
              <w:jc w:val="right"/>
              <w:rPr>
                <w:b/>
                <w:sz w:val="18"/>
                <w:szCs w:val="18"/>
              </w:rPr>
            </w:pPr>
            <w:r w:rsidRPr="00CE7F41">
              <w:rPr>
                <w:b/>
                <w:sz w:val="18"/>
                <w:szCs w:val="18"/>
              </w:rPr>
              <w:t>44</w:t>
            </w:r>
          </w:p>
        </w:tc>
        <w:tc>
          <w:tcPr>
            <w:tcW w:w="1453" w:type="dxa"/>
            <w:noWrap/>
            <w:tcMar>
              <w:top w:w="15" w:type="dxa"/>
              <w:left w:w="15" w:type="dxa"/>
              <w:bottom w:w="0" w:type="dxa"/>
              <w:right w:w="15" w:type="dxa"/>
            </w:tcMar>
            <w:vAlign w:val="bottom"/>
          </w:tcPr>
          <w:p w:rsidR="00AF7853" w:rsidRPr="00CE7F41" w:rsidRDefault="00AF7853" w:rsidP="00AF7853">
            <w:pPr>
              <w:ind w:right="57"/>
              <w:jc w:val="right"/>
              <w:rPr>
                <w:b/>
                <w:sz w:val="18"/>
                <w:szCs w:val="18"/>
              </w:rPr>
            </w:pPr>
            <w:r w:rsidRPr="00CE7F41">
              <w:rPr>
                <w:b/>
                <w:sz w:val="18"/>
                <w:szCs w:val="18"/>
              </w:rPr>
              <w:t>87</w:t>
            </w:r>
          </w:p>
        </w:tc>
      </w:tr>
    </w:tbl>
    <w:p w:rsidR="000C2F61" w:rsidRPr="006C0BFA" w:rsidRDefault="0051310B" w:rsidP="00DA60FA">
      <w:pPr>
        <w:autoSpaceDE w:val="0"/>
        <w:autoSpaceDN w:val="0"/>
        <w:adjustRightInd w:val="0"/>
        <w:ind w:left="567"/>
        <w:rPr>
          <w:rFonts w:ascii="TimesNewRomanPS-ItalicMT" w:hAnsi="TimesNewRomanPS-ItalicMT" w:cs="TimesNewRomanPS-ItalicMT"/>
          <w:iCs/>
          <w:sz w:val="16"/>
          <w:szCs w:val="16"/>
          <w:lang w:val="tr-TR" w:eastAsia="tr-TR"/>
        </w:rPr>
      </w:pPr>
      <w:r w:rsidRPr="006C0BFA">
        <w:rPr>
          <w:rFonts w:ascii="TimesNewRomanPS-ItalicMT" w:hAnsi="TimesNewRomanPS-ItalicMT" w:cs="TimesNewRomanPS-ItalicMT"/>
          <w:iCs/>
          <w:sz w:val="16"/>
          <w:szCs w:val="16"/>
          <w:lang w:val="tr-TR" w:eastAsia="tr-TR"/>
        </w:rPr>
        <w:t xml:space="preserve">(*) </w:t>
      </w:r>
      <w:r w:rsidR="00E14797" w:rsidRPr="006C0BFA">
        <w:rPr>
          <w:rFonts w:ascii="TimesNewRomanPS-ItalicMT" w:hAnsi="TimesNewRomanPS-ItalicMT" w:cs="TimesNewRomanPS-ItalicMT"/>
          <w:iCs/>
          <w:sz w:val="16"/>
          <w:szCs w:val="16"/>
          <w:lang w:val="tr-TR" w:eastAsia="tr-TR"/>
        </w:rPr>
        <w:t>M</w:t>
      </w:r>
      <w:r w:rsidR="000C2F61" w:rsidRPr="006C0BFA">
        <w:rPr>
          <w:rFonts w:ascii="TimesNewRomanPS-ItalicMT" w:hAnsi="TimesNewRomanPS-ItalicMT" w:cs="TimesNewRomanPS-ItalicMT"/>
          <w:iCs/>
          <w:sz w:val="16"/>
          <w:szCs w:val="16"/>
          <w:lang w:val="tr-TR" w:eastAsia="tr-TR"/>
        </w:rPr>
        <w:t>urabaha kredilerinden alınan kar payı gelirlerini içermektedir.</w:t>
      </w:r>
    </w:p>
    <w:p w:rsidR="004F4A78" w:rsidRPr="006C0BFA" w:rsidRDefault="004F4A78" w:rsidP="000C2F61">
      <w:pPr>
        <w:autoSpaceDE w:val="0"/>
        <w:autoSpaceDN w:val="0"/>
        <w:adjustRightInd w:val="0"/>
        <w:ind w:left="720"/>
        <w:rPr>
          <w:rFonts w:ascii="TimesNewRomanPS-ItalicMT" w:hAnsi="TimesNewRomanPS-ItalicMT" w:cs="TimesNewRomanPS-ItalicMT"/>
          <w:iCs/>
          <w:sz w:val="16"/>
          <w:szCs w:val="16"/>
          <w:lang w:val="tr-TR" w:eastAsia="tr-TR"/>
        </w:rPr>
      </w:pPr>
    </w:p>
    <w:p w:rsidR="004F4A78" w:rsidRPr="006C0BFA" w:rsidRDefault="004F4A78" w:rsidP="00DA60FA">
      <w:pPr>
        <w:ind w:left="567" w:hanging="567"/>
        <w:jc w:val="both"/>
        <w:rPr>
          <w:b/>
          <w:sz w:val="22"/>
          <w:szCs w:val="22"/>
          <w:lang w:val="tr-TR"/>
        </w:rPr>
      </w:pPr>
      <w:r w:rsidRPr="006C0BFA">
        <w:rPr>
          <w:b/>
          <w:sz w:val="22"/>
          <w:szCs w:val="22"/>
          <w:lang w:val="tr-TR"/>
        </w:rPr>
        <w:t xml:space="preserve">1.3.    </w:t>
      </w:r>
      <w:r w:rsidR="00DA60FA">
        <w:rPr>
          <w:b/>
          <w:sz w:val="22"/>
          <w:szCs w:val="22"/>
          <w:lang w:val="tr-TR"/>
        </w:rPr>
        <w:t xml:space="preserve"> </w:t>
      </w:r>
      <w:r w:rsidRPr="006C0BFA">
        <w:rPr>
          <w:b/>
          <w:sz w:val="22"/>
          <w:szCs w:val="22"/>
          <w:lang w:val="tr-TR"/>
        </w:rPr>
        <w:t>Menkul Değerlerden Alınan Kar Payı Gelirlerine İlişkin Bilgiler:</w:t>
      </w:r>
    </w:p>
    <w:p w:rsidR="004F4A78" w:rsidRPr="006C0BFA" w:rsidRDefault="004F4A78" w:rsidP="004F4A78">
      <w:pPr>
        <w:ind w:left="720" w:hanging="720"/>
        <w:jc w:val="both"/>
        <w:rPr>
          <w:bCs/>
          <w:sz w:val="22"/>
          <w:szCs w:val="22"/>
          <w:lang w:val="tr-TR"/>
        </w:rPr>
      </w:pPr>
      <w:r w:rsidRPr="006C0BFA">
        <w:rPr>
          <w:b/>
          <w:bCs/>
          <w:sz w:val="22"/>
          <w:szCs w:val="22"/>
          <w:lang w:val="tr-TR"/>
        </w:rPr>
        <w:tab/>
      </w:r>
    </w:p>
    <w:tbl>
      <w:tblPr>
        <w:tblW w:w="9639"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3"/>
        <w:gridCol w:w="1417"/>
        <w:gridCol w:w="1276"/>
        <w:gridCol w:w="1418"/>
        <w:gridCol w:w="1275"/>
      </w:tblGrid>
      <w:tr w:rsidR="004F4A78" w:rsidRPr="006C0BFA" w:rsidTr="00DA60FA">
        <w:trPr>
          <w:cantSplit/>
          <w:trHeight w:val="255"/>
        </w:trPr>
        <w:tc>
          <w:tcPr>
            <w:tcW w:w="4253" w:type="dxa"/>
            <w:vMerge w:val="restart"/>
            <w:noWrap/>
            <w:tcMar>
              <w:top w:w="15" w:type="dxa"/>
              <w:left w:w="15" w:type="dxa"/>
              <w:bottom w:w="0" w:type="dxa"/>
              <w:right w:w="15" w:type="dxa"/>
            </w:tcMar>
            <w:vAlign w:val="center"/>
          </w:tcPr>
          <w:p w:rsidR="004F4A78" w:rsidRPr="006C0BFA" w:rsidRDefault="004F4A78" w:rsidP="00E009B5">
            <w:pPr>
              <w:jc w:val="center"/>
              <w:rPr>
                <w:rFonts w:eastAsia="Arial Unicode MS"/>
                <w:iCs/>
                <w:sz w:val="18"/>
                <w:szCs w:val="18"/>
                <w:lang w:val="tr-TR"/>
              </w:rPr>
            </w:pPr>
          </w:p>
        </w:tc>
        <w:tc>
          <w:tcPr>
            <w:tcW w:w="2693" w:type="dxa"/>
            <w:gridSpan w:val="2"/>
            <w:vAlign w:val="center"/>
          </w:tcPr>
          <w:p w:rsidR="004F4A78" w:rsidRPr="006C0BFA" w:rsidRDefault="004F4A78" w:rsidP="00E009B5">
            <w:pPr>
              <w:jc w:val="center"/>
              <w:rPr>
                <w:sz w:val="18"/>
                <w:szCs w:val="18"/>
                <w:lang w:val="tr-TR"/>
              </w:rPr>
            </w:pPr>
            <w:r w:rsidRPr="006C0BFA">
              <w:rPr>
                <w:sz w:val="18"/>
                <w:szCs w:val="18"/>
                <w:lang w:val="tr-TR"/>
              </w:rPr>
              <w:t>Cari Dönem</w:t>
            </w:r>
          </w:p>
        </w:tc>
        <w:tc>
          <w:tcPr>
            <w:tcW w:w="2693" w:type="dxa"/>
            <w:gridSpan w:val="2"/>
            <w:vAlign w:val="center"/>
          </w:tcPr>
          <w:p w:rsidR="004F4A78" w:rsidRPr="006C0BFA" w:rsidRDefault="004F4A78" w:rsidP="00E009B5">
            <w:pPr>
              <w:jc w:val="center"/>
              <w:rPr>
                <w:sz w:val="18"/>
                <w:szCs w:val="18"/>
                <w:lang w:val="tr-TR"/>
              </w:rPr>
            </w:pPr>
            <w:r w:rsidRPr="006C0BFA">
              <w:rPr>
                <w:sz w:val="18"/>
                <w:szCs w:val="18"/>
                <w:lang w:val="tr-TR"/>
              </w:rPr>
              <w:t>Önceki Dönem</w:t>
            </w:r>
          </w:p>
        </w:tc>
      </w:tr>
      <w:tr w:rsidR="004F4A78" w:rsidRPr="006C0BFA" w:rsidTr="00DA60FA">
        <w:trPr>
          <w:cantSplit/>
          <w:trHeight w:val="255"/>
        </w:trPr>
        <w:tc>
          <w:tcPr>
            <w:tcW w:w="4253" w:type="dxa"/>
            <w:vMerge/>
            <w:vAlign w:val="center"/>
          </w:tcPr>
          <w:p w:rsidR="004F4A78" w:rsidRPr="006C0BFA" w:rsidRDefault="004F4A78" w:rsidP="00E009B5">
            <w:pPr>
              <w:rPr>
                <w:rFonts w:eastAsia="Arial Unicode MS"/>
                <w:iCs/>
                <w:sz w:val="18"/>
                <w:szCs w:val="18"/>
                <w:lang w:val="tr-TR"/>
              </w:rPr>
            </w:pPr>
          </w:p>
        </w:tc>
        <w:tc>
          <w:tcPr>
            <w:tcW w:w="1417" w:type="dxa"/>
            <w:vAlign w:val="center"/>
          </w:tcPr>
          <w:p w:rsidR="004F4A78" w:rsidRPr="006C0BFA" w:rsidRDefault="004F4A78" w:rsidP="00E009B5">
            <w:pPr>
              <w:jc w:val="center"/>
              <w:rPr>
                <w:rFonts w:eastAsia="Arial Unicode MS"/>
                <w:iCs/>
                <w:sz w:val="18"/>
                <w:szCs w:val="18"/>
                <w:lang w:val="tr-TR"/>
              </w:rPr>
            </w:pPr>
            <w:r w:rsidRPr="006C0BFA">
              <w:rPr>
                <w:rFonts w:eastAsia="Arial Unicode MS"/>
                <w:iCs/>
                <w:sz w:val="18"/>
                <w:szCs w:val="18"/>
                <w:lang w:val="tr-TR"/>
              </w:rPr>
              <w:t>TP</w:t>
            </w:r>
          </w:p>
        </w:tc>
        <w:tc>
          <w:tcPr>
            <w:tcW w:w="1276" w:type="dxa"/>
            <w:noWrap/>
            <w:tcMar>
              <w:top w:w="15" w:type="dxa"/>
              <w:left w:w="15" w:type="dxa"/>
              <w:bottom w:w="0" w:type="dxa"/>
              <w:right w:w="15" w:type="dxa"/>
            </w:tcMar>
            <w:vAlign w:val="center"/>
          </w:tcPr>
          <w:p w:rsidR="004F4A78" w:rsidRPr="006C0BFA" w:rsidRDefault="004F4A78" w:rsidP="00E009B5">
            <w:pPr>
              <w:jc w:val="center"/>
              <w:rPr>
                <w:rFonts w:eastAsia="Arial Unicode MS"/>
                <w:iCs/>
                <w:sz w:val="18"/>
                <w:szCs w:val="18"/>
                <w:lang w:val="tr-TR"/>
              </w:rPr>
            </w:pPr>
            <w:r w:rsidRPr="006C0BFA">
              <w:rPr>
                <w:rFonts w:eastAsia="Arial Unicode MS"/>
                <w:iCs/>
                <w:sz w:val="18"/>
                <w:szCs w:val="18"/>
                <w:lang w:val="tr-TR"/>
              </w:rPr>
              <w:t>YP</w:t>
            </w:r>
          </w:p>
        </w:tc>
        <w:tc>
          <w:tcPr>
            <w:tcW w:w="1418" w:type="dxa"/>
            <w:vAlign w:val="center"/>
          </w:tcPr>
          <w:p w:rsidR="004F4A78" w:rsidRPr="006C0BFA" w:rsidRDefault="004F4A78" w:rsidP="00E009B5">
            <w:pPr>
              <w:jc w:val="center"/>
              <w:rPr>
                <w:rFonts w:eastAsia="Arial Unicode MS"/>
                <w:iCs/>
                <w:sz w:val="18"/>
                <w:szCs w:val="18"/>
                <w:lang w:val="tr-TR"/>
              </w:rPr>
            </w:pPr>
            <w:r w:rsidRPr="006C0BFA">
              <w:rPr>
                <w:rFonts w:eastAsia="Arial Unicode MS"/>
                <w:iCs/>
                <w:sz w:val="18"/>
                <w:szCs w:val="18"/>
                <w:lang w:val="tr-TR"/>
              </w:rPr>
              <w:t>TP</w:t>
            </w:r>
          </w:p>
        </w:tc>
        <w:tc>
          <w:tcPr>
            <w:tcW w:w="1275" w:type="dxa"/>
            <w:noWrap/>
            <w:tcMar>
              <w:top w:w="15" w:type="dxa"/>
              <w:left w:w="15" w:type="dxa"/>
              <w:bottom w:w="0" w:type="dxa"/>
              <w:right w:w="15" w:type="dxa"/>
            </w:tcMar>
            <w:vAlign w:val="center"/>
          </w:tcPr>
          <w:p w:rsidR="004F4A78" w:rsidRPr="006C0BFA" w:rsidRDefault="004F4A78" w:rsidP="00E009B5">
            <w:pPr>
              <w:jc w:val="center"/>
              <w:rPr>
                <w:rFonts w:eastAsia="Arial Unicode MS"/>
                <w:iCs/>
                <w:sz w:val="18"/>
                <w:szCs w:val="18"/>
                <w:lang w:val="tr-TR"/>
              </w:rPr>
            </w:pPr>
            <w:r w:rsidRPr="006C0BFA">
              <w:rPr>
                <w:rFonts w:eastAsia="Arial Unicode MS"/>
                <w:iCs/>
                <w:sz w:val="18"/>
                <w:szCs w:val="18"/>
                <w:lang w:val="tr-TR"/>
              </w:rPr>
              <w:t>YP</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autoSpaceDE w:val="0"/>
              <w:autoSpaceDN w:val="0"/>
              <w:adjustRightInd w:val="0"/>
              <w:ind w:left="165" w:firstLine="234"/>
              <w:rPr>
                <w:rFonts w:ascii="TimesNewRomanPSMT" w:hAnsi="TimesNewRomanPSMT" w:cs="TimesNewRomanPSMT"/>
                <w:sz w:val="18"/>
                <w:szCs w:val="18"/>
                <w:lang w:val="tr-TR" w:eastAsia="tr-TR"/>
              </w:rPr>
            </w:pPr>
            <w:r w:rsidRPr="006C0BFA">
              <w:rPr>
                <w:rFonts w:ascii="TimesNewRomanPSMT" w:hAnsi="TimesNewRomanPSMT" w:cs="TimesNewRomanPSMT"/>
                <w:sz w:val="18"/>
                <w:szCs w:val="18"/>
                <w:lang w:val="tr-TR" w:eastAsia="tr-TR"/>
              </w:rPr>
              <w:t>Alım Satım Amaçlı Finansal Varlıklardan</w:t>
            </w:r>
          </w:p>
        </w:tc>
        <w:tc>
          <w:tcPr>
            <w:tcW w:w="1417" w:type="dxa"/>
            <w:vAlign w:val="bottom"/>
          </w:tcPr>
          <w:p w:rsidR="00AF7853" w:rsidRDefault="00AF7853" w:rsidP="00AF7853">
            <w:pPr>
              <w:ind w:right="161"/>
              <w:jc w:val="right"/>
              <w:rPr>
                <w:sz w:val="18"/>
                <w:szCs w:val="18"/>
                <w:lang w:val="tr-TR" w:eastAsia="tr-TR"/>
              </w:rPr>
            </w:pPr>
            <w:r>
              <w:rPr>
                <w:sz w:val="18"/>
                <w:szCs w:val="18"/>
              </w:rPr>
              <w:t>-</w:t>
            </w:r>
          </w:p>
        </w:tc>
        <w:tc>
          <w:tcPr>
            <w:tcW w:w="1276" w:type="dxa"/>
            <w:noWrap/>
            <w:tcMar>
              <w:top w:w="15" w:type="dxa"/>
              <w:left w:w="15" w:type="dxa"/>
              <w:bottom w:w="0" w:type="dxa"/>
              <w:right w:w="15" w:type="dxa"/>
            </w:tcMar>
            <w:vAlign w:val="bottom"/>
          </w:tcPr>
          <w:p w:rsidR="00AF7853" w:rsidRDefault="00AF7853" w:rsidP="00AF7853">
            <w:pPr>
              <w:ind w:right="161"/>
              <w:jc w:val="right"/>
              <w:rPr>
                <w:sz w:val="18"/>
                <w:szCs w:val="18"/>
              </w:rPr>
            </w:pPr>
            <w:r>
              <w:rPr>
                <w:sz w:val="18"/>
                <w:szCs w:val="18"/>
              </w:rPr>
              <w:t>-</w:t>
            </w:r>
          </w:p>
        </w:tc>
        <w:tc>
          <w:tcPr>
            <w:tcW w:w="1418" w:type="dxa"/>
            <w:vAlign w:val="bottom"/>
          </w:tcPr>
          <w:p w:rsidR="00AF7853" w:rsidRPr="006C0BFA" w:rsidRDefault="00AF7853" w:rsidP="00AF7853">
            <w:pPr>
              <w:ind w:right="57"/>
              <w:jc w:val="right"/>
              <w:rPr>
                <w:sz w:val="18"/>
                <w:szCs w:val="18"/>
                <w:lang w:val="tr-TR" w:eastAsia="tr-TR"/>
              </w:rPr>
            </w:pPr>
            <w:r w:rsidRPr="006C0BFA">
              <w:rPr>
                <w:sz w:val="18"/>
                <w:szCs w:val="18"/>
              </w:rPr>
              <w:t>-</w:t>
            </w:r>
          </w:p>
        </w:tc>
        <w:tc>
          <w:tcPr>
            <w:tcW w:w="1275"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autoSpaceDE w:val="0"/>
              <w:autoSpaceDN w:val="0"/>
              <w:adjustRightInd w:val="0"/>
              <w:ind w:left="165" w:firstLine="234"/>
              <w:rPr>
                <w:rFonts w:ascii="TimesNewRomanPSMT" w:hAnsi="TimesNewRomanPSMT" w:cs="TimesNewRomanPSMT"/>
                <w:sz w:val="18"/>
                <w:szCs w:val="18"/>
                <w:lang w:val="tr-TR" w:eastAsia="tr-TR"/>
              </w:rPr>
            </w:pPr>
            <w:r w:rsidRPr="006C0BFA">
              <w:rPr>
                <w:rFonts w:ascii="TimesNewRomanPSMT" w:hAnsi="TimesNewRomanPSMT" w:cs="TimesNewRomanPSMT"/>
                <w:sz w:val="18"/>
                <w:szCs w:val="18"/>
                <w:lang w:val="tr-TR" w:eastAsia="tr-TR"/>
              </w:rPr>
              <w:t>Gerçeğe Uygun Değer Farkı Kar veya Zarara</w:t>
            </w:r>
          </w:p>
          <w:p w:rsidR="00AF7853" w:rsidRPr="006C0BFA" w:rsidRDefault="00AF7853" w:rsidP="00AF7853">
            <w:pPr>
              <w:autoSpaceDE w:val="0"/>
              <w:autoSpaceDN w:val="0"/>
              <w:adjustRightInd w:val="0"/>
              <w:ind w:left="165" w:firstLine="234"/>
              <w:rPr>
                <w:rFonts w:ascii="TimesNewRomanPSMT" w:hAnsi="TimesNewRomanPSMT" w:cs="TimesNewRomanPSMT"/>
                <w:sz w:val="18"/>
                <w:szCs w:val="18"/>
                <w:lang w:val="tr-TR" w:eastAsia="tr-TR"/>
              </w:rPr>
            </w:pPr>
            <w:r w:rsidRPr="006C0BFA">
              <w:rPr>
                <w:rFonts w:ascii="TimesNewRomanPSMT" w:hAnsi="TimesNewRomanPSMT" w:cs="TimesNewRomanPSMT"/>
                <w:sz w:val="18"/>
                <w:szCs w:val="18"/>
                <w:lang w:val="tr-TR" w:eastAsia="tr-TR"/>
              </w:rPr>
              <w:t>Yansıtılan Finansal Varlıklardan</w:t>
            </w:r>
          </w:p>
        </w:tc>
        <w:tc>
          <w:tcPr>
            <w:tcW w:w="1417" w:type="dxa"/>
            <w:vAlign w:val="bottom"/>
          </w:tcPr>
          <w:p w:rsidR="00AF7853" w:rsidRDefault="00AF7853" w:rsidP="00AF7853">
            <w:pPr>
              <w:ind w:right="161"/>
              <w:jc w:val="right"/>
              <w:rPr>
                <w:sz w:val="18"/>
                <w:szCs w:val="18"/>
              </w:rPr>
            </w:pPr>
            <w:r>
              <w:rPr>
                <w:sz w:val="18"/>
                <w:szCs w:val="18"/>
              </w:rPr>
              <w:t>-</w:t>
            </w:r>
          </w:p>
        </w:tc>
        <w:tc>
          <w:tcPr>
            <w:tcW w:w="1276" w:type="dxa"/>
            <w:noWrap/>
            <w:tcMar>
              <w:top w:w="15" w:type="dxa"/>
              <w:left w:w="15" w:type="dxa"/>
              <w:bottom w:w="0" w:type="dxa"/>
              <w:right w:w="15" w:type="dxa"/>
            </w:tcMar>
            <w:vAlign w:val="bottom"/>
          </w:tcPr>
          <w:p w:rsidR="00AF7853" w:rsidRDefault="00AF7853" w:rsidP="00AF7853">
            <w:pPr>
              <w:ind w:right="161"/>
              <w:jc w:val="right"/>
              <w:rPr>
                <w:sz w:val="18"/>
                <w:szCs w:val="18"/>
              </w:rPr>
            </w:pPr>
            <w:r>
              <w:rPr>
                <w:sz w:val="18"/>
                <w:szCs w:val="18"/>
              </w:rPr>
              <w:t>-</w:t>
            </w:r>
          </w:p>
        </w:tc>
        <w:tc>
          <w:tcPr>
            <w:tcW w:w="1418" w:type="dxa"/>
            <w:vAlign w:val="bottom"/>
          </w:tcPr>
          <w:p w:rsidR="00AF7853" w:rsidRPr="006C0BFA" w:rsidRDefault="00AF7853" w:rsidP="00AF7853">
            <w:pPr>
              <w:ind w:right="57"/>
              <w:jc w:val="right"/>
              <w:rPr>
                <w:sz w:val="18"/>
                <w:szCs w:val="18"/>
              </w:rPr>
            </w:pPr>
            <w:r w:rsidRPr="006C0BFA">
              <w:rPr>
                <w:sz w:val="18"/>
                <w:szCs w:val="18"/>
              </w:rPr>
              <w:t>-</w:t>
            </w:r>
          </w:p>
        </w:tc>
        <w:tc>
          <w:tcPr>
            <w:tcW w:w="1275"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autoSpaceDE w:val="0"/>
              <w:autoSpaceDN w:val="0"/>
              <w:adjustRightInd w:val="0"/>
              <w:ind w:left="165" w:firstLine="234"/>
              <w:rPr>
                <w:rFonts w:ascii="TimesNewRomanPSMT" w:hAnsi="TimesNewRomanPSMT" w:cs="TimesNewRomanPSMT"/>
                <w:sz w:val="18"/>
                <w:szCs w:val="18"/>
                <w:lang w:val="tr-TR" w:eastAsia="tr-TR"/>
              </w:rPr>
            </w:pPr>
            <w:r w:rsidRPr="006C0BFA">
              <w:rPr>
                <w:rFonts w:ascii="TimesNewRomanPSMT" w:hAnsi="TimesNewRomanPSMT" w:cs="TimesNewRomanPSMT"/>
                <w:sz w:val="18"/>
                <w:szCs w:val="18"/>
                <w:lang w:val="tr-TR" w:eastAsia="tr-TR"/>
              </w:rPr>
              <w:t>Satılmaya Hazır Finansal Varlıklardan</w:t>
            </w:r>
          </w:p>
        </w:tc>
        <w:tc>
          <w:tcPr>
            <w:tcW w:w="1417" w:type="dxa"/>
            <w:vAlign w:val="bottom"/>
          </w:tcPr>
          <w:p w:rsidR="00AF7853" w:rsidRDefault="00AF7853" w:rsidP="00AF7853">
            <w:pPr>
              <w:ind w:right="161"/>
              <w:jc w:val="right"/>
              <w:rPr>
                <w:sz w:val="18"/>
                <w:szCs w:val="18"/>
              </w:rPr>
            </w:pPr>
            <w:r>
              <w:rPr>
                <w:sz w:val="18"/>
                <w:szCs w:val="18"/>
              </w:rPr>
              <w:t>13.892</w:t>
            </w:r>
          </w:p>
        </w:tc>
        <w:tc>
          <w:tcPr>
            <w:tcW w:w="1276" w:type="dxa"/>
            <w:noWrap/>
            <w:tcMar>
              <w:top w:w="15" w:type="dxa"/>
              <w:left w:w="15" w:type="dxa"/>
              <w:bottom w:w="0" w:type="dxa"/>
              <w:right w:w="15" w:type="dxa"/>
            </w:tcMar>
            <w:vAlign w:val="bottom"/>
          </w:tcPr>
          <w:p w:rsidR="00AF7853" w:rsidRDefault="00AF7853" w:rsidP="00AF7853">
            <w:pPr>
              <w:ind w:right="161"/>
              <w:jc w:val="right"/>
              <w:rPr>
                <w:sz w:val="18"/>
                <w:szCs w:val="18"/>
              </w:rPr>
            </w:pPr>
            <w:r>
              <w:rPr>
                <w:sz w:val="18"/>
                <w:szCs w:val="18"/>
              </w:rPr>
              <w:t>-</w:t>
            </w:r>
          </w:p>
        </w:tc>
        <w:tc>
          <w:tcPr>
            <w:tcW w:w="1418" w:type="dxa"/>
            <w:vAlign w:val="bottom"/>
          </w:tcPr>
          <w:p w:rsidR="00AF7853" w:rsidRPr="006C0BFA" w:rsidRDefault="00AF7853" w:rsidP="00AF7853">
            <w:pPr>
              <w:ind w:right="57"/>
              <w:jc w:val="right"/>
              <w:rPr>
                <w:sz w:val="18"/>
                <w:szCs w:val="18"/>
              </w:rPr>
            </w:pPr>
            <w:r w:rsidRPr="006C0BFA">
              <w:rPr>
                <w:sz w:val="18"/>
                <w:szCs w:val="18"/>
              </w:rPr>
              <w:t>22.715</w:t>
            </w:r>
          </w:p>
        </w:tc>
        <w:tc>
          <w:tcPr>
            <w:tcW w:w="1275"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autoSpaceDE w:val="0"/>
              <w:autoSpaceDN w:val="0"/>
              <w:adjustRightInd w:val="0"/>
              <w:ind w:left="165" w:firstLine="234"/>
              <w:rPr>
                <w:rFonts w:ascii="TimesNewRomanPSMT" w:hAnsi="TimesNewRomanPSMT" w:cs="TimesNewRomanPSMT"/>
                <w:sz w:val="18"/>
                <w:szCs w:val="18"/>
                <w:lang w:val="tr-TR" w:eastAsia="tr-TR"/>
              </w:rPr>
            </w:pPr>
            <w:r w:rsidRPr="006C0BFA">
              <w:rPr>
                <w:rFonts w:ascii="TimesNewRomanPSMT" w:hAnsi="TimesNewRomanPSMT" w:cs="TimesNewRomanPSMT"/>
                <w:sz w:val="18"/>
                <w:szCs w:val="18"/>
                <w:lang w:val="tr-TR" w:eastAsia="tr-TR"/>
              </w:rPr>
              <w:t>Vadeye Kadar Elde Tutulacak Yatırımlar</w:t>
            </w:r>
          </w:p>
        </w:tc>
        <w:tc>
          <w:tcPr>
            <w:tcW w:w="1417" w:type="dxa"/>
            <w:vAlign w:val="bottom"/>
          </w:tcPr>
          <w:p w:rsidR="00AF7853" w:rsidRDefault="00AF7853" w:rsidP="00AF7853">
            <w:pPr>
              <w:ind w:right="161"/>
              <w:jc w:val="right"/>
              <w:rPr>
                <w:sz w:val="18"/>
                <w:szCs w:val="18"/>
              </w:rPr>
            </w:pPr>
            <w:r>
              <w:rPr>
                <w:sz w:val="18"/>
                <w:szCs w:val="18"/>
              </w:rPr>
              <w:t>-</w:t>
            </w:r>
          </w:p>
        </w:tc>
        <w:tc>
          <w:tcPr>
            <w:tcW w:w="1276" w:type="dxa"/>
            <w:noWrap/>
            <w:tcMar>
              <w:top w:w="15" w:type="dxa"/>
              <w:left w:w="15" w:type="dxa"/>
              <w:bottom w:w="0" w:type="dxa"/>
              <w:right w:w="15" w:type="dxa"/>
            </w:tcMar>
            <w:vAlign w:val="bottom"/>
          </w:tcPr>
          <w:p w:rsidR="00AF7853" w:rsidRDefault="00AF7853" w:rsidP="00AF7853">
            <w:pPr>
              <w:ind w:right="161"/>
              <w:jc w:val="right"/>
              <w:rPr>
                <w:sz w:val="18"/>
                <w:szCs w:val="18"/>
              </w:rPr>
            </w:pPr>
            <w:r>
              <w:rPr>
                <w:sz w:val="18"/>
                <w:szCs w:val="18"/>
              </w:rPr>
              <w:t>-</w:t>
            </w:r>
          </w:p>
        </w:tc>
        <w:tc>
          <w:tcPr>
            <w:tcW w:w="1418" w:type="dxa"/>
            <w:vAlign w:val="bottom"/>
          </w:tcPr>
          <w:p w:rsidR="00AF7853" w:rsidRPr="006C0BFA" w:rsidRDefault="00AF7853" w:rsidP="00AF7853">
            <w:pPr>
              <w:ind w:right="57"/>
              <w:jc w:val="right"/>
              <w:rPr>
                <w:sz w:val="18"/>
                <w:szCs w:val="18"/>
              </w:rPr>
            </w:pPr>
            <w:r w:rsidRPr="006C0BFA">
              <w:rPr>
                <w:sz w:val="18"/>
                <w:szCs w:val="18"/>
              </w:rPr>
              <w:t>-</w:t>
            </w:r>
          </w:p>
        </w:tc>
        <w:tc>
          <w:tcPr>
            <w:tcW w:w="1275"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DA60FA">
        <w:trPr>
          <w:trHeight w:val="255"/>
        </w:trPr>
        <w:tc>
          <w:tcPr>
            <w:tcW w:w="4253" w:type="dxa"/>
            <w:noWrap/>
            <w:tcMar>
              <w:top w:w="15" w:type="dxa"/>
              <w:left w:w="15" w:type="dxa"/>
              <w:bottom w:w="0" w:type="dxa"/>
              <w:right w:w="15" w:type="dxa"/>
            </w:tcMar>
            <w:vAlign w:val="bottom"/>
          </w:tcPr>
          <w:p w:rsidR="00AF7853" w:rsidRPr="006C0BFA" w:rsidRDefault="00AF7853" w:rsidP="00AF7853">
            <w:pPr>
              <w:tabs>
                <w:tab w:val="left" w:pos="359"/>
              </w:tabs>
              <w:rPr>
                <w:rFonts w:eastAsia="Arial Unicode MS"/>
                <w:b/>
                <w:iCs/>
                <w:sz w:val="18"/>
                <w:szCs w:val="18"/>
                <w:lang w:val="tr-TR"/>
              </w:rPr>
            </w:pPr>
            <w:r w:rsidRPr="006C0BFA">
              <w:rPr>
                <w:rFonts w:eastAsia="Arial Unicode MS"/>
                <w:b/>
                <w:iCs/>
                <w:sz w:val="18"/>
                <w:szCs w:val="18"/>
                <w:lang w:val="tr-TR"/>
              </w:rPr>
              <w:t xml:space="preserve">   Toplam</w:t>
            </w:r>
          </w:p>
        </w:tc>
        <w:tc>
          <w:tcPr>
            <w:tcW w:w="1417" w:type="dxa"/>
            <w:vAlign w:val="bottom"/>
          </w:tcPr>
          <w:p w:rsidR="00AF7853" w:rsidRPr="00AF7853" w:rsidRDefault="00AF7853" w:rsidP="00AF7853">
            <w:pPr>
              <w:ind w:right="161"/>
              <w:jc w:val="right"/>
              <w:rPr>
                <w:b/>
                <w:sz w:val="18"/>
                <w:szCs w:val="18"/>
              </w:rPr>
            </w:pPr>
            <w:r w:rsidRPr="00AF7853">
              <w:rPr>
                <w:b/>
                <w:sz w:val="18"/>
                <w:szCs w:val="18"/>
              </w:rPr>
              <w:t>13.892</w:t>
            </w:r>
          </w:p>
        </w:tc>
        <w:tc>
          <w:tcPr>
            <w:tcW w:w="1276" w:type="dxa"/>
            <w:noWrap/>
            <w:tcMar>
              <w:top w:w="15" w:type="dxa"/>
              <w:left w:w="15" w:type="dxa"/>
              <w:bottom w:w="0" w:type="dxa"/>
              <w:right w:w="15" w:type="dxa"/>
            </w:tcMar>
            <w:vAlign w:val="bottom"/>
          </w:tcPr>
          <w:p w:rsidR="00AF7853" w:rsidRPr="00AF7853" w:rsidRDefault="00AF7853" w:rsidP="00AF7853">
            <w:pPr>
              <w:ind w:right="161"/>
              <w:jc w:val="right"/>
              <w:rPr>
                <w:b/>
                <w:sz w:val="18"/>
                <w:szCs w:val="18"/>
              </w:rPr>
            </w:pPr>
            <w:r w:rsidRPr="00AF7853">
              <w:rPr>
                <w:b/>
                <w:sz w:val="18"/>
                <w:szCs w:val="18"/>
              </w:rPr>
              <w:t>-</w:t>
            </w:r>
          </w:p>
        </w:tc>
        <w:tc>
          <w:tcPr>
            <w:tcW w:w="1418" w:type="dxa"/>
            <w:vAlign w:val="bottom"/>
          </w:tcPr>
          <w:p w:rsidR="00AF7853" w:rsidRPr="006C0BFA" w:rsidRDefault="00AF7853" w:rsidP="00AF7853">
            <w:pPr>
              <w:ind w:right="57"/>
              <w:jc w:val="right"/>
              <w:rPr>
                <w:b/>
                <w:sz w:val="18"/>
                <w:szCs w:val="18"/>
              </w:rPr>
            </w:pPr>
            <w:r w:rsidRPr="006C0BFA">
              <w:rPr>
                <w:b/>
                <w:sz w:val="18"/>
                <w:szCs w:val="18"/>
              </w:rPr>
              <w:t>22.715</w:t>
            </w:r>
          </w:p>
        </w:tc>
        <w:tc>
          <w:tcPr>
            <w:tcW w:w="1275" w:type="dxa"/>
            <w:noWrap/>
            <w:tcMar>
              <w:top w:w="15" w:type="dxa"/>
              <w:left w:w="15" w:type="dxa"/>
              <w:bottom w:w="0" w:type="dxa"/>
              <w:right w:w="15" w:type="dxa"/>
            </w:tcMar>
            <w:vAlign w:val="bottom"/>
          </w:tcPr>
          <w:p w:rsidR="00AF7853" w:rsidRPr="006C0BFA" w:rsidRDefault="00AF7853" w:rsidP="00AF7853">
            <w:pPr>
              <w:ind w:right="57"/>
              <w:jc w:val="right"/>
              <w:rPr>
                <w:b/>
                <w:sz w:val="18"/>
                <w:szCs w:val="18"/>
              </w:rPr>
            </w:pPr>
            <w:r w:rsidRPr="006C0BFA">
              <w:rPr>
                <w:b/>
                <w:sz w:val="18"/>
                <w:szCs w:val="18"/>
              </w:rPr>
              <w:t>-</w:t>
            </w:r>
          </w:p>
        </w:tc>
      </w:tr>
    </w:tbl>
    <w:p w:rsidR="004F4A78" w:rsidRPr="006C0BFA" w:rsidRDefault="004F4A78" w:rsidP="000C2F61">
      <w:pPr>
        <w:autoSpaceDE w:val="0"/>
        <w:autoSpaceDN w:val="0"/>
        <w:adjustRightInd w:val="0"/>
        <w:ind w:left="720"/>
        <w:rPr>
          <w:rFonts w:ascii="TimesNewRomanPS-ItalicMT" w:hAnsi="TimesNewRomanPS-ItalicMT" w:cs="TimesNewRomanPS-ItalicMT"/>
          <w:sz w:val="20"/>
          <w:szCs w:val="20"/>
          <w:lang w:val="tr-TR" w:eastAsia="tr-TR"/>
        </w:rPr>
      </w:pPr>
    </w:p>
    <w:p w:rsidR="00A84576" w:rsidRPr="006C0BFA" w:rsidRDefault="00A84576" w:rsidP="00A84576">
      <w:pPr>
        <w:jc w:val="both"/>
        <w:rPr>
          <w:b/>
          <w:bCs/>
          <w:sz w:val="22"/>
          <w:szCs w:val="22"/>
          <w:lang w:val="tr-TR"/>
        </w:rPr>
      </w:pPr>
    </w:p>
    <w:p w:rsidR="004F4A78" w:rsidRPr="006C0BFA" w:rsidRDefault="004F4A78" w:rsidP="008C0CD9">
      <w:pPr>
        <w:tabs>
          <w:tab w:val="left" w:pos="709"/>
        </w:tabs>
        <w:jc w:val="both"/>
        <w:rPr>
          <w:b/>
          <w:bCs/>
          <w:sz w:val="22"/>
          <w:szCs w:val="22"/>
          <w:lang w:val="tr-TR"/>
        </w:rPr>
      </w:pPr>
    </w:p>
    <w:p w:rsidR="00E85D2A" w:rsidRDefault="00E85D2A">
      <w:pPr>
        <w:rPr>
          <w:b/>
          <w:bCs/>
          <w:sz w:val="22"/>
          <w:szCs w:val="22"/>
          <w:lang w:val="tr-TR"/>
        </w:rPr>
      </w:pPr>
      <w:r>
        <w:rPr>
          <w:b/>
          <w:bCs/>
          <w:sz w:val="22"/>
          <w:szCs w:val="22"/>
          <w:lang w:val="tr-TR"/>
        </w:rPr>
        <w:br w:type="page"/>
      </w:r>
    </w:p>
    <w:p w:rsidR="004F4A78" w:rsidRPr="006C0BFA" w:rsidRDefault="004F4A78" w:rsidP="008C0CD9">
      <w:pPr>
        <w:tabs>
          <w:tab w:val="left" w:pos="709"/>
        </w:tabs>
        <w:jc w:val="both"/>
        <w:rPr>
          <w:b/>
          <w:bCs/>
          <w:sz w:val="22"/>
          <w:szCs w:val="22"/>
          <w:lang w:val="tr-TR"/>
        </w:rPr>
      </w:pPr>
    </w:p>
    <w:p w:rsidR="00A84576" w:rsidRPr="006C0BFA" w:rsidRDefault="007D17CB" w:rsidP="00DB6599">
      <w:pPr>
        <w:tabs>
          <w:tab w:val="left" w:pos="709"/>
        </w:tabs>
        <w:rPr>
          <w:bCs/>
          <w:sz w:val="22"/>
          <w:szCs w:val="22"/>
          <w:lang w:val="tr-TR"/>
        </w:rPr>
      </w:pPr>
      <w:r w:rsidRPr="006C0BFA">
        <w:rPr>
          <w:b/>
          <w:bCs/>
          <w:sz w:val="22"/>
          <w:szCs w:val="22"/>
          <w:lang w:val="tr-TR"/>
        </w:rPr>
        <w:t>1.</w:t>
      </w:r>
      <w:r w:rsidR="00DB6599" w:rsidRPr="006C0BFA">
        <w:rPr>
          <w:b/>
          <w:bCs/>
          <w:sz w:val="22"/>
          <w:szCs w:val="22"/>
          <w:lang w:val="tr-TR"/>
        </w:rPr>
        <w:t>4</w:t>
      </w:r>
      <w:r w:rsidR="00A84576" w:rsidRPr="006C0BFA">
        <w:rPr>
          <w:b/>
          <w:bCs/>
          <w:sz w:val="22"/>
          <w:szCs w:val="22"/>
          <w:lang w:val="tr-TR"/>
        </w:rPr>
        <w:t xml:space="preserve">. </w:t>
      </w:r>
      <w:r w:rsidR="007D73FA" w:rsidRPr="006C0BFA">
        <w:rPr>
          <w:b/>
          <w:bCs/>
          <w:sz w:val="22"/>
          <w:szCs w:val="22"/>
          <w:lang w:val="tr-TR"/>
        </w:rPr>
        <w:tab/>
      </w:r>
      <w:r w:rsidR="00A84576" w:rsidRPr="006C0BFA">
        <w:rPr>
          <w:b/>
          <w:bCs/>
          <w:sz w:val="22"/>
          <w:szCs w:val="22"/>
          <w:lang w:val="tr-TR"/>
        </w:rPr>
        <w:t>İştirak ve Bağlı Ortaklıklardan Alınan Kar Payına İlişkin Bilgiler:</w:t>
      </w:r>
    </w:p>
    <w:p w:rsidR="00A84576" w:rsidRPr="006C0BFA" w:rsidRDefault="00A84576" w:rsidP="00A84576">
      <w:pPr>
        <w:jc w:val="both"/>
        <w:rPr>
          <w:bCs/>
          <w:sz w:val="18"/>
          <w:szCs w:val="18"/>
          <w:lang w:val="tr-TR"/>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224"/>
        <w:gridCol w:w="2622"/>
        <w:gridCol w:w="2623"/>
      </w:tblGrid>
      <w:tr w:rsidR="006F1464" w:rsidRPr="006C0BFA" w:rsidTr="002A440A">
        <w:trPr>
          <w:trHeight w:val="315"/>
        </w:trPr>
        <w:tc>
          <w:tcPr>
            <w:tcW w:w="4224" w:type="dxa"/>
            <w:shd w:val="clear" w:color="auto" w:fill="FFFFFF"/>
          </w:tcPr>
          <w:p w:rsidR="006F1464" w:rsidRPr="006C0BFA" w:rsidRDefault="006F1464" w:rsidP="006F1464">
            <w:pPr>
              <w:rPr>
                <w:lang w:val="tr-TR"/>
              </w:rPr>
            </w:pPr>
            <w:r w:rsidRPr="006C0BFA">
              <w:rPr>
                <w:lang w:val="tr-TR"/>
              </w:rPr>
              <w:t> </w:t>
            </w:r>
          </w:p>
        </w:tc>
        <w:tc>
          <w:tcPr>
            <w:tcW w:w="2622" w:type="dxa"/>
            <w:shd w:val="clear" w:color="auto" w:fill="FFFFFF"/>
            <w:vAlign w:val="center"/>
          </w:tcPr>
          <w:p w:rsidR="006F1464" w:rsidRPr="006C0BFA" w:rsidRDefault="006F1464" w:rsidP="006F1464">
            <w:pPr>
              <w:jc w:val="center"/>
              <w:rPr>
                <w:sz w:val="18"/>
                <w:szCs w:val="18"/>
                <w:lang w:val="tr-TR"/>
              </w:rPr>
            </w:pPr>
            <w:r w:rsidRPr="006C0BFA">
              <w:rPr>
                <w:sz w:val="18"/>
                <w:szCs w:val="18"/>
                <w:lang w:val="tr-TR"/>
              </w:rPr>
              <w:t>Cari Dönem</w:t>
            </w:r>
          </w:p>
        </w:tc>
        <w:tc>
          <w:tcPr>
            <w:tcW w:w="2623" w:type="dxa"/>
            <w:shd w:val="clear" w:color="auto" w:fill="FFFFFF"/>
            <w:noWrap/>
            <w:vAlign w:val="center"/>
          </w:tcPr>
          <w:p w:rsidR="006F1464" w:rsidRPr="006C0BFA" w:rsidRDefault="00712823" w:rsidP="00712823">
            <w:pPr>
              <w:jc w:val="center"/>
              <w:rPr>
                <w:sz w:val="18"/>
                <w:szCs w:val="18"/>
                <w:lang w:val="tr-TR"/>
              </w:rPr>
            </w:pPr>
            <w:r w:rsidRPr="006C0BFA">
              <w:rPr>
                <w:sz w:val="18"/>
                <w:szCs w:val="18"/>
                <w:lang w:val="tr-TR"/>
              </w:rPr>
              <w:t xml:space="preserve">Önceki </w:t>
            </w:r>
            <w:r w:rsidR="006F1464" w:rsidRPr="006C0BFA">
              <w:rPr>
                <w:sz w:val="18"/>
                <w:szCs w:val="18"/>
                <w:lang w:val="tr-TR"/>
              </w:rPr>
              <w:t>Dönem</w:t>
            </w:r>
          </w:p>
        </w:tc>
      </w:tr>
      <w:tr w:rsidR="008F0AD6" w:rsidRPr="006C0BFA" w:rsidTr="002A440A">
        <w:trPr>
          <w:trHeight w:val="255"/>
        </w:trPr>
        <w:tc>
          <w:tcPr>
            <w:tcW w:w="4224" w:type="dxa"/>
            <w:shd w:val="clear" w:color="auto" w:fill="FFFFFF"/>
            <w:vAlign w:val="bottom"/>
          </w:tcPr>
          <w:p w:rsidR="008F0AD6" w:rsidRPr="006C0BFA" w:rsidRDefault="008F0AD6" w:rsidP="008F0AD6">
            <w:pPr>
              <w:tabs>
                <w:tab w:val="left" w:pos="23"/>
              </w:tabs>
              <w:rPr>
                <w:sz w:val="18"/>
                <w:szCs w:val="18"/>
                <w:lang w:val="tr-TR"/>
              </w:rPr>
            </w:pPr>
            <w:r w:rsidRPr="006C0BFA">
              <w:rPr>
                <w:sz w:val="18"/>
                <w:szCs w:val="18"/>
                <w:lang w:val="tr-TR"/>
              </w:rPr>
              <w:t>İştirak ve Bağlı Ortaklıklardan Alınan Kar Payları</w:t>
            </w:r>
          </w:p>
        </w:tc>
        <w:tc>
          <w:tcPr>
            <w:tcW w:w="2622" w:type="dxa"/>
            <w:shd w:val="clear" w:color="auto" w:fill="FFFFFF"/>
            <w:vAlign w:val="bottom"/>
          </w:tcPr>
          <w:p w:rsidR="008F0AD6" w:rsidRPr="006C0BFA" w:rsidRDefault="00E217DD" w:rsidP="007E6E1B">
            <w:pPr>
              <w:jc w:val="right"/>
              <w:rPr>
                <w:sz w:val="18"/>
                <w:szCs w:val="18"/>
                <w:lang w:val="tr-TR" w:eastAsia="tr-TR"/>
              </w:rPr>
            </w:pPr>
            <w:r>
              <w:rPr>
                <w:sz w:val="18"/>
                <w:szCs w:val="18"/>
                <w:lang w:val="tr-TR" w:eastAsia="tr-TR"/>
              </w:rPr>
              <w:t>1</w:t>
            </w:r>
            <w:r w:rsidR="007E6E1B">
              <w:rPr>
                <w:sz w:val="18"/>
                <w:szCs w:val="18"/>
                <w:lang w:val="tr-TR" w:eastAsia="tr-TR"/>
              </w:rPr>
              <w:t>07</w:t>
            </w:r>
          </w:p>
        </w:tc>
        <w:tc>
          <w:tcPr>
            <w:tcW w:w="2623" w:type="dxa"/>
            <w:shd w:val="clear" w:color="auto" w:fill="FFFFFF"/>
            <w:noWrap/>
            <w:vAlign w:val="bottom"/>
          </w:tcPr>
          <w:p w:rsidR="008F0AD6" w:rsidRPr="006C0BFA" w:rsidRDefault="008F0AD6" w:rsidP="008F0AD6">
            <w:pPr>
              <w:jc w:val="right"/>
              <w:rPr>
                <w:sz w:val="18"/>
                <w:szCs w:val="18"/>
                <w:lang w:val="tr-TR" w:eastAsia="tr-TR"/>
              </w:rPr>
            </w:pPr>
            <w:r w:rsidRPr="006C0BFA">
              <w:rPr>
                <w:sz w:val="18"/>
                <w:szCs w:val="18"/>
              </w:rPr>
              <w:t xml:space="preserve">                             1.616 </w:t>
            </w:r>
          </w:p>
        </w:tc>
      </w:tr>
    </w:tbl>
    <w:p w:rsidR="00B4488F" w:rsidRPr="006C0BFA" w:rsidRDefault="00B4488F" w:rsidP="001167A9">
      <w:pPr>
        <w:pStyle w:val="stbilgi"/>
        <w:tabs>
          <w:tab w:val="clear" w:pos="4536"/>
          <w:tab w:val="clear" w:pos="9072"/>
          <w:tab w:val="left" w:pos="709"/>
        </w:tabs>
        <w:jc w:val="both"/>
        <w:rPr>
          <w:b/>
          <w:sz w:val="22"/>
          <w:szCs w:val="22"/>
          <w:lang w:val="tr-TR"/>
        </w:rPr>
      </w:pPr>
    </w:p>
    <w:p w:rsidR="00F86BD6" w:rsidRPr="006C0BFA" w:rsidRDefault="001167A9" w:rsidP="001167A9">
      <w:pPr>
        <w:pStyle w:val="stbilgi"/>
        <w:tabs>
          <w:tab w:val="clear" w:pos="4536"/>
          <w:tab w:val="clear" w:pos="9072"/>
          <w:tab w:val="left" w:pos="709"/>
        </w:tabs>
        <w:jc w:val="both"/>
        <w:rPr>
          <w:b/>
          <w:bCs/>
          <w:sz w:val="22"/>
          <w:szCs w:val="22"/>
          <w:lang w:val="tr-TR"/>
        </w:rPr>
      </w:pPr>
      <w:r w:rsidRPr="006C0BFA">
        <w:rPr>
          <w:b/>
          <w:sz w:val="22"/>
          <w:szCs w:val="22"/>
          <w:lang w:val="tr-TR"/>
        </w:rPr>
        <w:t>2</w:t>
      </w:r>
      <w:r w:rsidR="0080587A" w:rsidRPr="006C0BFA">
        <w:rPr>
          <w:b/>
          <w:sz w:val="22"/>
          <w:szCs w:val="22"/>
          <w:lang w:val="tr-TR"/>
        </w:rPr>
        <w:t>.</w:t>
      </w:r>
      <w:r w:rsidRPr="006C0BFA">
        <w:rPr>
          <w:b/>
          <w:sz w:val="22"/>
          <w:szCs w:val="22"/>
          <w:lang w:val="tr-TR"/>
        </w:rPr>
        <w:tab/>
      </w:r>
      <w:r w:rsidR="000D7EE7" w:rsidRPr="006C0BFA">
        <w:rPr>
          <w:b/>
          <w:bCs/>
          <w:sz w:val="22"/>
          <w:szCs w:val="22"/>
          <w:lang w:val="tr-TR"/>
        </w:rPr>
        <w:t>Verilen Kar Payı Giderlerine İlişkin Bilgiler</w:t>
      </w:r>
    </w:p>
    <w:p w:rsidR="008A5291" w:rsidRPr="006C0BFA" w:rsidRDefault="008A5291" w:rsidP="008A5291">
      <w:pPr>
        <w:tabs>
          <w:tab w:val="left" w:pos="720"/>
        </w:tabs>
        <w:spacing w:line="216" w:lineRule="auto"/>
        <w:ind w:left="720" w:hanging="720"/>
        <w:rPr>
          <w:b/>
          <w:bCs/>
          <w:sz w:val="22"/>
          <w:szCs w:val="22"/>
          <w:lang w:val="tr-TR"/>
        </w:rPr>
      </w:pPr>
    </w:p>
    <w:p w:rsidR="00A84576" w:rsidRPr="006C0BFA" w:rsidRDefault="000D7EE7" w:rsidP="008B4281">
      <w:pPr>
        <w:tabs>
          <w:tab w:val="left" w:pos="709"/>
        </w:tabs>
        <w:jc w:val="both"/>
        <w:rPr>
          <w:b/>
          <w:sz w:val="22"/>
          <w:szCs w:val="22"/>
          <w:lang w:val="tr-TR"/>
        </w:rPr>
      </w:pPr>
      <w:r w:rsidRPr="006C0BFA">
        <w:rPr>
          <w:b/>
          <w:sz w:val="22"/>
          <w:szCs w:val="22"/>
          <w:lang w:val="tr-TR"/>
        </w:rPr>
        <w:t>2</w:t>
      </w:r>
      <w:r w:rsidR="00915E6D" w:rsidRPr="006C0BFA">
        <w:rPr>
          <w:b/>
          <w:sz w:val="22"/>
          <w:szCs w:val="22"/>
          <w:lang w:val="tr-TR"/>
        </w:rPr>
        <w:t>.</w:t>
      </w:r>
      <w:r w:rsidRPr="006C0BFA">
        <w:rPr>
          <w:b/>
          <w:sz w:val="22"/>
          <w:szCs w:val="22"/>
          <w:lang w:val="tr-TR"/>
        </w:rPr>
        <w:t>1</w:t>
      </w:r>
      <w:r w:rsidR="00422243" w:rsidRPr="006C0BFA">
        <w:rPr>
          <w:b/>
          <w:sz w:val="22"/>
          <w:szCs w:val="22"/>
          <w:lang w:val="tr-TR"/>
        </w:rPr>
        <w:t>.</w:t>
      </w:r>
      <w:r w:rsidR="007D73FA" w:rsidRPr="006C0BFA">
        <w:rPr>
          <w:sz w:val="22"/>
          <w:szCs w:val="22"/>
          <w:lang w:val="tr-TR"/>
        </w:rPr>
        <w:tab/>
      </w:r>
      <w:r w:rsidR="00B038F1" w:rsidRPr="006C0BFA">
        <w:rPr>
          <w:b/>
          <w:sz w:val="22"/>
          <w:szCs w:val="22"/>
          <w:lang w:val="tr-TR"/>
        </w:rPr>
        <w:t>Kullanılan Kredilere Verilen Kar Payı G</w:t>
      </w:r>
      <w:r w:rsidR="00A84576" w:rsidRPr="006C0BFA">
        <w:rPr>
          <w:b/>
          <w:sz w:val="22"/>
          <w:szCs w:val="22"/>
          <w:lang w:val="tr-TR"/>
        </w:rPr>
        <w:t>iderine</w:t>
      </w:r>
      <w:r w:rsidR="00011C61" w:rsidRPr="006C0BFA">
        <w:rPr>
          <w:b/>
          <w:sz w:val="22"/>
          <w:szCs w:val="22"/>
          <w:lang w:val="tr-TR"/>
        </w:rPr>
        <w:t xml:space="preserve"> </w:t>
      </w:r>
      <w:r w:rsidR="00B038F1" w:rsidRPr="006C0BFA">
        <w:rPr>
          <w:b/>
          <w:sz w:val="22"/>
          <w:szCs w:val="22"/>
          <w:lang w:val="tr-TR"/>
        </w:rPr>
        <w:t>İlişkin B</w:t>
      </w:r>
      <w:r w:rsidR="00A84576" w:rsidRPr="006C0BFA">
        <w:rPr>
          <w:b/>
          <w:sz w:val="22"/>
          <w:szCs w:val="22"/>
          <w:lang w:val="tr-TR"/>
        </w:rPr>
        <w:t>ilgiler:</w:t>
      </w:r>
    </w:p>
    <w:p w:rsidR="00A84576" w:rsidRPr="006C0BFA" w:rsidRDefault="00A84576" w:rsidP="00A84576">
      <w:pPr>
        <w:ind w:left="720" w:hanging="720"/>
        <w:jc w:val="both"/>
        <w:rPr>
          <w:sz w:val="22"/>
          <w:szCs w:val="22"/>
          <w:lang w:val="tr-TR"/>
        </w:rPr>
      </w:pPr>
    </w:p>
    <w:tbl>
      <w:tblPr>
        <w:tblW w:w="9345"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816"/>
        <w:gridCol w:w="1382"/>
        <w:gridCol w:w="1382"/>
        <w:gridCol w:w="1382"/>
        <w:gridCol w:w="1383"/>
      </w:tblGrid>
      <w:tr w:rsidR="007D73FA" w:rsidRPr="006C0BFA" w:rsidTr="00AF5F9D">
        <w:trPr>
          <w:cantSplit/>
          <w:trHeight w:val="255"/>
        </w:trPr>
        <w:tc>
          <w:tcPr>
            <w:tcW w:w="3816" w:type="dxa"/>
            <w:vMerge w:val="restart"/>
            <w:noWrap/>
            <w:tcMar>
              <w:top w:w="15" w:type="dxa"/>
              <w:left w:w="15" w:type="dxa"/>
              <w:bottom w:w="0" w:type="dxa"/>
              <w:right w:w="15" w:type="dxa"/>
            </w:tcMar>
            <w:vAlign w:val="center"/>
          </w:tcPr>
          <w:p w:rsidR="007D73FA" w:rsidRPr="006C0BFA" w:rsidRDefault="007D73FA" w:rsidP="008C7986">
            <w:pPr>
              <w:jc w:val="center"/>
              <w:rPr>
                <w:rFonts w:eastAsia="Arial Unicode MS"/>
                <w:iCs/>
                <w:sz w:val="18"/>
                <w:szCs w:val="18"/>
                <w:lang w:val="tr-TR"/>
              </w:rPr>
            </w:pPr>
          </w:p>
        </w:tc>
        <w:tc>
          <w:tcPr>
            <w:tcW w:w="2764" w:type="dxa"/>
            <w:gridSpan w:val="2"/>
            <w:vAlign w:val="center"/>
          </w:tcPr>
          <w:p w:rsidR="007D73FA" w:rsidRPr="006C0BFA" w:rsidRDefault="007D73FA" w:rsidP="00BF1B13">
            <w:pPr>
              <w:jc w:val="center"/>
              <w:rPr>
                <w:sz w:val="18"/>
                <w:szCs w:val="18"/>
                <w:lang w:val="tr-TR"/>
              </w:rPr>
            </w:pPr>
            <w:r w:rsidRPr="006C0BFA">
              <w:rPr>
                <w:sz w:val="18"/>
                <w:szCs w:val="18"/>
                <w:lang w:val="tr-TR"/>
              </w:rPr>
              <w:t>Cari Dönem</w:t>
            </w:r>
          </w:p>
        </w:tc>
        <w:tc>
          <w:tcPr>
            <w:tcW w:w="2765" w:type="dxa"/>
            <w:gridSpan w:val="2"/>
            <w:vAlign w:val="center"/>
          </w:tcPr>
          <w:p w:rsidR="007D73FA" w:rsidRPr="006C0BFA" w:rsidRDefault="007D73FA" w:rsidP="00BF1B13">
            <w:pPr>
              <w:jc w:val="center"/>
              <w:rPr>
                <w:sz w:val="18"/>
                <w:szCs w:val="18"/>
                <w:lang w:val="tr-TR"/>
              </w:rPr>
            </w:pPr>
            <w:r w:rsidRPr="006C0BFA">
              <w:rPr>
                <w:sz w:val="18"/>
                <w:szCs w:val="18"/>
                <w:lang w:val="tr-TR"/>
              </w:rPr>
              <w:t>Önceki Dönem</w:t>
            </w:r>
          </w:p>
        </w:tc>
      </w:tr>
      <w:tr w:rsidR="00A84576" w:rsidRPr="006C0BFA" w:rsidTr="00AF5F9D">
        <w:trPr>
          <w:cantSplit/>
          <w:trHeight w:val="255"/>
        </w:trPr>
        <w:tc>
          <w:tcPr>
            <w:tcW w:w="3816" w:type="dxa"/>
            <w:vMerge/>
            <w:vAlign w:val="center"/>
          </w:tcPr>
          <w:p w:rsidR="00A84576" w:rsidRPr="006C0BFA" w:rsidRDefault="00A84576" w:rsidP="008C7986">
            <w:pPr>
              <w:rPr>
                <w:rFonts w:eastAsia="Arial Unicode MS"/>
                <w:iCs/>
                <w:sz w:val="18"/>
                <w:szCs w:val="18"/>
                <w:lang w:val="tr-TR"/>
              </w:rPr>
            </w:pPr>
          </w:p>
        </w:tc>
        <w:tc>
          <w:tcPr>
            <w:tcW w:w="1382" w:type="dxa"/>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TP</w:t>
            </w:r>
          </w:p>
        </w:tc>
        <w:tc>
          <w:tcPr>
            <w:tcW w:w="1382" w:type="dxa"/>
            <w:noWrap/>
            <w:tcMar>
              <w:top w:w="15" w:type="dxa"/>
              <w:left w:w="15" w:type="dxa"/>
              <w:bottom w:w="0" w:type="dxa"/>
              <w:right w:w="15" w:type="dxa"/>
            </w:tcMar>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YP</w:t>
            </w:r>
          </w:p>
        </w:tc>
        <w:tc>
          <w:tcPr>
            <w:tcW w:w="1382" w:type="dxa"/>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TP</w:t>
            </w:r>
          </w:p>
        </w:tc>
        <w:tc>
          <w:tcPr>
            <w:tcW w:w="1383" w:type="dxa"/>
            <w:noWrap/>
            <w:tcMar>
              <w:top w:w="15" w:type="dxa"/>
              <w:left w:w="15" w:type="dxa"/>
              <w:bottom w:w="0" w:type="dxa"/>
              <w:right w:w="15" w:type="dxa"/>
            </w:tcMar>
            <w:vAlign w:val="center"/>
          </w:tcPr>
          <w:p w:rsidR="00A84576" w:rsidRPr="006C0BFA" w:rsidRDefault="00A84576" w:rsidP="008C7986">
            <w:pPr>
              <w:jc w:val="center"/>
              <w:rPr>
                <w:rFonts w:eastAsia="Arial Unicode MS"/>
                <w:iCs/>
                <w:sz w:val="18"/>
                <w:szCs w:val="18"/>
                <w:lang w:val="tr-TR"/>
              </w:rPr>
            </w:pPr>
            <w:r w:rsidRPr="006C0BFA">
              <w:rPr>
                <w:rFonts w:eastAsia="Arial Unicode MS"/>
                <w:iCs/>
                <w:sz w:val="18"/>
                <w:szCs w:val="18"/>
                <w:lang w:val="tr-TR"/>
              </w:rPr>
              <w:t>YP</w:t>
            </w:r>
          </w:p>
        </w:tc>
      </w:tr>
      <w:tr w:rsidR="00AF7853" w:rsidRPr="006C0BFA" w:rsidTr="00AF5F9D">
        <w:trPr>
          <w:trHeight w:val="255"/>
        </w:trPr>
        <w:tc>
          <w:tcPr>
            <w:tcW w:w="3816" w:type="dxa"/>
            <w:noWrap/>
            <w:tcMar>
              <w:top w:w="15" w:type="dxa"/>
              <w:left w:w="15" w:type="dxa"/>
              <w:bottom w:w="0" w:type="dxa"/>
              <w:right w:w="15" w:type="dxa"/>
            </w:tcMar>
            <w:vAlign w:val="center"/>
          </w:tcPr>
          <w:p w:rsidR="00AF7853" w:rsidRPr="006C0BFA" w:rsidRDefault="00AF7853" w:rsidP="00AF7853">
            <w:pPr>
              <w:ind w:firstLine="116"/>
              <w:rPr>
                <w:rFonts w:eastAsia="Arial Unicode MS"/>
                <w:sz w:val="18"/>
                <w:szCs w:val="18"/>
                <w:lang w:val="tr-TR"/>
              </w:rPr>
            </w:pPr>
            <w:r w:rsidRPr="006C0BFA">
              <w:rPr>
                <w:sz w:val="18"/>
                <w:szCs w:val="18"/>
                <w:lang w:val="tr-TR"/>
              </w:rPr>
              <w:t xml:space="preserve">Bankalara </w:t>
            </w:r>
          </w:p>
        </w:tc>
        <w:tc>
          <w:tcPr>
            <w:tcW w:w="1382" w:type="dxa"/>
            <w:vAlign w:val="bottom"/>
          </w:tcPr>
          <w:p w:rsidR="00AF7853" w:rsidRDefault="00AF7853" w:rsidP="00AF7853">
            <w:pPr>
              <w:ind w:right="69"/>
              <w:jc w:val="right"/>
              <w:rPr>
                <w:sz w:val="18"/>
                <w:szCs w:val="18"/>
                <w:lang w:val="tr-TR" w:eastAsia="tr-TR"/>
              </w:rPr>
            </w:pPr>
            <w:r>
              <w:rPr>
                <w:sz w:val="18"/>
                <w:szCs w:val="18"/>
              </w:rPr>
              <w:t>-</w:t>
            </w:r>
          </w:p>
        </w:tc>
        <w:tc>
          <w:tcPr>
            <w:tcW w:w="1382" w:type="dxa"/>
            <w:noWrap/>
            <w:tcMar>
              <w:top w:w="15" w:type="dxa"/>
              <w:left w:w="15" w:type="dxa"/>
              <w:bottom w:w="0" w:type="dxa"/>
              <w:right w:w="15" w:type="dxa"/>
            </w:tcMar>
            <w:vAlign w:val="bottom"/>
          </w:tcPr>
          <w:p w:rsidR="00AF7853" w:rsidRDefault="00AF7853" w:rsidP="00AF7853">
            <w:pPr>
              <w:ind w:right="69"/>
              <w:jc w:val="right"/>
              <w:rPr>
                <w:sz w:val="18"/>
                <w:szCs w:val="18"/>
              </w:rPr>
            </w:pPr>
            <w:r>
              <w:rPr>
                <w:sz w:val="18"/>
                <w:szCs w:val="18"/>
              </w:rPr>
              <w:t>18.730</w:t>
            </w:r>
          </w:p>
        </w:tc>
        <w:tc>
          <w:tcPr>
            <w:tcW w:w="1382" w:type="dxa"/>
            <w:vAlign w:val="bottom"/>
          </w:tcPr>
          <w:p w:rsidR="00AF7853" w:rsidRPr="006C0BFA" w:rsidRDefault="00AF7853" w:rsidP="00AF7853">
            <w:pPr>
              <w:ind w:right="57"/>
              <w:jc w:val="right"/>
              <w:rPr>
                <w:sz w:val="18"/>
                <w:szCs w:val="18"/>
                <w:lang w:val="tr-TR" w:eastAsia="tr-TR"/>
              </w:rPr>
            </w:pPr>
            <w:r w:rsidRPr="006C0BFA">
              <w:rPr>
                <w:sz w:val="18"/>
                <w:szCs w:val="18"/>
              </w:rPr>
              <w:t>-</w:t>
            </w:r>
          </w:p>
        </w:tc>
        <w:tc>
          <w:tcPr>
            <w:tcW w:w="138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33.392</w:t>
            </w:r>
          </w:p>
        </w:tc>
      </w:tr>
      <w:tr w:rsidR="00AF7853" w:rsidRPr="006C0BFA" w:rsidTr="00AF5F9D">
        <w:trPr>
          <w:trHeight w:val="255"/>
        </w:trPr>
        <w:tc>
          <w:tcPr>
            <w:tcW w:w="3816" w:type="dxa"/>
            <w:noWrap/>
            <w:tcMar>
              <w:top w:w="15" w:type="dxa"/>
              <w:left w:w="15" w:type="dxa"/>
              <w:bottom w:w="0" w:type="dxa"/>
              <w:right w:w="15" w:type="dxa"/>
            </w:tcMar>
            <w:vAlign w:val="center"/>
          </w:tcPr>
          <w:p w:rsidR="00AF7853" w:rsidRPr="006C0BFA" w:rsidRDefault="00AF7853" w:rsidP="00AF7853">
            <w:pPr>
              <w:ind w:left="360" w:firstLine="116"/>
              <w:rPr>
                <w:sz w:val="18"/>
                <w:szCs w:val="18"/>
                <w:lang w:val="tr-TR"/>
              </w:rPr>
            </w:pPr>
            <w:r w:rsidRPr="006C0BFA">
              <w:rPr>
                <w:sz w:val="18"/>
                <w:szCs w:val="18"/>
                <w:lang w:val="tr-TR"/>
              </w:rPr>
              <w:t>T.C. Merkez Bankasına</w:t>
            </w:r>
          </w:p>
        </w:tc>
        <w:tc>
          <w:tcPr>
            <w:tcW w:w="1382" w:type="dxa"/>
            <w:vAlign w:val="bottom"/>
          </w:tcPr>
          <w:p w:rsidR="00AF7853" w:rsidRDefault="00AF7853" w:rsidP="00AF7853">
            <w:pPr>
              <w:ind w:right="69"/>
              <w:jc w:val="right"/>
              <w:rPr>
                <w:sz w:val="18"/>
                <w:szCs w:val="18"/>
              </w:rPr>
            </w:pPr>
            <w:r>
              <w:rPr>
                <w:sz w:val="18"/>
                <w:szCs w:val="18"/>
              </w:rPr>
              <w:t>-</w:t>
            </w:r>
          </w:p>
        </w:tc>
        <w:tc>
          <w:tcPr>
            <w:tcW w:w="1382" w:type="dxa"/>
            <w:noWrap/>
            <w:tcMar>
              <w:top w:w="15" w:type="dxa"/>
              <w:left w:w="15" w:type="dxa"/>
              <w:bottom w:w="0" w:type="dxa"/>
              <w:right w:w="15" w:type="dxa"/>
            </w:tcMar>
            <w:vAlign w:val="bottom"/>
          </w:tcPr>
          <w:p w:rsidR="00AF7853" w:rsidRDefault="00AF7853" w:rsidP="00AF7853">
            <w:pPr>
              <w:ind w:right="69"/>
              <w:jc w:val="right"/>
              <w:rPr>
                <w:sz w:val="18"/>
                <w:szCs w:val="18"/>
              </w:rPr>
            </w:pPr>
            <w:r>
              <w:rPr>
                <w:sz w:val="18"/>
                <w:szCs w:val="18"/>
              </w:rPr>
              <w:t>-</w:t>
            </w:r>
          </w:p>
        </w:tc>
        <w:tc>
          <w:tcPr>
            <w:tcW w:w="1382" w:type="dxa"/>
            <w:vAlign w:val="bottom"/>
          </w:tcPr>
          <w:p w:rsidR="00AF7853" w:rsidRPr="006C0BFA" w:rsidRDefault="00AF7853" w:rsidP="00AF7853">
            <w:pPr>
              <w:ind w:right="57"/>
              <w:jc w:val="right"/>
              <w:rPr>
                <w:sz w:val="18"/>
                <w:szCs w:val="18"/>
              </w:rPr>
            </w:pPr>
            <w:r w:rsidRPr="006C0BFA">
              <w:rPr>
                <w:sz w:val="18"/>
                <w:szCs w:val="18"/>
              </w:rPr>
              <w:t>-</w:t>
            </w:r>
          </w:p>
        </w:tc>
        <w:tc>
          <w:tcPr>
            <w:tcW w:w="138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AF5F9D">
        <w:trPr>
          <w:trHeight w:val="255"/>
        </w:trPr>
        <w:tc>
          <w:tcPr>
            <w:tcW w:w="3816" w:type="dxa"/>
            <w:noWrap/>
            <w:tcMar>
              <w:top w:w="15" w:type="dxa"/>
              <w:left w:w="15" w:type="dxa"/>
              <w:bottom w:w="0" w:type="dxa"/>
              <w:right w:w="15" w:type="dxa"/>
            </w:tcMar>
            <w:vAlign w:val="center"/>
          </w:tcPr>
          <w:p w:rsidR="00AF7853" w:rsidRPr="006C0BFA" w:rsidRDefault="00AF7853" w:rsidP="00AF7853">
            <w:pPr>
              <w:ind w:left="360" w:firstLine="116"/>
              <w:rPr>
                <w:sz w:val="18"/>
                <w:szCs w:val="18"/>
                <w:lang w:val="tr-TR"/>
              </w:rPr>
            </w:pPr>
            <w:r w:rsidRPr="006C0BFA">
              <w:rPr>
                <w:sz w:val="18"/>
                <w:szCs w:val="18"/>
                <w:lang w:val="tr-TR"/>
              </w:rPr>
              <w:t>Yurtiçi Bankalara</w:t>
            </w:r>
          </w:p>
        </w:tc>
        <w:tc>
          <w:tcPr>
            <w:tcW w:w="1382" w:type="dxa"/>
            <w:vAlign w:val="bottom"/>
          </w:tcPr>
          <w:p w:rsidR="00AF7853" w:rsidRDefault="00AF7853" w:rsidP="00AF7853">
            <w:pPr>
              <w:ind w:right="69"/>
              <w:jc w:val="right"/>
              <w:rPr>
                <w:sz w:val="18"/>
                <w:szCs w:val="18"/>
              </w:rPr>
            </w:pPr>
            <w:r>
              <w:rPr>
                <w:sz w:val="18"/>
                <w:szCs w:val="18"/>
              </w:rPr>
              <w:t>-</w:t>
            </w:r>
          </w:p>
        </w:tc>
        <w:tc>
          <w:tcPr>
            <w:tcW w:w="1382" w:type="dxa"/>
            <w:noWrap/>
            <w:tcMar>
              <w:top w:w="15" w:type="dxa"/>
              <w:left w:w="15" w:type="dxa"/>
              <w:bottom w:w="0" w:type="dxa"/>
              <w:right w:w="15" w:type="dxa"/>
            </w:tcMar>
            <w:vAlign w:val="bottom"/>
          </w:tcPr>
          <w:p w:rsidR="00AF7853" w:rsidRDefault="00AF7853" w:rsidP="00AF7853">
            <w:pPr>
              <w:ind w:right="69"/>
              <w:jc w:val="right"/>
              <w:rPr>
                <w:sz w:val="18"/>
                <w:szCs w:val="18"/>
              </w:rPr>
            </w:pPr>
            <w:r>
              <w:rPr>
                <w:sz w:val="18"/>
                <w:szCs w:val="18"/>
              </w:rPr>
              <w:t>-</w:t>
            </w:r>
          </w:p>
        </w:tc>
        <w:tc>
          <w:tcPr>
            <w:tcW w:w="1382" w:type="dxa"/>
            <w:vAlign w:val="bottom"/>
          </w:tcPr>
          <w:p w:rsidR="00AF7853" w:rsidRPr="006C0BFA" w:rsidRDefault="00AF7853" w:rsidP="00AF7853">
            <w:pPr>
              <w:ind w:right="57"/>
              <w:jc w:val="right"/>
              <w:rPr>
                <w:sz w:val="18"/>
                <w:szCs w:val="18"/>
              </w:rPr>
            </w:pPr>
            <w:r w:rsidRPr="006C0BFA">
              <w:rPr>
                <w:sz w:val="18"/>
                <w:szCs w:val="18"/>
              </w:rPr>
              <w:t>-</w:t>
            </w:r>
          </w:p>
        </w:tc>
        <w:tc>
          <w:tcPr>
            <w:tcW w:w="138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116</w:t>
            </w:r>
          </w:p>
        </w:tc>
      </w:tr>
      <w:tr w:rsidR="00AF7853" w:rsidRPr="006C0BFA" w:rsidTr="00AF5F9D">
        <w:trPr>
          <w:trHeight w:val="255"/>
        </w:trPr>
        <w:tc>
          <w:tcPr>
            <w:tcW w:w="3816" w:type="dxa"/>
            <w:noWrap/>
            <w:tcMar>
              <w:top w:w="15" w:type="dxa"/>
              <w:left w:w="15" w:type="dxa"/>
              <w:bottom w:w="0" w:type="dxa"/>
              <w:right w:w="15" w:type="dxa"/>
            </w:tcMar>
            <w:vAlign w:val="center"/>
          </w:tcPr>
          <w:p w:rsidR="00AF7853" w:rsidRPr="006C0BFA" w:rsidRDefault="00AF7853" w:rsidP="00AF7853">
            <w:pPr>
              <w:ind w:left="360" w:firstLine="116"/>
              <w:rPr>
                <w:sz w:val="18"/>
                <w:szCs w:val="18"/>
                <w:lang w:val="tr-TR"/>
              </w:rPr>
            </w:pPr>
            <w:r w:rsidRPr="006C0BFA">
              <w:rPr>
                <w:sz w:val="18"/>
                <w:szCs w:val="18"/>
                <w:lang w:val="tr-TR"/>
              </w:rPr>
              <w:t>Yurtdışı Bankalara</w:t>
            </w:r>
          </w:p>
        </w:tc>
        <w:tc>
          <w:tcPr>
            <w:tcW w:w="1382" w:type="dxa"/>
            <w:vAlign w:val="bottom"/>
          </w:tcPr>
          <w:p w:rsidR="00AF7853" w:rsidRDefault="00AF7853" w:rsidP="00AF7853">
            <w:pPr>
              <w:ind w:right="69"/>
              <w:jc w:val="right"/>
              <w:rPr>
                <w:sz w:val="18"/>
                <w:szCs w:val="18"/>
              </w:rPr>
            </w:pPr>
            <w:r>
              <w:rPr>
                <w:sz w:val="18"/>
                <w:szCs w:val="18"/>
              </w:rPr>
              <w:t>-</w:t>
            </w:r>
          </w:p>
        </w:tc>
        <w:tc>
          <w:tcPr>
            <w:tcW w:w="1382" w:type="dxa"/>
            <w:noWrap/>
            <w:tcMar>
              <w:top w:w="15" w:type="dxa"/>
              <w:left w:w="15" w:type="dxa"/>
              <w:bottom w:w="0" w:type="dxa"/>
              <w:right w:w="15" w:type="dxa"/>
            </w:tcMar>
            <w:vAlign w:val="bottom"/>
          </w:tcPr>
          <w:p w:rsidR="00AF7853" w:rsidRDefault="00AF7853" w:rsidP="00AF7853">
            <w:pPr>
              <w:ind w:right="69"/>
              <w:jc w:val="right"/>
              <w:rPr>
                <w:sz w:val="18"/>
                <w:szCs w:val="18"/>
              </w:rPr>
            </w:pPr>
            <w:r>
              <w:rPr>
                <w:sz w:val="18"/>
                <w:szCs w:val="18"/>
              </w:rPr>
              <w:t>18.730</w:t>
            </w:r>
          </w:p>
        </w:tc>
        <w:tc>
          <w:tcPr>
            <w:tcW w:w="1382" w:type="dxa"/>
            <w:vAlign w:val="bottom"/>
          </w:tcPr>
          <w:p w:rsidR="00AF7853" w:rsidRPr="006C0BFA" w:rsidRDefault="00AF7853" w:rsidP="00AF7853">
            <w:pPr>
              <w:ind w:right="57"/>
              <w:jc w:val="right"/>
              <w:rPr>
                <w:sz w:val="18"/>
                <w:szCs w:val="18"/>
              </w:rPr>
            </w:pPr>
            <w:r w:rsidRPr="006C0BFA">
              <w:rPr>
                <w:sz w:val="18"/>
                <w:szCs w:val="18"/>
              </w:rPr>
              <w:t>-</w:t>
            </w:r>
          </w:p>
        </w:tc>
        <w:tc>
          <w:tcPr>
            <w:tcW w:w="138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33.276</w:t>
            </w:r>
          </w:p>
        </w:tc>
      </w:tr>
      <w:tr w:rsidR="00AF7853" w:rsidRPr="006C0BFA" w:rsidTr="00AF5F9D">
        <w:trPr>
          <w:trHeight w:val="255"/>
        </w:trPr>
        <w:tc>
          <w:tcPr>
            <w:tcW w:w="3816" w:type="dxa"/>
            <w:noWrap/>
            <w:tcMar>
              <w:top w:w="15" w:type="dxa"/>
              <w:left w:w="15" w:type="dxa"/>
              <w:bottom w:w="0" w:type="dxa"/>
              <w:right w:w="15" w:type="dxa"/>
            </w:tcMar>
            <w:vAlign w:val="center"/>
          </w:tcPr>
          <w:p w:rsidR="00AF7853" w:rsidRPr="006C0BFA" w:rsidRDefault="00AF7853" w:rsidP="00AF7853">
            <w:pPr>
              <w:ind w:left="360" w:firstLine="116"/>
              <w:rPr>
                <w:sz w:val="18"/>
                <w:szCs w:val="18"/>
                <w:lang w:val="tr-TR"/>
              </w:rPr>
            </w:pPr>
            <w:r w:rsidRPr="006C0BFA">
              <w:rPr>
                <w:sz w:val="18"/>
                <w:szCs w:val="18"/>
                <w:lang w:val="tr-TR"/>
              </w:rPr>
              <w:t>Yurtdışı Merkez ve Şubelere</w:t>
            </w:r>
          </w:p>
        </w:tc>
        <w:tc>
          <w:tcPr>
            <w:tcW w:w="1382" w:type="dxa"/>
            <w:vAlign w:val="bottom"/>
          </w:tcPr>
          <w:p w:rsidR="00AF7853" w:rsidRDefault="00AF7853" w:rsidP="00AF7853">
            <w:pPr>
              <w:ind w:right="69"/>
              <w:jc w:val="right"/>
              <w:rPr>
                <w:sz w:val="18"/>
                <w:szCs w:val="18"/>
              </w:rPr>
            </w:pPr>
            <w:r>
              <w:rPr>
                <w:sz w:val="18"/>
                <w:szCs w:val="18"/>
              </w:rPr>
              <w:t>-</w:t>
            </w:r>
          </w:p>
        </w:tc>
        <w:tc>
          <w:tcPr>
            <w:tcW w:w="1382" w:type="dxa"/>
            <w:noWrap/>
            <w:tcMar>
              <w:top w:w="15" w:type="dxa"/>
              <w:left w:w="15" w:type="dxa"/>
              <w:bottom w:w="0" w:type="dxa"/>
              <w:right w:w="15" w:type="dxa"/>
            </w:tcMar>
            <w:vAlign w:val="bottom"/>
          </w:tcPr>
          <w:p w:rsidR="00AF7853" w:rsidRDefault="00AF7853" w:rsidP="00AF7853">
            <w:pPr>
              <w:ind w:right="69"/>
              <w:jc w:val="right"/>
              <w:rPr>
                <w:sz w:val="18"/>
                <w:szCs w:val="18"/>
              </w:rPr>
            </w:pPr>
            <w:r>
              <w:rPr>
                <w:sz w:val="18"/>
                <w:szCs w:val="18"/>
              </w:rPr>
              <w:t>-</w:t>
            </w:r>
          </w:p>
        </w:tc>
        <w:tc>
          <w:tcPr>
            <w:tcW w:w="1382" w:type="dxa"/>
            <w:vAlign w:val="bottom"/>
          </w:tcPr>
          <w:p w:rsidR="00AF7853" w:rsidRPr="006C0BFA" w:rsidRDefault="00AF7853" w:rsidP="00AF7853">
            <w:pPr>
              <w:ind w:right="57"/>
              <w:jc w:val="right"/>
              <w:rPr>
                <w:sz w:val="18"/>
                <w:szCs w:val="18"/>
              </w:rPr>
            </w:pPr>
            <w:r w:rsidRPr="006C0BFA">
              <w:rPr>
                <w:sz w:val="18"/>
                <w:szCs w:val="18"/>
              </w:rPr>
              <w:t>-</w:t>
            </w:r>
          </w:p>
        </w:tc>
        <w:tc>
          <w:tcPr>
            <w:tcW w:w="138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AF5F9D">
        <w:trPr>
          <w:trHeight w:val="255"/>
        </w:trPr>
        <w:tc>
          <w:tcPr>
            <w:tcW w:w="3816" w:type="dxa"/>
            <w:noWrap/>
            <w:tcMar>
              <w:top w:w="15" w:type="dxa"/>
              <w:left w:w="15" w:type="dxa"/>
              <w:bottom w:w="0" w:type="dxa"/>
              <w:right w:w="15" w:type="dxa"/>
            </w:tcMar>
            <w:vAlign w:val="center"/>
          </w:tcPr>
          <w:p w:rsidR="00AF7853" w:rsidRPr="006C0BFA" w:rsidRDefault="00AF7853" w:rsidP="00AF7853">
            <w:pPr>
              <w:ind w:firstLine="116"/>
              <w:rPr>
                <w:sz w:val="18"/>
                <w:szCs w:val="18"/>
                <w:lang w:val="tr-TR"/>
              </w:rPr>
            </w:pPr>
            <w:r w:rsidRPr="006C0BFA">
              <w:rPr>
                <w:sz w:val="18"/>
                <w:szCs w:val="18"/>
                <w:lang w:val="tr-TR"/>
              </w:rPr>
              <w:t>Diğer Kuruluşlara</w:t>
            </w:r>
          </w:p>
        </w:tc>
        <w:tc>
          <w:tcPr>
            <w:tcW w:w="1382" w:type="dxa"/>
            <w:vAlign w:val="bottom"/>
          </w:tcPr>
          <w:p w:rsidR="00AF7853" w:rsidRDefault="00AF7853" w:rsidP="00AF7853">
            <w:pPr>
              <w:ind w:right="69"/>
              <w:jc w:val="right"/>
              <w:rPr>
                <w:sz w:val="18"/>
                <w:szCs w:val="18"/>
              </w:rPr>
            </w:pPr>
            <w:r>
              <w:rPr>
                <w:sz w:val="18"/>
                <w:szCs w:val="18"/>
              </w:rPr>
              <w:t>194</w:t>
            </w:r>
          </w:p>
        </w:tc>
        <w:tc>
          <w:tcPr>
            <w:tcW w:w="1382" w:type="dxa"/>
            <w:noWrap/>
            <w:tcMar>
              <w:top w:w="15" w:type="dxa"/>
              <w:left w:w="15" w:type="dxa"/>
              <w:bottom w:w="0" w:type="dxa"/>
              <w:right w:w="15" w:type="dxa"/>
            </w:tcMar>
            <w:vAlign w:val="bottom"/>
          </w:tcPr>
          <w:p w:rsidR="00AF7853" w:rsidRDefault="00AF7853" w:rsidP="00AF7853">
            <w:pPr>
              <w:ind w:right="69"/>
              <w:jc w:val="right"/>
              <w:rPr>
                <w:sz w:val="18"/>
                <w:szCs w:val="18"/>
              </w:rPr>
            </w:pPr>
            <w:r>
              <w:rPr>
                <w:sz w:val="18"/>
                <w:szCs w:val="18"/>
              </w:rPr>
              <w:t>-</w:t>
            </w:r>
          </w:p>
        </w:tc>
        <w:tc>
          <w:tcPr>
            <w:tcW w:w="1382" w:type="dxa"/>
            <w:vAlign w:val="bottom"/>
          </w:tcPr>
          <w:p w:rsidR="00AF7853" w:rsidRPr="006C0BFA" w:rsidRDefault="00AF7853" w:rsidP="00AF7853">
            <w:pPr>
              <w:ind w:right="57"/>
              <w:jc w:val="right"/>
              <w:rPr>
                <w:sz w:val="18"/>
                <w:szCs w:val="18"/>
              </w:rPr>
            </w:pPr>
            <w:r w:rsidRPr="006C0BFA">
              <w:rPr>
                <w:sz w:val="18"/>
                <w:szCs w:val="18"/>
              </w:rPr>
              <w:t>9.015</w:t>
            </w:r>
          </w:p>
        </w:tc>
        <w:tc>
          <w:tcPr>
            <w:tcW w:w="1383" w:type="dxa"/>
            <w:noWrap/>
            <w:tcMar>
              <w:top w:w="15" w:type="dxa"/>
              <w:left w:w="15" w:type="dxa"/>
              <w:bottom w:w="0" w:type="dxa"/>
              <w:right w:w="15" w:type="dxa"/>
            </w:tcMar>
            <w:vAlign w:val="bottom"/>
          </w:tcPr>
          <w:p w:rsidR="00AF7853" w:rsidRPr="006C0BFA" w:rsidRDefault="00AF7853" w:rsidP="00AF7853">
            <w:pPr>
              <w:ind w:right="57"/>
              <w:jc w:val="right"/>
              <w:rPr>
                <w:sz w:val="18"/>
                <w:szCs w:val="18"/>
              </w:rPr>
            </w:pPr>
            <w:r w:rsidRPr="006C0BFA">
              <w:rPr>
                <w:sz w:val="18"/>
                <w:szCs w:val="18"/>
              </w:rPr>
              <w:t>-</w:t>
            </w:r>
          </w:p>
        </w:tc>
      </w:tr>
      <w:tr w:rsidR="00AF7853" w:rsidRPr="006C0BFA" w:rsidTr="00AF5F9D">
        <w:trPr>
          <w:trHeight w:val="255"/>
        </w:trPr>
        <w:tc>
          <w:tcPr>
            <w:tcW w:w="3816" w:type="dxa"/>
            <w:noWrap/>
            <w:tcMar>
              <w:top w:w="15" w:type="dxa"/>
              <w:left w:w="15" w:type="dxa"/>
              <w:bottom w:w="0" w:type="dxa"/>
              <w:right w:w="15" w:type="dxa"/>
            </w:tcMar>
            <w:vAlign w:val="center"/>
          </w:tcPr>
          <w:p w:rsidR="00AF7853" w:rsidRPr="006C0BFA" w:rsidRDefault="00AF7853" w:rsidP="00AF7853">
            <w:pPr>
              <w:ind w:firstLine="116"/>
              <w:rPr>
                <w:rFonts w:eastAsia="Arial Unicode MS"/>
                <w:b/>
                <w:iCs/>
                <w:sz w:val="18"/>
                <w:szCs w:val="18"/>
                <w:lang w:val="tr-TR"/>
              </w:rPr>
            </w:pPr>
            <w:r w:rsidRPr="006C0BFA">
              <w:rPr>
                <w:rFonts w:eastAsia="Arial Unicode MS"/>
                <w:b/>
                <w:iCs/>
                <w:sz w:val="18"/>
                <w:szCs w:val="18"/>
                <w:lang w:val="tr-TR"/>
              </w:rPr>
              <w:t>Toplam</w:t>
            </w:r>
          </w:p>
        </w:tc>
        <w:tc>
          <w:tcPr>
            <w:tcW w:w="1382" w:type="dxa"/>
            <w:vAlign w:val="bottom"/>
          </w:tcPr>
          <w:p w:rsidR="00AF7853" w:rsidRDefault="00AF7853" w:rsidP="00AF7853">
            <w:pPr>
              <w:ind w:right="69"/>
              <w:jc w:val="right"/>
              <w:rPr>
                <w:b/>
                <w:bCs/>
                <w:sz w:val="18"/>
                <w:szCs w:val="18"/>
              </w:rPr>
            </w:pPr>
            <w:r>
              <w:rPr>
                <w:b/>
                <w:bCs/>
                <w:sz w:val="18"/>
                <w:szCs w:val="18"/>
              </w:rPr>
              <w:t>194</w:t>
            </w:r>
          </w:p>
        </w:tc>
        <w:tc>
          <w:tcPr>
            <w:tcW w:w="1382" w:type="dxa"/>
            <w:noWrap/>
            <w:tcMar>
              <w:top w:w="15" w:type="dxa"/>
              <w:left w:w="15" w:type="dxa"/>
              <w:bottom w:w="0" w:type="dxa"/>
              <w:right w:w="15" w:type="dxa"/>
            </w:tcMar>
            <w:vAlign w:val="bottom"/>
          </w:tcPr>
          <w:p w:rsidR="00AF7853" w:rsidRDefault="00AF7853" w:rsidP="00AF7853">
            <w:pPr>
              <w:ind w:right="69"/>
              <w:jc w:val="right"/>
              <w:rPr>
                <w:b/>
                <w:bCs/>
                <w:sz w:val="18"/>
                <w:szCs w:val="18"/>
              </w:rPr>
            </w:pPr>
            <w:r>
              <w:rPr>
                <w:b/>
                <w:bCs/>
                <w:sz w:val="18"/>
                <w:szCs w:val="18"/>
              </w:rPr>
              <w:t>18.730</w:t>
            </w:r>
          </w:p>
        </w:tc>
        <w:tc>
          <w:tcPr>
            <w:tcW w:w="1382" w:type="dxa"/>
            <w:vAlign w:val="bottom"/>
          </w:tcPr>
          <w:p w:rsidR="00AF7853" w:rsidRPr="006C0BFA" w:rsidRDefault="00AF7853" w:rsidP="00AF7853">
            <w:pPr>
              <w:ind w:right="57"/>
              <w:jc w:val="right"/>
              <w:rPr>
                <w:b/>
                <w:bCs/>
                <w:sz w:val="18"/>
                <w:szCs w:val="18"/>
              </w:rPr>
            </w:pPr>
            <w:r w:rsidRPr="006C0BFA">
              <w:rPr>
                <w:b/>
                <w:bCs/>
                <w:sz w:val="18"/>
                <w:szCs w:val="18"/>
              </w:rPr>
              <w:t>9.015</w:t>
            </w:r>
          </w:p>
        </w:tc>
        <w:tc>
          <w:tcPr>
            <w:tcW w:w="1383" w:type="dxa"/>
            <w:noWrap/>
            <w:tcMar>
              <w:top w:w="15" w:type="dxa"/>
              <w:left w:w="15" w:type="dxa"/>
              <w:bottom w:w="0" w:type="dxa"/>
              <w:right w:w="15" w:type="dxa"/>
            </w:tcMar>
            <w:vAlign w:val="bottom"/>
          </w:tcPr>
          <w:p w:rsidR="00AF7853" w:rsidRPr="006C0BFA" w:rsidRDefault="00AF7853" w:rsidP="00AF7853">
            <w:pPr>
              <w:ind w:right="57"/>
              <w:jc w:val="right"/>
              <w:rPr>
                <w:b/>
                <w:bCs/>
                <w:sz w:val="18"/>
                <w:szCs w:val="18"/>
              </w:rPr>
            </w:pPr>
            <w:r w:rsidRPr="006C0BFA">
              <w:rPr>
                <w:b/>
                <w:bCs/>
                <w:sz w:val="18"/>
                <w:szCs w:val="18"/>
              </w:rPr>
              <w:t>33.392</w:t>
            </w:r>
          </w:p>
        </w:tc>
      </w:tr>
    </w:tbl>
    <w:p w:rsidR="00DD2394" w:rsidRPr="006C0BFA" w:rsidRDefault="00DD2394" w:rsidP="00DD789C">
      <w:pPr>
        <w:rPr>
          <w:b/>
          <w:sz w:val="22"/>
          <w:szCs w:val="22"/>
          <w:lang w:val="tr-TR"/>
        </w:rPr>
      </w:pPr>
    </w:p>
    <w:p w:rsidR="00A84576" w:rsidRPr="006C0BFA" w:rsidRDefault="000D7EE7" w:rsidP="00A84576">
      <w:pPr>
        <w:ind w:left="720" w:hanging="720"/>
        <w:jc w:val="both"/>
        <w:rPr>
          <w:b/>
          <w:sz w:val="22"/>
          <w:szCs w:val="22"/>
          <w:lang w:val="tr-TR"/>
        </w:rPr>
      </w:pPr>
      <w:r w:rsidRPr="006C0BFA">
        <w:rPr>
          <w:b/>
          <w:sz w:val="22"/>
          <w:szCs w:val="22"/>
          <w:lang w:val="tr-TR"/>
        </w:rPr>
        <w:t>2</w:t>
      </w:r>
      <w:r w:rsidR="00A84576" w:rsidRPr="006C0BFA">
        <w:rPr>
          <w:b/>
          <w:sz w:val="22"/>
          <w:szCs w:val="22"/>
          <w:lang w:val="tr-TR"/>
        </w:rPr>
        <w:t>.</w:t>
      </w:r>
      <w:r w:rsidRPr="006C0BFA">
        <w:rPr>
          <w:b/>
          <w:sz w:val="22"/>
          <w:szCs w:val="22"/>
          <w:lang w:val="tr-TR"/>
        </w:rPr>
        <w:t>2</w:t>
      </w:r>
      <w:r w:rsidR="00422243" w:rsidRPr="006C0BFA">
        <w:rPr>
          <w:b/>
          <w:sz w:val="22"/>
          <w:szCs w:val="22"/>
          <w:lang w:val="tr-TR"/>
        </w:rPr>
        <w:t>.</w:t>
      </w:r>
      <w:r w:rsidR="007D73FA" w:rsidRPr="006C0BFA">
        <w:rPr>
          <w:b/>
          <w:sz w:val="22"/>
          <w:szCs w:val="22"/>
          <w:lang w:val="tr-TR"/>
        </w:rPr>
        <w:tab/>
      </w:r>
      <w:r w:rsidR="00A84576" w:rsidRPr="006C0BFA">
        <w:rPr>
          <w:b/>
          <w:sz w:val="22"/>
          <w:szCs w:val="22"/>
          <w:lang w:val="tr-TR"/>
        </w:rPr>
        <w:t xml:space="preserve">İştirakler ve Bağlı Ortaklıklara Verilen Kar Payı Giderlerine İlişkin </w:t>
      </w:r>
      <w:r w:rsidR="00105086" w:rsidRPr="006C0BFA">
        <w:rPr>
          <w:b/>
          <w:sz w:val="22"/>
          <w:szCs w:val="22"/>
          <w:lang w:val="tr-TR"/>
        </w:rPr>
        <w:t>Bilgiler:</w:t>
      </w:r>
    </w:p>
    <w:p w:rsidR="00A84576" w:rsidRPr="006C0BFA" w:rsidRDefault="00A84576" w:rsidP="00A84576">
      <w:pPr>
        <w:ind w:left="720" w:hanging="720"/>
        <w:jc w:val="both"/>
        <w:rPr>
          <w:b/>
          <w:bCs/>
          <w:sz w:val="22"/>
          <w:szCs w:val="22"/>
          <w:lang w:val="tr-TR"/>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940"/>
        <w:gridCol w:w="2764"/>
        <w:gridCol w:w="2652"/>
      </w:tblGrid>
      <w:tr w:rsidR="00BE5DA8" w:rsidRPr="006C0BFA" w:rsidTr="002A440A">
        <w:trPr>
          <w:trHeight w:val="315"/>
        </w:trPr>
        <w:tc>
          <w:tcPr>
            <w:tcW w:w="3940" w:type="dxa"/>
            <w:shd w:val="clear" w:color="auto" w:fill="FFFFFF"/>
          </w:tcPr>
          <w:p w:rsidR="00BE5DA8" w:rsidRPr="006C0BFA" w:rsidRDefault="00BE5DA8" w:rsidP="008C7986">
            <w:pPr>
              <w:rPr>
                <w:lang w:val="tr-TR"/>
              </w:rPr>
            </w:pPr>
            <w:r w:rsidRPr="006C0BFA">
              <w:rPr>
                <w:lang w:val="tr-TR"/>
              </w:rPr>
              <w:t> </w:t>
            </w:r>
          </w:p>
        </w:tc>
        <w:tc>
          <w:tcPr>
            <w:tcW w:w="2764" w:type="dxa"/>
            <w:shd w:val="clear" w:color="auto" w:fill="FFFFFF"/>
            <w:vAlign w:val="center"/>
          </w:tcPr>
          <w:p w:rsidR="00BE5DA8" w:rsidRPr="006C0BFA" w:rsidRDefault="00BE5DA8" w:rsidP="00BF1B13">
            <w:pPr>
              <w:jc w:val="center"/>
              <w:rPr>
                <w:sz w:val="18"/>
                <w:szCs w:val="18"/>
                <w:lang w:val="tr-TR"/>
              </w:rPr>
            </w:pPr>
            <w:r w:rsidRPr="006C0BFA">
              <w:rPr>
                <w:sz w:val="18"/>
                <w:szCs w:val="18"/>
                <w:lang w:val="tr-TR"/>
              </w:rPr>
              <w:t>Cari Dönem</w:t>
            </w:r>
          </w:p>
        </w:tc>
        <w:tc>
          <w:tcPr>
            <w:tcW w:w="2652" w:type="dxa"/>
            <w:shd w:val="clear" w:color="auto" w:fill="FFFFFF"/>
            <w:noWrap/>
            <w:vAlign w:val="center"/>
          </w:tcPr>
          <w:p w:rsidR="00BE5DA8" w:rsidRPr="006C0BFA" w:rsidRDefault="00BE5DA8" w:rsidP="00BF1B13">
            <w:pPr>
              <w:jc w:val="center"/>
              <w:rPr>
                <w:sz w:val="18"/>
                <w:szCs w:val="18"/>
                <w:lang w:val="tr-TR"/>
              </w:rPr>
            </w:pPr>
            <w:r w:rsidRPr="006C0BFA">
              <w:rPr>
                <w:sz w:val="18"/>
                <w:szCs w:val="18"/>
                <w:lang w:val="tr-TR"/>
              </w:rPr>
              <w:t>Önceki Dönem</w:t>
            </w:r>
          </w:p>
        </w:tc>
      </w:tr>
      <w:tr w:rsidR="008F0AD6" w:rsidRPr="006C0BFA" w:rsidTr="002A440A">
        <w:trPr>
          <w:trHeight w:val="255"/>
        </w:trPr>
        <w:tc>
          <w:tcPr>
            <w:tcW w:w="3940" w:type="dxa"/>
            <w:shd w:val="clear" w:color="auto" w:fill="FFFFFF"/>
            <w:vAlign w:val="bottom"/>
          </w:tcPr>
          <w:p w:rsidR="008F0AD6" w:rsidRPr="006C0BFA" w:rsidRDefault="008F0AD6" w:rsidP="008F0AD6">
            <w:pPr>
              <w:tabs>
                <w:tab w:val="left" w:pos="23"/>
              </w:tabs>
              <w:rPr>
                <w:sz w:val="18"/>
                <w:szCs w:val="18"/>
                <w:lang w:val="tr-TR"/>
              </w:rPr>
            </w:pPr>
            <w:r w:rsidRPr="006C0BFA">
              <w:rPr>
                <w:sz w:val="18"/>
                <w:szCs w:val="18"/>
                <w:lang w:val="tr-TR"/>
              </w:rPr>
              <w:t>İştirak ve Bağlı Ortaklıklara Verilen Kar Payları</w:t>
            </w:r>
          </w:p>
        </w:tc>
        <w:tc>
          <w:tcPr>
            <w:tcW w:w="2764" w:type="dxa"/>
            <w:shd w:val="clear" w:color="auto" w:fill="FFFFFF"/>
            <w:vAlign w:val="bottom"/>
          </w:tcPr>
          <w:p w:rsidR="008F0AD6" w:rsidRPr="006C0BFA" w:rsidRDefault="007E6E1B" w:rsidP="008F0AD6">
            <w:pPr>
              <w:ind w:right="57"/>
              <w:jc w:val="right"/>
              <w:rPr>
                <w:sz w:val="18"/>
                <w:szCs w:val="18"/>
              </w:rPr>
            </w:pPr>
            <w:r>
              <w:rPr>
                <w:sz w:val="18"/>
                <w:szCs w:val="18"/>
              </w:rPr>
              <w:t>3.318</w:t>
            </w:r>
          </w:p>
        </w:tc>
        <w:tc>
          <w:tcPr>
            <w:tcW w:w="2652" w:type="dxa"/>
            <w:shd w:val="clear" w:color="auto" w:fill="FFFFFF"/>
            <w:noWrap/>
            <w:vAlign w:val="bottom"/>
          </w:tcPr>
          <w:p w:rsidR="008F0AD6" w:rsidRPr="006C0BFA" w:rsidRDefault="008F0AD6" w:rsidP="008F0AD6">
            <w:pPr>
              <w:ind w:right="57"/>
              <w:jc w:val="right"/>
              <w:rPr>
                <w:sz w:val="18"/>
                <w:szCs w:val="18"/>
              </w:rPr>
            </w:pPr>
            <w:r w:rsidRPr="006C0BFA">
              <w:rPr>
                <w:sz w:val="18"/>
                <w:szCs w:val="18"/>
              </w:rPr>
              <w:t>3.524</w:t>
            </w:r>
          </w:p>
        </w:tc>
      </w:tr>
    </w:tbl>
    <w:p w:rsidR="00905C34" w:rsidRPr="006C0BFA" w:rsidRDefault="00905C34" w:rsidP="00A84576">
      <w:pPr>
        <w:tabs>
          <w:tab w:val="left" w:pos="360"/>
        </w:tabs>
        <w:rPr>
          <w:b/>
          <w:sz w:val="22"/>
          <w:szCs w:val="22"/>
          <w:lang w:val="tr-TR"/>
        </w:rPr>
      </w:pPr>
    </w:p>
    <w:p w:rsidR="00A84576" w:rsidRPr="006C0BFA" w:rsidRDefault="000D7EE7" w:rsidP="00A84576">
      <w:pPr>
        <w:tabs>
          <w:tab w:val="left" w:pos="360"/>
        </w:tabs>
        <w:rPr>
          <w:b/>
          <w:bCs/>
          <w:iCs/>
          <w:sz w:val="22"/>
          <w:szCs w:val="22"/>
          <w:lang w:val="tr-TR"/>
        </w:rPr>
      </w:pPr>
      <w:r w:rsidRPr="006C0BFA">
        <w:rPr>
          <w:b/>
          <w:sz w:val="22"/>
          <w:szCs w:val="22"/>
          <w:lang w:val="tr-TR"/>
        </w:rPr>
        <w:t>2</w:t>
      </w:r>
      <w:r w:rsidR="00A84576" w:rsidRPr="006C0BFA">
        <w:rPr>
          <w:b/>
          <w:sz w:val="22"/>
          <w:szCs w:val="22"/>
          <w:lang w:val="tr-TR"/>
        </w:rPr>
        <w:t>.</w:t>
      </w:r>
      <w:r w:rsidRPr="006C0BFA">
        <w:rPr>
          <w:b/>
          <w:sz w:val="22"/>
          <w:szCs w:val="22"/>
          <w:lang w:val="tr-TR"/>
        </w:rPr>
        <w:t>3</w:t>
      </w:r>
      <w:r w:rsidR="00422243" w:rsidRPr="006C0BFA">
        <w:rPr>
          <w:b/>
          <w:sz w:val="22"/>
          <w:szCs w:val="22"/>
          <w:lang w:val="tr-TR"/>
        </w:rPr>
        <w:t>.</w:t>
      </w:r>
      <w:r w:rsidR="00BE5DA8" w:rsidRPr="006C0BFA">
        <w:rPr>
          <w:bCs/>
          <w:iCs/>
          <w:sz w:val="22"/>
          <w:szCs w:val="22"/>
          <w:lang w:val="tr-TR"/>
        </w:rPr>
        <w:tab/>
      </w:r>
      <w:r w:rsidR="00011C61" w:rsidRPr="006C0BFA">
        <w:rPr>
          <w:bCs/>
          <w:iCs/>
          <w:sz w:val="22"/>
          <w:szCs w:val="22"/>
          <w:lang w:val="tr-TR"/>
        </w:rPr>
        <w:tab/>
        <w:t xml:space="preserve">  </w:t>
      </w:r>
      <w:r w:rsidR="002A440A">
        <w:rPr>
          <w:bCs/>
          <w:iCs/>
          <w:sz w:val="22"/>
          <w:szCs w:val="22"/>
          <w:lang w:val="tr-TR"/>
        </w:rPr>
        <w:t xml:space="preserve">  </w:t>
      </w:r>
      <w:r w:rsidR="00011C61" w:rsidRPr="006C0BFA">
        <w:rPr>
          <w:bCs/>
          <w:iCs/>
          <w:sz w:val="22"/>
          <w:szCs w:val="22"/>
          <w:lang w:val="tr-TR"/>
        </w:rPr>
        <w:t xml:space="preserve"> </w:t>
      </w:r>
      <w:r w:rsidR="00B038F1" w:rsidRPr="006C0BFA">
        <w:rPr>
          <w:b/>
          <w:bCs/>
          <w:iCs/>
          <w:sz w:val="22"/>
          <w:szCs w:val="22"/>
          <w:lang w:val="tr-TR"/>
        </w:rPr>
        <w:t>İhraç Edilen Menkul Kıymetlere Verilen Kar Paylarına İlişkin B</w:t>
      </w:r>
      <w:r w:rsidR="00A84576" w:rsidRPr="006C0BFA">
        <w:rPr>
          <w:b/>
          <w:bCs/>
          <w:iCs/>
          <w:sz w:val="22"/>
          <w:szCs w:val="22"/>
          <w:lang w:val="tr-TR"/>
        </w:rPr>
        <w:t>ilgiler:</w:t>
      </w:r>
    </w:p>
    <w:p w:rsidR="00A84576" w:rsidRPr="006C0BFA" w:rsidRDefault="00A84576" w:rsidP="00A84576">
      <w:pPr>
        <w:ind w:left="720" w:hanging="720"/>
        <w:jc w:val="both"/>
        <w:rPr>
          <w:b/>
          <w:sz w:val="22"/>
          <w:szCs w:val="22"/>
          <w:lang w:val="tr-TR"/>
        </w:rPr>
      </w:pPr>
    </w:p>
    <w:p w:rsidR="00A84576" w:rsidRPr="006C0BFA" w:rsidRDefault="00BE5DA8" w:rsidP="00A84576">
      <w:pPr>
        <w:ind w:left="720" w:hanging="720"/>
        <w:jc w:val="both"/>
        <w:rPr>
          <w:sz w:val="22"/>
          <w:szCs w:val="22"/>
          <w:lang w:val="tr-TR"/>
        </w:rPr>
      </w:pPr>
      <w:r w:rsidRPr="006C0BFA">
        <w:rPr>
          <w:b/>
          <w:sz w:val="22"/>
          <w:szCs w:val="22"/>
          <w:lang w:val="tr-TR"/>
        </w:rPr>
        <w:tab/>
      </w:r>
      <w:r w:rsidR="00B038F1" w:rsidRPr="006C0BFA">
        <w:rPr>
          <w:sz w:val="22"/>
          <w:szCs w:val="22"/>
          <w:lang w:val="tr-TR"/>
        </w:rPr>
        <w:t xml:space="preserve">İhraç edilen menkul kıymetlere verilen kar </w:t>
      </w:r>
      <w:r w:rsidR="00BE446D" w:rsidRPr="006C0BFA">
        <w:rPr>
          <w:sz w:val="22"/>
          <w:szCs w:val="22"/>
          <w:lang w:val="tr-TR"/>
        </w:rPr>
        <w:t>payı b</w:t>
      </w:r>
      <w:r w:rsidR="00B038F1" w:rsidRPr="006C0BFA">
        <w:rPr>
          <w:sz w:val="22"/>
          <w:szCs w:val="22"/>
          <w:lang w:val="tr-TR"/>
        </w:rPr>
        <w:t>ulunmamaktadır</w:t>
      </w:r>
      <w:r w:rsidR="005A0DDD" w:rsidRPr="006C0BFA">
        <w:rPr>
          <w:sz w:val="22"/>
          <w:szCs w:val="22"/>
          <w:lang w:val="tr-TR"/>
        </w:rPr>
        <w:t xml:space="preserve"> (</w:t>
      </w:r>
      <w:r w:rsidR="007037AF" w:rsidRPr="006C0BFA">
        <w:rPr>
          <w:sz w:val="22"/>
          <w:szCs w:val="22"/>
          <w:lang w:val="tr-TR"/>
        </w:rPr>
        <w:t xml:space="preserve">31 Mart </w:t>
      </w:r>
      <w:r w:rsidR="005A0DDD" w:rsidRPr="006C0BFA">
        <w:rPr>
          <w:sz w:val="22"/>
          <w:szCs w:val="22"/>
          <w:lang w:val="tr-TR"/>
        </w:rPr>
        <w:t>201</w:t>
      </w:r>
      <w:r w:rsidR="00E43A62">
        <w:rPr>
          <w:sz w:val="22"/>
          <w:szCs w:val="22"/>
          <w:lang w:val="tr-TR"/>
        </w:rPr>
        <w:t>4</w:t>
      </w:r>
      <w:r w:rsidR="005A0DDD" w:rsidRPr="006C0BFA">
        <w:rPr>
          <w:sz w:val="22"/>
          <w:szCs w:val="22"/>
          <w:lang w:val="tr-TR"/>
        </w:rPr>
        <w:t>: Bulunmamaktadır).</w:t>
      </w:r>
    </w:p>
    <w:p w:rsidR="008E0D44" w:rsidRPr="006C0BFA" w:rsidRDefault="008F7611" w:rsidP="00BE3867">
      <w:pPr>
        <w:ind w:left="709" w:hanging="720"/>
        <w:rPr>
          <w:sz w:val="16"/>
          <w:szCs w:val="16"/>
          <w:lang w:val="tr-TR"/>
        </w:rPr>
      </w:pPr>
      <w:r w:rsidRPr="006C0BFA">
        <w:rPr>
          <w:sz w:val="22"/>
          <w:szCs w:val="22"/>
          <w:lang w:val="tr-TR"/>
        </w:rPr>
        <w:t xml:space="preserve">       </w:t>
      </w:r>
      <w:r w:rsidR="00E45F74" w:rsidRPr="006C0BFA">
        <w:rPr>
          <w:sz w:val="22"/>
          <w:szCs w:val="22"/>
          <w:lang w:val="tr-TR"/>
        </w:rPr>
        <w:t xml:space="preserve"> </w:t>
      </w:r>
    </w:p>
    <w:p w:rsidR="005F7D9A" w:rsidRPr="006C0BFA" w:rsidRDefault="00BA2E2C" w:rsidP="008E0D44">
      <w:pPr>
        <w:ind w:left="720" w:hanging="720"/>
        <w:jc w:val="both"/>
        <w:rPr>
          <w:sz w:val="22"/>
          <w:szCs w:val="22"/>
          <w:lang w:val="tr-TR"/>
        </w:rPr>
      </w:pPr>
      <w:r w:rsidRPr="006C0BFA">
        <w:rPr>
          <w:b/>
          <w:sz w:val="22"/>
          <w:szCs w:val="22"/>
          <w:lang w:val="tr-TR"/>
        </w:rPr>
        <w:t>3.</w:t>
      </w:r>
      <w:r w:rsidRPr="006C0BFA">
        <w:rPr>
          <w:b/>
          <w:sz w:val="22"/>
          <w:szCs w:val="22"/>
          <w:lang w:val="tr-TR"/>
        </w:rPr>
        <w:tab/>
        <w:t>Ticari Kar / Zarara İlişkin Açıklamalar (Net)</w:t>
      </w:r>
    </w:p>
    <w:p w:rsidR="005F7D9A" w:rsidRPr="006C0BFA" w:rsidRDefault="005F7D9A" w:rsidP="00C8540D">
      <w:pPr>
        <w:jc w:val="center"/>
        <w:rPr>
          <w:b/>
          <w:sz w:val="22"/>
          <w:szCs w:val="22"/>
          <w:lang w:val="tr-TR"/>
        </w:rPr>
      </w:pPr>
    </w:p>
    <w:tbl>
      <w:tblPr>
        <w:tblW w:w="9345"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09"/>
        <w:gridCol w:w="2268"/>
        <w:gridCol w:w="2268"/>
      </w:tblGrid>
      <w:tr w:rsidR="005F7D9A" w:rsidRPr="006C0BFA" w:rsidTr="00C8540D">
        <w:trPr>
          <w:trHeight w:val="255"/>
        </w:trPr>
        <w:tc>
          <w:tcPr>
            <w:tcW w:w="4809" w:type="dxa"/>
            <w:noWrap/>
            <w:tcMar>
              <w:top w:w="15" w:type="dxa"/>
              <w:left w:w="15" w:type="dxa"/>
              <w:bottom w:w="0" w:type="dxa"/>
              <w:right w:w="15" w:type="dxa"/>
            </w:tcMar>
            <w:vAlign w:val="center"/>
          </w:tcPr>
          <w:p w:rsidR="005F7D9A" w:rsidRPr="006C0BFA" w:rsidRDefault="005F7D9A" w:rsidP="007C16EF">
            <w:pPr>
              <w:jc w:val="center"/>
              <w:rPr>
                <w:rFonts w:eastAsia="Arial Unicode MS"/>
                <w:sz w:val="18"/>
                <w:szCs w:val="18"/>
                <w:lang w:val="tr-TR"/>
              </w:rPr>
            </w:pPr>
          </w:p>
        </w:tc>
        <w:tc>
          <w:tcPr>
            <w:tcW w:w="2268" w:type="dxa"/>
            <w:noWrap/>
            <w:tcMar>
              <w:top w:w="15" w:type="dxa"/>
              <w:left w:w="15" w:type="dxa"/>
              <w:bottom w:w="0" w:type="dxa"/>
              <w:right w:w="15" w:type="dxa"/>
            </w:tcMar>
            <w:vAlign w:val="center"/>
          </w:tcPr>
          <w:p w:rsidR="005F7D9A" w:rsidRPr="006C0BFA" w:rsidRDefault="005F7D9A" w:rsidP="007C16EF">
            <w:pPr>
              <w:jc w:val="center"/>
              <w:rPr>
                <w:sz w:val="18"/>
                <w:szCs w:val="18"/>
                <w:lang w:val="tr-TR"/>
              </w:rPr>
            </w:pPr>
            <w:r w:rsidRPr="006C0BFA">
              <w:rPr>
                <w:sz w:val="18"/>
                <w:szCs w:val="18"/>
                <w:lang w:val="tr-TR"/>
              </w:rPr>
              <w:t>Cari Dönem</w:t>
            </w:r>
          </w:p>
        </w:tc>
        <w:tc>
          <w:tcPr>
            <w:tcW w:w="2268" w:type="dxa"/>
            <w:noWrap/>
            <w:tcMar>
              <w:top w:w="15" w:type="dxa"/>
              <w:left w:w="15" w:type="dxa"/>
              <w:bottom w:w="0" w:type="dxa"/>
              <w:right w:w="15" w:type="dxa"/>
            </w:tcMar>
            <w:vAlign w:val="center"/>
          </w:tcPr>
          <w:p w:rsidR="005F7D9A" w:rsidRPr="006C0BFA" w:rsidRDefault="005F7D9A" w:rsidP="007C16EF">
            <w:pPr>
              <w:jc w:val="center"/>
              <w:rPr>
                <w:sz w:val="18"/>
                <w:szCs w:val="18"/>
                <w:lang w:val="tr-TR"/>
              </w:rPr>
            </w:pPr>
            <w:r w:rsidRPr="006C0BFA">
              <w:rPr>
                <w:sz w:val="18"/>
                <w:szCs w:val="18"/>
                <w:lang w:val="tr-TR"/>
              </w:rPr>
              <w:t>Önceki Dönem</w:t>
            </w:r>
          </w:p>
        </w:tc>
      </w:tr>
      <w:tr w:rsidR="00C8540D" w:rsidRPr="006C0BFA" w:rsidTr="00C8540D">
        <w:trPr>
          <w:trHeight w:val="255"/>
        </w:trPr>
        <w:tc>
          <w:tcPr>
            <w:tcW w:w="4809" w:type="dxa"/>
            <w:noWrap/>
            <w:tcMar>
              <w:top w:w="15" w:type="dxa"/>
              <w:left w:w="15" w:type="dxa"/>
              <w:bottom w:w="0" w:type="dxa"/>
              <w:right w:w="15" w:type="dxa"/>
            </w:tcMar>
            <w:vAlign w:val="bottom"/>
          </w:tcPr>
          <w:p w:rsidR="00C8540D" w:rsidRPr="006C0BFA" w:rsidRDefault="00C8540D" w:rsidP="00C8540D">
            <w:pPr>
              <w:rPr>
                <w:rFonts w:eastAsia="Arial Unicode MS"/>
                <w:b/>
                <w:sz w:val="18"/>
                <w:szCs w:val="18"/>
                <w:lang w:val="tr-TR"/>
              </w:rPr>
            </w:pPr>
            <w:r w:rsidRPr="006C0BFA">
              <w:rPr>
                <w:b/>
                <w:bCs/>
                <w:sz w:val="18"/>
                <w:szCs w:val="18"/>
                <w:lang w:val="tr-TR"/>
              </w:rPr>
              <w:t xml:space="preserve">  K</w:t>
            </w:r>
            <w:r w:rsidRPr="006C0BFA">
              <w:rPr>
                <w:rFonts w:eastAsia="Arial Unicode MS"/>
                <w:b/>
                <w:sz w:val="18"/>
                <w:szCs w:val="18"/>
                <w:lang w:val="tr-TR"/>
              </w:rPr>
              <w:t>ar</w:t>
            </w:r>
          </w:p>
        </w:tc>
        <w:tc>
          <w:tcPr>
            <w:tcW w:w="2268" w:type="dxa"/>
            <w:noWrap/>
            <w:tcMar>
              <w:top w:w="15" w:type="dxa"/>
              <w:left w:w="15" w:type="dxa"/>
              <w:bottom w:w="0" w:type="dxa"/>
              <w:right w:w="15" w:type="dxa"/>
            </w:tcMar>
            <w:vAlign w:val="bottom"/>
          </w:tcPr>
          <w:p w:rsidR="00C8540D" w:rsidRPr="00C8540D" w:rsidRDefault="00C8540D" w:rsidP="00C8540D">
            <w:pPr>
              <w:jc w:val="right"/>
              <w:rPr>
                <w:b/>
                <w:sz w:val="18"/>
                <w:szCs w:val="18"/>
                <w:lang w:val="tr-TR" w:eastAsia="tr-TR"/>
              </w:rPr>
            </w:pPr>
            <w:r w:rsidRPr="00C8540D">
              <w:rPr>
                <w:b/>
                <w:sz w:val="18"/>
                <w:szCs w:val="18"/>
              </w:rPr>
              <w:t>12.216.346</w:t>
            </w:r>
          </w:p>
        </w:tc>
        <w:tc>
          <w:tcPr>
            <w:tcW w:w="2268" w:type="dxa"/>
            <w:noWrap/>
            <w:tcMar>
              <w:top w:w="15" w:type="dxa"/>
              <w:left w:w="15" w:type="dxa"/>
              <w:bottom w:w="0" w:type="dxa"/>
              <w:right w:w="15" w:type="dxa"/>
            </w:tcMar>
            <w:vAlign w:val="bottom"/>
          </w:tcPr>
          <w:p w:rsidR="00C8540D" w:rsidRPr="006C0BFA" w:rsidRDefault="00C8540D" w:rsidP="00C8540D">
            <w:pPr>
              <w:ind w:right="57"/>
              <w:jc w:val="right"/>
              <w:rPr>
                <w:b/>
                <w:sz w:val="18"/>
                <w:szCs w:val="18"/>
                <w:lang w:val="tr-TR" w:eastAsia="tr-TR"/>
              </w:rPr>
            </w:pPr>
            <w:r w:rsidRPr="006C0BFA">
              <w:rPr>
                <w:b/>
                <w:sz w:val="18"/>
                <w:szCs w:val="18"/>
              </w:rPr>
              <w:t>3.756.718</w:t>
            </w:r>
          </w:p>
        </w:tc>
      </w:tr>
      <w:tr w:rsidR="00C8540D" w:rsidRPr="006C0BFA" w:rsidTr="00C8540D">
        <w:trPr>
          <w:trHeight w:val="255"/>
        </w:trPr>
        <w:tc>
          <w:tcPr>
            <w:tcW w:w="4809" w:type="dxa"/>
            <w:noWrap/>
            <w:tcMar>
              <w:top w:w="15" w:type="dxa"/>
              <w:left w:w="15" w:type="dxa"/>
              <w:bottom w:w="0" w:type="dxa"/>
              <w:right w:w="15" w:type="dxa"/>
            </w:tcMar>
            <w:vAlign w:val="bottom"/>
          </w:tcPr>
          <w:p w:rsidR="00C8540D" w:rsidRPr="006C0BFA" w:rsidRDefault="00C8540D" w:rsidP="00C8540D">
            <w:pPr>
              <w:ind w:firstLine="258"/>
              <w:rPr>
                <w:rFonts w:eastAsia="Arial Unicode MS"/>
                <w:sz w:val="18"/>
                <w:szCs w:val="18"/>
                <w:lang w:val="tr-TR"/>
              </w:rPr>
            </w:pPr>
            <w:r w:rsidRPr="006C0BFA">
              <w:rPr>
                <w:rFonts w:eastAsia="Arial Unicode MS"/>
                <w:sz w:val="18"/>
                <w:szCs w:val="18"/>
                <w:lang w:val="tr-TR"/>
              </w:rPr>
              <w:t xml:space="preserve"> Sermaye Piyasası İşlemleri K</w:t>
            </w:r>
            <w:r w:rsidRPr="006C0BFA">
              <w:rPr>
                <w:bCs/>
                <w:sz w:val="18"/>
                <w:szCs w:val="18"/>
                <w:lang w:val="tr-TR"/>
              </w:rPr>
              <w:t>a</w:t>
            </w:r>
            <w:r w:rsidRPr="006C0BFA">
              <w:rPr>
                <w:rFonts w:eastAsia="Arial Unicode MS"/>
                <w:sz w:val="18"/>
                <w:szCs w:val="18"/>
                <w:lang w:val="tr-TR"/>
              </w:rPr>
              <w:t>rı</w:t>
            </w:r>
          </w:p>
        </w:tc>
        <w:tc>
          <w:tcPr>
            <w:tcW w:w="2268" w:type="dxa"/>
            <w:noWrap/>
            <w:tcMar>
              <w:top w:w="15" w:type="dxa"/>
              <w:left w:w="15" w:type="dxa"/>
              <w:bottom w:w="0" w:type="dxa"/>
              <w:right w:w="15" w:type="dxa"/>
            </w:tcMar>
            <w:vAlign w:val="bottom"/>
          </w:tcPr>
          <w:p w:rsidR="00C8540D" w:rsidRPr="00C8540D" w:rsidRDefault="00C8540D" w:rsidP="00C8540D">
            <w:pPr>
              <w:jc w:val="right"/>
              <w:rPr>
                <w:sz w:val="18"/>
                <w:szCs w:val="18"/>
              </w:rPr>
            </w:pPr>
            <w:r w:rsidRPr="00C8540D">
              <w:rPr>
                <w:sz w:val="18"/>
                <w:szCs w:val="18"/>
              </w:rPr>
              <w:t>-</w:t>
            </w:r>
          </w:p>
        </w:tc>
        <w:tc>
          <w:tcPr>
            <w:tcW w:w="2268" w:type="dxa"/>
            <w:noWrap/>
            <w:tcMar>
              <w:top w:w="15" w:type="dxa"/>
              <w:left w:w="15" w:type="dxa"/>
              <w:bottom w:w="0" w:type="dxa"/>
              <w:right w:w="15" w:type="dxa"/>
            </w:tcMar>
            <w:vAlign w:val="bottom"/>
          </w:tcPr>
          <w:p w:rsidR="00C8540D" w:rsidRPr="006C0BFA" w:rsidRDefault="00C8540D" w:rsidP="00C8540D">
            <w:pPr>
              <w:ind w:right="57"/>
              <w:jc w:val="right"/>
              <w:rPr>
                <w:sz w:val="18"/>
                <w:szCs w:val="18"/>
              </w:rPr>
            </w:pPr>
            <w:r w:rsidRPr="006C0BFA">
              <w:rPr>
                <w:sz w:val="18"/>
                <w:szCs w:val="18"/>
              </w:rPr>
              <w:t>-</w:t>
            </w:r>
          </w:p>
        </w:tc>
      </w:tr>
      <w:tr w:rsidR="00C8540D" w:rsidRPr="006C0BFA" w:rsidTr="00C8540D">
        <w:trPr>
          <w:trHeight w:val="255"/>
        </w:trPr>
        <w:tc>
          <w:tcPr>
            <w:tcW w:w="4809" w:type="dxa"/>
            <w:noWrap/>
            <w:tcMar>
              <w:top w:w="15" w:type="dxa"/>
              <w:left w:w="15" w:type="dxa"/>
              <w:bottom w:w="0" w:type="dxa"/>
              <w:right w:w="15" w:type="dxa"/>
            </w:tcMar>
            <w:vAlign w:val="bottom"/>
          </w:tcPr>
          <w:p w:rsidR="00C8540D" w:rsidRPr="006C0BFA" w:rsidRDefault="00C8540D" w:rsidP="00C8540D">
            <w:pPr>
              <w:tabs>
                <w:tab w:val="left" w:pos="360"/>
              </w:tabs>
              <w:ind w:firstLine="258"/>
              <w:rPr>
                <w:rFonts w:eastAsia="Arial Unicode MS"/>
                <w:sz w:val="18"/>
                <w:szCs w:val="18"/>
                <w:lang w:val="tr-TR"/>
              </w:rPr>
            </w:pPr>
            <w:r w:rsidRPr="006C0BFA">
              <w:rPr>
                <w:rFonts w:eastAsia="Arial Unicode MS"/>
                <w:sz w:val="18"/>
                <w:szCs w:val="18"/>
                <w:lang w:val="tr-TR"/>
              </w:rPr>
              <w:t xml:space="preserve"> Türev Finansal İşlemlerden Kar</w:t>
            </w:r>
          </w:p>
        </w:tc>
        <w:tc>
          <w:tcPr>
            <w:tcW w:w="2268" w:type="dxa"/>
            <w:noWrap/>
            <w:tcMar>
              <w:top w:w="15" w:type="dxa"/>
              <w:left w:w="15" w:type="dxa"/>
              <w:bottom w:w="0" w:type="dxa"/>
              <w:right w:w="15" w:type="dxa"/>
            </w:tcMar>
            <w:vAlign w:val="bottom"/>
          </w:tcPr>
          <w:p w:rsidR="00C8540D" w:rsidRPr="00C8540D" w:rsidRDefault="00C8540D" w:rsidP="00C8540D">
            <w:pPr>
              <w:jc w:val="right"/>
              <w:rPr>
                <w:sz w:val="18"/>
                <w:szCs w:val="18"/>
              </w:rPr>
            </w:pPr>
            <w:r w:rsidRPr="00C8540D">
              <w:rPr>
                <w:sz w:val="18"/>
                <w:szCs w:val="18"/>
              </w:rPr>
              <w:t>64.191</w:t>
            </w:r>
          </w:p>
        </w:tc>
        <w:tc>
          <w:tcPr>
            <w:tcW w:w="2268" w:type="dxa"/>
            <w:noWrap/>
            <w:tcMar>
              <w:top w:w="15" w:type="dxa"/>
              <w:left w:w="15" w:type="dxa"/>
              <w:bottom w:w="0" w:type="dxa"/>
              <w:right w:w="15" w:type="dxa"/>
            </w:tcMar>
            <w:vAlign w:val="bottom"/>
          </w:tcPr>
          <w:p w:rsidR="00C8540D" w:rsidRPr="006C0BFA" w:rsidRDefault="00C8540D" w:rsidP="00C8540D">
            <w:pPr>
              <w:ind w:right="57"/>
              <w:jc w:val="right"/>
              <w:rPr>
                <w:sz w:val="18"/>
                <w:szCs w:val="18"/>
              </w:rPr>
            </w:pPr>
            <w:r w:rsidRPr="006C0BFA">
              <w:rPr>
                <w:sz w:val="18"/>
                <w:szCs w:val="18"/>
              </w:rPr>
              <w:t>199.205</w:t>
            </w:r>
          </w:p>
        </w:tc>
      </w:tr>
      <w:tr w:rsidR="00C8540D" w:rsidRPr="006C0BFA" w:rsidTr="00C8540D">
        <w:trPr>
          <w:trHeight w:val="255"/>
        </w:trPr>
        <w:tc>
          <w:tcPr>
            <w:tcW w:w="4809" w:type="dxa"/>
            <w:noWrap/>
            <w:tcMar>
              <w:top w:w="15" w:type="dxa"/>
              <w:left w:w="15" w:type="dxa"/>
              <w:bottom w:w="0" w:type="dxa"/>
              <w:right w:w="15" w:type="dxa"/>
            </w:tcMar>
            <w:vAlign w:val="bottom"/>
          </w:tcPr>
          <w:p w:rsidR="00C8540D" w:rsidRPr="006C0BFA" w:rsidRDefault="00C8540D" w:rsidP="00C8540D">
            <w:pPr>
              <w:ind w:firstLine="258"/>
              <w:rPr>
                <w:rFonts w:eastAsia="Arial Unicode MS"/>
                <w:sz w:val="18"/>
                <w:szCs w:val="18"/>
                <w:lang w:val="tr-TR"/>
              </w:rPr>
            </w:pPr>
            <w:r w:rsidRPr="006C0BFA">
              <w:rPr>
                <w:rFonts w:eastAsia="Arial Unicode MS"/>
                <w:sz w:val="18"/>
                <w:szCs w:val="18"/>
                <w:lang w:val="tr-TR"/>
              </w:rPr>
              <w:t xml:space="preserve"> Kambiyo İşlemlerinden K</w:t>
            </w:r>
            <w:r w:rsidRPr="006C0BFA">
              <w:rPr>
                <w:bCs/>
                <w:sz w:val="18"/>
                <w:szCs w:val="18"/>
                <w:lang w:val="tr-TR"/>
              </w:rPr>
              <w:t>a</w:t>
            </w:r>
            <w:r w:rsidRPr="006C0BFA">
              <w:rPr>
                <w:rFonts w:eastAsia="Arial Unicode MS"/>
                <w:sz w:val="18"/>
                <w:szCs w:val="18"/>
                <w:lang w:val="tr-TR"/>
              </w:rPr>
              <w:t>r</w:t>
            </w:r>
          </w:p>
        </w:tc>
        <w:tc>
          <w:tcPr>
            <w:tcW w:w="2268" w:type="dxa"/>
            <w:noWrap/>
            <w:tcMar>
              <w:top w:w="15" w:type="dxa"/>
              <w:left w:w="15" w:type="dxa"/>
              <w:bottom w:w="0" w:type="dxa"/>
              <w:right w:w="15" w:type="dxa"/>
            </w:tcMar>
            <w:vAlign w:val="bottom"/>
          </w:tcPr>
          <w:p w:rsidR="00C8540D" w:rsidRPr="00C8540D" w:rsidRDefault="00C8540D" w:rsidP="00C8540D">
            <w:pPr>
              <w:jc w:val="right"/>
              <w:rPr>
                <w:sz w:val="18"/>
                <w:szCs w:val="18"/>
              </w:rPr>
            </w:pPr>
            <w:r w:rsidRPr="00C8540D">
              <w:rPr>
                <w:sz w:val="18"/>
                <w:szCs w:val="18"/>
              </w:rPr>
              <w:t>12.152.155</w:t>
            </w:r>
          </w:p>
        </w:tc>
        <w:tc>
          <w:tcPr>
            <w:tcW w:w="2268" w:type="dxa"/>
            <w:noWrap/>
            <w:tcMar>
              <w:top w:w="15" w:type="dxa"/>
              <w:left w:w="15" w:type="dxa"/>
              <w:bottom w:w="0" w:type="dxa"/>
              <w:right w:w="15" w:type="dxa"/>
            </w:tcMar>
            <w:vAlign w:val="bottom"/>
          </w:tcPr>
          <w:p w:rsidR="00C8540D" w:rsidRPr="006C0BFA" w:rsidRDefault="00C8540D" w:rsidP="00C8540D">
            <w:pPr>
              <w:ind w:right="57"/>
              <w:jc w:val="right"/>
              <w:rPr>
                <w:sz w:val="18"/>
                <w:szCs w:val="18"/>
              </w:rPr>
            </w:pPr>
            <w:r w:rsidRPr="006C0BFA">
              <w:rPr>
                <w:sz w:val="18"/>
                <w:szCs w:val="18"/>
              </w:rPr>
              <w:t>3.557.513</w:t>
            </w:r>
          </w:p>
        </w:tc>
      </w:tr>
      <w:tr w:rsidR="00C8540D" w:rsidRPr="006C0BFA" w:rsidTr="00C8540D">
        <w:trPr>
          <w:trHeight w:val="255"/>
        </w:trPr>
        <w:tc>
          <w:tcPr>
            <w:tcW w:w="4809" w:type="dxa"/>
            <w:noWrap/>
            <w:tcMar>
              <w:top w:w="15" w:type="dxa"/>
              <w:left w:w="15" w:type="dxa"/>
              <w:bottom w:w="0" w:type="dxa"/>
              <w:right w:w="15" w:type="dxa"/>
            </w:tcMar>
            <w:vAlign w:val="bottom"/>
          </w:tcPr>
          <w:p w:rsidR="00C8540D" w:rsidRPr="006C0BFA" w:rsidRDefault="00C8540D" w:rsidP="00C8540D">
            <w:pPr>
              <w:rPr>
                <w:rFonts w:eastAsia="Arial Unicode MS"/>
                <w:b/>
                <w:sz w:val="18"/>
                <w:szCs w:val="18"/>
                <w:lang w:val="tr-TR"/>
              </w:rPr>
            </w:pPr>
            <w:r w:rsidRPr="006C0BFA">
              <w:rPr>
                <w:rFonts w:eastAsia="Arial Unicode MS"/>
                <w:b/>
                <w:sz w:val="18"/>
                <w:szCs w:val="18"/>
                <w:lang w:val="tr-TR"/>
              </w:rPr>
              <w:t xml:space="preserve">  Zarar (-)</w:t>
            </w:r>
          </w:p>
        </w:tc>
        <w:tc>
          <w:tcPr>
            <w:tcW w:w="2268" w:type="dxa"/>
            <w:noWrap/>
            <w:tcMar>
              <w:top w:w="15" w:type="dxa"/>
              <w:left w:w="15" w:type="dxa"/>
              <w:bottom w:w="0" w:type="dxa"/>
              <w:right w:w="15" w:type="dxa"/>
            </w:tcMar>
            <w:vAlign w:val="bottom"/>
          </w:tcPr>
          <w:p w:rsidR="00C8540D" w:rsidRPr="00C8540D" w:rsidRDefault="00C8540D" w:rsidP="00C8540D">
            <w:pPr>
              <w:jc w:val="right"/>
              <w:rPr>
                <w:b/>
                <w:sz w:val="18"/>
                <w:szCs w:val="18"/>
              </w:rPr>
            </w:pPr>
            <w:r>
              <w:rPr>
                <w:b/>
                <w:sz w:val="18"/>
                <w:szCs w:val="18"/>
              </w:rPr>
              <w:t>(</w:t>
            </w:r>
            <w:r w:rsidRPr="00C8540D">
              <w:rPr>
                <w:b/>
                <w:sz w:val="18"/>
                <w:szCs w:val="18"/>
              </w:rPr>
              <w:t>12.232.145</w:t>
            </w:r>
            <w:r>
              <w:rPr>
                <w:b/>
                <w:sz w:val="18"/>
                <w:szCs w:val="18"/>
              </w:rPr>
              <w:t>)</w:t>
            </w:r>
          </w:p>
        </w:tc>
        <w:tc>
          <w:tcPr>
            <w:tcW w:w="2268" w:type="dxa"/>
            <w:noWrap/>
            <w:tcMar>
              <w:top w:w="15" w:type="dxa"/>
              <w:left w:w="15" w:type="dxa"/>
              <w:bottom w:w="0" w:type="dxa"/>
              <w:right w:w="15" w:type="dxa"/>
            </w:tcMar>
            <w:vAlign w:val="bottom"/>
          </w:tcPr>
          <w:p w:rsidR="00C8540D" w:rsidRPr="006C0BFA" w:rsidRDefault="00C8540D" w:rsidP="00C8540D">
            <w:pPr>
              <w:ind w:right="57"/>
              <w:jc w:val="right"/>
              <w:rPr>
                <w:b/>
                <w:sz w:val="18"/>
                <w:szCs w:val="18"/>
              </w:rPr>
            </w:pPr>
            <w:r w:rsidRPr="006C0BFA">
              <w:rPr>
                <w:b/>
                <w:sz w:val="18"/>
                <w:szCs w:val="18"/>
              </w:rPr>
              <w:t>(3.769.021)</w:t>
            </w:r>
          </w:p>
        </w:tc>
      </w:tr>
      <w:tr w:rsidR="00C8540D" w:rsidRPr="006C0BFA" w:rsidTr="00C8540D">
        <w:trPr>
          <w:trHeight w:val="255"/>
        </w:trPr>
        <w:tc>
          <w:tcPr>
            <w:tcW w:w="4809" w:type="dxa"/>
            <w:noWrap/>
            <w:tcMar>
              <w:top w:w="15" w:type="dxa"/>
              <w:left w:w="15" w:type="dxa"/>
              <w:bottom w:w="0" w:type="dxa"/>
              <w:right w:w="15" w:type="dxa"/>
            </w:tcMar>
            <w:vAlign w:val="bottom"/>
          </w:tcPr>
          <w:p w:rsidR="00C8540D" w:rsidRPr="006C0BFA" w:rsidRDefault="00C8540D" w:rsidP="00C8540D">
            <w:pPr>
              <w:ind w:firstLine="258"/>
              <w:rPr>
                <w:rFonts w:eastAsia="Arial Unicode MS"/>
                <w:sz w:val="18"/>
                <w:szCs w:val="18"/>
                <w:lang w:val="tr-TR"/>
              </w:rPr>
            </w:pPr>
            <w:r w:rsidRPr="006C0BFA">
              <w:rPr>
                <w:rFonts w:eastAsia="Arial Unicode MS"/>
                <w:sz w:val="18"/>
                <w:szCs w:val="18"/>
                <w:lang w:val="tr-TR"/>
              </w:rPr>
              <w:t xml:space="preserve"> Sermaye Piyasası İşlemleri Zararı</w:t>
            </w:r>
          </w:p>
        </w:tc>
        <w:tc>
          <w:tcPr>
            <w:tcW w:w="2268" w:type="dxa"/>
            <w:noWrap/>
            <w:tcMar>
              <w:top w:w="15" w:type="dxa"/>
              <w:left w:w="15" w:type="dxa"/>
              <w:bottom w:w="0" w:type="dxa"/>
              <w:right w:w="15" w:type="dxa"/>
            </w:tcMar>
            <w:vAlign w:val="bottom"/>
          </w:tcPr>
          <w:p w:rsidR="00C8540D" w:rsidRPr="00C8540D" w:rsidRDefault="00C8540D" w:rsidP="00C8540D">
            <w:pPr>
              <w:jc w:val="right"/>
              <w:rPr>
                <w:sz w:val="18"/>
                <w:szCs w:val="18"/>
              </w:rPr>
            </w:pPr>
            <w:r w:rsidRPr="00C8540D">
              <w:rPr>
                <w:sz w:val="18"/>
                <w:szCs w:val="18"/>
              </w:rPr>
              <w:t>-</w:t>
            </w:r>
          </w:p>
        </w:tc>
        <w:tc>
          <w:tcPr>
            <w:tcW w:w="2268" w:type="dxa"/>
            <w:noWrap/>
            <w:tcMar>
              <w:top w:w="15" w:type="dxa"/>
              <w:left w:w="15" w:type="dxa"/>
              <w:bottom w:w="0" w:type="dxa"/>
              <w:right w:w="15" w:type="dxa"/>
            </w:tcMar>
            <w:vAlign w:val="bottom"/>
          </w:tcPr>
          <w:p w:rsidR="00C8540D" w:rsidRPr="006C0BFA" w:rsidRDefault="00C8540D" w:rsidP="00C8540D">
            <w:pPr>
              <w:ind w:right="57"/>
              <w:jc w:val="right"/>
              <w:rPr>
                <w:sz w:val="18"/>
                <w:szCs w:val="18"/>
              </w:rPr>
            </w:pPr>
            <w:r w:rsidRPr="006C0BFA">
              <w:rPr>
                <w:sz w:val="18"/>
                <w:szCs w:val="18"/>
              </w:rPr>
              <w:t>-</w:t>
            </w:r>
          </w:p>
        </w:tc>
      </w:tr>
      <w:tr w:rsidR="00C8540D" w:rsidRPr="006C0BFA" w:rsidTr="00C8540D">
        <w:trPr>
          <w:trHeight w:val="255"/>
        </w:trPr>
        <w:tc>
          <w:tcPr>
            <w:tcW w:w="4809" w:type="dxa"/>
            <w:noWrap/>
            <w:tcMar>
              <w:top w:w="15" w:type="dxa"/>
              <w:left w:w="15" w:type="dxa"/>
              <w:bottom w:w="0" w:type="dxa"/>
              <w:right w:w="15" w:type="dxa"/>
            </w:tcMar>
            <w:vAlign w:val="bottom"/>
          </w:tcPr>
          <w:p w:rsidR="00C8540D" w:rsidRPr="006C0BFA" w:rsidRDefault="00C8540D" w:rsidP="00C8540D">
            <w:pPr>
              <w:tabs>
                <w:tab w:val="left" w:pos="360"/>
              </w:tabs>
              <w:ind w:firstLine="258"/>
              <w:rPr>
                <w:rFonts w:eastAsia="Arial Unicode MS"/>
                <w:sz w:val="18"/>
                <w:szCs w:val="18"/>
                <w:lang w:val="tr-TR"/>
              </w:rPr>
            </w:pPr>
            <w:r w:rsidRPr="006C0BFA">
              <w:rPr>
                <w:rFonts w:eastAsia="Arial Unicode MS"/>
                <w:sz w:val="18"/>
                <w:szCs w:val="18"/>
                <w:lang w:val="tr-TR"/>
              </w:rPr>
              <w:t xml:space="preserve"> Türev Finansal İşlemlerden Zarar</w:t>
            </w:r>
          </w:p>
        </w:tc>
        <w:tc>
          <w:tcPr>
            <w:tcW w:w="2268" w:type="dxa"/>
            <w:noWrap/>
            <w:tcMar>
              <w:top w:w="15" w:type="dxa"/>
              <w:left w:w="15" w:type="dxa"/>
              <w:bottom w:w="0" w:type="dxa"/>
              <w:right w:w="15" w:type="dxa"/>
            </w:tcMar>
            <w:vAlign w:val="bottom"/>
          </w:tcPr>
          <w:p w:rsidR="00C8540D" w:rsidRPr="00C8540D" w:rsidRDefault="00C8540D" w:rsidP="00C8540D">
            <w:pPr>
              <w:jc w:val="right"/>
              <w:rPr>
                <w:sz w:val="18"/>
                <w:szCs w:val="18"/>
              </w:rPr>
            </w:pPr>
            <w:r>
              <w:rPr>
                <w:sz w:val="18"/>
                <w:szCs w:val="18"/>
              </w:rPr>
              <w:t>(</w:t>
            </w:r>
            <w:r w:rsidRPr="00C8540D">
              <w:rPr>
                <w:sz w:val="18"/>
                <w:szCs w:val="18"/>
              </w:rPr>
              <w:t>24.390</w:t>
            </w:r>
            <w:r>
              <w:rPr>
                <w:sz w:val="18"/>
                <w:szCs w:val="18"/>
              </w:rPr>
              <w:t>)</w:t>
            </w:r>
          </w:p>
        </w:tc>
        <w:tc>
          <w:tcPr>
            <w:tcW w:w="2268" w:type="dxa"/>
            <w:noWrap/>
            <w:tcMar>
              <w:top w:w="15" w:type="dxa"/>
              <w:left w:w="15" w:type="dxa"/>
              <w:bottom w:w="0" w:type="dxa"/>
              <w:right w:w="15" w:type="dxa"/>
            </w:tcMar>
            <w:vAlign w:val="bottom"/>
          </w:tcPr>
          <w:p w:rsidR="00C8540D" w:rsidRPr="006C0BFA" w:rsidRDefault="00C8540D" w:rsidP="00C8540D">
            <w:pPr>
              <w:ind w:right="57"/>
              <w:jc w:val="right"/>
              <w:rPr>
                <w:sz w:val="18"/>
                <w:szCs w:val="18"/>
              </w:rPr>
            </w:pPr>
            <w:r w:rsidRPr="006C0BFA">
              <w:rPr>
                <w:sz w:val="18"/>
                <w:szCs w:val="18"/>
              </w:rPr>
              <w:t>(132.763)</w:t>
            </w:r>
          </w:p>
        </w:tc>
      </w:tr>
      <w:tr w:rsidR="00C8540D" w:rsidRPr="006C0BFA" w:rsidTr="00C8540D">
        <w:trPr>
          <w:trHeight w:val="255"/>
        </w:trPr>
        <w:tc>
          <w:tcPr>
            <w:tcW w:w="4809" w:type="dxa"/>
            <w:noWrap/>
            <w:tcMar>
              <w:top w:w="15" w:type="dxa"/>
              <w:left w:w="15" w:type="dxa"/>
              <w:bottom w:w="0" w:type="dxa"/>
              <w:right w:w="15" w:type="dxa"/>
            </w:tcMar>
            <w:vAlign w:val="bottom"/>
          </w:tcPr>
          <w:p w:rsidR="00C8540D" w:rsidRPr="006C0BFA" w:rsidRDefault="00C8540D" w:rsidP="00C8540D">
            <w:pPr>
              <w:ind w:firstLine="258"/>
              <w:rPr>
                <w:rFonts w:eastAsia="Arial Unicode MS"/>
                <w:sz w:val="18"/>
                <w:szCs w:val="18"/>
                <w:lang w:val="tr-TR"/>
              </w:rPr>
            </w:pPr>
            <w:r w:rsidRPr="006C0BFA">
              <w:rPr>
                <w:rFonts w:eastAsia="Arial Unicode MS"/>
                <w:sz w:val="18"/>
                <w:szCs w:val="18"/>
                <w:lang w:val="tr-TR"/>
              </w:rPr>
              <w:t xml:space="preserve"> Kambiyo İşlemlerinden Zarar</w:t>
            </w:r>
          </w:p>
        </w:tc>
        <w:tc>
          <w:tcPr>
            <w:tcW w:w="2268" w:type="dxa"/>
            <w:noWrap/>
            <w:tcMar>
              <w:top w:w="15" w:type="dxa"/>
              <w:left w:w="15" w:type="dxa"/>
              <w:bottom w:w="0" w:type="dxa"/>
              <w:right w:w="15" w:type="dxa"/>
            </w:tcMar>
            <w:vAlign w:val="bottom"/>
          </w:tcPr>
          <w:p w:rsidR="00C8540D" w:rsidRPr="00C8540D" w:rsidRDefault="00C8540D" w:rsidP="00C8540D">
            <w:pPr>
              <w:jc w:val="right"/>
              <w:rPr>
                <w:b/>
                <w:bCs/>
                <w:sz w:val="18"/>
                <w:szCs w:val="18"/>
              </w:rPr>
            </w:pPr>
            <w:r>
              <w:rPr>
                <w:b/>
                <w:bCs/>
                <w:sz w:val="18"/>
                <w:szCs w:val="18"/>
              </w:rPr>
              <w:t>(</w:t>
            </w:r>
            <w:r w:rsidRPr="00C8540D">
              <w:rPr>
                <w:b/>
                <w:bCs/>
                <w:sz w:val="18"/>
                <w:szCs w:val="18"/>
              </w:rPr>
              <w:t>12.207.755</w:t>
            </w:r>
            <w:r>
              <w:rPr>
                <w:b/>
                <w:bCs/>
                <w:sz w:val="18"/>
                <w:szCs w:val="18"/>
              </w:rPr>
              <w:t>)</w:t>
            </w:r>
          </w:p>
        </w:tc>
        <w:tc>
          <w:tcPr>
            <w:tcW w:w="2268" w:type="dxa"/>
            <w:noWrap/>
            <w:tcMar>
              <w:top w:w="15" w:type="dxa"/>
              <w:left w:w="15" w:type="dxa"/>
              <w:bottom w:w="0" w:type="dxa"/>
              <w:right w:w="15" w:type="dxa"/>
            </w:tcMar>
            <w:vAlign w:val="bottom"/>
          </w:tcPr>
          <w:p w:rsidR="00C8540D" w:rsidRPr="00405B26" w:rsidRDefault="00C8540D" w:rsidP="00C8540D">
            <w:pPr>
              <w:ind w:right="57"/>
              <w:jc w:val="right"/>
              <w:rPr>
                <w:b/>
                <w:sz w:val="18"/>
                <w:szCs w:val="18"/>
              </w:rPr>
            </w:pPr>
            <w:r w:rsidRPr="00405B26">
              <w:rPr>
                <w:b/>
                <w:sz w:val="18"/>
                <w:szCs w:val="18"/>
              </w:rPr>
              <w:t>(3.636.258)</w:t>
            </w:r>
          </w:p>
        </w:tc>
      </w:tr>
    </w:tbl>
    <w:p w:rsidR="007D55D4" w:rsidRPr="006C0BFA" w:rsidRDefault="007D55D4" w:rsidP="00C46FF9">
      <w:pPr>
        <w:tabs>
          <w:tab w:val="left" w:pos="720"/>
        </w:tabs>
        <w:spacing w:line="216" w:lineRule="auto"/>
        <w:rPr>
          <w:b/>
          <w:bCs/>
          <w:sz w:val="22"/>
          <w:szCs w:val="22"/>
          <w:lang w:val="tr-TR"/>
        </w:rPr>
      </w:pPr>
    </w:p>
    <w:p w:rsidR="00E85D2A" w:rsidRDefault="00E85D2A">
      <w:pPr>
        <w:rPr>
          <w:b/>
          <w:sz w:val="22"/>
          <w:szCs w:val="22"/>
          <w:lang w:val="tr-TR"/>
        </w:rPr>
      </w:pPr>
      <w:r>
        <w:rPr>
          <w:b/>
          <w:sz w:val="22"/>
          <w:szCs w:val="22"/>
        </w:rPr>
        <w:br w:type="page"/>
      </w:r>
    </w:p>
    <w:p w:rsidR="001F766A" w:rsidRDefault="001F766A" w:rsidP="00495D7B">
      <w:pPr>
        <w:pStyle w:val="GvdeMetniGirintisi"/>
        <w:tabs>
          <w:tab w:val="left" w:pos="709"/>
        </w:tabs>
        <w:ind w:firstLine="0"/>
        <w:rPr>
          <w:b/>
          <w:sz w:val="22"/>
          <w:szCs w:val="22"/>
        </w:rPr>
      </w:pPr>
    </w:p>
    <w:p w:rsidR="00A84576" w:rsidRPr="006C0BFA" w:rsidRDefault="005974B0" w:rsidP="00495D7B">
      <w:pPr>
        <w:pStyle w:val="GvdeMetniGirintisi"/>
        <w:tabs>
          <w:tab w:val="left" w:pos="709"/>
        </w:tabs>
        <w:ind w:firstLine="0"/>
        <w:rPr>
          <w:b/>
          <w:sz w:val="22"/>
          <w:szCs w:val="22"/>
        </w:rPr>
      </w:pPr>
      <w:r w:rsidRPr="006C0BFA">
        <w:rPr>
          <w:b/>
          <w:sz w:val="22"/>
          <w:szCs w:val="22"/>
        </w:rPr>
        <w:t>4</w:t>
      </w:r>
      <w:r w:rsidR="00A84576" w:rsidRPr="006C0BFA">
        <w:rPr>
          <w:b/>
          <w:sz w:val="22"/>
          <w:szCs w:val="22"/>
        </w:rPr>
        <w:t>.</w:t>
      </w:r>
      <w:r w:rsidR="0081094E" w:rsidRPr="006C0BFA">
        <w:rPr>
          <w:sz w:val="22"/>
          <w:szCs w:val="22"/>
        </w:rPr>
        <w:tab/>
      </w:r>
      <w:r w:rsidR="00B038F1" w:rsidRPr="006C0BFA">
        <w:rPr>
          <w:b/>
          <w:sz w:val="22"/>
          <w:szCs w:val="22"/>
        </w:rPr>
        <w:t>Diğer Faaliyet Gelirlerine İlişkin A</w:t>
      </w:r>
      <w:r w:rsidR="00E61E3E" w:rsidRPr="006C0BFA">
        <w:rPr>
          <w:b/>
          <w:sz w:val="22"/>
          <w:szCs w:val="22"/>
        </w:rPr>
        <w:t>çıklamalar</w:t>
      </w:r>
    </w:p>
    <w:p w:rsidR="00F03115" w:rsidRPr="006C0BFA" w:rsidRDefault="00F03115" w:rsidP="00F03115">
      <w:pPr>
        <w:ind w:left="720"/>
        <w:jc w:val="both"/>
        <w:rPr>
          <w:bCs/>
          <w:iCs/>
          <w:sz w:val="22"/>
          <w:szCs w:val="22"/>
          <w:lang w:val="tr-TR"/>
        </w:rPr>
      </w:pPr>
    </w:p>
    <w:p w:rsidR="00F03115" w:rsidRPr="006C0BFA" w:rsidRDefault="00F03115" w:rsidP="00F03115">
      <w:pPr>
        <w:ind w:left="720"/>
        <w:jc w:val="both"/>
        <w:rPr>
          <w:bCs/>
          <w:iCs/>
          <w:sz w:val="22"/>
          <w:szCs w:val="22"/>
          <w:lang w:val="tr-TR"/>
        </w:rPr>
      </w:pPr>
      <w:r w:rsidRPr="006C0BFA">
        <w:rPr>
          <w:bCs/>
          <w:iCs/>
          <w:sz w:val="22"/>
          <w:szCs w:val="22"/>
          <w:lang w:val="tr-TR"/>
        </w:rPr>
        <w:t>Diğer faaliyet gelirlerinin detayı aşağıdaki gibidir:</w:t>
      </w:r>
    </w:p>
    <w:p w:rsidR="00F03115" w:rsidRPr="006C0BFA" w:rsidRDefault="00F03115" w:rsidP="00F03115">
      <w:pPr>
        <w:ind w:left="720" w:hanging="720"/>
        <w:jc w:val="both"/>
        <w:rPr>
          <w:b/>
          <w:bCs/>
          <w:iCs/>
          <w:sz w:val="22"/>
          <w:szCs w:val="22"/>
          <w:lang w:val="tr-TR"/>
        </w:rPr>
      </w:pPr>
    </w:p>
    <w:tbl>
      <w:tblPr>
        <w:tblW w:w="94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5"/>
        <w:gridCol w:w="2268"/>
        <w:gridCol w:w="2268"/>
      </w:tblGrid>
      <w:tr w:rsidR="00F03115" w:rsidRPr="006C0BFA" w:rsidTr="002A440A">
        <w:trPr>
          <w:trHeight w:val="284"/>
        </w:trPr>
        <w:tc>
          <w:tcPr>
            <w:tcW w:w="4895" w:type="dxa"/>
            <w:shd w:val="clear" w:color="auto" w:fill="auto"/>
            <w:noWrap/>
            <w:vAlign w:val="bottom"/>
          </w:tcPr>
          <w:p w:rsidR="00F03115" w:rsidRPr="006C0BFA" w:rsidRDefault="00F03115" w:rsidP="004F0C20">
            <w:pPr>
              <w:rPr>
                <w:b/>
                <w:bCs/>
                <w:sz w:val="18"/>
                <w:szCs w:val="18"/>
                <w:lang w:val="tr-TR"/>
              </w:rPr>
            </w:pPr>
            <w:r w:rsidRPr="006C0BFA">
              <w:rPr>
                <w:b/>
                <w:bCs/>
                <w:sz w:val="18"/>
                <w:szCs w:val="18"/>
                <w:lang w:val="tr-TR"/>
              </w:rPr>
              <w:t> </w:t>
            </w:r>
          </w:p>
        </w:tc>
        <w:tc>
          <w:tcPr>
            <w:tcW w:w="2268" w:type="dxa"/>
            <w:shd w:val="clear" w:color="auto" w:fill="FFFFFF"/>
            <w:noWrap/>
            <w:vAlign w:val="bottom"/>
          </w:tcPr>
          <w:p w:rsidR="00F03115" w:rsidRPr="006C0BFA" w:rsidRDefault="00F03115" w:rsidP="004F0C20">
            <w:pPr>
              <w:jc w:val="center"/>
              <w:rPr>
                <w:sz w:val="18"/>
                <w:szCs w:val="18"/>
                <w:lang w:val="tr-TR"/>
              </w:rPr>
            </w:pPr>
            <w:r w:rsidRPr="006C0BFA">
              <w:rPr>
                <w:sz w:val="18"/>
                <w:szCs w:val="18"/>
                <w:lang w:val="tr-TR"/>
              </w:rPr>
              <w:t>Cari Dönem</w:t>
            </w:r>
          </w:p>
        </w:tc>
        <w:tc>
          <w:tcPr>
            <w:tcW w:w="2268" w:type="dxa"/>
            <w:shd w:val="clear" w:color="auto" w:fill="FFFFFF"/>
            <w:noWrap/>
            <w:vAlign w:val="bottom"/>
          </w:tcPr>
          <w:p w:rsidR="00F03115" w:rsidRPr="006C0BFA" w:rsidRDefault="00F03115" w:rsidP="004F0C20">
            <w:pPr>
              <w:jc w:val="center"/>
              <w:rPr>
                <w:sz w:val="18"/>
                <w:szCs w:val="18"/>
                <w:lang w:val="tr-TR"/>
              </w:rPr>
            </w:pPr>
            <w:r w:rsidRPr="006C0BFA">
              <w:rPr>
                <w:sz w:val="18"/>
                <w:szCs w:val="18"/>
                <w:lang w:val="tr-TR"/>
              </w:rPr>
              <w:t>Önceki Dönem</w:t>
            </w:r>
          </w:p>
        </w:tc>
      </w:tr>
      <w:tr w:rsidR="00854CB1" w:rsidRPr="006C0BFA" w:rsidTr="002A440A">
        <w:trPr>
          <w:trHeight w:val="284"/>
        </w:trPr>
        <w:tc>
          <w:tcPr>
            <w:tcW w:w="4895" w:type="dxa"/>
            <w:shd w:val="clear" w:color="auto" w:fill="auto"/>
            <w:noWrap/>
            <w:vAlign w:val="bottom"/>
          </w:tcPr>
          <w:p w:rsidR="00854CB1" w:rsidRPr="006C0BFA" w:rsidRDefault="00854CB1" w:rsidP="00854CB1">
            <w:pPr>
              <w:ind w:firstLine="203"/>
              <w:rPr>
                <w:sz w:val="18"/>
                <w:szCs w:val="18"/>
                <w:lang w:val="tr-TR"/>
              </w:rPr>
            </w:pPr>
            <w:r w:rsidRPr="006C0BFA">
              <w:rPr>
                <w:sz w:val="18"/>
                <w:szCs w:val="18"/>
                <w:lang w:val="tr-TR"/>
              </w:rPr>
              <w:t>Aktiflerin Satışından Elde Edilen Gelirler</w:t>
            </w:r>
            <w:r w:rsidR="001261CB">
              <w:rPr>
                <w:sz w:val="18"/>
                <w:szCs w:val="18"/>
                <w:lang w:val="tr-TR"/>
              </w:rPr>
              <w:t xml:space="preserve"> </w:t>
            </w:r>
            <w:r w:rsidRPr="001261CB">
              <w:rPr>
                <w:sz w:val="16"/>
                <w:szCs w:val="16"/>
                <w:lang w:val="tr-TR"/>
              </w:rPr>
              <w:t>(*)</w:t>
            </w:r>
          </w:p>
        </w:tc>
        <w:tc>
          <w:tcPr>
            <w:tcW w:w="2268" w:type="dxa"/>
            <w:shd w:val="clear" w:color="auto" w:fill="auto"/>
            <w:noWrap/>
            <w:vAlign w:val="bottom"/>
          </w:tcPr>
          <w:p w:rsidR="00854CB1" w:rsidRDefault="00854CB1" w:rsidP="00854CB1">
            <w:pPr>
              <w:ind w:right="57"/>
              <w:jc w:val="right"/>
              <w:rPr>
                <w:sz w:val="18"/>
                <w:szCs w:val="18"/>
                <w:lang w:val="tr-TR" w:eastAsia="tr-TR"/>
              </w:rPr>
            </w:pPr>
            <w:r>
              <w:rPr>
                <w:sz w:val="18"/>
                <w:szCs w:val="18"/>
              </w:rPr>
              <w:t xml:space="preserve">                    1.475 </w:t>
            </w:r>
          </w:p>
        </w:tc>
        <w:tc>
          <w:tcPr>
            <w:tcW w:w="2268" w:type="dxa"/>
            <w:shd w:val="clear" w:color="auto" w:fill="auto"/>
            <w:noWrap/>
            <w:vAlign w:val="bottom"/>
          </w:tcPr>
          <w:p w:rsidR="00854CB1" w:rsidRDefault="00854CB1" w:rsidP="00854CB1">
            <w:pPr>
              <w:ind w:right="57"/>
              <w:jc w:val="right"/>
              <w:rPr>
                <w:sz w:val="18"/>
                <w:szCs w:val="18"/>
              </w:rPr>
            </w:pPr>
            <w:r>
              <w:rPr>
                <w:sz w:val="18"/>
                <w:szCs w:val="18"/>
              </w:rPr>
              <w:t xml:space="preserve">                     62.018 </w:t>
            </w:r>
          </w:p>
        </w:tc>
      </w:tr>
      <w:tr w:rsidR="00854CB1" w:rsidRPr="006C0BFA" w:rsidTr="002A440A">
        <w:trPr>
          <w:trHeight w:val="284"/>
        </w:trPr>
        <w:tc>
          <w:tcPr>
            <w:tcW w:w="4895" w:type="dxa"/>
            <w:shd w:val="clear" w:color="auto" w:fill="auto"/>
            <w:noWrap/>
            <w:vAlign w:val="bottom"/>
          </w:tcPr>
          <w:p w:rsidR="00854CB1" w:rsidRPr="006C0BFA" w:rsidRDefault="00854CB1" w:rsidP="00854CB1">
            <w:pPr>
              <w:ind w:firstLine="203"/>
              <w:rPr>
                <w:sz w:val="18"/>
                <w:szCs w:val="18"/>
                <w:lang w:val="tr-TR"/>
              </w:rPr>
            </w:pPr>
            <w:r w:rsidRPr="006C0BFA">
              <w:rPr>
                <w:sz w:val="18"/>
                <w:szCs w:val="18"/>
                <w:lang w:val="tr-TR"/>
              </w:rPr>
              <w:t xml:space="preserve">Geçmiş Yıllar Giderlerine Ait Düzeltme </w:t>
            </w:r>
            <w:r w:rsidRPr="001261CB">
              <w:rPr>
                <w:sz w:val="16"/>
                <w:szCs w:val="16"/>
                <w:lang w:val="tr-TR"/>
              </w:rPr>
              <w:t>(**)</w:t>
            </w:r>
          </w:p>
        </w:tc>
        <w:tc>
          <w:tcPr>
            <w:tcW w:w="2268" w:type="dxa"/>
            <w:shd w:val="clear" w:color="auto" w:fill="auto"/>
            <w:noWrap/>
            <w:vAlign w:val="bottom"/>
          </w:tcPr>
          <w:p w:rsidR="00854CB1" w:rsidRDefault="00854CB1" w:rsidP="00B138ED">
            <w:pPr>
              <w:ind w:right="57"/>
              <w:jc w:val="right"/>
              <w:rPr>
                <w:sz w:val="18"/>
                <w:szCs w:val="18"/>
              </w:rPr>
            </w:pPr>
            <w:r>
              <w:rPr>
                <w:sz w:val="18"/>
                <w:szCs w:val="18"/>
              </w:rPr>
              <w:t xml:space="preserve">                  </w:t>
            </w:r>
            <w:r w:rsidR="00B138ED">
              <w:rPr>
                <w:sz w:val="18"/>
                <w:szCs w:val="18"/>
              </w:rPr>
              <w:t>75.729</w:t>
            </w:r>
            <w:r>
              <w:rPr>
                <w:sz w:val="18"/>
                <w:szCs w:val="18"/>
              </w:rPr>
              <w:t xml:space="preserve"> </w:t>
            </w:r>
          </w:p>
        </w:tc>
        <w:tc>
          <w:tcPr>
            <w:tcW w:w="2268" w:type="dxa"/>
            <w:shd w:val="clear" w:color="auto" w:fill="auto"/>
            <w:noWrap/>
            <w:vAlign w:val="bottom"/>
          </w:tcPr>
          <w:p w:rsidR="00854CB1" w:rsidRDefault="00854CB1" w:rsidP="00854CB1">
            <w:pPr>
              <w:ind w:right="57"/>
              <w:jc w:val="right"/>
              <w:rPr>
                <w:sz w:val="18"/>
                <w:szCs w:val="18"/>
              </w:rPr>
            </w:pPr>
            <w:r>
              <w:rPr>
                <w:sz w:val="18"/>
                <w:szCs w:val="18"/>
              </w:rPr>
              <w:t xml:space="preserve">                     75.013 </w:t>
            </w:r>
          </w:p>
        </w:tc>
      </w:tr>
      <w:tr w:rsidR="00854CB1" w:rsidRPr="006C0BFA" w:rsidTr="002A440A">
        <w:trPr>
          <w:trHeight w:val="284"/>
        </w:trPr>
        <w:tc>
          <w:tcPr>
            <w:tcW w:w="4895" w:type="dxa"/>
            <w:shd w:val="clear" w:color="auto" w:fill="auto"/>
            <w:noWrap/>
            <w:vAlign w:val="bottom"/>
          </w:tcPr>
          <w:p w:rsidR="00854CB1" w:rsidRPr="006C0BFA" w:rsidRDefault="00854CB1" w:rsidP="00854CB1">
            <w:pPr>
              <w:ind w:firstLine="203"/>
              <w:rPr>
                <w:sz w:val="18"/>
                <w:szCs w:val="18"/>
                <w:lang w:val="tr-TR"/>
              </w:rPr>
            </w:pPr>
            <w:r w:rsidRPr="006C0BFA">
              <w:rPr>
                <w:sz w:val="18"/>
                <w:szCs w:val="18"/>
                <w:lang w:val="tr-TR"/>
              </w:rPr>
              <w:t>Diğer Faaliyet Gelirleri</w:t>
            </w:r>
          </w:p>
        </w:tc>
        <w:tc>
          <w:tcPr>
            <w:tcW w:w="2268" w:type="dxa"/>
            <w:shd w:val="clear" w:color="auto" w:fill="auto"/>
            <w:noWrap/>
            <w:vAlign w:val="bottom"/>
          </w:tcPr>
          <w:p w:rsidR="00854CB1" w:rsidRDefault="00B138ED" w:rsidP="00B138ED">
            <w:pPr>
              <w:ind w:right="57"/>
              <w:jc w:val="right"/>
              <w:rPr>
                <w:sz w:val="18"/>
                <w:szCs w:val="18"/>
              </w:rPr>
            </w:pPr>
            <w:r>
              <w:rPr>
                <w:sz w:val="18"/>
                <w:szCs w:val="18"/>
              </w:rPr>
              <w:t xml:space="preserve">                    6.309</w:t>
            </w:r>
            <w:r w:rsidR="00854CB1">
              <w:rPr>
                <w:sz w:val="18"/>
                <w:szCs w:val="18"/>
              </w:rPr>
              <w:t xml:space="preserve"> </w:t>
            </w:r>
          </w:p>
        </w:tc>
        <w:tc>
          <w:tcPr>
            <w:tcW w:w="2268" w:type="dxa"/>
            <w:shd w:val="clear" w:color="auto" w:fill="auto"/>
            <w:noWrap/>
            <w:vAlign w:val="bottom"/>
          </w:tcPr>
          <w:p w:rsidR="00854CB1" w:rsidRDefault="00854CB1" w:rsidP="00854CB1">
            <w:pPr>
              <w:ind w:right="57"/>
              <w:jc w:val="right"/>
              <w:rPr>
                <w:sz w:val="18"/>
                <w:szCs w:val="18"/>
              </w:rPr>
            </w:pPr>
            <w:r>
              <w:rPr>
                <w:sz w:val="18"/>
                <w:szCs w:val="18"/>
              </w:rPr>
              <w:t xml:space="preserve">                       5.486 </w:t>
            </w:r>
          </w:p>
        </w:tc>
      </w:tr>
      <w:tr w:rsidR="00854CB1" w:rsidRPr="006C0BFA" w:rsidTr="002A440A">
        <w:trPr>
          <w:trHeight w:val="284"/>
        </w:trPr>
        <w:tc>
          <w:tcPr>
            <w:tcW w:w="4895" w:type="dxa"/>
            <w:shd w:val="clear" w:color="auto" w:fill="auto"/>
            <w:noWrap/>
            <w:vAlign w:val="bottom"/>
          </w:tcPr>
          <w:p w:rsidR="00854CB1" w:rsidRPr="006C0BFA" w:rsidRDefault="00854CB1" w:rsidP="00854CB1">
            <w:pPr>
              <w:ind w:firstLine="61"/>
              <w:rPr>
                <w:b/>
                <w:sz w:val="18"/>
                <w:szCs w:val="18"/>
                <w:lang w:val="tr-TR"/>
              </w:rPr>
            </w:pPr>
            <w:r w:rsidRPr="006C0BFA">
              <w:rPr>
                <w:b/>
                <w:sz w:val="18"/>
                <w:szCs w:val="18"/>
                <w:lang w:val="tr-TR"/>
              </w:rPr>
              <w:t>Toplam</w:t>
            </w:r>
          </w:p>
        </w:tc>
        <w:tc>
          <w:tcPr>
            <w:tcW w:w="2268" w:type="dxa"/>
            <w:shd w:val="clear" w:color="auto" w:fill="auto"/>
            <w:noWrap/>
            <w:vAlign w:val="bottom"/>
          </w:tcPr>
          <w:p w:rsidR="00854CB1" w:rsidRDefault="00B138ED" w:rsidP="00854CB1">
            <w:pPr>
              <w:ind w:right="57"/>
              <w:jc w:val="right"/>
              <w:rPr>
                <w:b/>
                <w:bCs/>
                <w:sz w:val="18"/>
                <w:szCs w:val="18"/>
              </w:rPr>
            </w:pPr>
            <w:r>
              <w:rPr>
                <w:b/>
                <w:bCs/>
                <w:sz w:val="18"/>
                <w:szCs w:val="18"/>
              </w:rPr>
              <w:t>83.513</w:t>
            </w:r>
            <w:r w:rsidR="00854CB1">
              <w:rPr>
                <w:b/>
                <w:bCs/>
                <w:sz w:val="18"/>
                <w:szCs w:val="18"/>
              </w:rPr>
              <w:t xml:space="preserve"> </w:t>
            </w:r>
          </w:p>
        </w:tc>
        <w:tc>
          <w:tcPr>
            <w:tcW w:w="2268" w:type="dxa"/>
            <w:shd w:val="clear" w:color="auto" w:fill="auto"/>
            <w:noWrap/>
            <w:vAlign w:val="bottom"/>
          </w:tcPr>
          <w:p w:rsidR="00854CB1" w:rsidRDefault="00854CB1" w:rsidP="00854CB1">
            <w:pPr>
              <w:ind w:right="57"/>
              <w:jc w:val="right"/>
              <w:rPr>
                <w:b/>
                <w:bCs/>
                <w:sz w:val="18"/>
                <w:szCs w:val="18"/>
              </w:rPr>
            </w:pPr>
            <w:r>
              <w:rPr>
                <w:b/>
                <w:bCs/>
                <w:sz w:val="18"/>
                <w:szCs w:val="18"/>
              </w:rPr>
              <w:t xml:space="preserve">                   142.517 </w:t>
            </w:r>
          </w:p>
        </w:tc>
      </w:tr>
    </w:tbl>
    <w:p w:rsidR="00E212E2" w:rsidRPr="006C0BFA" w:rsidRDefault="00652A88" w:rsidP="00E212E2">
      <w:pPr>
        <w:pStyle w:val="GvdeMetniGirintisi"/>
        <w:ind w:left="720" w:hanging="720"/>
        <w:rPr>
          <w:sz w:val="16"/>
          <w:szCs w:val="16"/>
        </w:rPr>
      </w:pPr>
      <w:r w:rsidRPr="006C0BFA">
        <w:rPr>
          <w:b/>
          <w:sz w:val="22"/>
          <w:szCs w:val="22"/>
        </w:rPr>
        <w:tab/>
      </w:r>
      <w:r w:rsidR="00E212E2" w:rsidRPr="006C0BFA">
        <w:rPr>
          <w:sz w:val="16"/>
          <w:szCs w:val="16"/>
        </w:rPr>
        <w:t>(*)</w:t>
      </w:r>
      <w:r w:rsidR="008E65ED">
        <w:rPr>
          <w:sz w:val="16"/>
          <w:szCs w:val="16"/>
        </w:rPr>
        <w:t xml:space="preserve"> Önceki </w:t>
      </w:r>
      <w:r w:rsidR="00436E93">
        <w:rPr>
          <w:sz w:val="16"/>
          <w:szCs w:val="16"/>
        </w:rPr>
        <w:t>d</w:t>
      </w:r>
      <w:r w:rsidR="008E65ED">
        <w:rPr>
          <w:sz w:val="16"/>
          <w:szCs w:val="16"/>
        </w:rPr>
        <w:t xml:space="preserve">önemde </w:t>
      </w:r>
      <w:r w:rsidR="00CA2C24" w:rsidRPr="006C0BFA">
        <w:rPr>
          <w:sz w:val="16"/>
          <w:szCs w:val="16"/>
        </w:rPr>
        <w:t>Yeni Mağazacılık A.Ş.’ nin %3,84’lük payının Nisan 2014 vade</w:t>
      </w:r>
      <w:r w:rsidR="00854CB1">
        <w:rPr>
          <w:sz w:val="16"/>
          <w:szCs w:val="16"/>
        </w:rPr>
        <w:t>li satışından elde edilen 59.208</w:t>
      </w:r>
      <w:r w:rsidR="00CA2C24" w:rsidRPr="006C0BFA">
        <w:rPr>
          <w:sz w:val="16"/>
          <w:szCs w:val="16"/>
        </w:rPr>
        <w:t xml:space="preserve"> TL’lik geliri kapsamaktadır.</w:t>
      </w:r>
    </w:p>
    <w:p w:rsidR="00E212E2" w:rsidRPr="006C0BFA" w:rsidRDefault="00E212E2" w:rsidP="00E212E2">
      <w:pPr>
        <w:pStyle w:val="GvdeMetniGirintisi"/>
        <w:ind w:left="720" w:firstLine="0"/>
        <w:rPr>
          <w:sz w:val="16"/>
          <w:szCs w:val="16"/>
        </w:rPr>
      </w:pPr>
      <w:r w:rsidRPr="006C0BFA">
        <w:rPr>
          <w:sz w:val="16"/>
          <w:szCs w:val="16"/>
        </w:rPr>
        <w:t xml:space="preserve">(**) Geçmiş yıl giderlerine ait düzeltme hesabı cari dönemde </w:t>
      </w:r>
      <w:r w:rsidR="00946D9D">
        <w:rPr>
          <w:sz w:val="16"/>
          <w:szCs w:val="16"/>
        </w:rPr>
        <w:t>59.208</w:t>
      </w:r>
      <w:r w:rsidR="001F3B8A" w:rsidRPr="006C0BFA">
        <w:rPr>
          <w:sz w:val="16"/>
          <w:szCs w:val="16"/>
        </w:rPr>
        <w:t xml:space="preserve"> TL tutarında özel karşılık,</w:t>
      </w:r>
      <w:r w:rsidRPr="006C0BFA">
        <w:rPr>
          <w:sz w:val="16"/>
          <w:szCs w:val="16"/>
        </w:rPr>
        <w:t xml:space="preserve"> genel kredi karşılığı ve tahsili şüpheli ücret ve alacaklara ilişkin karşılık iptall</w:t>
      </w:r>
      <w:r w:rsidR="00E43A62">
        <w:rPr>
          <w:sz w:val="16"/>
          <w:szCs w:val="16"/>
        </w:rPr>
        <w:t>erini içermektedir (31 Mart 2014</w:t>
      </w:r>
      <w:r w:rsidR="008F0AD6">
        <w:rPr>
          <w:sz w:val="16"/>
          <w:szCs w:val="16"/>
        </w:rPr>
        <w:t>: 72.168</w:t>
      </w:r>
      <w:r w:rsidRPr="006C0BFA">
        <w:rPr>
          <w:sz w:val="16"/>
          <w:szCs w:val="16"/>
        </w:rPr>
        <w:t xml:space="preserve"> </w:t>
      </w:r>
      <w:r w:rsidRPr="002721C7">
        <w:rPr>
          <w:sz w:val="16"/>
          <w:szCs w:val="16"/>
        </w:rPr>
        <w:t>TL).</w:t>
      </w:r>
      <w:r w:rsidR="004332D7" w:rsidRPr="002721C7">
        <w:rPr>
          <w:sz w:val="16"/>
          <w:szCs w:val="16"/>
        </w:rPr>
        <w:t xml:space="preserve"> Banka kredi alacaklarından dolayı devraldığı Kanton Yapı A.Ş.’nin 23 Haziran 2015 tarihli değerleme raporuna göre daha önce ayrılmış olan </w:t>
      </w:r>
      <w:r w:rsidR="0047400F" w:rsidRPr="002721C7">
        <w:rPr>
          <w:sz w:val="16"/>
          <w:szCs w:val="16"/>
        </w:rPr>
        <w:t xml:space="preserve">12.680 TL tutarında </w:t>
      </w:r>
      <w:r w:rsidR="004332D7" w:rsidRPr="002721C7">
        <w:rPr>
          <w:sz w:val="16"/>
          <w:szCs w:val="16"/>
        </w:rPr>
        <w:t xml:space="preserve">değer düşüş </w:t>
      </w:r>
      <w:proofErr w:type="gramStart"/>
      <w:r w:rsidR="004332D7" w:rsidRPr="002721C7">
        <w:rPr>
          <w:sz w:val="16"/>
          <w:szCs w:val="16"/>
        </w:rPr>
        <w:t>karşılığının  iptalini</w:t>
      </w:r>
      <w:proofErr w:type="gramEnd"/>
      <w:r w:rsidR="004332D7" w:rsidRPr="002721C7">
        <w:rPr>
          <w:sz w:val="16"/>
          <w:szCs w:val="16"/>
        </w:rPr>
        <w:t xml:space="preserve"> içermektedir</w:t>
      </w:r>
    </w:p>
    <w:p w:rsidR="009B5948" w:rsidRPr="006C0BFA" w:rsidRDefault="009B5948" w:rsidP="0061301B">
      <w:pPr>
        <w:pStyle w:val="GvdeMetniGirintisi"/>
        <w:ind w:firstLine="0"/>
        <w:rPr>
          <w:b/>
          <w:sz w:val="22"/>
          <w:szCs w:val="22"/>
        </w:rPr>
      </w:pPr>
    </w:p>
    <w:p w:rsidR="00A84576" w:rsidRPr="006C0BFA" w:rsidRDefault="005974B0" w:rsidP="0081094E">
      <w:pPr>
        <w:pStyle w:val="GvdeMetniGirintisi"/>
        <w:ind w:left="720" w:hanging="720"/>
        <w:rPr>
          <w:b/>
          <w:sz w:val="22"/>
          <w:szCs w:val="22"/>
        </w:rPr>
      </w:pPr>
      <w:r w:rsidRPr="006C0BFA">
        <w:rPr>
          <w:b/>
          <w:sz w:val="22"/>
          <w:szCs w:val="22"/>
        </w:rPr>
        <w:t>5</w:t>
      </w:r>
      <w:r w:rsidR="0081094E" w:rsidRPr="006C0BFA">
        <w:rPr>
          <w:b/>
          <w:sz w:val="22"/>
          <w:szCs w:val="22"/>
        </w:rPr>
        <w:t>.</w:t>
      </w:r>
      <w:r w:rsidR="0081094E" w:rsidRPr="006C0BFA">
        <w:rPr>
          <w:b/>
          <w:sz w:val="22"/>
          <w:szCs w:val="22"/>
        </w:rPr>
        <w:tab/>
      </w:r>
      <w:r w:rsidR="00891E78" w:rsidRPr="006C0BFA">
        <w:rPr>
          <w:b/>
          <w:sz w:val="22"/>
          <w:szCs w:val="22"/>
        </w:rPr>
        <w:t>Bankaların Kredi ve Diğer Alacaklara İlişkin Değer Düşüş K</w:t>
      </w:r>
      <w:r w:rsidR="00A84576" w:rsidRPr="006C0BFA">
        <w:rPr>
          <w:b/>
          <w:sz w:val="22"/>
          <w:szCs w:val="22"/>
        </w:rPr>
        <w:t>arşılıkları</w:t>
      </w:r>
    </w:p>
    <w:p w:rsidR="00A84576" w:rsidRPr="006C0BFA" w:rsidRDefault="00A84576" w:rsidP="00A84576">
      <w:pPr>
        <w:jc w:val="both"/>
        <w:rPr>
          <w:b/>
          <w:sz w:val="18"/>
          <w:szCs w:val="18"/>
          <w:lang w:val="tr-TR"/>
        </w:rPr>
      </w:pPr>
    </w:p>
    <w:tbl>
      <w:tblPr>
        <w:tblW w:w="934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09"/>
        <w:gridCol w:w="2268"/>
        <w:gridCol w:w="2268"/>
      </w:tblGrid>
      <w:tr w:rsidR="0081094E" w:rsidRPr="006C0BFA" w:rsidTr="0008625E">
        <w:trPr>
          <w:trHeight w:val="284"/>
        </w:trPr>
        <w:tc>
          <w:tcPr>
            <w:tcW w:w="4809" w:type="dxa"/>
            <w:shd w:val="clear" w:color="auto" w:fill="FFFFFF"/>
            <w:vAlign w:val="bottom"/>
          </w:tcPr>
          <w:p w:rsidR="0081094E" w:rsidRPr="006C0BFA" w:rsidRDefault="0081094E" w:rsidP="008C7986">
            <w:pPr>
              <w:jc w:val="both"/>
              <w:rPr>
                <w:rFonts w:eastAsia="Arial Unicode MS"/>
                <w:sz w:val="18"/>
                <w:lang w:val="tr-TR"/>
              </w:rPr>
            </w:pPr>
            <w:r w:rsidRPr="006C0BFA">
              <w:rPr>
                <w:sz w:val="18"/>
                <w:lang w:val="tr-TR"/>
              </w:rPr>
              <w:t> </w:t>
            </w:r>
          </w:p>
        </w:tc>
        <w:tc>
          <w:tcPr>
            <w:tcW w:w="2268" w:type="dxa"/>
            <w:shd w:val="clear" w:color="auto" w:fill="FFFFFF"/>
            <w:vAlign w:val="center"/>
          </w:tcPr>
          <w:p w:rsidR="0081094E" w:rsidRPr="006C0BFA" w:rsidRDefault="0081094E" w:rsidP="00DE6A2C">
            <w:pPr>
              <w:jc w:val="center"/>
              <w:rPr>
                <w:sz w:val="18"/>
                <w:szCs w:val="18"/>
                <w:lang w:val="tr-TR"/>
              </w:rPr>
            </w:pPr>
            <w:r w:rsidRPr="006C0BFA">
              <w:rPr>
                <w:sz w:val="18"/>
                <w:szCs w:val="18"/>
                <w:lang w:val="tr-TR"/>
              </w:rPr>
              <w:t>Cari Dönem</w:t>
            </w:r>
          </w:p>
        </w:tc>
        <w:tc>
          <w:tcPr>
            <w:tcW w:w="2268" w:type="dxa"/>
            <w:shd w:val="clear" w:color="auto" w:fill="FFFFFF"/>
            <w:vAlign w:val="center"/>
          </w:tcPr>
          <w:p w:rsidR="0081094E" w:rsidRPr="006C0BFA" w:rsidRDefault="0081094E" w:rsidP="00DE6A2C">
            <w:pPr>
              <w:jc w:val="center"/>
              <w:rPr>
                <w:sz w:val="18"/>
                <w:szCs w:val="18"/>
                <w:lang w:val="tr-TR"/>
              </w:rPr>
            </w:pPr>
            <w:r w:rsidRPr="006C0BFA">
              <w:rPr>
                <w:sz w:val="18"/>
                <w:szCs w:val="18"/>
                <w:lang w:val="tr-TR"/>
              </w:rPr>
              <w:t>Önceki Dönem</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131"/>
              <w:jc w:val="both"/>
              <w:rPr>
                <w:rFonts w:eastAsia="Arial Unicode MS"/>
                <w:b/>
                <w:sz w:val="18"/>
                <w:lang w:val="tr-TR"/>
              </w:rPr>
            </w:pPr>
            <w:r w:rsidRPr="006C0BFA">
              <w:rPr>
                <w:b/>
                <w:sz w:val="18"/>
                <w:lang w:val="tr-TR"/>
              </w:rPr>
              <w:t>Kredi ve Diğer Alacaklara İlişkin Özel Karşılıklar</w:t>
            </w:r>
            <w:r w:rsidR="00050A5B">
              <w:rPr>
                <w:b/>
                <w:sz w:val="18"/>
                <w:lang w:val="tr-TR"/>
              </w:rPr>
              <w:t>(*)</w:t>
            </w:r>
          </w:p>
        </w:tc>
        <w:tc>
          <w:tcPr>
            <w:tcW w:w="2268" w:type="dxa"/>
            <w:shd w:val="clear" w:color="auto" w:fill="FFFFFF"/>
            <w:vAlign w:val="bottom"/>
          </w:tcPr>
          <w:p w:rsidR="00AF7853" w:rsidRPr="00AF7853" w:rsidRDefault="00AF7853" w:rsidP="00AF7853">
            <w:pPr>
              <w:ind w:right="57"/>
              <w:jc w:val="right"/>
              <w:rPr>
                <w:b/>
                <w:sz w:val="18"/>
                <w:szCs w:val="18"/>
                <w:lang w:val="tr-TR" w:eastAsia="tr-TR"/>
              </w:rPr>
            </w:pPr>
            <w:r w:rsidRPr="00AF7853">
              <w:rPr>
                <w:b/>
                <w:sz w:val="18"/>
                <w:szCs w:val="18"/>
              </w:rPr>
              <w:t xml:space="preserve">                  50.778 </w:t>
            </w:r>
          </w:p>
        </w:tc>
        <w:tc>
          <w:tcPr>
            <w:tcW w:w="2268" w:type="dxa"/>
            <w:shd w:val="clear" w:color="auto" w:fill="FFFFFF"/>
            <w:vAlign w:val="bottom"/>
          </w:tcPr>
          <w:p w:rsidR="00AF7853" w:rsidRPr="009D4D87" w:rsidRDefault="00AF7853" w:rsidP="00AF7853">
            <w:pPr>
              <w:ind w:right="85"/>
              <w:jc w:val="right"/>
              <w:rPr>
                <w:b/>
                <w:sz w:val="18"/>
                <w:szCs w:val="18"/>
                <w:lang w:val="tr-TR" w:eastAsia="tr-TR"/>
              </w:rPr>
            </w:pPr>
            <w:r w:rsidRPr="009D4D87">
              <w:rPr>
                <w:b/>
                <w:sz w:val="18"/>
                <w:szCs w:val="18"/>
              </w:rPr>
              <w:t xml:space="preserve">     141.063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360"/>
              <w:jc w:val="both"/>
              <w:rPr>
                <w:rFonts w:eastAsia="Arial Unicode MS"/>
                <w:sz w:val="18"/>
                <w:lang w:val="tr-TR"/>
              </w:rPr>
            </w:pPr>
            <w:r w:rsidRPr="006C0BFA">
              <w:rPr>
                <w:rFonts w:eastAsia="Arial Unicode MS"/>
                <w:sz w:val="18"/>
                <w:lang w:val="tr-TR"/>
              </w:rPr>
              <w:t>III. Grup Kredi ve Alacaklardan</w:t>
            </w:r>
          </w:p>
        </w:tc>
        <w:tc>
          <w:tcPr>
            <w:tcW w:w="2268" w:type="dxa"/>
            <w:vAlign w:val="bottom"/>
          </w:tcPr>
          <w:p w:rsidR="00AF7853" w:rsidRDefault="00AF7853" w:rsidP="00AF7853">
            <w:pPr>
              <w:ind w:right="57"/>
              <w:jc w:val="right"/>
              <w:rPr>
                <w:sz w:val="18"/>
                <w:szCs w:val="18"/>
              </w:rPr>
            </w:pPr>
            <w:r>
              <w:rPr>
                <w:sz w:val="18"/>
                <w:szCs w:val="18"/>
              </w:rPr>
              <w:t xml:space="preserve">                    7.239 </w:t>
            </w:r>
          </w:p>
        </w:tc>
        <w:tc>
          <w:tcPr>
            <w:tcW w:w="2268" w:type="dxa"/>
            <w:vAlign w:val="bottom"/>
          </w:tcPr>
          <w:p w:rsidR="00AF7853" w:rsidRPr="006C0BFA" w:rsidRDefault="00AF7853" w:rsidP="00AF7853">
            <w:pPr>
              <w:ind w:right="85"/>
              <w:jc w:val="right"/>
              <w:rPr>
                <w:sz w:val="18"/>
                <w:szCs w:val="18"/>
              </w:rPr>
            </w:pPr>
            <w:r w:rsidRPr="00EC3CE8">
              <w:rPr>
                <w:sz w:val="18"/>
                <w:szCs w:val="18"/>
                <w:lang w:val="fr-FR"/>
              </w:rPr>
              <w:t xml:space="preserve">       </w:t>
            </w:r>
            <w:r w:rsidRPr="006C0BFA">
              <w:rPr>
                <w:sz w:val="18"/>
                <w:szCs w:val="18"/>
              </w:rPr>
              <w:t xml:space="preserve">21.297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360"/>
              <w:jc w:val="both"/>
              <w:rPr>
                <w:rFonts w:eastAsia="Arial Unicode MS"/>
                <w:sz w:val="18"/>
                <w:lang w:val="tr-TR"/>
              </w:rPr>
            </w:pPr>
            <w:r w:rsidRPr="006C0BFA">
              <w:rPr>
                <w:sz w:val="18"/>
                <w:lang w:val="tr-TR"/>
              </w:rPr>
              <w:t>IV. Grup Kredi ve Alacaklardan</w:t>
            </w:r>
          </w:p>
        </w:tc>
        <w:tc>
          <w:tcPr>
            <w:tcW w:w="2268" w:type="dxa"/>
            <w:vAlign w:val="bottom"/>
          </w:tcPr>
          <w:p w:rsidR="00AF7853" w:rsidRDefault="00AF7853" w:rsidP="00AF7853">
            <w:pPr>
              <w:ind w:right="57"/>
              <w:jc w:val="right"/>
              <w:rPr>
                <w:sz w:val="18"/>
                <w:szCs w:val="18"/>
              </w:rPr>
            </w:pPr>
            <w:r>
              <w:rPr>
                <w:sz w:val="18"/>
                <w:szCs w:val="18"/>
              </w:rPr>
              <w:t xml:space="preserve">                    1.360 </w:t>
            </w:r>
          </w:p>
        </w:tc>
        <w:tc>
          <w:tcPr>
            <w:tcW w:w="2268" w:type="dxa"/>
            <w:vAlign w:val="bottom"/>
          </w:tcPr>
          <w:p w:rsidR="00AF7853" w:rsidRPr="006C0BFA" w:rsidRDefault="00AF7853" w:rsidP="00AF7853">
            <w:pPr>
              <w:ind w:right="85"/>
              <w:jc w:val="right"/>
              <w:rPr>
                <w:sz w:val="18"/>
                <w:szCs w:val="18"/>
              </w:rPr>
            </w:pPr>
            <w:r w:rsidRPr="00EC3CE8">
              <w:rPr>
                <w:sz w:val="18"/>
                <w:szCs w:val="18"/>
                <w:lang w:val="fr-FR"/>
              </w:rPr>
              <w:t xml:space="preserve">       </w:t>
            </w:r>
            <w:r w:rsidRPr="006C0BFA">
              <w:rPr>
                <w:sz w:val="18"/>
                <w:szCs w:val="18"/>
              </w:rPr>
              <w:t xml:space="preserve">18.034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360"/>
              <w:jc w:val="both"/>
              <w:rPr>
                <w:sz w:val="18"/>
                <w:lang w:val="tr-TR"/>
              </w:rPr>
            </w:pPr>
            <w:r w:rsidRPr="006C0BFA">
              <w:rPr>
                <w:sz w:val="18"/>
                <w:lang w:val="tr-TR"/>
              </w:rPr>
              <w:t>V. Grup Kredi ve Alacaklardan</w:t>
            </w:r>
          </w:p>
        </w:tc>
        <w:tc>
          <w:tcPr>
            <w:tcW w:w="2268" w:type="dxa"/>
            <w:vAlign w:val="bottom"/>
          </w:tcPr>
          <w:p w:rsidR="00AF7853" w:rsidRDefault="00AF7853" w:rsidP="00AF7853">
            <w:pPr>
              <w:ind w:right="57"/>
              <w:jc w:val="right"/>
              <w:rPr>
                <w:sz w:val="18"/>
                <w:szCs w:val="18"/>
              </w:rPr>
            </w:pPr>
            <w:r>
              <w:rPr>
                <w:sz w:val="18"/>
                <w:szCs w:val="18"/>
              </w:rPr>
              <w:t xml:space="preserve">                  37.564 </w:t>
            </w:r>
          </w:p>
        </w:tc>
        <w:tc>
          <w:tcPr>
            <w:tcW w:w="2268" w:type="dxa"/>
            <w:vAlign w:val="bottom"/>
          </w:tcPr>
          <w:p w:rsidR="00AF7853" w:rsidRPr="006C0BFA" w:rsidRDefault="00AF7853" w:rsidP="00AF7853">
            <w:pPr>
              <w:ind w:right="85"/>
              <w:jc w:val="right"/>
              <w:rPr>
                <w:sz w:val="18"/>
                <w:szCs w:val="18"/>
              </w:rPr>
            </w:pPr>
            <w:r w:rsidRPr="00EC3CE8">
              <w:rPr>
                <w:sz w:val="18"/>
                <w:szCs w:val="18"/>
                <w:lang w:val="fr-FR"/>
              </w:rPr>
              <w:t xml:space="preserve">       </w:t>
            </w:r>
            <w:r w:rsidRPr="006C0BFA">
              <w:rPr>
                <w:sz w:val="18"/>
                <w:szCs w:val="18"/>
              </w:rPr>
              <w:t xml:space="preserve">97.932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360"/>
              <w:jc w:val="both"/>
              <w:rPr>
                <w:rFonts w:eastAsia="Arial Unicode MS"/>
                <w:sz w:val="18"/>
                <w:lang w:val="tr-TR"/>
              </w:rPr>
            </w:pPr>
            <w:r w:rsidRPr="006C0BFA">
              <w:rPr>
                <w:sz w:val="18"/>
                <w:lang w:val="tr-TR"/>
              </w:rPr>
              <w:t>Tahsili Şüpheli Ücret, Komisyon ve Diğer Alacaklardan</w:t>
            </w:r>
          </w:p>
        </w:tc>
        <w:tc>
          <w:tcPr>
            <w:tcW w:w="2268" w:type="dxa"/>
            <w:vAlign w:val="bottom"/>
          </w:tcPr>
          <w:p w:rsidR="00AF7853" w:rsidRDefault="00AF7853" w:rsidP="00AF7853">
            <w:pPr>
              <w:ind w:right="57"/>
              <w:jc w:val="right"/>
              <w:rPr>
                <w:sz w:val="18"/>
                <w:szCs w:val="18"/>
              </w:rPr>
            </w:pPr>
            <w:r>
              <w:rPr>
                <w:sz w:val="18"/>
                <w:szCs w:val="18"/>
              </w:rPr>
              <w:t xml:space="preserve">                    4.615 </w:t>
            </w:r>
          </w:p>
        </w:tc>
        <w:tc>
          <w:tcPr>
            <w:tcW w:w="2268" w:type="dxa"/>
            <w:vAlign w:val="bottom"/>
          </w:tcPr>
          <w:p w:rsidR="00AF7853" w:rsidRPr="006C0BFA" w:rsidRDefault="00AF7853" w:rsidP="00AF7853">
            <w:pPr>
              <w:ind w:right="85"/>
              <w:jc w:val="right"/>
              <w:rPr>
                <w:sz w:val="18"/>
                <w:szCs w:val="18"/>
              </w:rPr>
            </w:pPr>
            <w:r w:rsidRPr="006C0BFA">
              <w:rPr>
                <w:sz w:val="18"/>
                <w:szCs w:val="18"/>
              </w:rPr>
              <w:t xml:space="preserve">         3.800 </w:t>
            </w:r>
          </w:p>
        </w:tc>
      </w:tr>
      <w:tr w:rsidR="00AF7853" w:rsidRPr="006C0BFA" w:rsidTr="0008625E">
        <w:trPr>
          <w:trHeight w:val="284"/>
        </w:trPr>
        <w:tc>
          <w:tcPr>
            <w:tcW w:w="4809" w:type="dxa"/>
            <w:shd w:val="clear" w:color="auto" w:fill="FFFFFF"/>
            <w:vAlign w:val="bottom"/>
          </w:tcPr>
          <w:p w:rsidR="00AF7853" w:rsidRPr="00C3302B" w:rsidRDefault="00AF7853" w:rsidP="00AF7853">
            <w:pPr>
              <w:ind w:firstLine="131"/>
              <w:jc w:val="both"/>
              <w:rPr>
                <w:b/>
                <w:sz w:val="18"/>
                <w:lang w:val="tr-TR"/>
              </w:rPr>
            </w:pPr>
            <w:r w:rsidRPr="00C3302B">
              <w:rPr>
                <w:b/>
                <w:sz w:val="18"/>
                <w:lang w:val="tr-TR"/>
              </w:rPr>
              <w:t>Genel Karşılık Giderleri</w:t>
            </w:r>
            <w:r w:rsidR="00050A5B">
              <w:rPr>
                <w:b/>
                <w:sz w:val="18"/>
                <w:lang w:val="tr-TR"/>
              </w:rPr>
              <w:t>(*)</w:t>
            </w:r>
          </w:p>
        </w:tc>
        <w:tc>
          <w:tcPr>
            <w:tcW w:w="2268" w:type="dxa"/>
            <w:vAlign w:val="bottom"/>
          </w:tcPr>
          <w:p w:rsidR="00AF7853" w:rsidRPr="00C3302B" w:rsidRDefault="00AF7853" w:rsidP="00AF7853">
            <w:pPr>
              <w:ind w:right="57"/>
              <w:jc w:val="right"/>
              <w:rPr>
                <w:b/>
                <w:sz w:val="18"/>
                <w:szCs w:val="18"/>
              </w:rPr>
            </w:pPr>
            <w:r w:rsidRPr="00C3302B">
              <w:rPr>
                <w:b/>
                <w:sz w:val="18"/>
                <w:szCs w:val="18"/>
              </w:rPr>
              <w:t xml:space="preserve">                    3.252 </w:t>
            </w:r>
          </w:p>
        </w:tc>
        <w:tc>
          <w:tcPr>
            <w:tcW w:w="2268" w:type="dxa"/>
            <w:vAlign w:val="bottom"/>
          </w:tcPr>
          <w:p w:rsidR="00AF7853" w:rsidRPr="00C3302B" w:rsidRDefault="00AF7853" w:rsidP="00AF7853">
            <w:pPr>
              <w:ind w:right="85"/>
              <w:jc w:val="right"/>
              <w:rPr>
                <w:b/>
                <w:sz w:val="18"/>
                <w:szCs w:val="18"/>
              </w:rPr>
            </w:pPr>
            <w:r w:rsidRPr="00C3302B">
              <w:rPr>
                <w:b/>
                <w:sz w:val="18"/>
                <w:szCs w:val="18"/>
              </w:rPr>
              <w:t xml:space="preserve">         5.922 </w:t>
            </w:r>
          </w:p>
        </w:tc>
      </w:tr>
      <w:tr w:rsidR="00AF7853" w:rsidRPr="006C0BFA" w:rsidTr="0008625E">
        <w:trPr>
          <w:trHeight w:val="284"/>
        </w:trPr>
        <w:tc>
          <w:tcPr>
            <w:tcW w:w="4809" w:type="dxa"/>
            <w:shd w:val="clear" w:color="auto" w:fill="FFFFFF"/>
            <w:vAlign w:val="bottom"/>
          </w:tcPr>
          <w:p w:rsidR="00AF7853" w:rsidRPr="00C3302B" w:rsidRDefault="00AF7853" w:rsidP="00AF7853">
            <w:pPr>
              <w:pStyle w:val="xl79"/>
              <w:pBdr>
                <w:left w:val="none" w:sz="0" w:space="0" w:color="auto"/>
                <w:bottom w:val="none" w:sz="0" w:space="0" w:color="auto"/>
                <w:right w:val="none" w:sz="0" w:space="0" w:color="auto"/>
              </w:pBdr>
              <w:spacing w:before="0" w:beforeAutospacing="0" w:after="0" w:afterAutospacing="0"/>
              <w:ind w:firstLine="131"/>
              <w:rPr>
                <w:rFonts w:eastAsia="Times New Roman"/>
                <w:b/>
                <w:szCs w:val="24"/>
                <w:lang w:val="tr-TR"/>
              </w:rPr>
            </w:pPr>
            <w:r w:rsidRPr="00C3302B">
              <w:rPr>
                <w:rFonts w:eastAsia="Times New Roman"/>
                <w:b/>
                <w:szCs w:val="24"/>
                <w:lang w:val="tr-TR"/>
              </w:rPr>
              <w:t>Muhtemel Riskler için Ayrılan Serbest Karşılık Giderleri</w:t>
            </w:r>
          </w:p>
        </w:tc>
        <w:tc>
          <w:tcPr>
            <w:tcW w:w="2268" w:type="dxa"/>
            <w:vAlign w:val="bottom"/>
          </w:tcPr>
          <w:p w:rsidR="00AF7853" w:rsidRPr="00C3302B" w:rsidRDefault="00AF7853" w:rsidP="00AF7853">
            <w:pPr>
              <w:ind w:right="57"/>
              <w:jc w:val="right"/>
              <w:rPr>
                <w:b/>
                <w:sz w:val="18"/>
                <w:szCs w:val="18"/>
              </w:rPr>
            </w:pPr>
            <w:r w:rsidRPr="00C3302B">
              <w:rPr>
                <w:b/>
                <w:sz w:val="18"/>
                <w:szCs w:val="18"/>
              </w:rPr>
              <w:t xml:space="preserve">                            - </w:t>
            </w:r>
          </w:p>
        </w:tc>
        <w:tc>
          <w:tcPr>
            <w:tcW w:w="2268" w:type="dxa"/>
            <w:vAlign w:val="bottom"/>
          </w:tcPr>
          <w:p w:rsidR="00AF7853" w:rsidRPr="00C3302B" w:rsidRDefault="00AF7853" w:rsidP="00AF7853">
            <w:pPr>
              <w:ind w:right="85"/>
              <w:jc w:val="right"/>
              <w:rPr>
                <w:b/>
                <w:sz w:val="18"/>
                <w:szCs w:val="18"/>
              </w:rPr>
            </w:pPr>
            <w:r w:rsidRPr="00C3302B">
              <w:rPr>
                <w:b/>
                <w:sz w:val="18"/>
                <w:szCs w:val="18"/>
              </w:rPr>
              <w:t xml:space="preserve">                 -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131"/>
              <w:jc w:val="both"/>
              <w:rPr>
                <w:rFonts w:eastAsia="Arial Unicode MS"/>
                <w:b/>
                <w:sz w:val="18"/>
                <w:lang w:val="tr-TR"/>
              </w:rPr>
            </w:pPr>
            <w:r w:rsidRPr="006C0BFA">
              <w:rPr>
                <w:b/>
                <w:sz w:val="18"/>
                <w:lang w:val="tr-TR"/>
              </w:rPr>
              <w:t>Menkul Değerler Değer Düşme Giderleri</w:t>
            </w:r>
          </w:p>
        </w:tc>
        <w:tc>
          <w:tcPr>
            <w:tcW w:w="2268" w:type="dxa"/>
            <w:vAlign w:val="bottom"/>
          </w:tcPr>
          <w:p w:rsidR="00AF7853" w:rsidRPr="00AF7853" w:rsidRDefault="00AF7853" w:rsidP="00AF7853">
            <w:pPr>
              <w:ind w:right="57"/>
              <w:jc w:val="right"/>
              <w:rPr>
                <w:b/>
                <w:sz w:val="18"/>
                <w:szCs w:val="18"/>
              </w:rPr>
            </w:pPr>
            <w:r w:rsidRPr="00AF7853">
              <w:rPr>
                <w:b/>
                <w:sz w:val="18"/>
                <w:szCs w:val="18"/>
              </w:rPr>
              <w:t xml:space="preserve">                         74 </w:t>
            </w:r>
          </w:p>
        </w:tc>
        <w:tc>
          <w:tcPr>
            <w:tcW w:w="2268" w:type="dxa"/>
            <w:vAlign w:val="bottom"/>
          </w:tcPr>
          <w:p w:rsidR="00AF7853" w:rsidRPr="00C3302B" w:rsidRDefault="00AF7853" w:rsidP="00AF7853">
            <w:pPr>
              <w:ind w:right="85"/>
              <w:jc w:val="right"/>
              <w:rPr>
                <w:b/>
                <w:sz w:val="18"/>
                <w:szCs w:val="18"/>
              </w:rPr>
            </w:pPr>
            <w:r w:rsidRPr="00C3302B">
              <w:rPr>
                <w:b/>
                <w:sz w:val="18"/>
                <w:szCs w:val="18"/>
                <w:lang w:val="fr-FR"/>
              </w:rPr>
              <w:t xml:space="preserve">            </w:t>
            </w:r>
            <w:r w:rsidRPr="00C3302B">
              <w:rPr>
                <w:b/>
                <w:sz w:val="18"/>
                <w:szCs w:val="18"/>
              </w:rPr>
              <w:t xml:space="preserve">140 </w:t>
            </w:r>
          </w:p>
        </w:tc>
      </w:tr>
      <w:tr w:rsidR="00AF7853" w:rsidRPr="006C0BFA" w:rsidTr="0008625E">
        <w:trPr>
          <w:trHeight w:val="284"/>
        </w:trPr>
        <w:tc>
          <w:tcPr>
            <w:tcW w:w="4809" w:type="dxa"/>
            <w:shd w:val="clear" w:color="auto" w:fill="FFFFFF"/>
            <w:vAlign w:val="bottom"/>
          </w:tcPr>
          <w:p w:rsidR="00AF7853" w:rsidRPr="006C0BFA" w:rsidRDefault="00AF7853" w:rsidP="00AF7853">
            <w:pPr>
              <w:ind w:left="414"/>
              <w:jc w:val="both"/>
              <w:rPr>
                <w:sz w:val="18"/>
                <w:lang w:val="tr-TR"/>
              </w:rPr>
            </w:pPr>
            <w:r w:rsidRPr="006C0BFA">
              <w:rPr>
                <w:sz w:val="18"/>
                <w:lang w:val="tr-TR"/>
              </w:rPr>
              <w:t>Gerçeğe Uygun Değer Farkı Kar veya Zarara Yansıtılan Finansal Varlıklar</w:t>
            </w:r>
          </w:p>
        </w:tc>
        <w:tc>
          <w:tcPr>
            <w:tcW w:w="2268" w:type="dxa"/>
            <w:vAlign w:val="bottom"/>
          </w:tcPr>
          <w:p w:rsidR="00AF7853" w:rsidRDefault="00AF7853" w:rsidP="00AF7853">
            <w:pPr>
              <w:ind w:right="57"/>
              <w:jc w:val="right"/>
              <w:rPr>
                <w:sz w:val="18"/>
                <w:szCs w:val="18"/>
              </w:rPr>
            </w:pPr>
            <w:r>
              <w:rPr>
                <w:sz w:val="18"/>
                <w:szCs w:val="18"/>
              </w:rPr>
              <w:t xml:space="preserve">                            - </w:t>
            </w:r>
          </w:p>
        </w:tc>
        <w:tc>
          <w:tcPr>
            <w:tcW w:w="2268" w:type="dxa"/>
            <w:vAlign w:val="bottom"/>
          </w:tcPr>
          <w:p w:rsidR="00AF7853" w:rsidRPr="006C0BFA" w:rsidRDefault="00AF7853" w:rsidP="00AF7853">
            <w:pPr>
              <w:ind w:right="85"/>
              <w:jc w:val="right"/>
              <w:rPr>
                <w:sz w:val="18"/>
                <w:szCs w:val="18"/>
              </w:rPr>
            </w:pPr>
            <w:r w:rsidRPr="006C0BFA">
              <w:rPr>
                <w:sz w:val="18"/>
                <w:szCs w:val="18"/>
              </w:rPr>
              <w:t xml:space="preserve">                 -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414"/>
              <w:jc w:val="both"/>
              <w:rPr>
                <w:sz w:val="18"/>
                <w:lang w:val="tr-TR"/>
              </w:rPr>
            </w:pPr>
            <w:r w:rsidRPr="006C0BFA">
              <w:rPr>
                <w:sz w:val="18"/>
                <w:lang w:val="tr-TR"/>
              </w:rPr>
              <w:t>Satılmaya Hazır Finansal Varlıklar</w:t>
            </w:r>
          </w:p>
        </w:tc>
        <w:tc>
          <w:tcPr>
            <w:tcW w:w="2268" w:type="dxa"/>
            <w:vAlign w:val="bottom"/>
          </w:tcPr>
          <w:p w:rsidR="00AF7853" w:rsidRDefault="00AF7853" w:rsidP="00AF7853">
            <w:pPr>
              <w:ind w:right="57"/>
              <w:jc w:val="right"/>
              <w:rPr>
                <w:sz w:val="18"/>
                <w:szCs w:val="18"/>
              </w:rPr>
            </w:pPr>
            <w:r>
              <w:rPr>
                <w:sz w:val="18"/>
                <w:szCs w:val="18"/>
              </w:rPr>
              <w:t xml:space="preserve">                         74 </w:t>
            </w:r>
          </w:p>
        </w:tc>
        <w:tc>
          <w:tcPr>
            <w:tcW w:w="2268" w:type="dxa"/>
            <w:vAlign w:val="bottom"/>
          </w:tcPr>
          <w:p w:rsidR="00AF7853" w:rsidRPr="006C0BFA" w:rsidRDefault="00AF7853" w:rsidP="00AF7853">
            <w:pPr>
              <w:ind w:right="85"/>
              <w:jc w:val="right"/>
              <w:rPr>
                <w:sz w:val="18"/>
                <w:szCs w:val="18"/>
              </w:rPr>
            </w:pPr>
            <w:r w:rsidRPr="006C0BFA">
              <w:rPr>
                <w:sz w:val="18"/>
                <w:szCs w:val="18"/>
              </w:rPr>
              <w:t xml:space="preserve">            140 </w:t>
            </w:r>
          </w:p>
        </w:tc>
      </w:tr>
      <w:tr w:rsidR="00AF7853" w:rsidRPr="006C0BFA" w:rsidTr="0008625E">
        <w:trPr>
          <w:trHeight w:val="284"/>
        </w:trPr>
        <w:tc>
          <w:tcPr>
            <w:tcW w:w="4809" w:type="dxa"/>
            <w:shd w:val="clear" w:color="auto" w:fill="FFFFFF"/>
            <w:vAlign w:val="bottom"/>
          </w:tcPr>
          <w:p w:rsidR="00AF7853" w:rsidRPr="006C0BFA" w:rsidRDefault="00AF7853" w:rsidP="00AF7853">
            <w:pPr>
              <w:ind w:left="131"/>
              <w:jc w:val="both"/>
              <w:rPr>
                <w:rFonts w:eastAsia="Arial Unicode MS"/>
                <w:b/>
                <w:sz w:val="18"/>
                <w:lang w:val="tr-TR"/>
              </w:rPr>
            </w:pPr>
            <w:r w:rsidRPr="006C0BFA">
              <w:rPr>
                <w:b/>
                <w:sz w:val="18"/>
                <w:szCs w:val="18"/>
                <w:lang w:val="tr-TR"/>
              </w:rPr>
              <w:t>İştirakler, Bağlı Ortaklıklar ve VKET Men. Değ. Değer Düşüş Giderleri</w:t>
            </w:r>
          </w:p>
        </w:tc>
        <w:tc>
          <w:tcPr>
            <w:tcW w:w="2268" w:type="dxa"/>
            <w:vAlign w:val="bottom"/>
          </w:tcPr>
          <w:p w:rsidR="00AF7853" w:rsidRDefault="00AF7853" w:rsidP="00AF7853">
            <w:pPr>
              <w:ind w:right="57"/>
              <w:jc w:val="right"/>
              <w:rPr>
                <w:sz w:val="18"/>
                <w:szCs w:val="18"/>
              </w:rPr>
            </w:pPr>
            <w:r>
              <w:rPr>
                <w:sz w:val="18"/>
                <w:szCs w:val="18"/>
              </w:rPr>
              <w:t xml:space="preserve">                            - </w:t>
            </w:r>
          </w:p>
        </w:tc>
        <w:tc>
          <w:tcPr>
            <w:tcW w:w="2268" w:type="dxa"/>
            <w:vAlign w:val="bottom"/>
          </w:tcPr>
          <w:p w:rsidR="00AF7853" w:rsidRPr="006C0BFA" w:rsidRDefault="00AF7853" w:rsidP="00AF7853">
            <w:pPr>
              <w:ind w:right="85"/>
              <w:jc w:val="right"/>
              <w:rPr>
                <w:sz w:val="18"/>
                <w:szCs w:val="18"/>
              </w:rPr>
            </w:pPr>
            <w:r w:rsidRPr="006C0BFA">
              <w:rPr>
                <w:sz w:val="18"/>
                <w:szCs w:val="18"/>
              </w:rPr>
              <w:t xml:space="preserve">                 -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360"/>
              <w:jc w:val="both"/>
              <w:rPr>
                <w:sz w:val="18"/>
                <w:lang w:val="tr-TR"/>
              </w:rPr>
            </w:pPr>
            <w:r w:rsidRPr="006C0BFA">
              <w:rPr>
                <w:sz w:val="18"/>
                <w:lang w:val="tr-TR"/>
              </w:rPr>
              <w:t>İştirakler</w:t>
            </w:r>
          </w:p>
        </w:tc>
        <w:tc>
          <w:tcPr>
            <w:tcW w:w="2268" w:type="dxa"/>
            <w:vAlign w:val="bottom"/>
          </w:tcPr>
          <w:p w:rsidR="00AF7853" w:rsidRDefault="00AF7853" w:rsidP="00AF7853">
            <w:pPr>
              <w:ind w:right="57"/>
              <w:jc w:val="right"/>
              <w:rPr>
                <w:sz w:val="18"/>
                <w:szCs w:val="18"/>
              </w:rPr>
            </w:pPr>
            <w:r>
              <w:rPr>
                <w:sz w:val="18"/>
                <w:szCs w:val="18"/>
              </w:rPr>
              <w:t xml:space="preserve">                            - </w:t>
            </w:r>
          </w:p>
        </w:tc>
        <w:tc>
          <w:tcPr>
            <w:tcW w:w="2268" w:type="dxa"/>
            <w:vAlign w:val="bottom"/>
          </w:tcPr>
          <w:p w:rsidR="00AF7853" w:rsidRPr="006C0BFA" w:rsidRDefault="00AF7853" w:rsidP="00AF7853">
            <w:pPr>
              <w:ind w:right="85"/>
              <w:jc w:val="right"/>
              <w:rPr>
                <w:sz w:val="18"/>
                <w:szCs w:val="18"/>
              </w:rPr>
            </w:pPr>
            <w:r w:rsidRPr="006C0BFA">
              <w:rPr>
                <w:sz w:val="18"/>
                <w:szCs w:val="18"/>
              </w:rPr>
              <w:t xml:space="preserve">                 -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360"/>
              <w:jc w:val="both"/>
              <w:rPr>
                <w:sz w:val="18"/>
                <w:lang w:val="tr-TR"/>
              </w:rPr>
            </w:pPr>
            <w:r w:rsidRPr="006C0BFA">
              <w:rPr>
                <w:sz w:val="18"/>
                <w:lang w:val="tr-TR"/>
              </w:rPr>
              <w:t>Bağlı Ortaklıklar</w:t>
            </w:r>
          </w:p>
        </w:tc>
        <w:tc>
          <w:tcPr>
            <w:tcW w:w="2268" w:type="dxa"/>
            <w:vAlign w:val="bottom"/>
          </w:tcPr>
          <w:p w:rsidR="00AF7853" w:rsidRDefault="00AF7853" w:rsidP="00AF7853">
            <w:pPr>
              <w:ind w:right="57"/>
              <w:jc w:val="right"/>
              <w:rPr>
                <w:sz w:val="18"/>
                <w:szCs w:val="18"/>
              </w:rPr>
            </w:pPr>
            <w:r>
              <w:rPr>
                <w:sz w:val="18"/>
                <w:szCs w:val="18"/>
              </w:rPr>
              <w:t xml:space="preserve">                            - </w:t>
            </w:r>
          </w:p>
        </w:tc>
        <w:tc>
          <w:tcPr>
            <w:tcW w:w="2268" w:type="dxa"/>
            <w:vAlign w:val="bottom"/>
          </w:tcPr>
          <w:p w:rsidR="00AF7853" w:rsidRPr="006C0BFA" w:rsidRDefault="00AF7853" w:rsidP="00AF7853">
            <w:pPr>
              <w:ind w:right="85"/>
              <w:jc w:val="right"/>
              <w:rPr>
                <w:sz w:val="18"/>
                <w:szCs w:val="18"/>
              </w:rPr>
            </w:pPr>
            <w:r w:rsidRPr="006C0BFA">
              <w:rPr>
                <w:sz w:val="18"/>
                <w:szCs w:val="18"/>
              </w:rPr>
              <w:t xml:space="preserve">                 -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360"/>
              <w:jc w:val="both"/>
              <w:rPr>
                <w:sz w:val="18"/>
                <w:lang w:val="tr-TR"/>
              </w:rPr>
            </w:pPr>
            <w:r w:rsidRPr="006C0BFA">
              <w:rPr>
                <w:sz w:val="18"/>
                <w:lang w:val="tr-TR"/>
              </w:rPr>
              <w:t>Birlikte Kontrol Edilen Ortaklıklar</w:t>
            </w:r>
          </w:p>
        </w:tc>
        <w:tc>
          <w:tcPr>
            <w:tcW w:w="2268" w:type="dxa"/>
            <w:vAlign w:val="bottom"/>
          </w:tcPr>
          <w:p w:rsidR="00AF7853" w:rsidRDefault="00AF7853" w:rsidP="00AF7853">
            <w:pPr>
              <w:ind w:right="57"/>
              <w:jc w:val="right"/>
              <w:rPr>
                <w:sz w:val="18"/>
                <w:szCs w:val="18"/>
              </w:rPr>
            </w:pPr>
            <w:r>
              <w:rPr>
                <w:sz w:val="18"/>
                <w:szCs w:val="18"/>
              </w:rPr>
              <w:t xml:space="preserve">                            - </w:t>
            </w:r>
          </w:p>
        </w:tc>
        <w:tc>
          <w:tcPr>
            <w:tcW w:w="2268" w:type="dxa"/>
            <w:vAlign w:val="bottom"/>
          </w:tcPr>
          <w:p w:rsidR="00AF7853" w:rsidRPr="006C0BFA" w:rsidRDefault="00AF7853" w:rsidP="00AF7853">
            <w:pPr>
              <w:ind w:right="85"/>
              <w:jc w:val="right"/>
              <w:rPr>
                <w:sz w:val="18"/>
                <w:szCs w:val="18"/>
              </w:rPr>
            </w:pPr>
            <w:r w:rsidRPr="006C0BFA">
              <w:rPr>
                <w:sz w:val="18"/>
                <w:szCs w:val="18"/>
              </w:rPr>
              <w:t xml:space="preserve">                 -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360"/>
              <w:jc w:val="both"/>
              <w:rPr>
                <w:sz w:val="18"/>
                <w:lang w:val="tr-TR"/>
              </w:rPr>
            </w:pPr>
            <w:r w:rsidRPr="006C0BFA">
              <w:rPr>
                <w:sz w:val="18"/>
                <w:lang w:val="tr-TR"/>
              </w:rPr>
              <w:t>Vadeye Kadar Elde Tutulacak Yatırımlar</w:t>
            </w:r>
          </w:p>
        </w:tc>
        <w:tc>
          <w:tcPr>
            <w:tcW w:w="2268" w:type="dxa"/>
            <w:vAlign w:val="bottom"/>
          </w:tcPr>
          <w:p w:rsidR="00AF7853" w:rsidRDefault="00AF7853" w:rsidP="00AF7853">
            <w:pPr>
              <w:ind w:right="57"/>
              <w:jc w:val="right"/>
              <w:rPr>
                <w:sz w:val="18"/>
                <w:szCs w:val="18"/>
              </w:rPr>
            </w:pPr>
            <w:r>
              <w:rPr>
                <w:sz w:val="18"/>
                <w:szCs w:val="18"/>
              </w:rPr>
              <w:t xml:space="preserve">                            - </w:t>
            </w:r>
          </w:p>
        </w:tc>
        <w:tc>
          <w:tcPr>
            <w:tcW w:w="2268" w:type="dxa"/>
            <w:vAlign w:val="bottom"/>
          </w:tcPr>
          <w:p w:rsidR="00AF7853" w:rsidRPr="006C0BFA" w:rsidRDefault="00AF7853" w:rsidP="00AF7853">
            <w:pPr>
              <w:ind w:right="85"/>
              <w:jc w:val="right"/>
              <w:rPr>
                <w:sz w:val="18"/>
                <w:szCs w:val="18"/>
              </w:rPr>
            </w:pPr>
            <w:r w:rsidRPr="006C0BFA">
              <w:rPr>
                <w:sz w:val="18"/>
                <w:szCs w:val="18"/>
              </w:rPr>
              <w:t xml:space="preserve">                 - </w:t>
            </w:r>
          </w:p>
        </w:tc>
      </w:tr>
      <w:tr w:rsidR="00AF7853" w:rsidRPr="006C0BFA" w:rsidTr="0008625E">
        <w:trPr>
          <w:trHeight w:val="284"/>
        </w:trPr>
        <w:tc>
          <w:tcPr>
            <w:tcW w:w="4809" w:type="dxa"/>
            <w:shd w:val="clear" w:color="auto" w:fill="FFFFFF"/>
            <w:vAlign w:val="bottom"/>
          </w:tcPr>
          <w:p w:rsidR="00AF7853" w:rsidRPr="00C3302B" w:rsidRDefault="00AF7853" w:rsidP="00AF7853">
            <w:pPr>
              <w:ind w:firstLine="131"/>
              <w:jc w:val="both"/>
              <w:rPr>
                <w:rFonts w:eastAsia="Arial Unicode MS"/>
                <w:b/>
                <w:sz w:val="18"/>
                <w:lang w:val="tr-TR"/>
              </w:rPr>
            </w:pPr>
            <w:r w:rsidRPr="00C3302B">
              <w:rPr>
                <w:b/>
                <w:sz w:val="18"/>
                <w:lang w:val="tr-TR"/>
              </w:rPr>
              <w:t>Diğer</w:t>
            </w:r>
          </w:p>
        </w:tc>
        <w:tc>
          <w:tcPr>
            <w:tcW w:w="2268" w:type="dxa"/>
            <w:vAlign w:val="bottom"/>
          </w:tcPr>
          <w:p w:rsidR="00AF7853" w:rsidRPr="00C3302B" w:rsidRDefault="00D82DE8" w:rsidP="00AF7853">
            <w:pPr>
              <w:ind w:right="57"/>
              <w:jc w:val="right"/>
              <w:rPr>
                <w:b/>
                <w:sz w:val="18"/>
                <w:szCs w:val="18"/>
              </w:rPr>
            </w:pPr>
            <w:r>
              <w:rPr>
                <w:b/>
                <w:sz w:val="18"/>
                <w:szCs w:val="18"/>
              </w:rPr>
              <w:t>36.084</w:t>
            </w:r>
          </w:p>
        </w:tc>
        <w:tc>
          <w:tcPr>
            <w:tcW w:w="2268" w:type="dxa"/>
            <w:vAlign w:val="bottom"/>
          </w:tcPr>
          <w:p w:rsidR="00AF7853" w:rsidRPr="00C3302B" w:rsidRDefault="00AF7853" w:rsidP="00AF7853">
            <w:pPr>
              <w:ind w:right="85"/>
              <w:jc w:val="right"/>
              <w:rPr>
                <w:b/>
                <w:sz w:val="18"/>
                <w:szCs w:val="18"/>
              </w:rPr>
            </w:pPr>
            <w:r w:rsidRPr="00C3302B">
              <w:rPr>
                <w:b/>
                <w:sz w:val="18"/>
                <w:szCs w:val="18"/>
              </w:rPr>
              <w:t xml:space="preserve">       34.852 </w:t>
            </w:r>
          </w:p>
        </w:tc>
      </w:tr>
      <w:tr w:rsidR="00AF7853" w:rsidRPr="006C0BFA" w:rsidTr="0008625E">
        <w:trPr>
          <w:trHeight w:val="284"/>
        </w:trPr>
        <w:tc>
          <w:tcPr>
            <w:tcW w:w="4809" w:type="dxa"/>
            <w:shd w:val="clear" w:color="auto" w:fill="FFFFFF"/>
            <w:vAlign w:val="bottom"/>
          </w:tcPr>
          <w:p w:rsidR="00AF7853" w:rsidRPr="006C0BFA" w:rsidRDefault="00AF7853" w:rsidP="00AF7853">
            <w:pPr>
              <w:ind w:firstLine="131"/>
              <w:jc w:val="both"/>
              <w:rPr>
                <w:b/>
                <w:bCs/>
                <w:sz w:val="18"/>
                <w:lang w:val="tr-TR"/>
              </w:rPr>
            </w:pPr>
            <w:r w:rsidRPr="006C0BFA">
              <w:rPr>
                <w:b/>
                <w:bCs/>
                <w:sz w:val="18"/>
                <w:lang w:val="tr-TR"/>
              </w:rPr>
              <w:t>Toplam</w:t>
            </w:r>
          </w:p>
        </w:tc>
        <w:tc>
          <w:tcPr>
            <w:tcW w:w="2268" w:type="dxa"/>
            <w:vAlign w:val="bottom"/>
          </w:tcPr>
          <w:p w:rsidR="00AF7853" w:rsidRPr="00AF7853" w:rsidRDefault="00D82DE8" w:rsidP="00AF7853">
            <w:pPr>
              <w:ind w:right="57"/>
              <w:jc w:val="right"/>
              <w:rPr>
                <w:b/>
                <w:sz w:val="18"/>
                <w:szCs w:val="18"/>
              </w:rPr>
            </w:pPr>
            <w:r>
              <w:rPr>
                <w:b/>
                <w:sz w:val="18"/>
                <w:szCs w:val="18"/>
              </w:rPr>
              <w:t xml:space="preserve">                  90.188</w:t>
            </w:r>
            <w:r w:rsidR="00AF7853" w:rsidRPr="00AF7853">
              <w:rPr>
                <w:b/>
                <w:sz w:val="18"/>
                <w:szCs w:val="18"/>
              </w:rPr>
              <w:t xml:space="preserve"> </w:t>
            </w:r>
          </w:p>
        </w:tc>
        <w:tc>
          <w:tcPr>
            <w:tcW w:w="2268" w:type="dxa"/>
            <w:vAlign w:val="bottom"/>
          </w:tcPr>
          <w:p w:rsidR="00AF7853" w:rsidRPr="006C0BFA" w:rsidRDefault="00AF7853" w:rsidP="00AF7853">
            <w:pPr>
              <w:ind w:right="85"/>
              <w:jc w:val="right"/>
              <w:rPr>
                <w:b/>
                <w:bCs/>
                <w:sz w:val="18"/>
                <w:szCs w:val="18"/>
              </w:rPr>
            </w:pPr>
            <w:r w:rsidRPr="006C0BFA">
              <w:rPr>
                <w:b/>
                <w:bCs/>
                <w:sz w:val="18"/>
                <w:szCs w:val="18"/>
              </w:rPr>
              <w:t xml:space="preserve">     181.977 </w:t>
            </w:r>
          </w:p>
        </w:tc>
      </w:tr>
    </w:tbl>
    <w:p w:rsidR="009B5948" w:rsidRPr="006C0BFA" w:rsidRDefault="009B5948" w:rsidP="002A440A">
      <w:pPr>
        <w:autoSpaceDE w:val="0"/>
        <w:autoSpaceDN w:val="0"/>
        <w:adjustRightInd w:val="0"/>
        <w:spacing w:line="230" w:lineRule="auto"/>
        <w:ind w:left="709" w:right="-2"/>
        <w:jc w:val="both"/>
        <w:rPr>
          <w:sz w:val="16"/>
          <w:szCs w:val="16"/>
          <w:lang w:val="tr-TR"/>
        </w:rPr>
      </w:pPr>
      <w:r w:rsidRPr="006C0BFA">
        <w:rPr>
          <w:sz w:val="16"/>
          <w:szCs w:val="16"/>
          <w:lang w:val="x-none"/>
        </w:rPr>
        <w:t>(*)</w:t>
      </w:r>
      <w:r w:rsidR="00D336A4">
        <w:rPr>
          <w:sz w:val="16"/>
          <w:szCs w:val="16"/>
          <w:lang w:val="tr-TR"/>
        </w:rPr>
        <w:t xml:space="preserve"> </w:t>
      </w:r>
      <w:r w:rsidRPr="006C0BFA">
        <w:rPr>
          <w:sz w:val="16"/>
          <w:szCs w:val="16"/>
          <w:lang w:val="x-none"/>
        </w:rPr>
        <w:t xml:space="preserve">Kredi ve diğer alacaklara ilişkin </w:t>
      </w:r>
      <w:r w:rsidR="00854CB1">
        <w:rPr>
          <w:sz w:val="16"/>
          <w:szCs w:val="16"/>
          <w:lang w:val="tr-TR"/>
        </w:rPr>
        <w:t>50.</w:t>
      </w:r>
      <w:r w:rsidR="00050A5B">
        <w:rPr>
          <w:sz w:val="16"/>
          <w:szCs w:val="16"/>
          <w:lang w:val="tr-TR"/>
        </w:rPr>
        <w:t>77</w:t>
      </w:r>
      <w:r w:rsidR="00405B26">
        <w:rPr>
          <w:sz w:val="16"/>
          <w:szCs w:val="16"/>
          <w:lang w:val="tr-TR"/>
        </w:rPr>
        <w:t>8</w:t>
      </w:r>
      <w:r w:rsidR="00050A5B" w:rsidRPr="006C0BFA">
        <w:rPr>
          <w:sz w:val="16"/>
          <w:szCs w:val="16"/>
          <w:lang w:val="x-none"/>
        </w:rPr>
        <w:t xml:space="preserve"> </w:t>
      </w:r>
      <w:r w:rsidRPr="006C0BFA">
        <w:rPr>
          <w:sz w:val="16"/>
          <w:szCs w:val="16"/>
          <w:lang w:val="x-none"/>
        </w:rPr>
        <w:t>TL (</w:t>
      </w:r>
      <w:r w:rsidR="00E43A62">
        <w:rPr>
          <w:sz w:val="16"/>
          <w:szCs w:val="16"/>
        </w:rPr>
        <w:t>31 Mart 2014</w:t>
      </w:r>
      <w:r w:rsidRPr="006C0BFA">
        <w:rPr>
          <w:sz w:val="16"/>
          <w:szCs w:val="16"/>
        </w:rPr>
        <w:t>:</w:t>
      </w:r>
      <w:r w:rsidRPr="006C0BFA">
        <w:rPr>
          <w:sz w:val="16"/>
          <w:szCs w:val="16"/>
          <w:lang w:val="x-none"/>
        </w:rPr>
        <w:t xml:space="preserve"> </w:t>
      </w:r>
      <w:r w:rsidR="008F0AD6">
        <w:rPr>
          <w:sz w:val="16"/>
          <w:szCs w:val="16"/>
          <w:lang w:val="tr-TR"/>
        </w:rPr>
        <w:t>141.063</w:t>
      </w:r>
      <w:r w:rsidRPr="006C0BFA">
        <w:rPr>
          <w:sz w:val="16"/>
          <w:szCs w:val="16"/>
          <w:lang w:val="x-none"/>
        </w:rPr>
        <w:t xml:space="preserve"> TL) tutarındaki özel karşılık</w:t>
      </w:r>
      <w:r w:rsidRPr="006C0BFA">
        <w:rPr>
          <w:sz w:val="16"/>
          <w:szCs w:val="16"/>
          <w:lang w:val="tr-TR"/>
        </w:rPr>
        <w:t xml:space="preserve"> </w:t>
      </w:r>
      <w:r w:rsidRPr="006C0BFA">
        <w:rPr>
          <w:sz w:val="16"/>
          <w:szCs w:val="16"/>
          <w:lang w:val="x-none"/>
        </w:rPr>
        <w:t xml:space="preserve">giderlerinin </w:t>
      </w:r>
      <w:r w:rsidR="00854CB1">
        <w:rPr>
          <w:sz w:val="16"/>
          <w:szCs w:val="16"/>
          <w:lang w:val="tr-TR"/>
        </w:rPr>
        <w:t>24.360</w:t>
      </w:r>
      <w:r w:rsidRPr="006C0BFA">
        <w:rPr>
          <w:sz w:val="16"/>
          <w:szCs w:val="16"/>
          <w:lang w:val="x-none"/>
        </w:rPr>
        <w:t xml:space="preserve"> TL (</w:t>
      </w:r>
      <w:r w:rsidR="00E43A62">
        <w:rPr>
          <w:sz w:val="16"/>
          <w:szCs w:val="16"/>
        </w:rPr>
        <w:t>31 Mart 2014</w:t>
      </w:r>
      <w:r w:rsidRPr="006C0BFA">
        <w:rPr>
          <w:sz w:val="16"/>
          <w:szCs w:val="16"/>
        </w:rPr>
        <w:t>:</w:t>
      </w:r>
      <w:r w:rsidRPr="006C0BFA">
        <w:rPr>
          <w:sz w:val="16"/>
          <w:szCs w:val="16"/>
          <w:lang w:val="x-none"/>
        </w:rPr>
        <w:t xml:space="preserve"> </w:t>
      </w:r>
      <w:r w:rsidR="008F0AD6">
        <w:rPr>
          <w:sz w:val="16"/>
          <w:szCs w:val="16"/>
          <w:lang w:val="tr-TR"/>
        </w:rPr>
        <w:t>35.885</w:t>
      </w:r>
      <w:r w:rsidRPr="006C0BFA">
        <w:rPr>
          <w:sz w:val="16"/>
          <w:szCs w:val="16"/>
          <w:lang w:val="x-none"/>
        </w:rPr>
        <w:t xml:space="preserve"> TL) tutarındaki kısmı katılma hesaplarından</w:t>
      </w:r>
      <w:r w:rsidRPr="006C0BFA">
        <w:rPr>
          <w:sz w:val="16"/>
          <w:szCs w:val="16"/>
          <w:lang w:val="tr-TR"/>
        </w:rPr>
        <w:t xml:space="preserve"> </w:t>
      </w:r>
      <w:r w:rsidRPr="006C0BFA">
        <w:rPr>
          <w:sz w:val="16"/>
          <w:szCs w:val="16"/>
          <w:lang w:val="x-none"/>
        </w:rPr>
        <w:t>kullandırılan krediler için ayrılan özel karşılık giderlerinin katılma hesapları payıdır.</w:t>
      </w:r>
      <w:r w:rsidRPr="006C0BFA">
        <w:rPr>
          <w:sz w:val="16"/>
          <w:szCs w:val="16"/>
          <w:lang w:val="tr-TR"/>
        </w:rPr>
        <w:t xml:space="preserve"> </w:t>
      </w:r>
      <w:r w:rsidRPr="006C0BFA">
        <w:rPr>
          <w:sz w:val="16"/>
          <w:szCs w:val="16"/>
          <w:lang w:val="x-none"/>
        </w:rPr>
        <w:t>Kredi ve diğer alacaklara ilişkin</w:t>
      </w:r>
      <w:r w:rsidR="00854CB1">
        <w:rPr>
          <w:sz w:val="16"/>
          <w:szCs w:val="16"/>
          <w:lang w:val="x-none"/>
        </w:rPr>
        <w:t xml:space="preserve"> </w:t>
      </w:r>
      <w:r w:rsidR="00854CB1">
        <w:rPr>
          <w:sz w:val="16"/>
          <w:szCs w:val="16"/>
          <w:lang w:val="tr-TR"/>
        </w:rPr>
        <w:t>3.252</w:t>
      </w:r>
      <w:r w:rsidRPr="006C0BFA">
        <w:rPr>
          <w:sz w:val="16"/>
          <w:szCs w:val="16"/>
          <w:lang w:val="tr-TR"/>
        </w:rPr>
        <w:t xml:space="preserve"> </w:t>
      </w:r>
      <w:r w:rsidRPr="006C0BFA">
        <w:rPr>
          <w:sz w:val="16"/>
          <w:szCs w:val="16"/>
          <w:lang w:val="x-none"/>
        </w:rPr>
        <w:t>TL (</w:t>
      </w:r>
      <w:r w:rsidR="00E43A62">
        <w:rPr>
          <w:sz w:val="16"/>
          <w:szCs w:val="16"/>
          <w:lang w:val="tr-TR"/>
        </w:rPr>
        <w:t>31 Mart 2014</w:t>
      </w:r>
      <w:r w:rsidRPr="006C0BFA">
        <w:rPr>
          <w:sz w:val="16"/>
          <w:szCs w:val="16"/>
          <w:lang w:val="tr-TR"/>
        </w:rPr>
        <w:t>:</w:t>
      </w:r>
      <w:r w:rsidRPr="006C0BFA">
        <w:rPr>
          <w:sz w:val="16"/>
          <w:szCs w:val="16"/>
          <w:lang w:val="x-none"/>
        </w:rPr>
        <w:t xml:space="preserve"> </w:t>
      </w:r>
      <w:r w:rsidR="008F0AD6">
        <w:rPr>
          <w:sz w:val="16"/>
          <w:szCs w:val="16"/>
          <w:lang w:val="tr-TR"/>
        </w:rPr>
        <w:t>5.922</w:t>
      </w:r>
      <w:r w:rsidRPr="006C0BFA">
        <w:rPr>
          <w:sz w:val="16"/>
          <w:szCs w:val="16"/>
          <w:lang w:val="tr-TR"/>
        </w:rPr>
        <w:t xml:space="preserve"> </w:t>
      </w:r>
      <w:r w:rsidRPr="006C0BFA">
        <w:rPr>
          <w:sz w:val="16"/>
          <w:szCs w:val="16"/>
          <w:lang w:val="x-none"/>
        </w:rPr>
        <w:t>TL) tutarındaki genel karşılık</w:t>
      </w:r>
      <w:r w:rsidRPr="006C0BFA">
        <w:rPr>
          <w:sz w:val="16"/>
          <w:szCs w:val="16"/>
          <w:lang w:val="tr-TR"/>
        </w:rPr>
        <w:t xml:space="preserve"> </w:t>
      </w:r>
      <w:r w:rsidRPr="006C0BFA">
        <w:rPr>
          <w:sz w:val="16"/>
          <w:szCs w:val="16"/>
          <w:lang w:val="x-none"/>
        </w:rPr>
        <w:t xml:space="preserve">giderlerinin </w:t>
      </w:r>
      <w:r w:rsidR="00854CB1">
        <w:rPr>
          <w:sz w:val="16"/>
          <w:szCs w:val="16"/>
          <w:lang w:val="tr-TR"/>
        </w:rPr>
        <w:t>819</w:t>
      </w:r>
      <w:r w:rsidRPr="006C0BFA">
        <w:rPr>
          <w:sz w:val="16"/>
          <w:szCs w:val="16"/>
          <w:lang w:val="x-none"/>
        </w:rPr>
        <w:t xml:space="preserve"> TL (</w:t>
      </w:r>
      <w:r w:rsidR="00E43A62">
        <w:rPr>
          <w:sz w:val="16"/>
          <w:szCs w:val="16"/>
          <w:lang w:val="tr-TR"/>
        </w:rPr>
        <w:t>31 Mart 2014</w:t>
      </w:r>
      <w:r w:rsidRPr="006C0BFA">
        <w:rPr>
          <w:sz w:val="16"/>
          <w:szCs w:val="16"/>
          <w:lang w:val="tr-TR"/>
        </w:rPr>
        <w:t>:</w:t>
      </w:r>
      <w:r w:rsidRPr="006C0BFA">
        <w:rPr>
          <w:sz w:val="16"/>
          <w:szCs w:val="16"/>
          <w:lang w:val="x-none"/>
        </w:rPr>
        <w:t xml:space="preserve"> </w:t>
      </w:r>
      <w:r w:rsidR="008F0AD6">
        <w:rPr>
          <w:sz w:val="16"/>
          <w:szCs w:val="16"/>
          <w:lang w:val="tr-TR"/>
        </w:rPr>
        <w:t>3.469</w:t>
      </w:r>
      <w:r w:rsidR="00DD4921" w:rsidRPr="006C0BFA">
        <w:rPr>
          <w:sz w:val="16"/>
          <w:szCs w:val="16"/>
          <w:lang w:val="tr-TR"/>
        </w:rPr>
        <w:t xml:space="preserve"> </w:t>
      </w:r>
      <w:r w:rsidRPr="006C0BFA">
        <w:rPr>
          <w:sz w:val="16"/>
          <w:szCs w:val="16"/>
          <w:lang w:val="x-none"/>
        </w:rPr>
        <w:t>TL) tutarındaki kısmı katılma hesaplarından kullandırılan</w:t>
      </w:r>
      <w:r w:rsidRPr="006C0BFA">
        <w:rPr>
          <w:sz w:val="16"/>
          <w:szCs w:val="16"/>
          <w:lang w:val="tr-TR"/>
        </w:rPr>
        <w:t xml:space="preserve"> krediler için ayrılan genel karşılık giderlerinin katılma hesapları payıdır.</w:t>
      </w:r>
    </w:p>
    <w:p w:rsidR="009B5948" w:rsidRPr="006C0BFA" w:rsidRDefault="009B5948" w:rsidP="009B5948">
      <w:pPr>
        <w:autoSpaceDE w:val="0"/>
        <w:autoSpaceDN w:val="0"/>
        <w:adjustRightInd w:val="0"/>
        <w:spacing w:line="230" w:lineRule="auto"/>
        <w:ind w:left="709" w:right="141"/>
        <w:jc w:val="both"/>
        <w:rPr>
          <w:sz w:val="16"/>
          <w:szCs w:val="16"/>
          <w:lang w:val="x-none"/>
        </w:rPr>
      </w:pPr>
    </w:p>
    <w:p w:rsidR="00E85D2A" w:rsidRDefault="00E85D2A">
      <w:pPr>
        <w:rPr>
          <w:b/>
          <w:sz w:val="22"/>
          <w:szCs w:val="22"/>
          <w:lang w:val="tr-TR"/>
        </w:rPr>
      </w:pPr>
      <w:r w:rsidRPr="00EC3CE8">
        <w:rPr>
          <w:b/>
          <w:sz w:val="22"/>
          <w:szCs w:val="22"/>
          <w:lang w:val="tr-TR"/>
        </w:rPr>
        <w:br w:type="page"/>
      </w:r>
    </w:p>
    <w:p w:rsidR="00E85D2A" w:rsidRDefault="00E85D2A" w:rsidP="008A5291">
      <w:pPr>
        <w:pStyle w:val="GvdeMetniGirintisi"/>
        <w:ind w:left="720" w:hanging="720"/>
        <w:rPr>
          <w:b/>
          <w:sz w:val="22"/>
          <w:szCs w:val="22"/>
        </w:rPr>
      </w:pPr>
    </w:p>
    <w:p w:rsidR="00A84576" w:rsidRPr="006C0BFA" w:rsidRDefault="005974B0" w:rsidP="008A5291">
      <w:pPr>
        <w:pStyle w:val="GvdeMetniGirintisi"/>
        <w:ind w:left="720" w:hanging="720"/>
        <w:rPr>
          <w:b/>
          <w:sz w:val="22"/>
          <w:szCs w:val="22"/>
        </w:rPr>
      </w:pPr>
      <w:r w:rsidRPr="006C0BFA">
        <w:rPr>
          <w:b/>
          <w:sz w:val="22"/>
          <w:szCs w:val="22"/>
        </w:rPr>
        <w:t>6</w:t>
      </w:r>
      <w:r w:rsidR="00E85D2A">
        <w:rPr>
          <w:b/>
          <w:sz w:val="22"/>
          <w:szCs w:val="22"/>
        </w:rPr>
        <w:t>.</w:t>
      </w:r>
      <w:r w:rsidR="008A5291" w:rsidRPr="006C0BFA">
        <w:rPr>
          <w:b/>
          <w:sz w:val="22"/>
          <w:szCs w:val="22"/>
        </w:rPr>
        <w:tab/>
      </w:r>
      <w:r w:rsidR="00A84576" w:rsidRPr="006C0BFA">
        <w:rPr>
          <w:b/>
          <w:sz w:val="22"/>
          <w:szCs w:val="22"/>
        </w:rPr>
        <w:t>Diğe</w:t>
      </w:r>
      <w:r w:rsidR="00891E78" w:rsidRPr="006C0BFA">
        <w:rPr>
          <w:b/>
          <w:sz w:val="22"/>
          <w:szCs w:val="22"/>
        </w:rPr>
        <w:t>r Faaliyet Giderlerine İlişkin B</w:t>
      </w:r>
      <w:r w:rsidR="00E61E3E" w:rsidRPr="006C0BFA">
        <w:rPr>
          <w:b/>
          <w:sz w:val="22"/>
          <w:szCs w:val="22"/>
        </w:rPr>
        <w:t>ilgiler</w:t>
      </w:r>
    </w:p>
    <w:p w:rsidR="00A84576" w:rsidRPr="006C0BFA" w:rsidRDefault="00A84576" w:rsidP="00D97FE4">
      <w:pPr>
        <w:jc w:val="both"/>
        <w:rPr>
          <w:b/>
          <w:sz w:val="18"/>
          <w:szCs w:val="18"/>
          <w:lang w:val="tr-TR"/>
        </w:rPr>
      </w:pPr>
    </w:p>
    <w:tbl>
      <w:tblPr>
        <w:tblW w:w="9345" w:type="dxa"/>
        <w:tblInd w:w="72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860"/>
        <w:gridCol w:w="2242"/>
        <w:gridCol w:w="2243"/>
      </w:tblGrid>
      <w:tr w:rsidR="008A5291" w:rsidRPr="006C0BFA" w:rsidTr="0008625E">
        <w:trPr>
          <w:trHeight w:val="315"/>
        </w:trPr>
        <w:tc>
          <w:tcPr>
            <w:tcW w:w="4860" w:type="dxa"/>
            <w:tcBorders>
              <w:top w:val="single" w:sz="4" w:space="0" w:color="auto"/>
              <w:bottom w:val="single" w:sz="4" w:space="0" w:color="auto"/>
              <w:right w:val="single" w:sz="4" w:space="0" w:color="auto"/>
            </w:tcBorders>
            <w:shd w:val="clear" w:color="auto" w:fill="FFFFFF"/>
            <w:vAlign w:val="bottom"/>
          </w:tcPr>
          <w:p w:rsidR="008A5291" w:rsidRPr="006C0BFA" w:rsidRDefault="008A5291" w:rsidP="008C7986">
            <w:pPr>
              <w:jc w:val="both"/>
              <w:rPr>
                <w:rFonts w:eastAsia="Arial Unicode MS"/>
                <w:sz w:val="18"/>
                <w:lang w:val="tr-TR"/>
              </w:rPr>
            </w:pP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6C0BFA" w:rsidRDefault="008A5291" w:rsidP="00BF1B13">
            <w:pPr>
              <w:jc w:val="center"/>
              <w:rPr>
                <w:sz w:val="18"/>
                <w:szCs w:val="18"/>
                <w:lang w:val="tr-TR"/>
              </w:rPr>
            </w:pPr>
            <w:r w:rsidRPr="006C0BFA">
              <w:rPr>
                <w:sz w:val="18"/>
                <w:szCs w:val="18"/>
                <w:lang w:val="tr-TR"/>
              </w:rPr>
              <w:t>Cari Dönem</w:t>
            </w:r>
          </w:p>
        </w:tc>
        <w:tc>
          <w:tcPr>
            <w:tcW w:w="2243" w:type="dxa"/>
            <w:tcBorders>
              <w:top w:val="single" w:sz="4" w:space="0" w:color="auto"/>
              <w:left w:val="single" w:sz="4" w:space="0" w:color="auto"/>
              <w:bottom w:val="single" w:sz="4" w:space="0" w:color="auto"/>
            </w:tcBorders>
            <w:shd w:val="clear" w:color="auto" w:fill="FFFFFF"/>
            <w:vAlign w:val="center"/>
          </w:tcPr>
          <w:p w:rsidR="008A5291" w:rsidRPr="006C0BFA" w:rsidRDefault="008A5291" w:rsidP="00BF1B13">
            <w:pPr>
              <w:jc w:val="center"/>
              <w:rPr>
                <w:sz w:val="18"/>
                <w:szCs w:val="18"/>
                <w:lang w:val="tr-TR"/>
              </w:rPr>
            </w:pPr>
            <w:r w:rsidRPr="006C0BFA">
              <w:rPr>
                <w:sz w:val="18"/>
                <w:szCs w:val="18"/>
                <w:lang w:val="tr-TR"/>
              </w:rPr>
              <w:t>Önceki Dönem</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131"/>
              <w:jc w:val="both"/>
              <w:rPr>
                <w:rFonts w:eastAsia="Arial Unicode MS"/>
                <w:sz w:val="18"/>
                <w:lang w:val="tr-TR"/>
              </w:rPr>
            </w:pPr>
            <w:r w:rsidRPr="006C0BFA">
              <w:rPr>
                <w:rFonts w:eastAsia="Arial Unicode MS"/>
                <w:sz w:val="18"/>
                <w:lang w:val="tr-TR"/>
              </w:rPr>
              <w:t>Personel Giderleri</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rsidR="00D82DE8" w:rsidRDefault="00D82DE8" w:rsidP="00D82DE8">
            <w:pPr>
              <w:ind w:right="57"/>
              <w:jc w:val="right"/>
              <w:rPr>
                <w:sz w:val="18"/>
                <w:szCs w:val="18"/>
                <w:lang w:val="tr-TR" w:eastAsia="tr-TR"/>
              </w:rPr>
            </w:pPr>
            <w:r>
              <w:rPr>
                <w:sz w:val="18"/>
                <w:szCs w:val="18"/>
              </w:rPr>
              <w:t xml:space="preserve">                   66.612 </w:t>
            </w:r>
          </w:p>
        </w:tc>
        <w:tc>
          <w:tcPr>
            <w:tcW w:w="2243" w:type="dxa"/>
            <w:tcBorders>
              <w:top w:val="single" w:sz="4" w:space="0" w:color="auto"/>
              <w:left w:val="single" w:sz="4" w:space="0" w:color="auto"/>
              <w:bottom w:val="single" w:sz="4" w:space="0" w:color="auto"/>
            </w:tcBorders>
            <w:shd w:val="clear" w:color="auto" w:fill="FFFFFF"/>
            <w:vAlign w:val="bottom"/>
          </w:tcPr>
          <w:p w:rsidR="00D82DE8" w:rsidRPr="006C0BFA" w:rsidRDefault="00D82DE8" w:rsidP="00D82DE8">
            <w:pPr>
              <w:ind w:right="57"/>
              <w:jc w:val="right"/>
              <w:rPr>
                <w:sz w:val="18"/>
                <w:szCs w:val="18"/>
                <w:lang w:val="tr-TR" w:eastAsia="tr-TR"/>
              </w:rPr>
            </w:pPr>
            <w:r w:rsidRPr="006C0BFA">
              <w:rPr>
                <w:sz w:val="18"/>
                <w:szCs w:val="18"/>
              </w:rPr>
              <w:t xml:space="preserve">                     97.801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131"/>
              <w:jc w:val="both"/>
              <w:rPr>
                <w:rFonts w:eastAsia="Arial Unicode MS"/>
                <w:sz w:val="18"/>
                <w:lang w:val="tr-TR"/>
              </w:rPr>
            </w:pPr>
            <w:r w:rsidRPr="006C0BFA">
              <w:rPr>
                <w:rFonts w:eastAsia="Arial Unicode MS"/>
                <w:sz w:val="18"/>
                <w:lang w:val="tr-TR"/>
              </w:rPr>
              <w:t>Kıdem Tazminatı Karşılığı</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2.016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396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131"/>
              <w:jc w:val="both"/>
              <w:rPr>
                <w:rFonts w:eastAsia="Arial Unicode MS"/>
                <w:sz w:val="18"/>
                <w:lang w:val="tr-TR"/>
              </w:rPr>
            </w:pPr>
            <w:r w:rsidRPr="006C0BFA">
              <w:rPr>
                <w:sz w:val="18"/>
                <w:lang w:val="tr-TR"/>
              </w:rPr>
              <w:t>Banka Sosyal Yardım Sandığı Varlık Açıkları Karşılığı</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131"/>
              <w:jc w:val="both"/>
              <w:rPr>
                <w:sz w:val="18"/>
                <w:lang w:val="tr-TR"/>
              </w:rPr>
            </w:pPr>
            <w:r w:rsidRPr="006C0BFA">
              <w:rPr>
                <w:sz w:val="18"/>
                <w:lang w:val="tr-TR"/>
              </w:rPr>
              <w:t>Maddi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131"/>
              <w:jc w:val="both"/>
              <w:rPr>
                <w:sz w:val="18"/>
                <w:lang w:val="tr-TR"/>
              </w:rPr>
            </w:pPr>
            <w:r w:rsidRPr="006C0BFA">
              <w:rPr>
                <w:sz w:val="18"/>
                <w:lang w:val="tr-TR"/>
              </w:rPr>
              <w:t>Maddi Duran Varlık Amortisman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7.827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11.426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131"/>
              <w:jc w:val="both"/>
              <w:rPr>
                <w:sz w:val="18"/>
                <w:lang w:val="tr-TR"/>
              </w:rPr>
            </w:pPr>
            <w:r w:rsidRPr="006C0BFA">
              <w:rPr>
                <w:sz w:val="18"/>
                <w:lang w:val="tr-TR"/>
              </w:rPr>
              <w:t>Maddi Olmayan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jc w:val="both"/>
              <w:rPr>
                <w:sz w:val="18"/>
                <w:lang w:val="tr-TR"/>
              </w:rPr>
            </w:pPr>
            <w:r w:rsidRPr="006C0BFA">
              <w:rPr>
                <w:sz w:val="18"/>
                <w:lang w:val="tr-TR"/>
              </w:rPr>
              <w:t xml:space="preserve">   Şerefiye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left="131"/>
              <w:jc w:val="both"/>
              <w:rPr>
                <w:sz w:val="18"/>
                <w:lang w:val="tr-TR"/>
              </w:rPr>
            </w:pPr>
            <w:r w:rsidRPr="006C0BFA">
              <w:rPr>
                <w:sz w:val="18"/>
                <w:lang w:val="tr-TR"/>
              </w:rPr>
              <w:t xml:space="preserve">Maddi Olmayan Duran Varlık Amortisman Giderleri </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1.109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1.231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D82DE8" w:rsidRPr="006C0BFA" w:rsidRDefault="00D82DE8" w:rsidP="00D82DE8">
            <w:pPr>
              <w:ind w:left="131"/>
              <w:rPr>
                <w:sz w:val="18"/>
                <w:lang w:val="tr-TR"/>
              </w:rPr>
            </w:pPr>
            <w:r w:rsidRPr="006C0BFA">
              <w:rPr>
                <w:sz w:val="18"/>
                <w:lang w:val="tr-TR"/>
              </w:rPr>
              <w:t>Özkaynak Yöntemi Uygulanan Ortaklık Payları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D82DE8" w:rsidRPr="006C0BFA" w:rsidRDefault="00D82DE8" w:rsidP="00D82DE8">
            <w:pPr>
              <w:ind w:left="131"/>
              <w:rPr>
                <w:sz w:val="18"/>
                <w:lang w:val="tr-TR"/>
              </w:rPr>
            </w:pPr>
            <w:r w:rsidRPr="006C0BFA">
              <w:rPr>
                <w:sz w:val="18"/>
                <w:lang w:val="tr-TR"/>
              </w:rPr>
              <w:t>Elden Çıkarılacak Kıymetler Değer Düşüş Giderleri (*)</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4.202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59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D82DE8" w:rsidRPr="006C0BFA" w:rsidRDefault="00D82DE8" w:rsidP="00D82DE8">
            <w:pPr>
              <w:ind w:left="131"/>
              <w:rPr>
                <w:sz w:val="18"/>
                <w:lang w:val="tr-TR"/>
              </w:rPr>
            </w:pPr>
            <w:r w:rsidRPr="006C0BFA">
              <w:rPr>
                <w:sz w:val="18"/>
                <w:lang w:val="tr-TR"/>
              </w:rPr>
              <w:t>Elden Çıkarılacak Kıymetler Amortisman Giderleri (*)</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1.470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1.439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Default="00D82DE8" w:rsidP="00D82DE8">
            <w:pPr>
              <w:pStyle w:val="xl79"/>
              <w:pBdr>
                <w:left w:val="none" w:sz="0" w:space="0" w:color="auto"/>
                <w:bottom w:val="none" w:sz="0" w:space="0" w:color="auto"/>
                <w:right w:val="none" w:sz="0" w:space="0" w:color="auto"/>
              </w:pBdr>
              <w:spacing w:before="0" w:beforeAutospacing="0" w:after="0" w:afterAutospacing="0"/>
              <w:ind w:left="131"/>
              <w:jc w:val="both"/>
              <w:rPr>
                <w:lang w:val="tr-TR"/>
              </w:rPr>
            </w:pPr>
            <w:r w:rsidRPr="006C0BFA">
              <w:rPr>
                <w:lang w:val="tr-TR"/>
              </w:rPr>
              <w:t xml:space="preserve">Satış Amaçlı Elde Tutulan Duran Varlıklar </w:t>
            </w:r>
          </w:p>
          <w:p w:rsidR="00D82DE8" w:rsidRPr="006C0BFA" w:rsidRDefault="00D82DE8" w:rsidP="00D82DE8">
            <w:pPr>
              <w:pStyle w:val="xl79"/>
              <w:pBdr>
                <w:left w:val="none" w:sz="0" w:space="0" w:color="auto"/>
                <w:bottom w:val="none" w:sz="0" w:space="0" w:color="auto"/>
                <w:right w:val="none" w:sz="0" w:space="0" w:color="auto"/>
              </w:pBdr>
              <w:spacing w:before="0" w:beforeAutospacing="0" w:after="0" w:afterAutospacing="0"/>
              <w:ind w:left="131"/>
              <w:jc w:val="both"/>
              <w:rPr>
                <w:rFonts w:eastAsia="Times New Roman"/>
                <w:szCs w:val="24"/>
                <w:lang w:val="tr-TR"/>
              </w:rPr>
            </w:pPr>
            <w:r w:rsidRPr="006C0BFA">
              <w:rPr>
                <w:lang w:val="tr-TR"/>
              </w:rPr>
              <w:t>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pStyle w:val="xl79"/>
              <w:pBdr>
                <w:left w:val="none" w:sz="0" w:space="0" w:color="auto"/>
                <w:bottom w:val="none" w:sz="0" w:space="0" w:color="auto"/>
                <w:right w:val="none" w:sz="0" w:space="0" w:color="auto"/>
              </w:pBdr>
              <w:spacing w:before="0" w:beforeAutospacing="0" w:after="0" w:afterAutospacing="0"/>
              <w:ind w:left="131"/>
              <w:jc w:val="both"/>
              <w:rPr>
                <w:rFonts w:eastAsia="Times New Roman"/>
                <w:szCs w:val="24"/>
                <w:lang w:val="tr-TR"/>
              </w:rPr>
            </w:pPr>
            <w:r w:rsidRPr="006C0BFA">
              <w:rPr>
                <w:rFonts w:eastAsia="Times New Roman"/>
                <w:szCs w:val="24"/>
                <w:lang w:val="tr-TR"/>
              </w:rPr>
              <w:t>Diğer İşletme Giderleri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42.145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62.418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540"/>
              <w:jc w:val="both"/>
              <w:rPr>
                <w:sz w:val="18"/>
                <w:lang w:val="tr-TR"/>
              </w:rPr>
            </w:pPr>
            <w:r w:rsidRPr="006C0BFA">
              <w:rPr>
                <w:rFonts w:eastAsia="Arial Unicode MS"/>
                <w:sz w:val="18"/>
                <w:szCs w:val="18"/>
                <w:lang w:val="tr-TR"/>
              </w:rPr>
              <w:t>Faaliyet Kiralama Giderleri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16.597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22.378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540"/>
              <w:jc w:val="both"/>
              <w:rPr>
                <w:sz w:val="18"/>
                <w:lang w:val="tr-TR"/>
              </w:rPr>
            </w:pPr>
            <w:r w:rsidRPr="006C0BFA">
              <w:rPr>
                <w:sz w:val="18"/>
                <w:lang w:val="tr-TR"/>
              </w:rPr>
              <w:t>Bakım ve Onarım Giderleri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653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1.185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540"/>
              <w:jc w:val="both"/>
              <w:rPr>
                <w:rFonts w:eastAsia="Arial Unicode MS"/>
                <w:sz w:val="18"/>
                <w:lang w:val="tr-TR"/>
              </w:rPr>
            </w:pPr>
            <w:r w:rsidRPr="006C0BFA">
              <w:rPr>
                <w:rFonts w:eastAsia="Arial Unicode MS"/>
                <w:sz w:val="18"/>
                <w:lang w:val="tr-TR"/>
              </w:rPr>
              <w:t>Reklam ve İlan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1.233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5.734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540"/>
              <w:jc w:val="both"/>
              <w:rPr>
                <w:sz w:val="18"/>
                <w:lang w:val="tr-TR"/>
              </w:rPr>
            </w:pPr>
            <w:r w:rsidRPr="006C0BFA">
              <w:rPr>
                <w:sz w:val="18"/>
                <w:lang w:val="tr-TR"/>
              </w:rPr>
              <w:t>Diğer Giderler</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23.662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33.121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131"/>
              <w:jc w:val="both"/>
              <w:rPr>
                <w:sz w:val="18"/>
                <w:lang w:val="tr-TR"/>
              </w:rPr>
            </w:pPr>
            <w:r w:rsidRPr="006C0BFA">
              <w:rPr>
                <w:sz w:val="18"/>
                <w:lang w:val="tr-TR"/>
              </w:rPr>
              <w:t>Aktiflerin Satışından Doğan Zararlar</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390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50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131"/>
              <w:jc w:val="both"/>
              <w:rPr>
                <w:sz w:val="18"/>
                <w:lang w:val="tr-TR"/>
              </w:rPr>
            </w:pPr>
            <w:r w:rsidRPr="006C0BFA">
              <w:rPr>
                <w:sz w:val="18"/>
                <w:lang w:val="tr-TR"/>
              </w:rPr>
              <w:t xml:space="preserve">Diğer </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Default="00D82DE8" w:rsidP="00D82DE8">
            <w:pPr>
              <w:ind w:right="57"/>
              <w:jc w:val="right"/>
              <w:rPr>
                <w:sz w:val="18"/>
                <w:szCs w:val="18"/>
              </w:rPr>
            </w:pPr>
            <w:r>
              <w:rPr>
                <w:sz w:val="18"/>
                <w:szCs w:val="18"/>
              </w:rPr>
              <w:t xml:space="preserve">                   16.162 </w:t>
            </w:r>
          </w:p>
        </w:tc>
        <w:tc>
          <w:tcPr>
            <w:tcW w:w="2243" w:type="dxa"/>
            <w:tcBorders>
              <w:top w:val="single" w:sz="4" w:space="0" w:color="auto"/>
              <w:left w:val="single" w:sz="4" w:space="0" w:color="auto"/>
              <w:bottom w:val="single" w:sz="4" w:space="0" w:color="auto"/>
            </w:tcBorders>
            <w:vAlign w:val="bottom"/>
          </w:tcPr>
          <w:p w:rsidR="00D82DE8" w:rsidRPr="006C0BFA" w:rsidRDefault="00D82DE8" w:rsidP="00D82DE8">
            <w:pPr>
              <w:ind w:right="57"/>
              <w:jc w:val="right"/>
              <w:rPr>
                <w:sz w:val="18"/>
                <w:szCs w:val="18"/>
              </w:rPr>
            </w:pPr>
            <w:r w:rsidRPr="006C0BFA">
              <w:rPr>
                <w:sz w:val="18"/>
                <w:szCs w:val="18"/>
              </w:rPr>
              <w:t xml:space="preserve">                     25.418 </w:t>
            </w:r>
          </w:p>
        </w:tc>
      </w:tr>
      <w:tr w:rsidR="00D82DE8" w:rsidRPr="006C0BFA"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82DE8" w:rsidRPr="006C0BFA" w:rsidRDefault="00D82DE8" w:rsidP="00D82DE8">
            <w:pPr>
              <w:ind w:firstLine="131"/>
              <w:jc w:val="both"/>
              <w:rPr>
                <w:b/>
                <w:bCs/>
                <w:sz w:val="18"/>
                <w:lang w:val="tr-TR"/>
              </w:rPr>
            </w:pPr>
            <w:r w:rsidRPr="006C0BFA">
              <w:rPr>
                <w:b/>
                <w:bCs/>
                <w:sz w:val="18"/>
                <w:lang w:val="tr-TR"/>
              </w:rPr>
              <w:t>Toplam</w:t>
            </w:r>
          </w:p>
        </w:tc>
        <w:tc>
          <w:tcPr>
            <w:tcW w:w="2242" w:type="dxa"/>
            <w:tcBorders>
              <w:top w:val="single" w:sz="4" w:space="0" w:color="auto"/>
              <w:left w:val="single" w:sz="4" w:space="0" w:color="auto"/>
              <w:bottom w:val="single" w:sz="4" w:space="0" w:color="auto"/>
              <w:right w:val="single" w:sz="4" w:space="0" w:color="auto"/>
            </w:tcBorders>
            <w:vAlign w:val="bottom"/>
          </w:tcPr>
          <w:p w:rsidR="00D82DE8" w:rsidRPr="00D82DE8" w:rsidRDefault="00D82DE8" w:rsidP="00D82DE8">
            <w:pPr>
              <w:ind w:right="57"/>
              <w:jc w:val="right"/>
              <w:rPr>
                <w:b/>
                <w:sz w:val="18"/>
                <w:szCs w:val="18"/>
              </w:rPr>
            </w:pPr>
            <w:r w:rsidRPr="00D82DE8">
              <w:rPr>
                <w:b/>
                <w:sz w:val="18"/>
                <w:szCs w:val="18"/>
              </w:rPr>
              <w:t xml:space="preserve">                 141.933 </w:t>
            </w:r>
          </w:p>
        </w:tc>
        <w:tc>
          <w:tcPr>
            <w:tcW w:w="2243" w:type="dxa"/>
            <w:tcBorders>
              <w:top w:val="single" w:sz="4" w:space="0" w:color="auto"/>
              <w:left w:val="single" w:sz="4" w:space="0" w:color="auto"/>
              <w:bottom w:val="single" w:sz="4" w:space="0" w:color="auto"/>
            </w:tcBorders>
            <w:vAlign w:val="bottom"/>
          </w:tcPr>
          <w:p w:rsidR="00D82DE8" w:rsidRPr="00D82DE8" w:rsidRDefault="00D82DE8" w:rsidP="00D82DE8">
            <w:pPr>
              <w:ind w:right="57"/>
              <w:jc w:val="right"/>
              <w:rPr>
                <w:b/>
                <w:sz w:val="18"/>
                <w:szCs w:val="18"/>
              </w:rPr>
            </w:pPr>
            <w:r w:rsidRPr="00D82DE8">
              <w:rPr>
                <w:b/>
                <w:sz w:val="18"/>
                <w:szCs w:val="18"/>
              </w:rPr>
              <w:t xml:space="preserve">                   200.238 </w:t>
            </w:r>
          </w:p>
        </w:tc>
      </w:tr>
    </w:tbl>
    <w:p w:rsidR="00940889" w:rsidRPr="006C0BFA" w:rsidRDefault="00156914" w:rsidP="00156914">
      <w:pPr>
        <w:pStyle w:val="GvdeMetniGirintisi"/>
        <w:ind w:left="720" w:hanging="11"/>
        <w:jc w:val="left"/>
        <w:rPr>
          <w:sz w:val="16"/>
          <w:szCs w:val="16"/>
        </w:rPr>
      </w:pPr>
      <w:r w:rsidRPr="006C0BFA">
        <w:rPr>
          <w:sz w:val="16"/>
          <w:szCs w:val="16"/>
        </w:rPr>
        <w:t xml:space="preserve">(*) Elden çıkarılacak gayrimenkullere ait </w:t>
      </w:r>
      <w:proofErr w:type="gramStart"/>
      <w:r w:rsidRPr="006C0BFA">
        <w:rPr>
          <w:sz w:val="16"/>
          <w:szCs w:val="16"/>
        </w:rPr>
        <w:t>amortisman</w:t>
      </w:r>
      <w:proofErr w:type="gramEnd"/>
      <w:r w:rsidRPr="006C0BFA">
        <w:rPr>
          <w:sz w:val="16"/>
          <w:szCs w:val="16"/>
        </w:rPr>
        <w:t xml:space="preserve"> ve değer düşüş giderleri diğer aktiflerin içerisinde gösterilmektedir.</w:t>
      </w:r>
    </w:p>
    <w:p w:rsidR="00156914" w:rsidRPr="006C0BFA" w:rsidRDefault="00156914" w:rsidP="00940889">
      <w:pPr>
        <w:tabs>
          <w:tab w:val="left" w:pos="720"/>
        </w:tabs>
        <w:spacing w:line="216" w:lineRule="auto"/>
        <w:rPr>
          <w:b/>
          <w:bCs/>
          <w:sz w:val="22"/>
          <w:szCs w:val="22"/>
          <w:lang w:val="tr-TR"/>
        </w:rPr>
      </w:pPr>
    </w:p>
    <w:p w:rsidR="00A84576" w:rsidRPr="006C0BFA" w:rsidRDefault="005974B0" w:rsidP="008A5291">
      <w:pPr>
        <w:ind w:left="720" w:hanging="720"/>
        <w:jc w:val="both"/>
        <w:rPr>
          <w:b/>
          <w:sz w:val="22"/>
          <w:szCs w:val="22"/>
          <w:lang w:val="tr-TR"/>
        </w:rPr>
      </w:pPr>
      <w:r w:rsidRPr="006C0BFA">
        <w:rPr>
          <w:b/>
          <w:sz w:val="22"/>
          <w:szCs w:val="22"/>
          <w:lang w:val="tr-TR"/>
        </w:rPr>
        <w:t>7</w:t>
      </w:r>
      <w:r w:rsidR="00A84576" w:rsidRPr="006C0BFA">
        <w:rPr>
          <w:b/>
          <w:sz w:val="22"/>
          <w:szCs w:val="22"/>
          <w:lang w:val="tr-TR"/>
        </w:rPr>
        <w:t xml:space="preserve">. </w:t>
      </w:r>
      <w:r w:rsidR="008A5291" w:rsidRPr="006C0BFA">
        <w:rPr>
          <w:b/>
          <w:sz w:val="22"/>
          <w:szCs w:val="22"/>
          <w:lang w:val="tr-TR"/>
        </w:rPr>
        <w:tab/>
      </w:r>
      <w:r w:rsidR="00192CD0" w:rsidRPr="006C0BFA">
        <w:rPr>
          <w:b/>
          <w:sz w:val="22"/>
          <w:szCs w:val="22"/>
          <w:lang w:val="tr-TR"/>
        </w:rPr>
        <w:t xml:space="preserve">Sürdürülen Faaliyetler </w:t>
      </w:r>
      <w:r w:rsidR="00891E78" w:rsidRPr="006C0BFA">
        <w:rPr>
          <w:b/>
          <w:sz w:val="22"/>
          <w:szCs w:val="22"/>
          <w:lang w:val="tr-TR"/>
        </w:rPr>
        <w:t>Vergi Ö</w:t>
      </w:r>
      <w:r w:rsidR="00A84576" w:rsidRPr="006C0BFA">
        <w:rPr>
          <w:b/>
          <w:sz w:val="22"/>
          <w:szCs w:val="22"/>
          <w:lang w:val="tr-TR"/>
        </w:rPr>
        <w:t>nces</w:t>
      </w:r>
      <w:r w:rsidR="00891E78" w:rsidRPr="006C0BFA">
        <w:rPr>
          <w:b/>
          <w:sz w:val="22"/>
          <w:szCs w:val="22"/>
          <w:lang w:val="tr-TR"/>
        </w:rPr>
        <w:t>i Kar/Zararına İlişkin A</w:t>
      </w:r>
      <w:r w:rsidR="008A5291" w:rsidRPr="006C0BFA">
        <w:rPr>
          <w:b/>
          <w:sz w:val="22"/>
          <w:szCs w:val="22"/>
          <w:lang w:val="tr-TR"/>
        </w:rPr>
        <w:t>çıklamalar</w:t>
      </w:r>
    </w:p>
    <w:p w:rsidR="00A84576" w:rsidRPr="006C0BFA" w:rsidRDefault="00A84576" w:rsidP="00A84576">
      <w:pPr>
        <w:ind w:firstLine="567"/>
        <w:jc w:val="both"/>
        <w:rPr>
          <w:sz w:val="16"/>
          <w:szCs w:val="16"/>
          <w:lang w:val="tr-TR"/>
        </w:rPr>
      </w:pPr>
    </w:p>
    <w:p w:rsidR="00A84576" w:rsidRPr="006C0BFA" w:rsidRDefault="00F679A9" w:rsidP="00DB68A9">
      <w:pPr>
        <w:ind w:left="720"/>
        <w:jc w:val="both"/>
        <w:rPr>
          <w:sz w:val="22"/>
          <w:szCs w:val="22"/>
          <w:lang w:val="tr-TR"/>
        </w:rPr>
      </w:pPr>
      <w:r w:rsidRPr="006C0BFA">
        <w:rPr>
          <w:sz w:val="22"/>
          <w:szCs w:val="22"/>
          <w:lang w:val="tr-TR"/>
        </w:rPr>
        <w:t>Banka’nın vergi öncesi kar</w:t>
      </w:r>
      <w:r w:rsidR="006A50E6" w:rsidRPr="006C0BFA">
        <w:rPr>
          <w:sz w:val="22"/>
          <w:szCs w:val="22"/>
          <w:lang w:val="tr-TR"/>
        </w:rPr>
        <w:t>ı bir ön</w:t>
      </w:r>
      <w:r w:rsidR="0006501B" w:rsidRPr="006C0BFA">
        <w:rPr>
          <w:sz w:val="22"/>
          <w:szCs w:val="22"/>
          <w:lang w:val="tr-TR"/>
        </w:rPr>
        <w:t>ceki döneme g</w:t>
      </w:r>
      <w:r w:rsidR="00A866F2" w:rsidRPr="006C0BFA">
        <w:rPr>
          <w:sz w:val="22"/>
          <w:szCs w:val="22"/>
          <w:lang w:val="tr-TR"/>
        </w:rPr>
        <w:t xml:space="preserve">öre </w:t>
      </w:r>
      <w:r w:rsidR="00AF7853">
        <w:rPr>
          <w:sz w:val="22"/>
          <w:szCs w:val="22"/>
          <w:lang w:val="tr-TR"/>
        </w:rPr>
        <w:t>%</w:t>
      </w:r>
      <w:r w:rsidR="00C8540D">
        <w:rPr>
          <w:sz w:val="22"/>
          <w:szCs w:val="22"/>
          <w:lang w:val="tr-TR"/>
        </w:rPr>
        <w:t>109,28</w:t>
      </w:r>
      <w:r w:rsidRPr="006C0BFA">
        <w:rPr>
          <w:sz w:val="22"/>
          <w:szCs w:val="22"/>
          <w:lang w:val="tr-TR"/>
        </w:rPr>
        <w:t xml:space="preserve"> </w:t>
      </w:r>
      <w:r w:rsidR="0080587A" w:rsidRPr="006C0BFA">
        <w:rPr>
          <w:sz w:val="22"/>
          <w:szCs w:val="22"/>
          <w:lang w:val="tr-TR"/>
        </w:rPr>
        <w:t>(</w:t>
      </w:r>
      <w:r w:rsidR="007037AF" w:rsidRPr="006C0BFA">
        <w:rPr>
          <w:sz w:val="22"/>
          <w:szCs w:val="22"/>
          <w:lang w:val="tr-TR"/>
        </w:rPr>
        <w:t xml:space="preserve">31 Mart </w:t>
      </w:r>
      <w:r w:rsidR="002D0E82" w:rsidRPr="006C0BFA">
        <w:rPr>
          <w:sz w:val="22"/>
          <w:szCs w:val="22"/>
          <w:lang w:val="tr-TR"/>
        </w:rPr>
        <w:t>201</w:t>
      </w:r>
      <w:r w:rsidR="00E43A62">
        <w:rPr>
          <w:sz w:val="22"/>
          <w:szCs w:val="22"/>
          <w:lang w:val="tr-TR"/>
        </w:rPr>
        <w:t>4</w:t>
      </w:r>
      <w:r w:rsidR="0080587A" w:rsidRPr="006C0BFA">
        <w:rPr>
          <w:sz w:val="22"/>
          <w:szCs w:val="22"/>
          <w:lang w:val="tr-TR"/>
        </w:rPr>
        <w:t>: %</w:t>
      </w:r>
      <w:r w:rsidR="008F0AD6">
        <w:rPr>
          <w:sz w:val="22"/>
          <w:szCs w:val="22"/>
          <w:lang w:val="tr-TR"/>
        </w:rPr>
        <w:t>34,46</w:t>
      </w:r>
      <w:r w:rsidR="00FB7A49" w:rsidRPr="006C0BFA">
        <w:rPr>
          <w:sz w:val="22"/>
          <w:szCs w:val="22"/>
          <w:lang w:val="tr-TR"/>
        </w:rPr>
        <w:t xml:space="preserve"> azalış</w:t>
      </w:r>
      <w:r w:rsidR="0080587A" w:rsidRPr="006C0BFA">
        <w:rPr>
          <w:sz w:val="22"/>
          <w:szCs w:val="22"/>
          <w:lang w:val="tr-TR"/>
        </w:rPr>
        <w:t xml:space="preserve">) </w:t>
      </w:r>
      <w:r w:rsidRPr="006C0BFA">
        <w:rPr>
          <w:sz w:val="22"/>
          <w:szCs w:val="22"/>
          <w:lang w:val="tr-TR"/>
        </w:rPr>
        <w:t>o</w:t>
      </w:r>
      <w:r w:rsidR="005A2DD3" w:rsidRPr="006C0BFA">
        <w:rPr>
          <w:sz w:val="22"/>
          <w:szCs w:val="22"/>
          <w:lang w:val="tr-TR"/>
        </w:rPr>
        <w:t xml:space="preserve">ranında </w:t>
      </w:r>
      <w:r w:rsidR="00431D6A" w:rsidRPr="006C0BFA">
        <w:rPr>
          <w:sz w:val="22"/>
          <w:szCs w:val="22"/>
          <w:lang w:val="tr-TR"/>
        </w:rPr>
        <w:t>azalış</w:t>
      </w:r>
      <w:r w:rsidRPr="006C0BFA">
        <w:rPr>
          <w:sz w:val="22"/>
          <w:szCs w:val="22"/>
          <w:lang w:val="tr-TR"/>
        </w:rPr>
        <w:t xml:space="preserve"> göstererek </w:t>
      </w:r>
      <w:r w:rsidR="00C8540D">
        <w:rPr>
          <w:sz w:val="22"/>
          <w:szCs w:val="22"/>
          <w:lang w:val="tr-TR"/>
        </w:rPr>
        <w:t>(3.249)</w:t>
      </w:r>
      <w:r w:rsidR="00AB225C" w:rsidRPr="006C0BFA">
        <w:rPr>
          <w:sz w:val="22"/>
          <w:szCs w:val="22"/>
          <w:lang w:val="tr-TR"/>
        </w:rPr>
        <w:t xml:space="preserve"> </w:t>
      </w:r>
      <w:r w:rsidR="00B574AC" w:rsidRPr="006C0BFA">
        <w:rPr>
          <w:sz w:val="22"/>
          <w:szCs w:val="22"/>
          <w:lang w:val="tr-TR"/>
        </w:rPr>
        <w:t>TL</w:t>
      </w:r>
      <w:r w:rsidRPr="006C0BFA">
        <w:rPr>
          <w:sz w:val="22"/>
          <w:szCs w:val="22"/>
          <w:lang w:val="tr-TR"/>
        </w:rPr>
        <w:t xml:space="preserve"> </w:t>
      </w:r>
      <w:r w:rsidR="00211868" w:rsidRPr="006C0BFA">
        <w:rPr>
          <w:sz w:val="22"/>
          <w:szCs w:val="22"/>
          <w:lang w:val="tr-TR"/>
        </w:rPr>
        <w:t>(</w:t>
      </w:r>
      <w:r w:rsidR="00691CE6" w:rsidRPr="006C0BFA">
        <w:rPr>
          <w:sz w:val="22"/>
          <w:szCs w:val="22"/>
          <w:lang w:val="tr-TR"/>
        </w:rPr>
        <w:t>3</w:t>
      </w:r>
      <w:r w:rsidR="00E43A62">
        <w:rPr>
          <w:sz w:val="22"/>
          <w:szCs w:val="22"/>
          <w:lang w:val="tr-TR"/>
        </w:rPr>
        <w:t>1 Mart 2014</w:t>
      </w:r>
      <w:r w:rsidR="00211868" w:rsidRPr="006C0BFA">
        <w:rPr>
          <w:sz w:val="22"/>
          <w:szCs w:val="22"/>
          <w:lang w:val="tr-TR"/>
        </w:rPr>
        <w:t xml:space="preserve">: </w:t>
      </w:r>
      <w:r w:rsidR="008F0AD6">
        <w:rPr>
          <w:sz w:val="22"/>
          <w:szCs w:val="22"/>
          <w:lang w:val="tr-TR"/>
        </w:rPr>
        <w:t>35.021</w:t>
      </w:r>
      <w:r w:rsidR="00211868" w:rsidRPr="006C0BFA">
        <w:rPr>
          <w:sz w:val="22"/>
          <w:szCs w:val="22"/>
          <w:lang w:val="tr-TR"/>
        </w:rPr>
        <w:t xml:space="preserve"> </w:t>
      </w:r>
      <w:r w:rsidR="00B574AC" w:rsidRPr="006C0BFA">
        <w:rPr>
          <w:sz w:val="22"/>
          <w:szCs w:val="22"/>
          <w:lang w:val="tr-TR"/>
        </w:rPr>
        <w:t>TL</w:t>
      </w:r>
      <w:r w:rsidR="00211868" w:rsidRPr="006C0BFA">
        <w:rPr>
          <w:sz w:val="22"/>
          <w:szCs w:val="22"/>
          <w:lang w:val="tr-TR"/>
        </w:rPr>
        <w:t xml:space="preserve">) </w:t>
      </w:r>
      <w:r w:rsidRPr="006C0BFA">
        <w:rPr>
          <w:sz w:val="22"/>
          <w:szCs w:val="22"/>
          <w:lang w:val="tr-TR"/>
        </w:rPr>
        <w:t>olarak gerçekleşmişt</w:t>
      </w:r>
      <w:r w:rsidR="004A64D6" w:rsidRPr="006C0BFA">
        <w:rPr>
          <w:sz w:val="22"/>
          <w:szCs w:val="22"/>
          <w:lang w:val="tr-TR"/>
        </w:rPr>
        <w:t xml:space="preserve">ir. Vergi öncesi karının </w:t>
      </w:r>
      <w:r w:rsidR="00AF7853">
        <w:rPr>
          <w:sz w:val="22"/>
          <w:szCs w:val="22"/>
          <w:lang w:val="tr-TR"/>
        </w:rPr>
        <w:t>120.179</w:t>
      </w:r>
      <w:r w:rsidR="00301B7F" w:rsidRPr="006C0BFA">
        <w:rPr>
          <w:sz w:val="22"/>
          <w:szCs w:val="22"/>
          <w:lang w:val="tr-TR"/>
        </w:rPr>
        <w:t xml:space="preserve"> </w:t>
      </w:r>
      <w:r w:rsidR="00B574AC" w:rsidRPr="006C0BFA">
        <w:rPr>
          <w:sz w:val="22"/>
          <w:szCs w:val="22"/>
          <w:lang w:val="tr-TR"/>
        </w:rPr>
        <w:t>TL</w:t>
      </w:r>
      <w:r w:rsidRPr="006C0BFA">
        <w:rPr>
          <w:sz w:val="22"/>
          <w:szCs w:val="22"/>
          <w:lang w:val="tr-TR"/>
        </w:rPr>
        <w:t>’lik</w:t>
      </w:r>
      <w:r w:rsidR="00211868" w:rsidRPr="006C0BFA">
        <w:rPr>
          <w:sz w:val="22"/>
          <w:szCs w:val="22"/>
          <w:lang w:val="tr-TR"/>
        </w:rPr>
        <w:t xml:space="preserve"> (</w:t>
      </w:r>
      <w:r w:rsidR="007037AF" w:rsidRPr="006C0BFA">
        <w:rPr>
          <w:sz w:val="22"/>
          <w:szCs w:val="22"/>
          <w:lang w:val="tr-TR"/>
        </w:rPr>
        <w:t>31 Mart</w:t>
      </w:r>
      <w:r w:rsidR="002D0E82" w:rsidRPr="006C0BFA">
        <w:rPr>
          <w:sz w:val="22"/>
          <w:szCs w:val="22"/>
          <w:lang w:val="tr-TR"/>
        </w:rPr>
        <w:t xml:space="preserve"> 201</w:t>
      </w:r>
      <w:r w:rsidR="00E43A62">
        <w:rPr>
          <w:sz w:val="22"/>
          <w:szCs w:val="22"/>
          <w:lang w:val="tr-TR"/>
        </w:rPr>
        <w:t>4</w:t>
      </w:r>
      <w:r w:rsidR="00211868" w:rsidRPr="006C0BFA">
        <w:rPr>
          <w:sz w:val="22"/>
          <w:szCs w:val="22"/>
          <w:lang w:val="tr-TR"/>
        </w:rPr>
        <w:t xml:space="preserve">: </w:t>
      </w:r>
      <w:r w:rsidR="008F0AD6">
        <w:rPr>
          <w:sz w:val="22"/>
          <w:szCs w:val="22"/>
          <w:lang w:val="tr-TR"/>
        </w:rPr>
        <w:t>218.863</w:t>
      </w:r>
      <w:r w:rsidR="00211868" w:rsidRPr="006C0BFA">
        <w:rPr>
          <w:sz w:val="22"/>
          <w:szCs w:val="22"/>
          <w:lang w:val="tr-TR"/>
        </w:rPr>
        <w:t xml:space="preserve"> </w:t>
      </w:r>
      <w:r w:rsidR="00B574AC" w:rsidRPr="006C0BFA">
        <w:rPr>
          <w:sz w:val="22"/>
          <w:szCs w:val="22"/>
          <w:lang w:val="tr-TR"/>
        </w:rPr>
        <w:t>TL</w:t>
      </w:r>
      <w:r w:rsidR="00211868" w:rsidRPr="006C0BFA">
        <w:rPr>
          <w:sz w:val="22"/>
          <w:szCs w:val="22"/>
          <w:lang w:val="tr-TR"/>
        </w:rPr>
        <w:t xml:space="preserve">) </w:t>
      </w:r>
      <w:r w:rsidRPr="006C0BFA">
        <w:rPr>
          <w:sz w:val="22"/>
          <w:szCs w:val="22"/>
          <w:lang w:val="tr-TR"/>
        </w:rPr>
        <w:t>kısmı ne</w:t>
      </w:r>
      <w:r w:rsidR="004A64D6" w:rsidRPr="006C0BFA">
        <w:rPr>
          <w:sz w:val="22"/>
          <w:szCs w:val="22"/>
          <w:lang w:val="tr-TR"/>
        </w:rPr>
        <w:t xml:space="preserve">t kar payı gelirlerinden </w:t>
      </w:r>
      <w:r w:rsidR="00AF7853">
        <w:rPr>
          <w:sz w:val="22"/>
          <w:szCs w:val="22"/>
          <w:lang w:val="tr-TR"/>
        </w:rPr>
        <w:t>40.979</w:t>
      </w:r>
      <w:r w:rsidR="00E21A11" w:rsidRPr="006C0BFA">
        <w:rPr>
          <w:sz w:val="22"/>
          <w:szCs w:val="22"/>
          <w:lang w:val="tr-TR"/>
        </w:rPr>
        <w:t xml:space="preserve"> </w:t>
      </w:r>
      <w:r w:rsidR="00B574AC" w:rsidRPr="006C0BFA">
        <w:rPr>
          <w:sz w:val="22"/>
          <w:szCs w:val="22"/>
          <w:lang w:val="tr-TR"/>
        </w:rPr>
        <w:t>TL</w:t>
      </w:r>
      <w:r w:rsidRPr="006C0BFA">
        <w:rPr>
          <w:sz w:val="22"/>
          <w:szCs w:val="22"/>
          <w:lang w:val="tr-TR"/>
        </w:rPr>
        <w:t xml:space="preserve">’si </w:t>
      </w:r>
      <w:r w:rsidR="00211868" w:rsidRPr="006C0BFA">
        <w:rPr>
          <w:sz w:val="22"/>
          <w:szCs w:val="22"/>
          <w:lang w:val="tr-TR"/>
        </w:rPr>
        <w:t>(</w:t>
      </w:r>
      <w:r w:rsidR="007037AF" w:rsidRPr="006C0BFA">
        <w:rPr>
          <w:sz w:val="22"/>
          <w:szCs w:val="22"/>
          <w:lang w:val="tr-TR"/>
        </w:rPr>
        <w:t>31</w:t>
      </w:r>
      <w:r w:rsidR="00691CE6" w:rsidRPr="006C0BFA">
        <w:rPr>
          <w:sz w:val="22"/>
          <w:szCs w:val="22"/>
          <w:lang w:val="tr-TR"/>
        </w:rPr>
        <w:t xml:space="preserve"> </w:t>
      </w:r>
      <w:r w:rsidR="00E43A62">
        <w:rPr>
          <w:sz w:val="22"/>
          <w:szCs w:val="22"/>
          <w:lang w:val="tr-TR"/>
        </w:rPr>
        <w:t>Mart 2014</w:t>
      </w:r>
      <w:r w:rsidR="00211868" w:rsidRPr="006C0BFA">
        <w:rPr>
          <w:sz w:val="22"/>
          <w:szCs w:val="22"/>
          <w:lang w:val="tr-TR"/>
        </w:rPr>
        <w:t xml:space="preserve">: </w:t>
      </w:r>
      <w:r w:rsidR="008F0AD6">
        <w:rPr>
          <w:sz w:val="22"/>
          <w:szCs w:val="22"/>
          <w:lang w:val="tr-TR"/>
        </w:rPr>
        <w:t>56.632</w:t>
      </w:r>
      <w:r w:rsidR="00211868" w:rsidRPr="006C0BFA">
        <w:rPr>
          <w:sz w:val="22"/>
          <w:szCs w:val="22"/>
          <w:lang w:val="tr-TR"/>
        </w:rPr>
        <w:t xml:space="preserve"> </w:t>
      </w:r>
      <w:r w:rsidR="00B574AC" w:rsidRPr="006C0BFA">
        <w:rPr>
          <w:sz w:val="22"/>
          <w:szCs w:val="22"/>
          <w:lang w:val="tr-TR"/>
        </w:rPr>
        <w:t>TL</w:t>
      </w:r>
      <w:r w:rsidR="00211868" w:rsidRPr="006C0BFA">
        <w:rPr>
          <w:sz w:val="22"/>
          <w:szCs w:val="22"/>
          <w:lang w:val="tr-TR"/>
        </w:rPr>
        <w:t xml:space="preserve">) </w:t>
      </w:r>
      <w:r w:rsidRPr="006C0BFA">
        <w:rPr>
          <w:sz w:val="22"/>
          <w:szCs w:val="22"/>
          <w:lang w:val="tr-TR"/>
        </w:rPr>
        <w:t xml:space="preserve">ise net ücret ve komisyon gelirlerinden oluşmaktadır. </w:t>
      </w:r>
      <w:r w:rsidR="00553896" w:rsidRPr="006C0BFA">
        <w:rPr>
          <w:sz w:val="22"/>
          <w:szCs w:val="22"/>
          <w:lang w:val="tr-TR"/>
        </w:rPr>
        <w:t>Diğer f</w:t>
      </w:r>
      <w:r w:rsidRPr="006C0BFA">
        <w:rPr>
          <w:sz w:val="22"/>
          <w:szCs w:val="22"/>
          <w:lang w:val="tr-TR"/>
        </w:rPr>
        <w:t>aaliyet gid</w:t>
      </w:r>
      <w:r w:rsidR="006A50E6" w:rsidRPr="006C0BFA">
        <w:rPr>
          <w:sz w:val="22"/>
          <w:szCs w:val="22"/>
          <w:lang w:val="tr-TR"/>
        </w:rPr>
        <w:t>erl</w:t>
      </w:r>
      <w:r w:rsidR="00B55EE8" w:rsidRPr="006C0BFA">
        <w:rPr>
          <w:sz w:val="22"/>
          <w:szCs w:val="22"/>
          <w:lang w:val="tr-TR"/>
        </w:rPr>
        <w:t xml:space="preserve">erinin toplamı ise </w:t>
      </w:r>
      <w:r w:rsidR="00C8540D">
        <w:rPr>
          <w:sz w:val="22"/>
          <w:szCs w:val="22"/>
          <w:lang w:val="tr-TR"/>
        </w:rPr>
        <w:t>141.933</w:t>
      </w:r>
      <w:r w:rsidR="005E5618" w:rsidRPr="006C0BFA">
        <w:rPr>
          <w:sz w:val="22"/>
          <w:szCs w:val="22"/>
          <w:lang w:val="tr-TR"/>
        </w:rPr>
        <w:t xml:space="preserve"> </w:t>
      </w:r>
      <w:r w:rsidR="00B574AC" w:rsidRPr="006C0BFA">
        <w:rPr>
          <w:sz w:val="22"/>
          <w:szCs w:val="22"/>
          <w:lang w:val="tr-TR"/>
        </w:rPr>
        <w:t>TL</w:t>
      </w:r>
      <w:r w:rsidR="00211868" w:rsidRPr="006C0BFA">
        <w:rPr>
          <w:sz w:val="22"/>
          <w:szCs w:val="22"/>
          <w:lang w:val="tr-TR"/>
        </w:rPr>
        <w:t>’dir (</w:t>
      </w:r>
      <w:r w:rsidR="007037AF" w:rsidRPr="006C0BFA">
        <w:rPr>
          <w:sz w:val="22"/>
          <w:szCs w:val="22"/>
          <w:lang w:val="tr-TR"/>
        </w:rPr>
        <w:t>31</w:t>
      </w:r>
      <w:r w:rsidR="00691CE6" w:rsidRPr="006C0BFA">
        <w:rPr>
          <w:sz w:val="22"/>
          <w:szCs w:val="22"/>
          <w:lang w:val="tr-TR"/>
        </w:rPr>
        <w:t xml:space="preserve"> </w:t>
      </w:r>
      <w:r w:rsidR="007037AF" w:rsidRPr="006C0BFA">
        <w:rPr>
          <w:sz w:val="22"/>
          <w:szCs w:val="22"/>
          <w:lang w:val="tr-TR"/>
        </w:rPr>
        <w:t>Mart</w:t>
      </w:r>
      <w:r w:rsidR="002D0E82" w:rsidRPr="006C0BFA">
        <w:rPr>
          <w:sz w:val="22"/>
          <w:szCs w:val="22"/>
          <w:lang w:val="tr-TR"/>
        </w:rPr>
        <w:t xml:space="preserve"> 201</w:t>
      </w:r>
      <w:r w:rsidR="00E43A62">
        <w:rPr>
          <w:sz w:val="22"/>
          <w:szCs w:val="22"/>
          <w:lang w:val="tr-TR"/>
        </w:rPr>
        <w:t>4</w:t>
      </w:r>
      <w:r w:rsidR="008F0AD6">
        <w:rPr>
          <w:sz w:val="22"/>
          <w:szCs w:val="22"/>
          <w:lang w:val="tr-TR"/>
        </w:rPr>
        <w:t>: 200.238</w:t>
      </w:r>
      <w:r w:rsidR="00211868" w:rsidRPr="006C0BFA">
        <w:rPr>
          <w:sz w:val="22"/>
          <w:szCs w:val="22"/>
          <w:lang w:val="tr-TR"/>
        </w:rPr>
        <w:t xml:space="preserve"> </w:t>
      </w:r>
      <w:r w:rsidR="00B574AC" w:rsidRPr="006C0BFA">
        <w:rPr>
          <w:sz w:val="22"/>
          <w:szCs w:val="22"/>
          <w:lang w:val="tr-TR"/>
        </w:rPr>
        <w:t>TL</w:t>
      </w:r>
      <w:r w:rsidR="00211868" w:rsidRPr="006C0BFA">
        <w:rPr>
          <w:sz w:val="22"/>
          <w:szCs w:val="22"/>
          <w:lang w:val="tr-TR"/>
        </w:rPr>
        <w:t>)</w:t>
      </w:r>
      <w:r w:rsidR="00E107D7" w:rsidRPr="006C0BFA">
        <w:rPr>
          <w:sz w:val="22"/>
          <w:szCs w:val="22"/>
          <w:lang w:val="tr-TR"/>
        </w:rPr>
        <w:t>.</w:t>
      </w:r>
    </w:p>
    <w:p w:rsidR="00A84576" w:rsidRPr="006C0BFA" w:rsidRDefault="00A84576" w:rsidP="00A84576">
      <w:pPr>
        <w:ind w:firstLine="567"/>
        <w:jc w:val="both"/>
        <w:rPr>
          <w:b/>
          <w:sz w:val="22"/>
          <w:szCs w:val="22"/>
          <w:lang w:val="tr-TR"/>
        </w:rPr>
      </w:pPr>
    </w:p>
    <w:p w:rsidR="00A84576" w:rsidRPr="006C0BFA" w:rsidRDefault="005974B0" w:rsidP="008A5291">
      <w:pPr>
        <w:ind w:left="720" w:hanging="720"/>
        <w:jc w:val="both"/>
        <w:rPr>
          <w:b/>
          <w:sz w:val="22"/>
          <w:szCs w:val="22"/>
          <w:lang w:val="tr-TR"/>
        </w:rPr>
      </w:pPr>
      <w:r w:rsidRPr="006C0BFA">
        <w:rPr>
          <w:b/>
          <w:sz w:val="22"/>
          <w:szCs w:val="22"/>
          <w:lang w:val="tr-TR"/>
        </w:rPr>
        <w:t>8</w:t>
      </w:r>
      <w:r w:rsidR="00A84576" w:rsidRPr="006C0BFA">
        <w:rPr>
          <w:b/>
          <w:sz w:val="22"/>
          <w:szCs w:val="22"/>
          <w:lang w:val="tr-TR"/>
        </w:rPr>
        <w:t xml:space="preserve">. </w:t>
      </w:r>
      <w:r w:rsidR="008A5291" w:rsidRPr="006C0BFA">
        <w:rPr>
          <w:b/>
          <w:sz w:val="22"/>
          <w:szCs w:val="22"/>
          <w:lang w:val="tr-TR"/>
        </w:rPr>
        <w:tab/>
      </w:r>
      <w:r w:rsidR="00192CD0" w:rsidRPr="006C0BFA">
        <w:rPr>
          <w:b/>
          <w:sz w:val="22"/>
          <w:szCs w:val="22"/>
          <w:lang w:val="tr-TR"/>
        </w:rPr>
        <w:t xml:space="preserve">Sürdürülen Faaliyetler </w:t>
      </w:r>
      <w:r w:rsidR="00A84576" w:rsidRPr="006C0BFA">
        <w:rPr>
          <w:b/>
          <w:sz w:val="22"/>
          <w:szCs w:val="22"/>
          <w:lang w:val="tr-TR"/>
        </w:rPr>
        <w:t>Ver</w:t>
      </w:r>
      <w:r w:rsidR="00891E78" w:rsidRPr="006C0BFA">
        <w:rPr>
          <w:b/>
          <w:sz w:val="22"/>
          <w:szCs w:val="22"/>
          <w:lang w:val="tr-TR"/>
        </w:rPr>
        <w:t>gi Karşılığına İlişkin A</w:t>
      </w:r>
      <w:r w:rsidR="008A5291" w:rsidRPr="006C0BFA">
        <w:rPr>
          <w:b/>
          <w:sz w:val="22"/>
          <w:szCs w:val="22"/>
          <w:lang w:val="tr-TR"/>
        </w:rPr>
        <w:t>çıklamalar</w:t>
      </w:r>
    </w:p>
    <w:p w:rsidR="00A84576" w:rsidRPr="006C0BFA" w:rsidRDefault="00A84576" w:rsidP="008A5291">
      <w:pPr>
        <w:ind w:left="720" w:hanging="720"/>
        <w:jc w:val="both"/>
        <w:rPr>
          <w:sz w:val="12"/>
          <w:szCs w:val="16"/>
          <w:lang w:val="tr-TR"/>
        </w:rPr>
      </w:pPr>
    </w:p>
    <w:p w:rsidR="00A84576" w:rsidRPr="006C0BFA" w:rsidRDefault="008A5291" w:rsidP="00431D6A">
      <w:pPr>
        <w:ind w:left="720" w:hanging="720"/>
        <w:jc w:val="both"/>
        <w:rPr>
          <w:sz w:val="22"/>
          <w:szCs w:val="22"/>
          <w:lang w:val="tr-TR"/>
        </w:rPr>
      </w:pPr>
      <w:r w:rsidRPr="006C0BFA">
        <w:rPr>
          <w:sz w:val="22"/>
          <w:szCs w:val="22"/>
          <w:lang w:val="tr-TR"/>
        </w:rPr>
        <w:tab/>
      </w:r>
      <w:r w:rsidR="00074192" w:rsidRPr="006C0BFA">
        <w:rPr>
          <w:sz w:val="22"/>
          <w:szCs w:val="22"/>
          <w:lang w:val="tr-TR"/>
        </w:rPr>
        <w:t>Banka</w:t>
      </w:r>
      <w:r w:rsidR="00EE3059" w:rsidRPr="006C0BFA">
        <w:rPr>
          <w:sz w:val="22"/>
          <w:szCs w:val="22"/>
          <w:lang w:val="tr-TR"/>
        </w:rPr>
        <w:t xml:space="preserve"> </w:t>
      </w:r>
      <w:r w:rsidR="007037AF" w:rsidRPr="006C0BFA">
        <w:rPr>
          <w:sz w:val="22"/>
          <w:szCs w:val="22"/>
          <w:lang w:val="tr-TR"/>
        </w:rPr>
        <w:t>31 Mart</w:t>
      </w:r>
      <w:r w:rsidR="002D0E82" w:rsidRPr="006C0BFA">
        <w:rPr>
          <w:sz w:val="22"/>
          <w:szCs w:val="22"/>
          <w:lang w:val="tr-TR"/>
        </w:rPr>
        <w:t xml:space="preserve"> 201</w:t>
      </w:r>
      <w:r w:rsidR="008E15BC">
        <w:rPr>
          <w:sz w:val="22"/>
          <w:szCs w:val="22"/>
          <w:lang w:val="tr-TR"/>
        </w:rPr>
        <w:t>5</w:t>
      </w:r>
      <w:r w:rsidR="006A50E6" w:rsidRPr="006C0BFA">
        <w:rPr>
          <w:sz w:val="22"/>
          <w:szCs w:val="22"/>
          <w:lang w:val="tr-TR"/>
        </w:rPr>
        <w:t xml:space="preserve"> itibarıyla kayıtların</w:t>
      </w:r>
      <w:r w:rsidR="00E279C1" w:rsidRPr="006C0BFA">
        <w:rPr>
          <w:sz w:val="22"/>
          <w:szCs w:val="22"/>
          <w:lang w:val="tr-TR"/>
        </w:rPr>
        <w:t>d</w:t>
      </w:r>
      <w:r w:rsidR="006A50E6" w:rsidRPr="006C0BFA">
        <w:rPr>
          <w:sz w:val="22"/>
          <w:szCs w:val="22"/>
          <w:lang w:val="tr-TR"/>
        </w:rPr>
        <w:t>a</w:t>
      </w:r>
      <w:r w:rsidR="00E279C1" w:rsidRPr="006C0BFA">
        <w:rPr>
          <w:sz w:val="22"/>
          <w:szCs w:val="22"/>
          <w:lang w:val="tr-TR"/>
        </w:rPr>
        <w:t xml:space="preserve"> cari vergi gideri</w:t>
      </w:r>
      <w:r w:rsidR="006A50E6" w:rsidRPr="006C0BFA">
        <w:rPr>
          <w:sz w:val="22"/>
          <w:szCs w:val="22"/>
          <w:lang w:val="tr-TR"/>
        </w:rPr>
        <w:t xml:space="preserve"> </w:t>
      </w:r>
      <w:r w:rsidR="00E279C1" w:rsidRPr="006C0BFA">
        <w:rPr>
          <w:sz w:val="22"/>
          <w:szCs w:val="22"/>
          <w:lang w:val="tr-TR"/>
        </w:rPr>
        <w:t xml:space="preserve">bulunmamaktadır </w:t>
      </w:r>
      <w:r w:rsidR="00A866F2" w:rsidRPr="006C0BFA">
        <w:rPr>
          <w:sz w:val="22"/>
          <w:szCs w:val="22"/>
          <w:lang w:val="tr-TR"/>
        </w:rPr>
        <w:t>(</w:t>
      </w:r>
      <w:r w:rsidR="00691CE6" w:rsidRPr="006C0BFA">
        <w:rPr>
          <w:sz w:val="22"/>
          <w:szCs w:val="22"/>
          <w:lang w:val="tr-TR"/>
        </w:rPr>
        <w:t>3</w:t>
      </w:r>
      <w:r w:rsidR="007037AF" w:rsidRPr="006C0BFA">
        <w:rPr>
          <w:sz w:val="22"/>
          <w:szCs w:val="22"/>
          <w:lang w:val="tr-TR"/>
        </w:rPr>
        <w:t>1</w:t>
      </w:r>
      <w:r w:rsidR="00691CE6" w:rsidRPr="006C0BFA">
        <w:rPr>
          <w:sz w:val="22"/>
          <w:szCs w:val="22"/>
          <w:lang w:val="tr-TR"/>
        </w:rPr>
        <w:t xml:space="preserve"> </w:t>
      </w:r>
      <w:r w:rsidR="007037AF" w:rsidRPr="006C0BFA">
        <w:rPr>
          <w:sz w:val="22"/>
          <w:szCs w:val="22"/>
          <w:lang w:val="tr-TR"/>
        </w:rPr>
        <w:t>Mart</w:t>
      </w:r>
      <w:r w:rsidR="002D0E82" w:rsidRPr="006C0BFA">
        <w:rPr>
          <w:sz w:val="22"/>
          <w:szCs w:val="22"/>
          <w:lang w:val="tr-TR"/>
        </w:rPr>
        <w:t xml:space="preserve"> 201</w:t>
      </w:r>
      <w:r w:rsidR="00E43A62">
        <w:rPr>
          <w:sz w:val="22"/>
          <w:szCs w:val="22"/>
          <w:lang w:val="tr-TR"/>
        </w:rPr>
        <w:t>4</w:t>
      </w:r>
      <w:r w:rsidR="007E5212" w:rsidRPr="006C0BFA">
        <w:rPr>
          <w:sz w:val="22"/>
          <w:szCs w:val="22"/>
          <w:lang w:val="tr-TR"/>
        </w:rPr>
        <w:t>:</w:t>
      </w:r>
      <w:r w:rsidR="00EE3059" w:rsidRPr="006C0BFA">
        <w:rPr>
          <w:sz w:val="22"/>
          <w:szCs w:val="22"/>
          <w:lang w:val="tr-TR"/>
        </w:rPr>
        <w:t xml:space="preserve"> </w:t>
      </w:r>
      <w:r w:rsidR="008F0AD6">
        <w:rPr>
          <w:sz w:val="22"/>
          <w:szCs w:val="22"/>
          <w:lang w:val="tr-TR"/>
        </w:rPr>
        <w:t>Bulunmamaktadır</w:t>
      </w:r>
      <w:r w:rsidR="006708A4" w:rsidRPr="006C0BFA">
        <w:rPr>
          <w:sz w:val="22"/>
          <w:szCs w:val="22"/>
          <w:lang w:val="tr-TR"/>
        </w:rPr>
        <w:t xml:space="preserve"> </w:t>
      </w:r>
      <w:r w:rsidR="00B574AC" w:rsidRPr="006C0BFA">
        <w:rPr>
          <w:sz w:val="22"/>
          <w:szCs w:val="22"/>
          <w:lang w:val="tr-TR"/>
        </w:rPr>
        <w:t>TL</w:t>
      </w:r>
      <w:r w:rsidR="00CD0258" w:rsidRPr="006C0BFA">
        <w:rPr>
          <w:sz w:val="22"/>
          <w:szCs w:val="22"/>
          <w:lang w:val="tr-TR"/>
        </w:rPr>
        <w:t>).</w:t>
      </w:r>
      <w:r w:rsidR="006708A4" w:rsidRPr="006C0BFA">
        <w:rPr>
          <w:sz w:val="22"/>
          <w:szCs w:val="22"/>
          <w:lang w:val="tr-TR"/>
        </w:rPr>
        <w:t xml:space="preserve"> </w:t>
      </w:r>
      <w:r w:rsidR="008E15BC">
        <w:rPr>
          <w:sz w:val="22"/>
          <w:szCs w:val="22"/>
          <w:lang w:val="tr-TR"/>
        </w:rPr>
        <w:t>Banka 31 Mart 2015</w:t>
      </w:r>
      <w:r w:rsidR="00E279C1" w:rsidRPr="006C0BFA">
        <w:rPr>
          <w:sz w:val="22"/>
          <w:szCs w:val="22"/>
          <w:lang w:val="tr-TR"/>
        </w:rPr>
        <w:t xml:space="preserve"> itibarıyla kayıtlarında </w:t>
      </w:r>
      <w:r w:rsidR="003B1272">
        <w:rPr>
          <w:sz w:val="22"/>
          <w:szCs w:val="22"/>
          <w:lang w:val="tr-TR"/>
        </w:rPr>
        <w:t>2.623</w:t>
      </w:r>
      <w:r w:rsidR="006D5572" w:rsidRPr="006C0BFA">
        <w:rPr>
          <w:sz w:val="22"/>
          <w:szCs w:val="22"/>
          <w:lang w:val="tr-TR"/>
        </w:rPr>
        <w:t xml:space="preserve"> </w:t>
      </w:r>
      <w:r w:rsidR="00B574AC" w:rsidRPr="006C0BFA">
        <w:rPr>
          <w:sz w:val="22"/>
          <w:szCs w:val="22"/>
          <w:lang w:val="tr-TR"/>
        </w:rPr>
        <w:t>TL</w:t>
      </w:r>
      <w:r w:rsidR="00F679A9" w:rsidRPr="006C0BFA">
        <w:rPr>
          <w:sz w:val="22"/>
          <w:szCs w:val="22"/>
          <w:lang w:val="tr-TR"/>
        </w:rPr>
        <w:t xml:space="preserve"> </w:t>
      </w:r>
      <w:r w:rsidR="002D0E82" w:rsidRPr="006C0BFA">
        <w:rPr>
          <w:sz w:val="22"/>
          <w:szCs w:val="22"/>
          <w:lang w:val="tr-TR"/>
        </w:rPr>
        <w:t>(</w:t>
      </w:r>
      <w:r w:rsidR="00691CE6" w:rsidRPr="006C0BFA">
        <w:rPr>
          <w:sz w:val="22"/>
          <w:szCs w:val="22"/>
          <w:lang w:val="tr-TR"/>
        </w:rPr>
        <w:t>3</w:t>
      </w:r>
      <w:r w:rsidR="007037AF" w:rsidRPr="006C0BFA">
        <w:rPr>
          <w:sz w:val="22"/>
          <w:szCs w:val="22"/>
          <w:lang w:val="tr-TR"/>
        </w:rPr>
        <w:t>1</w:t>
      </w:r>
      <w:r w:rsidR="00691CE6" w:rsidRPr="006C0BFA">
        <w:rPr>
          <w:sz w:val="22"/>
          <w:szCs w:val="22"/>
          <w:lang w:val="tr-TR"/>
        </w:rPr>
        <w:t xml:space="preserve"> </w:t>
      </w:r>
      <w:r w:rsidR="007037AF" w:rsidRPr="006C0BFA">
        <w:rPr>
          <w:sz w:val="22"/>
          <w:szCs w:val="22"/>
          <w:lang w:val="tr-TR"/>
        </w:rPr>
        <w:t>Mart</w:t>
      </w:r>
      <w:r w:rsidR="002D0E82" w:rsidRPr="006C0BFA">
        <w:rPr>
          <w:sz w:val="22"/>
          <w:szCs w:val="22"/>
          <w:lang w:val="tr-TR"/>
        </w:rPr>
        <w:t xml:space="preserve"> 201</w:t>
      </w:r>
      <w:r w:rsidR="00E43A62">
        <w:rPr>
          <w:sz w:val="22"/>
          <w:szCs w:val="22"/>
          <w:lang w:val="tr-TR"/>
        </w:rPr>
        <w:t>4</w:t>
      </w:r>
      <w:r w:rsidR="008474EC" w:rsidRPr="006C0BFA">
        <w:rPr>
          <w:sz w:val="22"/>
          <w:szCs w:val="22"/>
          <w:lang w:val="tr-TR"/>
        </w:rPr>
        <w:t xml:space="preserve">: </w:t>
      </w:r>
      <w:r w:rsidR="008F0AD6">
        <w:rPr>
          <w:sz w:val="22"/>
          <w:szCs w:val="22"/>
          <w:lang w:val="tr-TR"/>
        </w:rPr>
        <w:t>5.793</w:t>
      </w:r>
      <w:r w:rsidR="004423D9" w:rsidRPr="006C0BFA">
        <w:rPr>
          <w:sz w:val="22"/>
          <w:szCs w:val="22"/>
          <w:lang w:val="tr-TR"/>
        </w:rPr>
        <w:t xml:space="preserve"> </w:t>
      </w:r>
      <w:r w:rsidR="00B574AC" w:rsidRPr="006C0BFA">
        <w:rPr>
          <w:sz w:val="22"/>
          <w:szCs w:val="22"/>
          <w:lang w:val="tr-TR"/>
        </w:rPr>
        <w:t>TL</w:t>
      </w:r>
      <w:r w:rsidR="00D103F9">
        <w:rPr>
          <w:sz w:val="22"/>
          <w:szCs w:val="22"/>
          <w:lang w:val="tr-TR"/>
        </w:rPr>
        <w:t xml:space="preserve"> gelir</w:t>
      </w:r>
      <w:r w:rsidR="004423D9" w:rsidRPr="006C0BFA">
        <w:rPr>
          <w:sz w:val="22"/>
          <w:szCs w:val="22"/>
          <w:lang w:val="tr-TR"/>
        </w:rPr>
        <w:t xml:space="preserve">) </w:t>
      </w:r>
      <w:r w:rsidR="00E857F0" w:rsidRPr="006C0BFA">
        <w:rPr>
          <w:sz w:val="22"/>
          <w:szCs w:val="22"/>
          <w:lang w:val="tr-TR"/>
        </w:rPr>
        <w:t>t</w:t>
      </w:r>
      <w:r w:rsidR="00945250" w:rsidRPr="006C0BFA">
        <w:rPr>
          <w:sz w:val="22"/>
          <w:szCs w:val="22"/>
          <w:lang w:val="tr-TR"/>
        </w:rPr>
        <w:t xml:space="preserve">utarında ertelenmiş vergi </w:t>
      </w:r>
      <w:r w:rsidR="004B3AB6" w:rsidRPr="006C0BFA">
        <w:rPr>
          <w:sz w:val="22"/>
          <w:szCs w:val="22"/>
          <w:lang w:val="tr-TR"/>
        </w:rPr>
        <w:t>g</w:t>
      </w:r>
      <w:r w:rsidR="00854CB1">
        <w:rPr>
          <w:sz w:val="22"/>
          <w:szCs w:val="22"/>
          <w:lang w:val="tr-TR"/>
        </w:rPr>
        <w:t>ideri</w:t>
      </w:r>
      <w:r w:rsidR="004B3AB6" w:rsidRPr="006C0BFA">
        <w:rPr>
          <w:sz w:val="22"/>
          <w:szCs w:val="22"/>
          <w:lang w:val="tr-TR"/>
        </w:rPr>
        <w:t xml:space="preserve"> yansıtmıştır</w:t>
      </w:r>
      <w:r w:rsidR="00F679A9" w:rsidRPr="006C0BFA">
        <w:rPr>
          <w:sz w:val="22"/>
          <w:szCs w:val="22"/>
          <w:lang w:val="tr-TR"/>
        </w:rPr>
        <w:t>.</w:t>
      </w:r>
    </w:p>
    <w:p w:rsidR="00A84576" w:rsidRPr="006C0BFA" w:rsidRDefault="00A84576" w:rsidP="00DC2BBB">
      <w:pPr>
        <w:ind w:firstLine="567"/>
        <w:jc w:val="center"/>
        <w:rPr>
          <w:sz w:val="22"/>
          <w:szCs w:val="22"/>
          <w:lang w:val="tr-TR"/>
        </w:rPr>
      </w:pPr>
    </w:p>
    <w:p w:rsidR="00A84576" w:rsidRPr="006C0BFA" w:rsidRDefault="005974B0" w:rsidP="008A5291">
      <w:pPr>
        <w:tabs>
          <w:tab w:val="left" w:pos="720"/>
        </w:tabs>
        <w:jc w:val="both"/>
        <w:rPr>
          <w:b/>
          <w:sz w:val="22"/>
          <w:szCs w:val="22"/>
          <w:lang w:val="tr-TR"/>
        </w:rPr>
      </w:pPr>
      <w:r w:rsidRPr="006C0BFA">
        <w:rPr>
          <w:b/>
          <w:sz w:val="22"/>
          <w:szCs w:val="22"/>
          <w:lang w:val="tr-TR"/>
        </w:rPr>
        <w:t>9</w:t>
      </w:r>
      <w:r w:rsidR="00A84576" w:rsidRPr="006C0BFA">
        <w:rPr>
          <w:b/>
          <w:sz w:val="22"/>
          <w:szCs w:val="22"/>
          <w:lang w:val="tr-TR"/>
        </w:rPr>
        <w:t xml:space="preserve">. </w:t>
      </w:r>
      <w:r w:rsidR="008A5291" w:rsidRPr="006C0BFA">
        <w:rPr>
          <w:b/>
          <w:sz w:val="22"/>
          <w:szCs w:val="22"/>
          <w:lang w:val="tr-TR"/>
        </w:rPr>
        <w:tab/>
      </w:r>
      <w:r w:rsidR="00891E78" w:rsidRPr="006C0BFA">
        <w:rPr>
          <w:b/>
          <w:sz w:val="22"/>
          <w:szCs w:val="22"/>
          <w:lang w:val="tr-TR"/>
        </w:rPr>
        <w:t>Vergi Sonrası Faaliyet Kar/Z</w:t>
      </w:r>
      <w:r w:rsidR="00A84576" w:rsidRPr="006C0BFA">
        <w:rPr>
          <w:b/>
          <w:sz w:val="22"/>
          <w:szCs w:val="22"/>
          <w:lang w:val="tr-TR"/>
        </w:rPr>
        <w:t>ararına</w:t>
      </w:r>
      <w:r w:rsidR="00891E78" w:rsidRPr="006C0BFA">
        <w:rPr>
          <w:b/>
          <w:sz w:val="22"/>
          <w:szCs w:val="22"/>
          <w:lang w:val="tr-TR"/>
        </w:rPr>
        <w:t xml:space="preserve"> İlişkin A</w:t>
      </w:r>
      <w:r w:rsidR="008A5291" w:rsidRPr="006C0BFA">
        <w:rPr>
          <w:b/>
          <w:sz w:val="22"/>
          <w:szCs w:val="22"/>
          <w:lang w:val="tr-TR"/>
        </w:rPr>
        <w:t>çıklamalar</w:t>
      </w:r>
    </w:p>
    <w:p w:rsidR="00A84576" w:rsidRPr="006C0BFA" w:rsidRDefault="00A84576" w:rsidP="00A84576">
      <w:pPr>
        <w:ind w:firstLine="567"/>
        <w:jc w:val="both"/>
        <w:rPr>
          <w:sz w:val="14"/>
          <w:szCs w:val="16"/>
          <w:lang w:val="tr-TR"/>
        </w:rPr>
      </w:pPr>
    </w:p>
    <w:p w:rsidR="00A13F47" w:rsidRPr="006C0BFA" w:rsidRDefault="00F679A9" w:rsidP="00E65678">
      <w:pPr>
        <w:tabs>
          <w:tab w:val="left" w:pos="10065"/>
        </w:tabs>
        <w:ind w:left="720"/>
        <w:jc w:val="both"/>
        <w:rPr>
          <w:sz w:val="22"/>
          <w:szCs w:val="22"/>
          <w:lang w:val="tr-TR"/>
        </w:rPr>
      </w:pPr>
      <w:r w:rsidRPr="006C0BFA">
        <w:rPr>
          <w:sz w:val="22"/>
          <w:szCs w:val="22"/>
          <w:lang w:val="tr-TR"/>
        </w:rPr>
        <w:t>Banka</w:t>
      </w:r>
      <w:r w:rsidR="000D6121" w:rsidRPr="006C0BFA">
        <w:rPr>
          <w:sz w:val="22"/>
          <w:szCs w:val="22"/>
          <w:lang w:val="tr-TR"/>
        </w:rPr>
        <w:t>’</w:t>
      </w:r>
      <w:r w:rsidR="00B54399" w:rsidRPr="006C0BFA">
        <w:rPr>
          <w:sz w:val="22"/>
          <w:szCs w:val="22"/>
          <w:lang w:val="tr-TR"/>
        </w:rPr>
        <w:t>nın</w:t>
      </w:r>
      <w:r w:rsidR="00FC5D0C" w:rsidRPr="006C0BFA">
        <w:rPr>
          <w:sz w:val="22"/>
          <w:szCs w:val="22"/>
          <w:lang w:val="tr-TR"/>
        </w:rPr>
        <w:t xml:space="preserve"> </w:t>
      </w:r>
      <w:r w:rsidR="007037AF" w:rsidRPr="006C0BFA">
        <w:rPr>
          <w:sz w:val="22"/>
          <w:szCs w:val="22"/>
          <w:lang w:val="tr-TR"/>
        </w:rPr>
        <w:t>31 Mart</w:t>
      </w:r>
      <w:r w:rsidR="002D0E82" w:rsidRPr="006C0BFA">
        <w:rPr>
          <w:sz w:val="22"/>
          <w:szCs w:val="22"/>
          <w:lang w:val="tr-TR"/>
        </w:rPr>
        <w:t xml:space="preserve"> 201</w:t>
      </w:r>
      <w:r w:rsidR="008E15BC">
        <w:rPr>
          <w:sz w:val="22"/>
          <w:szCs w:val="22"/>
          <w:lang w:val="tr-TR"/>
        </w:rPr>
        <w:t>5</w:t>
      </w:r>
      <w:r w:rsidRPr="006C0BFA">
        <w:rPr>
          <w:sz w:val="22"/>
          <w:szCs w:val="22"/>
          <w:lang w:val="tr-TR"/>
        </w:rPr>
        <w:t xml:space="preserve"> </w:t>
      </w:r>
      <w:r w:rsidR="003144AC" w:rsidRPr="006C0BFA">
        <w:rPr>
          <w:sz w:val="22"/>
          <w:szCs w:val="22"/>
          <w:lang w:val="tr-TR"/>
        </w:rPr>
        <w:t xml:space="preserve">tarihi </w:t>
      </w:r>
      <w:r w:rsidR="00B54399" w:rsidRPr="006C0BFA">
        <w:rPr>
          <w:sz w:val="22"/>
          <w:szCs w:val="22"/>
          <w:lang w:val="tr-TR"/>
        </w:rPr>
        <w:t>itibarıyla net dönem karı</w:t>
      </w:r>
      <w:r w:rsidRPr="006C0BFA">
        <w:rPr>
          <w:sz w:val="22"/>
          <w:szCs w:val="22"/>
          <w:lang w:val="tr-TR"/>
        </w:rPr>
        <w:t xml:space="preserve"> bi</w:t>
      </w:r>
      <w:r w:rsidR="006A50E6" w:rsidRPr="006C0BFA">
        <w:rPr>
          <w:sz w:val="22"/>
          <w:szCs w:val="22"/>
          <w:lang w:val="tr-TR"/>
        </w:rPr>
        <w:t>r önceki yıl</w:t>
      </w:r>
      <w:r w:rsidR="00D716C2" w:rsidRPr="006C0BFA">
        <w:rPr>
          <w:sz w:val="22"/>
          <w:szCs w:val="22"/>
          <w:lang w:val="tr-TR"/>
        </w:rPr>
        <w:t>ın</w:t>
      </w:r>
      <w:r w:rsidR="006708A4" w:rsidRPr="006C0BFA">
        <w:rPr>
          <w:sz w:val="22"/>
          <w:szCs w:val="22"/>
          <w:lang w:val="tr-TR"/>
        </w:rPr>
        <w:t xml:space="preserve"> </w:t>
      </w:r>
      <w:r w:rsidR="00D716C2" w:rsidRPr="006C0BFA">
        <w:rPr>
          <w:sz w:val="22"/>
          <w:szCs w:val="22"/>
          <w:lang w:val="tr-TR"/>
        </w:rPr>
        <w:t xml:space="preserve">aynı dönemine </w:t>
      </w:r>
      <w:r w:rsidR="006A50E6" w:rsidRPr="006C0BFA">
        <w:rPr>
          <w:sz w:val="22"/>
          <w:szCs w:val="22"/>
          <w:lang w:val="tr-TR"/>
        </w:rPr>
        <w:t xml:space="preserve">göre </w:t>
      </w:r>
      <w:r w:rsidR="0010449D" w:rsidRPr="006C0BFA">
        <w:rPr>
          <w:sz w:val="22"/>
          <w:szCs w:val="22"/>
          <w:lang w:val="tr-TR"/>
        </w:rPr>
        <w:t>%</w:t>
      </w:r>
      <w:r w:rsidR="00C8540D">
        <w:rPr>
          <w:sz w:val="22"/>
          <w:szCs w:val="22"/>
          <w:lang w:val="tr-TR"/>
        </w:rPr>
        <w:t>1</w:t>
      </w:r>
      <w:r w:rsidR="00441161">
        <w:rPr>
          <w:sz w:val="22"/>
          <w:szCs w:val="22"/>
          <w:lang w:val="tr-TR"/>
        </w:rPr>
        <w:t>14</w:t>
      </w:r>
      <w:r w:rsidR="00C8540D">
        <w:rPr>
          <w:sz w:val="22"/>
          <w:szCs w:val="22"/>
          <w:lang w:val="tr-TR"/>
        </w:rPr>
        <w:t>,</w:t>
      </w:r>
      <w:r w:rsidR="00441161">
        <w:rPr>
          <w:sz w:val="22"/>
          <w:szCs w:val="22"/>
          <w:lang w:val="tr-TR"/>
        </w:rPr>
        <w:t>4</w:t>
      </w:r>
      <w:r w:rsidR="00B54399" w:rsidRPr="006C0BFA">
        <w:rPr>
          <w:sz w:val="22"/>
          <w:szCs w:val="22"/>
          <w:lang w:val="tr-TR"/>
        </w:rPr>
        <w:t xml:space="preserve"> oranında </w:t>
      </w:r>
      <w:r w:rsidR="00431D6A" w:rsidRPr="006C0BFA">
        <w:rPr>
          <w:sz w:val="22"/>
          <w:szCs w:val="22"/>
          <w:lang w:val="tr-TR"/>
        </w:rPr>
        <w:t>azalmıştır</w:t>
      </w:r>
      <w:r w:rsidR="006076E6" w:rsidRPr="006C0BFA">
        <w:rPr>
          <w:sz w:val="22"/>
          <w:szCs w:val="22"/>
          <w:lang w:val="tr-TR"/>
        </w:rPr>
        <w:t>.</w:t>
      </w:r>
      <w:r w:rsidR="003144AC">
        <w:rPr>
          <w:sz w:val="22"/>
          <w:szCs w:val="22"/>
          <w:lang w:val="tr-TR"/>
        </w:rPr>
        <w:t xml:space="preserve"> </w:t>
      </w:r>
    </w:p>
    <w:p w:rsidR="00A13F47" w:rsidRPr="006C0BFA" w:rsidRDefault="00A13F47" w:rsidP="006C0875">
      <w:pPr>
        <w:rPr>
          <w:b/>
          <w:sz w:val="22"/>
          <w:szCs w:val="22"/>
          <w:lang w:val="tr-TR"/>
        </w:rPr>
      </w:pPr>
    </w:p>
    <w:p w:rsidR="00A13F47" w:rsidRPr="006C0BFA" w:rsidRDefault="00A13F47" w:rsidP="00E42E77">
      <w:pPr>
        <w:pStyle w:val="ListeParagraf"/>
        <w:numPr>
          <w:ilvl w:val="0"/>
          <w:numId w:val="16"/>
        </w:numPr>
        <w:ind w:left="709" w:hanging="709"/>
        <w:jc w:val="both"/>
        <w:rPr>
          <w:b/>
          <w:sz w:val="22"/>
          <w:szCs w:val="22"/>
          <w:lang w:val="tr-TR"/>
        </w:rPr>
      </w:pPr>
      <w:r w:rsidRPr="006C0BFA">
        <w:rPr>
          <w:b/>
          <w:sz w:val="22"/>
          <w:szCs w:val="22"/>
          <w:lang w:val="tr-TR"/>
        </w:rPr>
        <w:t>Net Dönem K</w:t>
      </w:r>
      <w:r w:rsidR="00E61E3E" w:rsidRPr="006C0BFA">
        <w:rPr>
          <w:b/>
          <w:sz w:val="22"/>
          <w:szCs w:val="22"/>
          <w:lang w:val="tr-TR"/>
        </w:rPr>
        <w:t>ar/Zararına İlişkin Açıklamalar</w:t>
      </w:r>
    </w:p>
    <w:p w:rsidR="00A13F47" w:rsidRPr="006C0BFA" w:rsidRDefault="00A13F47" w:rsidP="006F5915">
      <w:pPr>
        <w:tabs>
          <w:tab w:val="left" w:pos="0"/>
        </w:tabs>
        <w:ind w:right="126"/>
        <w:jc w:val="both"/>
        <w:rPr>
          <w:bCs/>
          <w:iCs/>
          <w:sz w:val="16"/>
          <w:szCs w:val="16"/>
          <w:lang w:val="tr-TR"/>
        </w:rPr>
      </w:pPr>
    </w:p>
    <w:p w:rsidR="00A13F47" w:rsidRPr="006C0BFA" w:rsidRDefault="00A13F47" w:rsidP="00DB68A9">
      <w:pPr>
        <w:tabs>
          <w:tab w:val="left" w:pos="0"/>
          <w:tab w:val="left" w:pos="360"/>
        </w:tabs>
        <w:ind w:left="720"/>
        <w:jc w:val="both"/>
        <w:rPr>
          <w:bCs/>
          <w:sz w:val="22"/>
          <w:szCs w:val="22"/>
          <w:lang w:val="tr-TR"/>
        </w:rPr>
      </w:pPr>
      <w:r w:rsidRPr="006C0BFA">
        <w:rPr>
          <w:bCs/>
          <w:sz w:val="22"/>
          <w:szCs w:val="22"/>
          <w:lang w:val="tr-TR"/>
        </w:rPr>
        <w:t>Olağan bankacılık işlemlerinden kaynaklanan gelir ve gider kalemlerinin niteliği boyutu ve te</w:t>
      </w:r>
      <w:r w:rsidR="00B86DD1" w:rsidRPr="006C0BFA">
        <w:rPr>
          <w:bCs/>
          <w:sz w:val="22"/>
          <w:szCs w:val="22"/>
          <w:lang w:val="tr-TR"/>
        </w:rPr>
        <w:t>krarlanma oranının açıklanması B</w:t>
      </w:r>
      <w:r w:rsidRPr="006C0BFA">
        <w:rPr>
          <w:bCs/>
          <w:sz w:val="22"/>
          <w:szCs w:val="22"/>
          <w:lang w:val="tr-TR"/>
        </w:rPr>
        <w:t>anka</w:t>
      </w:r>
      <w:r w:rsidR="00B86DD1" w:rsidRPr="006C0BFA">
        <w:rPr>
          <w:bCs/>
          <w:sz w:val="22"/>
          <w:szCs w:val="22"/>
          <w:lang w:val="tr-TR"/>
        </w:rPr>
        <w:t>’</w:t>
      </w:r>
      <w:r w:rsidR="0075195A" w:rsidRPr="006C0BFA">
        <w:rPr>
          <w:bCs/>
          <w:sz w:val="22"/>
          <w:szCs w:val="22"/>
          <w:lang w:val="tr-TR"/>
        </w:rPr>
        <w:t xml:space="preserve">nın dönem içindeki </w:t>
      </w:r>
      <w:r w:rsidRPr="006C0BFA">
        <w:rPr>
          <w:bCs/>
          <w:sz w:val="22"/>
          <w:szCs w:val="22"/>
          <w:lang w:val="tr-TR"/>
        </w:rPr>
        <w:t xml:space="preserve">performansının anlaşılması için gerekli ise bu kalemlerin niteliği ve </w:t>
      </w:r>
      <w:r w:rsidR="004B3AB6" w:rsidRPr="006C0BFA">
        <w:rPr>
          <w:bCs/>
          <w:sz w:val="22"/>
          <w:szCs w:val="22"/>
          <w:lang w:val="tr-TR"/>
        </w:rPr>
        <w:t>tutarı: Yoktur</w:t>
      </w:r>
      <w:r w:rsidR="00C048CB" w:rsidRPr="006C0BFA">
        <w:rPr>
          <w:bCs/>
          <w:sz w:val="22"/>
          <w:szCs w:val="22"/>
          <w:lang w:val="tr-TR"/>
        </w:rPr>
        <w:t>.</w:t>
      </w:r>
    </w:p>
    <w:p w:rsidR="00697437" w:rsidRPr="006C0BFA" w:rsidRDefault="00697437" w:rsidP="00DB68A9">
      <w:pPr>
        <w:tabs>
          <w:tab w:val="left" w:pos="0"/>
          <w:tab w:val="left" w:pos="360"/>
        </w:tabs>
        <w:ind w:left="720"/>
        <w:jc w:val="both"/>
        <w:rPr>
          <w:bCs/>
          <w:sz w:val="14"/>
          <w:szCs w:val="16"/>
          <w:lang w:val="tr-TR"/>
        </w:rPr>
      </w:pPr>
    </w:p>
    <w:p w:rsidR="00A13F47" w:rsidRPr="006C0BFA" w:rsidRDefault="00A13F47" w:rsidP="00DB68A9">
      <w:pPr>
        <w:tabs>
          <w:tab w:val="left" w:pos="0"/>
          <w:tab w:val="left" w:pos="360"/>
        </w:tabs>
        <w:ind w:left="720"/>
        <w:jc w:val="both"/>
        <w:rPr>
          <w:bCs/>
          <w:sz w:val="22"/>
          <w:szCs w:val="22"/>
          <w:lang w:val="tr-TR"/>
        </w:rPr>
      </w:pPr>
      <w:r w:rsidRPr="006C0BFA">
        <w:rPr>
          <w:bCs/>
          <w:sz w:val="22"/>
          <w:szCs w:val="22"/>
          <w:lang w:val="tr-TR"/>
        </w:rPr>
        <w:t xml:space="preserve">Finansal tablo kalemlerine ilişkin olarak yapılan bir tahmindeki değişikliğin </w:t>
      </w:r>
      <w:r w:rsidR="00B07E29" w:rsidRPr="006C0BFA">
        <w:rPr>
          <w:bCs/>
          <w:sz w:val="22"/>
          <w:szCs w:val="22"/>
          <w:lang w:val="tr-TR"/>
        </w:rPr>
        <w:t>k</w:t>
      </w:r>
      <w:r w:rsidR="00BA251D" w:rsidRPr="006C0BFA">
        <w:rPr>
          <w:bCs/>
          <w:sz w:val="22"/>
          <w:szCs w:val="22"/>
          <w:lang w:val="tr-TR"/>
        </w:rPr>
        <w:t>ar</w:t>
      </w:r>
      <w:r w:rsidRPr="006C0BFA">
        <w:rPr>
          <w:bCs/>
          <w:sz w:val="22"/>
          <w:szCs w:val="22"/>
          <w:lang w:val="tr-TR"/>
        </w:rPr>
        <w:t>/zarara etkisi</w:t>
      </w:r>
      <w:r w:rsidR="00770BE7" w:rsidRPr="006C0BFA">
        <w:rPr>
          <w:bCs/>
          <w:sz w:val="22"/>
          <w:szCs w:val="22"/>
          <w:lang w:val="tr-TR"/>
        </w:rPr>
        <w:t>,</w:t>
      </w:r>
      <w:r w:rsidRPr="006C0BFA">
        <w:rPr>
          <w:bCs/>
          <w:sz w:val="22"/>
          <w:szCs w:val="22"/>
          <w:lang w:val="tr-TR"/>
        </w:rPr>
        <w:t xml:space="preserve"> daha sonraki dönemleri de etkilemesi olasılığı varsa</w:t>
      </w:r>
      <w:r w:rsidR="006B3174" w:rsidRPr="006C0BFA">
        <w:rPr>
          <w:bCs/>
          <w:sz w:val="22"/>
          <w:szCs w:val="22"/>
          <w:lang w:val="tr-TR"/>
        </w:rPr>
        <w:t>.</w:t>
      </w:r>
      <w:r w:rsidRPr="006C0BFA">
        <w:rPr>
          <w:bCs/>
          <w:sz w:val="22"/>
          <w:szCs w:val="22"/>
          <w:lang w:val="tr-TR"/>
        </w:rPr>
        <w:t xml:space="preserve"> </w:t>
      </w:r>
      <w:proofErr w:type="gramStart"/>
      <w:r w:rsidRPr="006C0BFA">
        <w:rPr>
          <w:bCs/>
          <w:sz w:val="22"/>
          <w:szCs w:val="22"/>
          <w:lang w:val="tr-TR"/>
        </w:rPr>
        <w:t>o</w:t>
      </w:r>
      <w:proofErr w:type="gramEnd"/>
      <w:r w:rsidRPr="006C0BFA">
        <w:rPr>
          <w:bCs/>
          <w:sz w:val="22"/>
          <w:szCs w:val="22"/>
          <w:lang w:val="tr-TR"/>
        </w:rPr>
        <w:t xml:space="preserve"> dönemleri de kapsayacak şekilde </w:t>
      </w:r>
      <w:r w:rsidR="004B3AB6" w:rsidRPr="006C0BFA">
        <w:rPr>
          <w:bCs/>
          <w:sz w:val="22"/>
          <w:szCs w:val="22"/>
          <w:lang w:val="tr-TR"/>
        </w:rPr>
        <w:t>etkisi: Yoktur</w:t>
      </w:r>
      <w:r w:rsidR="00284CA7" w:rsidRPr="006C0BFA">
        <w:rPr>
          <w:bCs/>
          <w:sz w:val="22"/>
          <w:szCs w:val="22"/>
          <w:lang w:val="tr-TR"/>
        </w:rPr>
        <w:t>.</w:t>
      </w:r>
    </w:p>
    <w:p w:rsidR="0022469F" w:rsidRPr="006C0BFA" w:rsidRDefault="0022469F" w:rsidP="001B32D7">
      <w:pPr>
        <w:pStyle w:val="1tipi"/>
        <w:tabs>
          <w:tab w:val="clear" w:pos="1134"/>
          <w:tab w:val="left" w:pos="567"/>
        </w:tabs>
        <w:rPr>
          <w:rFonts w:ascii="Times New Roman" w:hAnsi="Times New Roman"/>
          <w:b/>
          <w:snapToGrid/>
          <w:sz w:val="22"/>
          <w:szCs w:val="22"/>
          <w:lang w:val="tr-TR" w:eastAsia="en-US"/>
        </w:rPr>
      </w:pPr>
    </w:p>
    <w:p w:rsidR="00462612" w:rsidRDefault="00462612" w:rsidP="001A5A6D">
      <w:pPr>
        <w:pStyle w:val="1tipi"/>
        <w:tabs>
          <w:tab w:val="clear" w:pos="1134"/>
          <w:tab w:val="left" w:pos="567"/>
        </w:tabs>
        <w:ind w:left="567" w:hanging="567"/>
        <w:rPr>
          <w:rFonts w:ascii="Times New Roman" w:hAnsi="Times New Roman"/>
          <w:b/>
          <w:snapToGrid/>
          <w:sz w:val="22"/>
          <w:szCs w:val="22"/>
          <w:lang w:val="tr-TR" w:eastAsia="en-US"/>
        </w:rPr>
      </w:pPr>
    </w:p>
    <w:p w:rsidR="0095662C" w:rsidRPr="006C0BFA" w:rsidRDefault="000D7EE7" w:rsidP="001A5A6D">
      <w:pPr>
        <w:pStyle w:val="1tipi"/>
        <w:tabs>
          <w:tab w:val="clear" w:pos="1134"/>
          <w:tab w:val="left" w:pos="567"/>
        </w:tabs>
        <w:ind w:left="567" w:hanging="567"/>
        <w:rPr>
          <w:rFonts w:ascii="Times New Roman" w:hAnsi="Times New Roman"/>
          <w:b/>
          <w:bCs/>
          <w:snapToGrid/>
          <w:sz w:val="22"/>
          <w:szCs w:val="22"/>
          <w:lang w:val="tr-TR" w:eastAsia="en-US"/>
        </w:rPr>
      </w:pPr>
      <w:r w:rsidRPr="006C0BFA">
        <w:rPr>
          <w:rFonts w:ascii="Times New Roman" w:hAnsi="Times New Roman"/>
          <w:b/>
          <w:snapToGrid/>
          <w:sz w:val="22"/>
          <w:szCs w:val="22"/>
          <w:lang w:val="tr-TR" w:eastAsia="en-US"/>
        </w:rPr>
        <w:t>1</w:t>
      </w:r>
      <w:r w:rsidR="005974B0" w:rsidRPr="006C0BFA">
        <w:rPr>
          <w:rFonts w:ascii="Times New Roman" w:hAnsi="Times New Roman"/>
          <w:b/>
          <w:snapToGrid/>
          <w:sz w:val="22"/>
          <w:szCs w:val="22"/>
          <w:lang w:val="tr-TR" w:eastAsia="en-US"/>
        </w:rPr>
        <w:t>1</w:t>
      </w:r>
      <w:r w:rsidR="00A84576" w:rsidRPr="006C0BFA">
        <w:rPr>
          <w:rFonts w:ascii="Times New Roman" w:hAnsi="Times New Roman"/>
          <w:b/>
          <w:snapToGrid/>
          <w:sz w:val="22"/>
          <w:szCs w:val="22"/>
          <w:lang w:val="tr-TR" w:eastAsia="en-US"/>
        </w:rPr>
        <w:t>.</w:t>
      </w:r>
      <w:r w:rsidR="008A5291" w:rsidRPr="006C0BFA">
        <w:rPr>
          <w:b/>
          <w:sz w:val="22"/>
          <w:szCs w:val="22"/>
          <w:lang w:val="tr-TR"/>
        </w:rPr>
        <w:tab/>
      </w:r>
      <w:r w:rsidR="0095662C" w:rsidRPr="006C0BFA">
        <w:rPr>
          <w:rFonts w:ascii="Times New Roman" w:hAnsi="Times New Roman"/>
          <w:b/>
          <w:bCs/>
          <w:snapToGrid/>
          <w:sz w:val="22"/>
          <w:szCs w:val="22"/>
          <w:lang w:val="tr-TR" w:eastAsia="en-US"/>
        </w:rPr>
        <w:t>Gelir Tablosunda Yer Alan Diğer Kalemlerin Gelir Tablosu Toplamının %10’unu Aşması</w:t>
      </w:r>
      <w:r w:rsidR="00E16FB2" w:rsidRPr="006C0BFA">
        <w:rPr>
          <w:rFonts w:ascii="Times New Roman" w:hAnsi="Times New Roman"/>
          <w:b/>
          <w:bCs/>
          <w:snapToGrid/>
          <w:sz w:val="22"/>
          <w:szCs w:val="22"/>
          <w:lang w:val="tr-TR" w:eastAsia="en-US"/>
        </w:rPr>
        <w:t xml:space="preserve"> </w:t>
      </w:r>
      <w:r w:rsidR="0095662C" w:rsidRPr="006C0BFA">
        <w:rPr>
          <w:rFonts w:ascii="Times New Roman" w:hAnsi="Times New Roman"/>
          <w:b/>
          <w:bCs/>
          <w:snapToGrid/>
          <w:sz w:val="22"/>
          <w:szCs w:val="22"/>
          <w:lang w:val="tr-TR" w:eastAsia="en-US"/>
        </w:rPr>
        <w:t>Halinde Bu Kalemlerin En Az %20’sini Oluşturan Alt</w:t>
      </w:r>
      <w:r w:rsidR="00E61E3E" w:rsidRPr="006C0BFA">
        <w:rPr>
          <w:rFonts w:ascii="Times New Roman" w:hAnsi="Times New Roman"/>
          <w:b/>
          <w:bCs/>
          <w:snapToGrid/>
          <w:sz w:val="22"/>
          <w:szCs w:val="22"/>
          <w:lang w:val="tr-TR" w:eastAsia="en-US"/>
        </w:rPr>
        <w:t xml:space="preserve"> Hesaplara İlişkin Açıklamalar</w:t>
      </w:r>
    </w:p>
    <w:p w:rsidR="0093235F" w:rsidRPr="006C0BFA" w:rsidRDefault="004D2F77" w:rsidP="004D2F77">
      <w:pPr>
        <w:ind w:right="-2"/>
        <w:jc w:val="both"/>
        <w:rPr>
          <w:iCs/>
          <w:sz w:val="22"/>
          <w:szCs w:val="22"/>
          <w:lang w:val="tr-TR"/>
        </w:rPr>
      </w:pPr>
      <w:r w:rsidRPr="006C0BFA">
        <w:rPr>
          <w:iCs/>
          <w:sz w:val="14"/>
          <w:szCs w:val="14"/>
          <w:lang w:val="tr-TR"/>
        </w:rPr>
        <w:tab/>
      </w:r>
    </w:p>
    <w:p w:rsidR="00A84576" w:rsidRPr="006C0BFA" w:rsidRDefault="00F03115" w:rsidP="001A5A6D">
      <w:pPr>
        <w:ind w:right="-2" w:firstLine="567"/>
        <w:jc w:val="both"/>
        <w:rPr>
          <w:iCs/>
          <w:sz w:val="22"/>
          <w:szCs w:val="22"/>
          <w:lang w:val="tr-TR"/>
        </w:rPr>
      </w:pPr>
      <w:r w:rsidRPr="006C0BFA">
        <w:rPr>
          <w:iCs/>
          <w:sz w:val="22"/>
          <w:szCs w:val="22"/>
          <w:lang w:val="tr-TR"/>
        </w:rPr>
        <w:t>Diğer a</w:t>
      </w:r>
      <w:r w:rsidR="004D2F77" w:rsidRPr="006C0BFA">
        <w:rPr>
          <w:iCs/>
          <w:sz w:val="22"/>
          <w:szCs w:val="22"/>
          <w:lang w:val="tr-TR"/>
        </w:rPr>
        <w:t xml:space="preserve">lınan </w:t>
      </w:r>
      <w:r w:rsidR="0093235F" w:rsidRPr="006C0BFA">
        <w:rPr>
          <w:iCs/>
          <w:sz w:val="22"/>
          <w:szCs w:val="22"/>
          <w:lang w:val="tr-TR"/>
        </w:rPr>
        <w:t>ve verilen ücret ve komisyonların detayı aşağıdaki gibidir:</w:t>
      </w:r>
    </w:p>
    <w:p w:rsidR="0093235F" w:rsidRPr="006C0BFA" w:rsidRDefault="0093235F" w:rsidP="0093235F">
      <w:pPr>
        <w:ind w:right="-2" w:firstLine="720"/>
        <w:jc w:val="both"/>
        <w:rPr>
          <w:iCs/>
          <w:sz w:val="22"/>
          <w:szCs w:val="22"/>
          <w:lang w:val="tr-TR"/>
        </w:rPr>
      </w:pPr>
    </w:p>
    <w:tbl>
      <w:tblPr>
        <w:tblW w:w="9508" w:type="dxa"/>
        <w:tblInd w:w="562" w:type="dxa"/>
        <w:tblLayout w:type="fixed"/>
        <w:tblCellMar>
          <w:left w:w="0" w:type="dxa"/>
          <w:right w:w="57" w:type="dxa"/>
        </w:tblCellMar>
        <w:tblLook w:val="0000" w:firstRow="0" w:lastRow="0" w:firstColumn="0" w:lastColumn="0" w:noHBand="0" w:noVBand="0"/>
      </w:tblPr>
      <w:tblGrid>
        <w:gridCol w:w="4216"/>
        <w:gridCol w:w="2805"/>
        <w:gridCol w:w="2487"/>
      </w:tblGrid>
      <w:tr w:rsidR="00B86DD1" w:rsidRPr="006C0BFA" w:rsidTr="00D82DE8">
        <w:trPr>
          <w:trHeight w:val="255"/>
        </w:trPr>
        <w:tc>
          <w:tcPr>
            <w:tcW w:w="421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6C0BFA" w:rsidRDefault="0093235F" w:rsidP="00BF1B13">
            <w:pPr>
              <w:rPr>
                <w:bCs/>
                <w:sz w:val="18"/>
                <w:szCs w:val="18"/>
                <w:lang w:val="tr-TR"/>
              </w:rPr>
            </w:pPr>
          </w:p>
        </w:tc>
        <w:tc>
          <w:tcPr>
            <w:tcW w:w="2805" w:type="dxa"/>
            <w:tcBorders>
              <w:top w:val="single" w:sz="4" w:space="0" w:color="auto"/>
              <w:left w:val="nil"/>
              <w:bottom w:val="single" w:sz="4" w:space="0" w:color="auto"/>
              <w:right w:val="single" w:sz="4" w:space="0" w:color="auto"/>
            </w:tcBorders>
            <w:shd w:val="clear" w:color="auto" w:fill="FFFFFF"/>
            <w:noWrap/>
            <w:vAlign w:val="bottom"/>
          </w:tcPr>
          <w:p w:rsidR="0093235F" w:rsidRPr="006C0BFA" w:rsidRDefault="0093235F" w:rsidP="00BF1B13">
            <w:pPr>
              <w:jc w:val="center"/>
              <w:rPr>
                <w:sz w:val="18"/>
                <w:szCs w:val="18"/>
                <w:lang w:val="tr-TR"/>
              </w:rPr>
            </w:pPr>
            <w:r w:rsidRPr="006C0BFA">
              <w:rPr>
                <w:sz w:val="18"/>
                <w:szCs w:val="18"/>
                <w:lang w:val="tr-TR"/>
              </w:rPr>
              <w:t>Cari Dönem</w:t>
            </w:r>
          </w:p>
        </w:tc>
        <w:tc>
          <w:tcPr>
            <w:tcW w:w="2487" w:type="dxa"/>
            <w:tcBorders>
              <w:top w:val="single" w:sz="4" w:space="0" w:color="auto"/>
              <w:left w:val="nil"/>
              <w:bottom w:val="single" w:sz="4" w:space="0" w:color="auto"/>
              <w:right w:val="single" w:sz="4" w:space="0" w:color="auto"/>
            </w:tcBorders>
            <w:shd w:val="clear" w:color="auto" w:fill="FFFFFF"/>
            <w:noWrap/>
            <w:vAlign w:val="bottom"/>
          </w:tcPr>
          <w:p w:rsidR="0093235F" w:rsidRPr="006C0BFA" w:rsidRDefault="0093235F" w:rsidP="00BF1B13">
            <w:pPr>
              <w:jc w:val="center"/>
              <w:rPr>
                <w:sz w:val="18"/>
                <w:szCs w:val="18"/>
                <w:lang w:val="tr-TR"/>
              </w:rPr>
            </w:pPr>
            <w:r w:rsidRPr="006C0BFA">
              <w:rPr>
                <w:sz w:val="18"/>
                <w:szCs w:val="18"/>
                <w:lang w:val="tr-TR"/>
              </w:rPr>
              <w:t>Önceki Dönem</w:t>
            </w:r>
          </w:p>
        </w:tc>
      </w:tr>
      <w:tr w:rsidR="00E9032A" w:rsidRPr="006C0BFA" w:rsidTr="00D82DE8">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E9032A" w:rsidRPr="006C0BFA" w:rsidRDefault="00E9032A" w:rsidP="00720E0D">
            <w:pPr>
              <w:rPr>
                <w:bCs/>
                <w:sz w:val="18"/>
                <w:szCs w:val="18"/>
                <w:lang w:val="tr-TR"/>
              </w:rPr>
            </w:pPr>
            <w:r w:rsidRPr="006C0BFA">
              <w:rPr>
                <w:bCs/>
                <w:sz w:val="18"/>
                <w:szCs w:val="18"/>
                <w:lang w:val="tr-TR"/>
              </w:rPr>
              <w:t xml:space="preserve">Diğer Alınan Ücret ve Komisyonlar </w:t>
            </w:r>
          </w:p>
        </w:tc>
        <w:tc>
          <w:tcPr>
            <w:tcW w:w="2805" w:type="dxa"/>
            <w:tcBorders>
              <w:top w:val="nil"/>
              <w:left w:val="nil"/>
              <w:bottom w:val="single" w:sz="4" w:space="0" w:color="auto"/>
              <w:right w:val="single" w:sz="4" w:space="0" w:color="auto"/>
            </w:tcBorders>
            <w:shd w:val="clear" w:color="auto" w:fill="FFFFFF"/>
            <w:noWrap/>
            <w:vAlign w:val="bottom"/>
          </w:tcPr>
          <w:p w:rsidR="00E9032A" w:rsidRPr="006C0BFA" w:rsidRDefault="00E9032A" w:rsidP="00BF1B13">
            <w:pPr>
              <w:rPr>
                <w:sz w:val="18"/>
                <w:szCs w:val="18"/>
                <w:lang w:val="tr-TR"/>
              </w:rPr>
            </w:pPr>
          </w:p>
        </w:tc>
        <w:tc>
          <w:tcPr>
            <w:tcW w:w="2487" w:type="dxa"/>
            <w:tcBorders>
              <w:top w:val="nil"/>
              <w:left w:val="nil"/>
              <w:bottom w:val="single" w:sz="4" w:space="0" w:color="auto"/>
              <w:right w:val="single" w:sz="4" w:space="0" w:color="auto"/>
            </w:tcBorders>
            <w:shd w:val="clear" w:color="auto" w:fill="FFFFFF"/>
            <w:noWrap/>
            <w:vAlign w:val="bottom"/>
          </w:tcPr>
          <w:p w:rsidR="00E9032A" w:rsidRPr="006C0BFA" w:rsidRDefault="00E9032A" w:rsidP="000A18E3">
            <w:pPr>
              <w:jc w:val="right"/>
              <w:rPr>
                <w:color w:val="000000"/>
                <w:sz w:val="18"/>
                <w:szCs w:val="18"/>
              </w:rPr>
            </w:pPr>
          </w:p>
        </w:tc>
      </w:tr>
      <w:tr w:rsidR="00C8540D" w:rsidRPr="006C0BFA" w:rsidTr="00C8540D">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C8540D" w:rsidRPr="006C0BFA" w:rsidRDefault="00C8540D" w:rsidP="00C8540D">
            <w:pPr>
              <w:ind w:firstLine="203"/>
              <w:rPr>
                <w:sz w:val="18"/>
                <w:szCs w:val="18"/>
                <w:lang w:val="tr-TR"/>
              </w:rPr>
            </w:pPr>
            <w:proofErr w:type="gramStart"/>
            <w:r w:rsidRPr="006C0BFA">
              <w:rPr>
                <w:sz w:val="18"/>
                <w:szCs w:val="18"/>
                <w:lang w:val="tr-TR"/>
              </w:rPr>
              <w:t xml:space="preserve">Üye İşyeri Pos. </w:t>
            </w:r>
            <w:proofErr w:type="gramEnd"/>
            <w:r w:rsidRPr="006C0BFA">
              <w:rPr>
                <w:sz w:val="18"/>
                <w:szCs w:val="18"/>
                <w:lang w:val="tr-TR"/>
              </w:rPr>
              <w:t>Al. Ücret ve Komisyonlar</w:t>
            </w:r>
          </w:p>
        </w:tc>
        <w:tc>
          <w:tcPr>
            <w:tcW w:w="2805"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lang w:val="tr-TR" w:eastAsia="tr-TR"/>
              </w:rPr>
            </w:pPr>
            <w:r w:rsidRPr="00C8540D">
              <w:rPr>
                <w:sz w:val="18"/>
                <w:szCs w:val="18"/>
              </w:rPr>
              <w:t>15.618</w:t>
            </w:r>
          </w:p>
        </w:tc>
        <w:tc>
          <w:tcPr>
            <w:tcW w:w="2487"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20.170</w:t>
            </w:r>
          </w:p>
        </w:tc>
      </w:tr>
      <w:tr w:rsidR="00C8540D" w:rsidRPr="006C0BFA" w:rsidTr="00C8540D">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C8540D" w:rsidRPr="006C0BFA" w:rsidRDefault="00C8540D" w:rsidP="00C8540D">
            <w:pPr>
              <w:ind w:firstLine="203"/>
              <w:rPr>
                <w:sz w:val="18"/>
                <w:szCs w:val="18"/>
                <w:lang w:val="tr-TR"/>
              </w:rPr>
            </w:pPr>
            <w:r w:rsidRPr="006C0BFA">
              <w:rPr>
                <w:sz w:val="18"/>
                <w:szCs w:val="18"/>
                <w:lang w:val="tr-TR"/>
              </w:rPr>
              <w:t>Kredi Kartı Ücret ve Komisyonları</w:t>
            </w:r>
          </w:p>
        </w:tc>
        <w:tc>
          <w:tcPr>
            <w:tcW w:w="2805"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16.468</w:t>
            </w:r>
          </w:p>
        </w:tc>
        <w:tc>
          <w:tcPr>
            <w:tcW w:w="2487"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19.686</w:t>
            </w:r>
          </w:p>
        </w:tc>
      </w:tr>
      <w:tr w:rsidR="00C8540D" w:rsidRPr="006C0BFA" w:rsidTr="00C8540D">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C8540D" w:rsidRPr="006C0BFA" w:rsidRDefault="00C8540D" w:rsidP="00C8540D">
            <w:pPr>
              <w:ind w:firstLine="203"/>
              <w:rPr>
                <w:sz w:val="18"/>
                <w:szCs w:val="18"/>
                <w:lang w:val="tr-TR"/>
              </w:rPr>
            </w:pPr>
            <w:r w:rsidRPr="006C0BFA">
              <w:rPr>
                <w:sz w:val="18"/>
                <w:szCs w:val="18"/>
                <w:lang w:val="tr-TR"/>
              </w:rPr>
              <w:t>Ekspertiz Ücretleri</w:t>
            </w:r>
          </w:p>
        </w:tc>
        <w:tc>
          <w:tcPr>
            <w:tcW w:w="2805"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1.063</w:t>
            </w:r>
          </w:p>
        </w:tc>
        <w:tc>
          <w:tcPr>
            <w:tcW w:w="2487"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2.442</w:t>
            </w:r>
          </w:p>
        </w:tc>
      </w:tr>
      <w:tr w:rsidR="00C8540D" w:rsidRPr="006C0BFA" w:rsidTr="00C8540D">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C8540D" w:rsidRPr="006C0BFA" w:rsidRDefault="00C8540D" w:rsidP="00C8540D">
            <w:pPr>
              <w:ind w:firstLine="203"/>
              <w:rPr>
                <w:sz w:val="18"/>
                <w:szCs w:val="18"/>
                <w:lang w:val="tr-TR"/>
              </w:rPr>
            </w:pPr>
            <w:r w:rsidRPr="006C0BFA">
              <w:rPr>
                <w:sz w:val="18"/>
                <w:szCs w:val="18"/>
                <w:lang w:val="tr-TR"/>
              </w:rPr>
              <w:t>Havale Komisyonları</w:t>
            </w:r>
          </w:p>
        </w:tc>
        <w:tc>
          <w:tcPr>
            <w:tcW w:w="2805"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2.320</w:t>
            </w:r>
          </w:p>
        </w:tc>
        <w:tc>
          <w:tcPr>
            <w:tcW w:w="2487"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2.492</w:t>
            </w:r>
          </w:p>
        </w:tc>
      </w:tr>
      <w:tr w:rsidR="00C8540D" w:rsidRPr="006C0BFA" w:rsidTr="00C8540D">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C8540D" w:rsidRPr="006C0BFA" w:rsidRDefault="00C8540D" w:rsidP="00C8540D">
            <w:pPr>
              <w:ind w:firstLine="203"/>
              <w:rPr>
                <w:sz w:val="18"/>
                <w:szCs w:val="18"/>
                <w:lang w:val="tr-TR"/>
              </w:rPr>
            </w:pPr>
            <w:r w:rsidRPr="006C0BFA">
              <w:rPr>
                <w:sz w:val="18"/>
                <w:szCs w:val="18"/>
                <w:lang w:val="tr-TR"/>
              </w:rPr>
              <w:t>Sigorta Aracılık Komisyonları</w:t>
            </w:r>
          </w:p>
        </w:tc>
        <w:tc>
          <w:tcPr>
            <w:tcW w:w="2805"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2.134</w:t>
            </w:r>
          </w:p>
        </w:tc>
        <w:tc>
          <w:tcPr>
            <w:tcW w:w="2487"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2.184</w:t>
            </w:r>
          </w:p>
        </w:tc>
      </w:tr>
      <w:tr w:rsidR="00C8540D" w:rsidRPr="006C0BFA" w:rsidTr="00C8540D">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C8540D" w:rsidRPr="006C0BFA" w:rsidRDefault="00C8540D" w:rsidP="00C8540D">
            <w:pPr>
              <w:ind w:firstLine="203"/>
              <w:rPr>
                <w:sz w:val="18"/>
                <w:szCs w:val="18"/>
                <w:lang w:val="tr-TR"/>
              </w:rPr>
            </w:pPr>
            <w:r w:rsidRPr="006C0BFA">
              <w:rPr>
                <w:sz w:val="18"/>
                <w:szCs w:val="18"/>
                <w:lang w:val="tr-TR"/>
              </w:rPr>
              <w:t>Diğer</w:t>
            </w:r>
          </w:p>
        </w:tc>
        <w:tc>
          <w:tcPr>
            <w:tcW w:w="2805"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bCs/>
                <w:sz w:val="18"/>
                <w:szCs w:val="18"/>
              </w:rPr>
            </w:pPr>
            <w:r w:rsidRPr="00C8540D">
              <w:rPr>
                <w:bCs/>
                <w:sz w:val="18"/>
                <w:szCs w:val="18"/>
              </w:rPr>
              <w:t>1.653</w:t>
            </w:r>
          </w:p>
        </w:tc>
        <w:tc>
          <w:tcPr>
            <w:tcW w:w="2487"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sz w:val="18"/>
                <w:szCs w:val="18"/>
              </w:rPr>
            </w:pPr>
            <w:r w:rsidRPr="00C8540D">
              <w:rPr>
                <w:sz w:val="18"/>
                <w:szCs w:val="18"/>
              </w:rPr>
              <w:t>5.826</w:t>
            </w:r>
          </w:p>
        </w:tc>
      </w:tr>
      <w:tr w:rsidR="00C8540D" w:rsidRPr="006C0BFA" w:rsidTr="00C8540D">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C8540D" w:rsidRPr="006C0BFA" w:rsidRDefault="00C8540D" w:rsidP="00C8540D">
            <w:pPr>
              <w:rPr>
                <w:b/>
                <w:sz w:val="18"/>
                <w:szCs w:val="18"/>
                <w:lang w:val="tr-TR"/>
              </w:rPr>
            </w:pPr>
            <w:r w:rsidRPr="006C0BFA">
              <w:rPr>
                <w:b/>
                <w:sz w:val="18"/>
                <w:szCs w:val="18"/>
                <w:lang w:val="tr-TR"/>
              </w:rPr>
              <w:t>Toplam</w:t>
            </w:r>
          </w:p>
        </w:tc>
        <w:tc>
          <w:tcPr>
            <w:tcW w:w="2805"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b/>
                <w:bCs/>
                <w:sz w:val="18"/>
                <w:szCs w:val="18"/>
              </w:rPr>
            </w:pPr>
            <w:r w:rsidRPr="00C8540D">
              <w:rPr>
                <w:b/>
                <w:bCs/>
                <w:sz w:val="18"/>
                <w:szCs w:val="18"/>
              </w:rPr>
              <w:t>39.256</w:t>
            </w:r>
          </w:p>
        </w:tc>
        <w:tc>
          <w:tcPr>
            <w:tcW w:w="2487" w:type="dxa"/>
            <w:tcBorders>
              <w:top w:val="nil"/>
              <w:left w:val="nil"/>
              <w:bottom w:val="single" w:sz="4" w:space="0" w:color="auto"/>
              <w:right w:val="single" w:sz="4" w:space="0" w:color="auto"/>
            </w:tcBorders>
            <w:shd w:val="clear" w:color="auto" w:fill="FFFFFF"/>
            <w:noWrap/>
            <w:vAlign w:val="bottom"/>
          </w:tcPr>
          <w:p w:rsidR="00C8540D" w:rsidRPr="00C8540D" w:rsidRDefault="00C8540D" w:rsidP="00C8540D">
            <w:pPr>
              <w:jc w:val="right"/>
              <w:rPr>
                <w:b/>
                <w:bCs/>
                <w:sz w:val="18"/>
                <w:szCs w:val="18"/>
              </w:rPr>
            </w:pPr>
            <w:r w:rsidRPr="00C8540D">
              <w:rPr>
                <w:b/>
                <w:bCs/>
                <w:sz w:val="18"/>
                <w:szCs w:val="18"/>
              </w:rPr>
              <w:t>52.800</w:t>
            </w:r>
          </w:p>
        </w:tc>
      </w:tr>
    </w:tbl>
    <w:p w:rsidR="004D2F77" w:rsidRPr="006C0BFA" w:rsidRDefault="004D2F77" w:rsidP="004D2F77">
      <w:pPr>
        <w:rPr>
          <w:b/>
          <w:sz w:val="22"/>
          <w:szCs w:val="22"/>
          <w:lang w:val="tr-TR"/>
        </w:rPr>
      </w:pPr>
    </w:p>
    <w:tbl>
      <w:tblPr>
        <w:tblW w:w="9498" w:type="dxa"/>
        <w:tblInd w:w="562" w:type="dxa"/>
        <w:tblLayout w:type="fixed"/>
        <w:tblCellMar>
          <w:left w:w="70" w:type="dxa"/>
          <w:right w:w="70" w:type="dxa"/>
        </w:tblCellMar>
        <w:tblLook w:val="0000" w:firstRow="0" w:lastRow="0" w:firstColumn="0" w:lastColumn="0" w:noHBand="0" w:noVBand="0"/>
      </w:tblPr>
      <w:tblGrid>
        <w:gridCol w:w="4253"/>
        <w:gridCol w:w="2814"/>
        <w:gridCol w:w="2431"/>
      </w:tblGrid>
      <w:tr w:rsidR="0093235F" w:rsidRPr="006C0BFA" w:rsidTr="00D82DE8">
        <w:trPr>
          <w:trHeight w:val="255"/>
        </w:trPr>
        <w:tc>
          <w:tcPr>
            <w:tcW w:w="425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6C0BFA" w:rsidRDefault="0093235F" w:rsidP="00BF1B13">
            <w:pPr>
              <w:rPr>
                <w:bCs/>
                <w:sz w:val="18"/>
                <w:szCs w:val="18"/>
                <w:lang w:val="tr-TR"/>
              </w:rPr>
            </w:pPr>
          </w:p>
        </w:tc>
        <w:tc>
          <w:tcPr>
            <w:tcW w:w="2814" w:type="dxa"/>
            <w:tcBorders>
              <w:top w:val="single" w:sz="4" w:space="0" w:color="auto"/>
              <w:left w:val="nil"/>
              <w:bottom w:val="single" w:sz="4" w:space="0" w:color="auto"/>
              <w:right w:val="single" w:sz="4" w:space="0" w:color="auto"/>
            </w:tcBorders>
            <w:shd w:val="clear" w:color="auto" w:fill="FFFFFF"/>
            <w:noWrap/>
            <w:vAlign w:val="bottom"/>
          </w:tcPr>
          <w:p w:rsidR="0093235F" w:rsidRPr="006C0BFA" w:rsidRDefault="0093235F" w:rsidP="00F9454F">
            <w:pPr>
              <w:jc w:val="center"/>
              <w:rPr>
                <w:sz w:val="18"/>
                <w:szCs w:val="18"/>
                <w:lang w:val="tr-TR"/>
              </w:rPr>
            </w:pPr>
            <w:r w:rsidRPr="006C0BFA">
              <w:rPr>
                <w:sz w:val="18"/>
                <w:szCs w:val="18"/>
                <w:lang w:val="tr-TR"/>
              </w:rPr>
              <w:t>Cari Dönem</w:t>
            </w:r>
          </w:p>
        </w:tc>
        <w:tc>
          <w:tcPr>
            <w:tcW w:w="2431" w:type="dxa"/>
            <w:tcBorders>
              <w:top w:val="single" w:sz="4" w:space="0" w:color="auto"/>
              <w:left w:val="nil"/>
              <w:bottom w:val="single" w:sz="4" w:space="0" w:color="auto"/>
              <w:right w:val="single" w:sz="4" w:space="0" w:color="auto"/>
            </w:tcBorders>
            <w:shd w:val="clear" w:color="auto" w:fill="FFFFFF"/>
            <w:noWrap/>
            <w:vAlign w:val="bottom"/>
          </w:tcPr>
          <w:p w:rsidR="0093235F" w:rsidRPr="006C0BFA" w:rsidRDefault="0093235F" w:rsidP="00F9454F">
            <w:pPr>
              <w:jc w:val="center"/>
              <w:rPr>
                <w:sz w:val="18"/>
                <w:szCs w:val="18"/>
                <w:lang w:val="tr-TR"/>
              </w:rPr>
            </w:pPr>
            <w:r w:rsidRPr="006C0BFA">
              <w:rPr>
                <w:sz w:val="18"/>
                <w:szCs w:val="18"/>
                <w:lang w:val="tr-TR"/>
              </w:rPr>
              <w:t>Önceki Dönem</w:t>
            </w:r>
          </w:p>
        </w:tc>
      </w:tr>
      <w:tr w:rsidR="009C42B2" w:rsidRPr="006C0BFA" w:rsidTr="00D82DE8">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9C42B2" w:rsidRPr="006C0BFA" w:rsidRDefault="009C42B2" w:rsidP="00720E0D">
            <w:pPr>
              <w:rPr>
                <w:bCs/>
                <w:sz w:val="18"/>
                <w:szCs w:val="18"/>
                <w:lang w:val="tr-TR"/>
              </w:rPr>
            </w:pPr>
            <w:r w:rsidRPr="006C0BFA">
              <w:rPr>
                <w:bCs/>
                <w:sz w:val="18"/>
                <w:szCs w:val="18"/>
                <w:lang w:val="tr-TR"/>
              </w:rPr>
              <w:t>Diğer Verilen Ücret ve Komisyonlar</w:t>
            </w:r>
          </w:p>
        </w:tc>
        <w:tc>
          <w:tcPr>
            <w:tcW w:w="2814" w:type="dxa"/>
            <w:tcBorders>
              <w:top w:val="nil"/>
              <w:left w:val="nil"/>
              <w:bottom w:val="single" w:sz="4" w:space="0" w:color="auto"/>
              <w:right w:val="single" w:sz="4" w:space="0" w:color="auto"/>
            </w:tcBorders>
            <w:shd w:val="clear" w:color="auto" w:fill="FFFFFF"/>
            <w:noWrap/>
            <w:vAlign w:val="bottom"/>
          </w:tcPr>
          <w:p w:rsidR="009C42B2" w:rsidRPr="006C0BFA" w:rsidRDefault="009C42B2" w:rsidP="00F9454F">
            <w:pPr>
              <w:jc w:val="right"/>
              <w:rPr>
                <w:sz w:val="18"/>
                <w:szCs w:val="18"/>
                <w:lang w:val="tr-TR"/>
              </w:rPr>
            </w:pPr>
            <w:r w:rsidRPr="006C0BFA">
              <w:rPr>
                <w:sz w:val="18"/>
                <w:szCs w:val="18"/>
                <w:lang w:val="tr-TR"/>
              </w:rPr>
              <w:t> </w:t>
            </w:r>
          </w:p>
        </w:tc>
        <w:tc>
          <w:tcPr>
            <w:tcW w:w="2431" w:type="dxa"/>
            <w:tcBorders>
              <w:top w:val="nil"/>
              <w:left w:val="nil"/>
              <w:bottom w:val="single" w:sz="4" w:space="0" w:color="auto"/>
              <w:right w:val="single" w:sz="4" w:space="0" w:color="auto"/>
            </w:tcBorders>
            <w:shd w:val="clear" w:color="auto" w:fill="FFFFFF"/>
            <w:noWrap/>
            <w:vAlign w:val="bottom"/>
          </w:tcPr>
          <w:p w:rsidR="009C42B2" w:rsidRPr="006C0BFA" w:rsidRDefault="009C42B2" w:rsidP="00F97FE9">
            <w:pPr>
              <w:jc w:val="center"/>
              <w:rPr>
                <w:sz w:val="18"/>
                <w:szCs w:val="18"/>
                <w:lang w:val="tr-TR"/>
              </w:rPr>
            </w:pPr>
            <w:r w:rsidRPr="006C0BFA">
              <w:rPr>
                <w:sz w:val="18"/>
                <w:szCs w:val="18"/>
                <w:lang w:val="tr-TR"/>
              </w:rPr>
              <w:t> </w:t>
            </w:r>
          </w:p>
        </w:tc>
      </w:tr>
      <w:tr w:rsidR="00AF7853" w:rsidRPr="006C0BFA" w:rsidTr="00D82DE8">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AF7853" w:rsidRPr="006C0BFA" w:rsidRDefault="00AF7853" w:rsidP="00AF7853">
            <w:pPr>
              <w:ind w:firstLine="203"/>
              <w:rPr>
                <w:sz w:val="18"/>
                <w:szCs w:val="18"/>
                <w:lang w:val="tr-TR"/>
              </w:rPr>
            </w:pPr>
            <w:r w:rsidRPr="006C0BFA">
              <w:rPr>
                <w:sz w:val="18"/>
                <w:szCs w:val="18"/>
                <w:lang w:val="tr-TR"/>
              </w:rPr>
              <w:t>Kredi Kartları İçin Verilen Komisyon ve Ücretler</w:t>
            </w:r>
          </w:p>
        </w:tc>
        <w:tc>
          <w:tcPr>
            <w:tcW w:w="2814" w:type="dxa"/>
            <w:tcBorders>
              <w:top w:val="nil"/>
              <w:left w:val="nil"/>
              <w:bottom w:val="single" w:sz="4" w:space="0" w:color="auto"/>
              <w:right w:val="single" w:sz="4" w:space="0" w:color="auto"/>
            </w:tcBorders>
            <w:shd w:val="clear" w:color="auto" w:fill="FFFFFF"/>
            <w:noWrap/>
            <w:vAlign w:val="bottom"/>
          </w:tcPr>
          <w:p w:rsidR="00AF7853" w:rsidRDefault="00AF7853" w:rsidP="00AF7853">
            <w:pPr>
              <w:jc w:val="right"/>
              <w:rPr>
                <w:sz w:val="18"/>
                <w:szCs w:val="18"/>
                <w:lang w:val="tr-TR" w:eastAsia="tr-TR"/>
              </w:rPr>
            </w:pPr>
            <w:r>
              <w:rPr>
                <w:sz w:val="18"/>
                <w:szCs w:val="18"/>
              </w:rPr>
              <w:t xml:space="preserve">                     15.677 </w:t>
            </w:r>
          </w:p>
        </w:tc>
        <w:tc>
          <w:tcPr>
            <w:tcW w:w="2431" w:type="dxa"/>
            <w:tcBorders>
              <w:top w:val="nil"/>
              <w:left w:val="nil"/>
              <w:bottom w:val="single" w:sz="4" w:space="0" w:color="auto"/>
              <w:right w:val="single" w:sz="4" w:space="0" w:color="auto"/>
            </w:tcBorders>
            <w:shd w:val="clear" w:color="auto" w:fill="FFFFFF"/>
            <w:noWrap/>
            <w:vAlign w:val="bottom"/>
          </w:tcPr>
          <w:p w:rsidR="00AF7853" w:rsidRPr="006C0BFA" w:rsidRDefault="00AF7853" w:rsidP="00AF7853">
            <w:pPr>
              <w:ind w:right="57"/>
              <w:jc w:val="right"/>
              <w:rPr>
                <w:sz w:val="18"/>
                <w:szCs w:val="18"/>
                <w:lang w:val="tr-TR" w:eastAsia="tr-TR"/>
              </w:rPr>
            </w:pPr>
            <w:r w:rsidRPr="006C0BFA">
              <w:rPr>
                <w:sz w:val="18"/>
                <w:szCs w:val="18"/>
              </w:rPr>
              <w:t xml:space="preserve">                        21.649 </w:t>
            </w:r>
          </w:p>
        </w:tc>
      </w:tr>
      <w:tr w:rsidR="00AF7853" w:rsidRPr="006C0BFA" w:rsidTr="00D82DE8">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AF7853" w:rsidRPr="006C0BFA" w:rsidRDefault="00AF7853" w:rsidP="00AF7853">
            <w:pPr>
              <w:ind w:firstLine="203"/>
              <w:rPr>
                <w:sz w:val="18"/>
                <w:szCs w:val="18"/>
                <w:lang w:val="tr-TR"/>
              </w:rPr>
            </w:pPr>
            <w:r w:rsidRPr="006C0BFA">
              <w:rPr>
                <w:sz w:val="18"/>
                <w:szCs w:val="18"/>
                <w:lang w:val="tr-TR"/>
              </w:rPr>
              <w:t>Diğer</w:t>
            </w:r>
          </w:p>
        </w:tc>
        <w:tc>
          <w:tcPr>
            <w:tcW w:w="2814" w:type="dxa"/>
            <w:tcBorders>
              <w:top w:val="nil"/>
              <w:left w:val="nil"/>
              <w:bottom w:val="single" w:sz="4" w:space="0" w:color="auto"/>
              <w:right w:val="single" w:sz="4" w:space="0" w:color="auto"/>
            </w:tcBorders>
            <w:shd w:val="clear" w:color="auto" w:fill="FFFFFF"/>
            <w:noWrap/>
            <w:vAlign w:val="bottom"/>
          </w:tcPr>
          <w:p w:rsidR="00AF7853" w:rsidRDefault="00AF7853" w:rsidP="00AF7853">
            <w:pPr>
              <w:jc w:val="right"/>
              <w:rPr>
                <w:sz w:val="18"/>
                <w:szCs w:val="18"/>
              </w:rPr>
            </w:pPr>
            <w:r>
              <w:rPr>
                <w:sz w:val="18"/>
                <w:szCs w:val="18"/>
              </w:rPr>
              <w:t xml:space="preserve">                       1.301 </w:t>
            </w:r>
          </w:p>
        </w:tc>
        <w:tc>
          <w:tcPr>
            <w:tcW w:w="2431" w:type="dxa"/>
            <w:tcBorders>
              <w:top w:val="nil"/>
              <w:left w:val="nil"/>
              <w:bottom w:val="single" w:sz="4" w:space="0" w:color="auto"/>
              <w:right w:val="single" w:sz="4" w:space="0" w:color="auto"/>
            </w:tcBorders>
            <w:shd w:val="clear" w:color="auto" w:fill="FFFFFF"/>
            <w:noWrap/>
            <w:vAlign w:val="bottom"/>
          </w:tcPr>
          <w:p w:rsidR="00AF7853" w:rsidRPr="006C0BFA" w:rsidRDefault="00AF7853" w:rsidP="00AF7853">
            <w:pPr>
              <w:ind w:right="57"/>
              <w:jc w:val="right"/>
              <w:rPr>
                <w:sz w:val="18"/>
                <w:szCs w:val="18"/>
              </w:rPr>
            </w:pPr>
            <w:r w:rsidRPr="006C0BFA">
              <w:rPr>
                <w:sz w:val="18"/>
                <w:szCs w:val="18"/>
              </w:rPr>
              <w:t xml:space="preserve">                          1.692 </w:t>
            </w:r>
          </w:p>
        </w:tc>
      </w:tr>
      <w:tr w:rsidR="00AF7853" w:rsidRPr="006C0BFA" w:rsidTr="00D82DE8">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AF7853" w:rsidRPr="006C0BFA" w:rsidRDefault="00AF7853" w:rsidP="00AF7853">
            <w:pPr>
              <w:rPr>
                <w:b/>
                <w:sz w:val="18"/>
                <w:szCs w:val="18"/>
                <w:lang w:val="tr-TR"/>
              </w:rPr>
            </w:pPr>
            <w:r w:rsidRPr="006C0BFA">
              <w:rPr>
                <w:b/>
                <w:sz w:val="18"/>
                <w:szCs w:val="18"/>
                <w:lang w:val="tr-TR"/>
              </w:rPr>
              <w:t>Toplam</w:t>
            </w:r>
          </w:p>
        </w:tc>
        <w:tc>
          <w:tcPr>
            <w:tcW w:w="2814" w:type="dxa"/>
            <w:tcBorders>
              <w:top w:val="nil"/>
              <w:left w:val="nil"/>
              <w:bottom w:val="single" w:sz="4" w:space="0" w:color="auto"/>
              <w:right w:val="single" w:sz="4" w:space="0" w:color="auto"/>
            </w:tcBorders>
            <w:shd w:val="clear" w:color="auto" w:fill="FFFFFF"/>
            <w:noWrap/>
            <w:vAlign w:val="bottom"/>
          </w:tcPr>
          <w:p w:rsidR="00AF7853" w:rsidRPr="00AF7853" w:rsidRDefault="00AF7853" w:rsidP="00AF7853">
            <w:pPr>
              <w:jc w:val="right"/>
              <w:rPr>
                <w:b/>
                <w:sz w:val="18"/>
                <w:szCs w:val="18"/>
              </w:rPr>
            </w:pPr>
            <w:r w:rsidRPr="00AF7853">
              <w:rPr>
                <w:b/>
                <w:sz w:val="18"/>
                <w:szCs w:val="18"/>
              </w:rPr>
              <w:t xml:space="preserve">                     16.978 </w:t>
            </w:r>
          </w:p>
        </w:tc>
        <w:tc>
          <w:tcPr>
            <w:tcW w:w="2431" w:type="dxa"/>
            <w:tcBorders>
              <w:top w:val="nil"/>
              <w:left w:val="nil"/>
              <w:bottom w:val="single" w:sz="4" w:space="0" w:color="auto"/>
              <w:right w:val="single" w:sz="4" w:space="0" w:color="auto"/>
            </w:tcBorders>
            <w:shd w:val="clear" w:color="auto" w:fill="FFFFFF"/>
            <w:noWrap/>
            <w:vAlign w:val="bottom"/>
          </w:tcPr>
          <w:p w:rsidR="00AF7853" w:rsidRPr="006C0BFA" w:rsidRDefault="00AF7853" w:rsidP="00AF7853">
            <w:pPr>
              <w:ind w:right="57"/>
              <w:jc w:val="right"/>
              <w:rPr>
                <w:b/>
                <w:sz w:val="18"/>
                <w:szCs w:val="18"/>
              </w:rPr>
            </w:pPr>
            <w:r w:rsidRPr="006C0BFA">
              <w:rPr>
                <w:b/>
                <w:sz w:val="18"/>
                <w:szCs w:val="18"/>
              </w:rPr>
              <w:t xml:space="preserve">                        23.341 </w:t>
            </w:r>
          </w:p>
        </w:tc>
      </w:tr>
    </w:tbl>
    <w:p w:rsidR="004D2F77" w:rsidRPr="006C0BFA" w:rsidRDefault="004D2F77" w:rsidP="00960F6C">
      <w:pPr>
        <w:ind w:right="-2"/>
        <w:jc w:val="both"/>
        <w:rPr>
          <w:b/>
          <w:iCs/>
          <w:sz w:val="22"/>
          <w:szCs w:val="22"/>
          <w:lang w:val="tr-TR"/>
        </w:rPr>
      </w:pPr>
    </w:p>
    <w:p w:rsidR="00A13F47" w:rsidRPr="006C0BFA" w:rsidRDefault="007440AB" w:rsidP="008474EC">
      <w:pPr>
        <w:pStyle w:val="1tipi"/>
        <w:tabs>
          <w:tab w:val="clear" w:pos="1134"/>
          <w:tab w:val="left" w:pos="567"/>
        </w:tabs>
        <w:ind w:left="720" w:right="-2" w:hanging="720"/>
        <w:rPr>
          <w:rFonts w:ascii="Times New Roman" w:hAnsi="Times New Roman"/>
          <w:b/>
          <w:snapToGrid/>
          <w:sz w:val="22"/>
          <w:szCs w:val="22"/>
          <w:lang w:val="tr-TR" w:eastAsia="en-US"/>
        </w:rPr>
      </w:pPr>
      <w:r w:rsidRPr="006C0BFA">
        <w:rPr>
          <w:rFonts w:ascii="Times New Roman" w:hAnsi="Times New Roman"/>
          <w:b/>
          <w:snapToGrid/>
          <w:sz w:val="22"/>
          <w:szCs w:val="22"/>
          <w:lang w:val="tr-TR" w:eastAsia="en-US"/>
        </w:rPr>
        <w:t>1</w:t>
      </w:r>
      <w:r w:rsidR="005974B0" w:rsidRPr="006C0BFA">
        <w:rPr>
          <w:rFonts w:ascii="Times New Roman" w:hAnsi="Times New Roman"/>
          <w:b/>
          <w:snapToGrid/>
          <w:sz w:val="22"/>
          <w:szCs w:val="22"/>
          <w:lang w:val="tr-TR" w:eastAsia="en-US"/>
        </w:rPr>
        <w:t>2</w:t>
      </w:r>
      <w:r w:rsidRPr="006C0BFA">
        <w:rPr>
          <w:rFonts w:ascii="Times New Roman" w:hAnsi="Times New Roman"/>
          <w:b/>
          <w:snapToGrid/>
          <w:sz w:val="22"/>
          <w:szCs w:val="22"/>
          <w:lang w:val="tr-TR" w:eastAsia="en-US"/>
        </w:rPr>
        <w:t>.</w:t>
      </w:r>
      <w:r w:rsidRPr="006C0BFA">
        <w:rPr>
          <w:rFonts w:ascii="Times New Roman" w:hAnsi="Times New Roman"/>
          <w:b/>
          <w:snapToGrid/>
          <w:sz w:val="22"/>
          <w:szCs w:val="22"/>
          <w:lang w:val="tr-TR" w:eastAsia="en-US"/>
        </w:rPr>
        <w:tab/>
      </w:r>
      <w:r w:rsidR="00A13F47" w:rsidRPr="006C0BFA">
        <w:rPr>
          <w:rFonts w:ascii="Times New Roman" w:hAnsi="Times New Roman"/>
          <w:b/>
          <w:snapToGrid/>
          <w:sz w:val="22"/>
          <w:szCs w:val="22"/>
          <w:lang w:val="tr-TR" w:eastAsia="en-US"/>
        </w:rPr>
        <w:t xml:space="preserve">Cari </w:t>
      </w:r>
      <w:r w:rsidR="00004BAC" w:rsidRPr="006C0BFA">
        <w:rPr>
          <w:rFonts w:ascii="Times New Roman" w:hAnsi="Times New Roman"/>
          <w:b/>
          <w:snapToGrid/>
          <w:sz w:val="22"/>
          <w:szCs w:val="22"/>
          <w:lang w:val="tr-TR" w:eastAsia="en-US"/>
        </w:rPr>
        <w:t xml:space="preserve">Dönemde Önemli Etkide Bulunan </w:t>
      </w:r>
      <w:r w:rsidR="001B3A6D" w:rsidRPr="006C0BFA">
        <w:rPr>
          <w:rFonts w:ascii="Times New Roman" w:hAnsi="Times New Roman"/>
          <w:b/>
          <w:snapToGrid/>
          <w:sz w:val="22"/>
          <w:szCs w:val="22"/>
          <w:lang w:val="tr-TR" w:eastAsia="en-US"/>
        </w:rPr>
        <w:t>v</w:t>
      </w:r>
      <w:r w:rsidR="00004BAC" w:rsidRPr="006C0BFA">
        <w:rPr>
          <w:rFonts w:ascii="Times New Roman" w:hAnsi="Times New Roman"/>
          <w:b/>
          <w:snapToGrid/>
          <w:sz w:val="22"/>
          <w:szCs w:val="22"/>
          <w:lang w:val="tr-TR" w:eastAsia="en-US"/>
        </w:rPr>
        <w:t>eya Takip Eden D</w:t>
      </w:r>
      <w:r w:rsidR="00A13F47" w:rsidRPr="006C0BFA">
        <w:rPr>
          <w:rFonts w:ascii="Times New Roman" w:hAnsi="Times New Roman"/>
          <w:b/>
          <w:snapToGrid/>
          <w:sz w:val="22"/>
          <w:szCs w:val="22"/>
          <w:lang w:val="tr-TR" w:eastAsia="en-US"/>
        </w:rPr>
        <w:t>önemle</w:t>
      </w:r>
      <w:r w:rsidR="00004BAC" w:rsidRPr="006C0BFA">
        <w:rPr>
          <w:rFonts w:ascii="Times New Roman" w:hAnsi="Times New Roman"/>
          <w:b/>
          <w:snapToGrid/>
          <w:sz w:val="22"/>
          <w:szCs w:val="22"/>
          <w:lang w:val="tr-TR" w:eastAsia="en-US"/>
        </w:rPr>
        <w:t>rde Önemli Etkide B</w:t>
      </w:r>
      <w:r w:rsidR="002321FE" w:rsidRPr="006C0BFA">
        <w:rPr>
          <w:rFonts w:ascii="Times New Roman" w:hAnsi="Times New Roman"/>
          <w:b/>
          <w:snapToGrid/>
          <w:sz w:val="22"/>
          <w:szCs w:val="22"/>
          <w:lang w:val="tr-TR" w:eastAsia="en-US"/>
        </w:rPr>
        <w:t>ulunacağı</w:t>
      </w:r>
    </w:p>
    <w:p w:rsidR="00A13F47" w:rsidRPr="006C0BFA" w:rsidRDefault="007440AB" w:rsidP="008474EC">
      <w:pPr>
        <w:pStyle w:val="1tipi"/>
        <w:tabs>
          <w:tab w:val="clear" w:pos="1134"/>
          <w:tab w:val="left" w:pos="567"/>
        </w:tabs>
        <w:ind w:left="720" w:right="-2" w:hanging="720"/>
        <w:rPr>
          <w:rFonts w:ascii="Times New Roman" w:hAnsi="Times New Roman"/>
          <w:b/>
          <w:snapToGrid/>
          <w:sz w:val="22"/>
          <w:szCs w:val="22"/>
          <w:lang w:val="tr-TR" w:eastAsia="en-US"/>
        </w:rPr>
      </w:pPr>
      <w:r w:rsidRPr="006C0BFA">
        <w:rPr>
          <w:rFonts w:ascii="Times New Roman" w:hAnsi="Times New Roman"/>
          <w:b/>
          <w:snapToGrid/>
          <w:sz w:val="22"/>
          <w:szCs w:val="22"/>
          <w:lang w:val="tr-TR" w:eastAsia="en-US"/>
        </w:rPr>
        <w:tab/>
      </w:r>
      <w:r w:rsidR="00004BAC" w:rsidRPr="006C0BFA">
        <w:rPr>
          <w:rFonts w:ascii="Times New Roman" w:hAnsi="Times New Roman"/>
          <w:b/>
          <w:snapToGrid/>
          <w:sz w:val="22"/>
          <w:szCs w:val="22"/>
          <w:lang w:val="tr-TR" w:eastAsia="en-US"/>
        </w:rPr>
        <w:t>Beklenen Muhasebe Tahminindeki Bir D</w:t>
      </w:r>
      <w:r w:rsidR="00A13F47" w:rsidRPr="006C0BFA">
        <w:rPr>
          <w:rFonts w:ascii="Times New Roman" w:hAnsi="Times New Roman"/>
          <w:b/>
          <w:snapToGrid/>
          <w:sz w:val="22"/>
          <w:szCs w:val="22"/>
          <w:lang w:val="tr-TR" w:eastAsia="en-US"/>
        </w:rPr>
        <w:t>e</w:t>
      </w:r>
      <w:r w:rsidR="00004BAC" w:rsidRPr="006C0BFA">
        <w:rPr>
          <w:rFonts w:ascii="Times New Roman" w:hAnsi="Times New Roman"/>
          <w:b/>
          <w:snapToGrid/>
          <w:sz w:val="22"/>
          <w:szCs w:val="22"/>
          <w:lang w:val="tr-TR" w:eastAsia="en-US"/>
        </w:rPr>
        <w:t>ğişikliğin N</w:t>
      </w:r>
      <w:r w:rsidR="00A13F47" w:rsidRPr="006C0BFA">
        <w:rPr>
          <w:rFonts w:ascii="Times New Roman" w:hAnsi="Times New Roman"/>
          <w:b/>
          <w:snapToGrid/>
          <w:sz w:val="22"/>
          <w:szCs w:val="22"/>
          <w:lang w:val="tr-TR" w:eastAsia="en-US"/>
        </w:rPr>
        <w:t xml:space="preserve">iteliği ve </w:t>
      </w:r>
      <w:r w:rsidR="00004BAC" w:rsidRPr="006C0BFA">
        <w:rPr>
          <w:rFonts w:ascii="Times New Roman" w:hAnsi="Times New Roman"/>
          <w:b/>
          <w:snapToGrid/>
          <w:sz w:val="22"/>
          <w:szCs w:val="22"/>
          <w:lang w:val="tr-TR" w:eastAsia="en-US"/>
        </w:rPr>
        <w:t>T</w:t>
      </w:r>
      <w:r w:rsidR="00E61E3E" w:rsidRPr="006C0BFA">
        <w:rPr>
          <w:rFonts w:ascii="Times New Roman" w:hAnsi="Times New Roman"/>
          <w:b/>
          <w:snapToGrid/>
          <w:sz w:val="22"/>
          <w:szCs w:val="22"/>
          <w:lang w:val="tr-TR" w:eastAsia="en-US"/>
        </w:rPr>
        <w:t xml:space="preserve">utarı </w:t>
      </w:r>
    </w:p>
    <w:p w:rsidR="008474EC" w:rsidRPr="006C0BFA" w:rsidRDefault="008474EC" w:rsidP="00157646">
      <w:pPr>
        <w:pStyle w:val="GvdeMetniGirintisi2"/>
        <w:ind w:left="540" w:firstLine="180"/>
        <w:rPr>
          <w:rFonts w:eastAsia="Arial Unicode MS"/>
          <w:b/>
          <w:bCs/>
          <w:sz w:val="22"/>
          <w:szCs w:val="22"/>
          <w:lang w:val="tr-TR"/>
        </w:rPr>
      </w:pPr>
    </w:p>
    <w:p w:rsidR="006D1CD3" w:rsidRPr="006C0BFA" w:rsidRDefault="00940889" w:rsidP="008474EC">
      <w:pPr>
        <w:pStyle w:val="GvdeMetniGirintisi2"/>
        <w:ind w:left="540" w:firstLine="27"/>
        <w:rPr>
          <w:rFonts w:eastAsia="Arial Unicode MS"/>
          <w:sz w:val="22"/>
          <w:szCs w:val="22"/>
          <w:lang w:val="tr-TR"/>
        </w:rPr>
      </w:pPr>
      <w:r w:rsidRPr="006C0BFA">
        <w:rPr>
          <w:rFonts w:eastAsia="Arial Unicode MS"/>
          <w:sz w:val="22"/>
          <w:szCs w:val="22"/>
          <w:lang w:val="tr-TR"/>
        </w:rPr>
        <w:t>Yoktur.</w:t>
      </w:r>
    </w:p>
    <w:p w:rsidR="00EA2598" w:rsidRPr="006C0BFA" w:rsidRDefault="00EA2598" w:rsidP="00D90222">
      <w:pPr>
        <w:tabs>
          <w:tab w:val="left" w:pos="720"/>
        </w:tabs>
        <w:spacing w:line="216" w:lineRule="auto"/>
        <w:rPr>
          <w:b/>
          <w:bCs/>
          <w:sz w:val="22"/>
          <w:szCs w:val="22"/>
          <w:lang w:val="tr-TR"/>
        </w:rPr>
      </w:pPr>
    </w:p>
    <w:p w:rsidR="00D46157" w:rsidRPr="006C0BFA" w:rsidRDefault="00475A3C" w:rsidP="00785552">
      <w:pPr>
        <w:pStyle w:val="1tipi"/>
        <w:tabs>
          <w:tab w:val="clear" w:pos="1134"/>
          <w:tab w:val="left" w:pos="567"/>
        </w:tabs>
        <w:ind w:left="720" w:right="-2" w:hanging="720"/>
        <w:rPr>
          <w:rFonts w:ascii="Times New Roman" w:hAnsi="Times New Roman"/>
          <w:b/>
          <w:snapToGrid/>
          <w:sz w:val="22"/>
          <w:szCs w:val="22"/>
          <w:lang w:val="tr-TR" w:eastAsia="en-US"/>
        </w:rPr>
      </w:pPr>
      <w:r w:rsidRPr="006C0BFA">
        <w:rPr>
          <w:rFonts w:ascii="Times New Roman" w:hAnsi="Times New Roman"/>
          <w:b/>
          <w:snapToGrid/>
          <w:sz w:val="22"/>
          <w:szCs w:val="22"/>
          <w:lang w:val="tr-TR" w:eastAsia="en-US"/>
        </w:rPr>
        <w:t xml:space="preserve">V. </w:t>
      </w:r>
      <w:r w:rsidRPr="006C0BFA">
        <w:rPr>
          <w:rFonts w:ascii="Times New Roman" w:hAnsi="Times New Roman"/>
          <w:b/>
          <w:snapToGrid/>
          <w:sz w:val="22"/>
          <w:szCs w:val="22"/>
          <w:lang w:val="tr-TR" w:eastAsia="en-US"/>
        </w:rPr>
        <w:tab/>
      </w:r>
      <w:r w:rsidR="008F1022" w:rsidRPr="006C0BFA">
        <w:rPr>
          <w:rFonts w:ascii="Times New Roman" w:hAnsi="Times New Roman"/>
          <w:b/>
          <w:snapToGrid/>
          <w:sz w:val="22"/>
          <w:szCs w:val="22"/>
          <w:lang w:val="tr-TR" w:eastAsia="en-US"/>
        </w:rPr>
        <w:t>Banka</w:t>
      </w:r>
      <w:r w:rsidR="00D57158" w:rsidRPr="006C0BFA">
        <w:rPr>
          <w:rFonts w:ascii="Times New Roman" w:hAnsi="Times New Roman"/>
          <w:b/>
          <w:snapToGrid/>
          <w:sz w:val="22"/>
          <w:szCs w:val="22"/>
          <w:lang w:val="tr-TR" w:eastAsia="en-US"/>
        </w:rPr>
        <w:t>’</w:t>
      </w:r>
      <w:r w:rsidR="008F1022" w:rsidRPr="006C0BFA">
        <w:rPr>
          <w:rFonts w:ascii="Times New Roman" w:hAnsi="Times New Roman"/>
          <w:b/>
          <w:snapToGrid/>
          <w:sz w:val="22"/>
          <w:szCs w:val="22"/>
          <w:lang w:val="tr-TR" w:eastAsia="en-US"/>
        </w:rPr>
        <w:t xml:space="preserve">nın </w:t>
      </w:r>
      <w:proofErr w:type="gramStart"/>
      <w:r w:rsidR="008F1022" w:rsidRPr="006C0BFA">
        <w:rPr>
          <w:rFonts w:ascii="Times New Roman" w:hAnsi="Times New Roman"/>
          <w:b/>
          <w:snapToGrid/>
          <w:sz w:val="22"/>
          <w:szCs w:val="22"/>
          <w:lang w:val="tr-TR" w:eastAsia="en-US"/>
        </w:rPr>
        <w:t>Dahil</w:t>
      </w:r>
      <w:proofErr w:type="gramEnd"/>
      <w:r w:rsidR="008F1022" w:rsidRPr="006C0BFA">
        <w:rPr>
          <w:rFonts w:ascii="Times New Roman" w:hAnsi="Times New Roman"/>
          <w:b/>
          <w:snapToGrid/>
          <w:sz w:val="22"/>
          <w:szCs w:val="22"/>
          <w:lang w:val="tr-TR" w:eastAsia="en-US"/>
        </w:rPr>
        <w:t xml:space="preserve"> Olduğu Risk Grubuna İlişkin Açıklamalar</w:t>
      </w:r>
    </w:p>
    <w:p w:rsidR="00A13F47" w:rsidRPr="006C0BFA" w:rsidRDefault="00A13F47" w:rsidP="00785552">
      <w:pPr>
        <w:pStyle w:val="1tipi"/>
        <w:tabs>
          <w:tab w:val="clear" w:pos="1134"/>
          <w:tab w:val="left" w:pos="567"/>
        </w:tabs>
        <w:ind w:left="720" w:right="-2" w:hanging="720"/>
        <w:rPr>
          <w:rFonts w:ascii="Times New Roman" w:hAnsi="Times New Roman"/>
          <w:b/>
          <w:snapToGrid/>
          <w:sz w:val="22"/>
          <w:szCs w:val="22"/>
          <w:lang w:val="tr-TR" w:eastAsia="en-US"/>
        </w:rPr>
      </w:pPr>
    </w:p>
    <w:p w:rsidR="00A13F47" w:rsidRPr="006C0BFA" w:rsidRDefault="00A13F47" w:rsidP="004F4A78">
      <w:pPr>
        <w:pStyle w:val="1tipi"/>
        <w:tabs>
          <w:tab w:val="clear" w:pos="1134"/>
          <w:tab w:val="left" w:pos="567"/>
        </w:tabs>
        <w:ind w:left="567" w:right="-2" w:hanging="567"/>
        <w:rPr>
          <w:rFonts w:ascii="Times New Roman" w:hAnsi="Times New Roman"/>
          <w:b/>
          <w:snapToGrid/>
          <w:sz w:val="22"/>
          <w:szCs w:val="22"/>
          <w:lang w:val="tr-TR" w:eastAsia="en-US"/>
        </w:rPr>
      </w:pPr>
      <w:r w:rsidRPr="006C0BFA">
        <w:rPr>
          <w:rFonts w:ascii="Times New Roman" w:hAnsi="Times New Roman"/>
          <w:b/>
          <w:snapToGrid/>
          <w:sz w:val="22"/>
          <w:szCs w:val="22"/>
          <w:lang w:val="tr-TR" w:eastAsia="en-US"/>
        </w:rPr>
        <w:t>1.</w:t>
      </w:r>
      <w:r w:rsidR="00A8466A" w:rsidRPr="006C0BFA">
        <w:rPr>
          <w:rFonts w:ascii="Times New Roman" w:hAnsi="Times New Roman"/>
          <w:b/>
          <w:snapToGrid/>
          <w:sz w:val="22"/>
          <w:szCs w:val="22"/>
          <w:lang w:val="tr-TR" w:eastAsia="en-US"/>
        </w:rPr>
        <w:t>1.</w:t>
      </w:r>
      <w:r w:rsidRPr="006C0BFA">
        <w:rPr>
          <w:rFonts w:ascii="Times New Roman" w:hAnsi="Times New Roman"/>
          <w:b/>
          <w:snapToGrid/>
          <w:sz w:val="22"/>
          <w:szCs w:val="22"/>
          <w:lang w:val="tr-TR" w:eastAsia="en-US"/>
        </w:rPr>
        <w:tab/>
        <w:t xml:space="preserve">Banka’nın </w:t>
      </w:r>
      <w:proofErr w:type="gramStart"/>
      <w:r w:rsidRPr="006C0BFA">
        <w:rPr>
          <w:rFonts w:ascii="Times New Roman" w:hAnsi="Times New Roman"/>
          <w:b/>
          <w:snapToGrid/>
          <w:sz w:val="22"/>
          <w:szCs w:val="22"/>
          <w:lang w:val="tr-TR" w:eastAsia="en-US"/>
        </w:rPr>
        <w:t>Dahil</w:t>
      </w:r>
      <w:proofErr w:type="gramEnd"/>
      <w:r w:rsidRPr="006C0BFA">
        <w:rPr>
          <w:rFonts w:ascii="Times New Roman" w:hAnsi="Times New Roman"/>
          <w:b/>
          <w:snapToGrid/>
          <w:sz w:val="22"/>
          <w:szCs w:val="22"/>
          <w:lang w:val="tr-TR" w:eastAsia="en-US"/>
        </w:rPr>
        <w:t xml:space="preserve"> Olduğu Risk Grubuna İlişkin İşlemlerin Hacmi</w:t>
      </w:r>
      <w:r w:rsidR="00770BE7" w:rsidRPr="006C0BFA">
        <w:rPr>
          <w:rFonts w:ascii="Times New Roman" w:hAnsi="Times New Roman"/>
          <w:b/>
          <w:snapToGrid/>
          <w:sz w:val="22"/>
          <w:szCs w:val="22"/>
          <w:lang w:val="tr-TR" w:eastAsia="en-US"/>
        </w:rPr>
        <w:t>,</w:t>
      </w:r>
      <w:r w:rsidRPr="006C0BFA">
        <w:rPr>
          <w:rFonts w:ascii="Times New Roman" w:hAnsi="Times New Roman"/>
          <w:b/>
          <w:snapToGrid/>
          <w:sz w:val="22"/>
          <w:szCs w:val="22"/>
          <w:lang w:val="tr-TR" w:eastAsia="en-US"/>
        </w:rPr>
        <w:t xml:space="preserve"> Dönem Sonunda Sonuçlanmamış Kredi ve Mevduat İşlemleri</w:t>
      </w:r>
      <w:r w:rsidR="00CD0258" w:rsidRPr="006C0BFA">
        <w:rPr>
          <w:rFonts w:ascii="Times New Roman" w:hAnsi="Times New Roman"/>
          <w:b/>
          <w:snapToGrid/>
          <w:sz w:val="22"/>
          <w:szCs w:val="22"/>
          <w:lang w:val="tr-TR" w:eastAsia="en-US"/>
        </w:rPr>
        <w:t>,</w:t>
      </w:r>
      <w:r w:rsidRPr="006C0BFA">
        <w:rPr>
          <w:rFonts w:ascii="Times New Roman" w:hAnsi="Times New Roman"/>
          <w:b/>
          <w:snapToGrid/>
          <w:sz w:val="22"/>
          <w:szCs w:val="22"/>
          <w:lang w:val="tr-TR" w:eastAsia="en-US"/>
        </w:rPr>
        <w:t xml:space="preserve"> D</w:t>
      </w:r>
      <w:r w:rsidR="00E61E3E" w:rsidRPr="006C0BFA">
        <w:rPr>
          <w:rFonts w:ascii="Times New Roman" w:hAnsi="Times New Roman"/>
          <w:b/>
          <w:snapToGrid/>
          <w:sz w:val="22"/>
          <w:szCs w:val="22"/>
          <w:lang w:val="tr-TR" w:eastAsia="en-US"/>
        </w:rPr>
        <w:t>öneme İlişkin Gelir ve Giderler</w:t>
      </w:r>
    </w:p>
    <w:p w:rsidR="00A13F47" w:rsidRPr="006C0BFA" w:rsidRDefault="00A13F47" w:rsidP="00A13F47">
      <w:pPr>
        <w:ind w:left="720"/>
        <w:rPr>
          <w:b/>
          <w:noProof/>
          <w:sz w:val="18"/>
          <w:szCs w:val="18"/>
          <w:lang w:val="tr-TR"/>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402"/>
        <w:gridCol w:w="993"/>
        <w:gridCol w:w="992"/>
        <w:gridCol w:w="992"/>
        <w:gridCol w:w="992"/>
        <w:gridCol w:w="1134"/>
        <w:gridCol w:w="993"/>
      </w:tblGrid>
      <w:tr w:rsidR="00A13F47" w:rsidRPr="006C0BFA" w:rsidTr="0010449D">
        <w:trPr>
          <w:trHeight w:val="284"/>
        </w:trPr>
        <w:tc>
          <w:tcPr>
            <w:tcW w:w="3402" w:type="dxa"/>
            <w:vAlign w:val="center"/>
          </w:tcPr>
          <w:p w:rsidR="00A13F47" w:rsidRPr="006C0BFA" w:rsidRDefault="00A13F47" w:rsidP="00F0773B">
            <w:pPr>
              <w:pStyle w:val="xl79"/>
              <w:pBdr>
                <w:left w:val="none" w:sz="0" w:space="0" w:color="auto"/>
                <w:bottom w:val="none" w:sz="0" w:space="0" w:color="auto"/>
                <w:right w:val="none" w:sz="0" w:space="0" w:color="auto"/>
              </w:pBdr>
              <w:tabs>
                <w:tab w:val="left" w:pos="150"/>
              </w:tabs>
              <w:spacing w:before="0" w:beforeAutospacing="0" w:after="0" w:afterAutospacing="0"/>
              <w:jc w:val="center"/>
              <w:rPr>
                <w:rFonts w:eastAsia="Times New Roman"/>
                <w:iCs/>
                <w:noProof/>
                <w:lang w:val="tr-TR"/>
              </w:rPr>
            </w:pPr>
            <w:r w:rsidRPr="006C0BFA">
              <w:rPr>
                <w:rFonts w:eastAsia="Times New Roman"/>
                <w:iCs/>
                <w:noProof/>
                <w:lang w:val="tr-TR"/>
              </w:rPr>
              <w:t>Banka’nın Dahil Olduğu Risk Grubu</w:t>
            </w:r>
          </w:p>
        </w:tc>
        <w:tc>
          <w:tcPr>
            <w:tcW w:w="1985" w:type="dxa"/>
            <w:gridSpan w:val="2"/>
            <w:vAlign w:val="center"/>
          </w:tcPr>
          <w:p w:rsidR="003A6143" w:rsidRPr="006C0BFA" w:rsidRDefault="00A13F47" w:rsidP="00EC21A8">
            <w:pPr>
              <w:jc w:val="center"/>
              <w:rPr>
                <w:iCs/>
                <w:noProof/>
                <w:sz w:val="18"/>
                <w:szCs w:val="18"/>
                <w:lang w:val="tr-TR"/>
              </w:rPr>
            </w:pPr>
            <w:r w:rsidRPr="006C0BFA">
              <w:rPr>
                <w:iCs/>
                <w:noProof/>
                <w:sz w:val="18"/>
                <w:szCs w:val="18"/>
                <w:lang w:val="tr-TR"/>
              </w:rPr>
              <w:t xml:space="preserve">İştirak ve </w:t>
            </w:r>
          </w:p>
          <w:p w:rsidR="00A13F47" w:rsidRPr="006C0BFA" w:rsidRDefault="00A13F47" w:rsidP="00EC21A8">
            <w:pPr>
              <w:jc w:val="center"/>
              <w:rPr>
                <w:iCs/>
                <w:noProof/>
                <w:sz w:val="18"/>
                <w:szCs w:val="18"/>
                <w:lang w:val="tr-TR"/>
              </w:rPr>
            </w:pPr>
            <w:r w:rsidRPr="006C0BFA">
              <w:rPr>
                <w:iCs/>
                <w:noProof/>
                <w:sz w:val="18"/>
                <w:szCs w:val="18"/>
                <w:lang w:val="tr-TR"/>
              </w:rPr>
              <w:t>Bağlı Ortaklıklar</w:t>
            </w:r>
          </w:p>
        </w:tc>
        <w:tc>
          <w:tcPr>
            <w:tcW w:w="1984" w:type="dxa"/>
            <w:gridSpan w:val="2"/>
            <w:vAlign w:val="center"/>
          </w:tcPr>
          <w:p w:rsidR="00A13F47" w:rsidRPr="006C0BFA" w:rsidRDefault="00A13F47" w:rsidP="00EC21A8">
            <w:pPr>
              <w:jc w:val="center"/>
              <w:rPr>
                <w:iCs/>
                <w:noProof/>
                <w:sz w:val="18"/>
                <w:szCs w:val="18"/>
                <w:lang w:val="tr-TR"/>
              </w:rPr>
            </w:pPr>
            <w:r w:rsidRPr="006C0BFA">
              <w:rPr>
                <w:iCs/>
                <w:noProof/>
                <w:sz w:val="18"/>
                <w:szCs w:val="18"/>
                <w:lang w:val="tr-TR"/>
              </w:rPr>
              <w:t>Banka’nın Doğrudan ve Dolaylı Ortakları</w:t>
            </w:r>
          </w:p>
        </w:tc>
        <w:tc>
          <w:tcPr>
            <w:tcW w:w="2127" w:type="dxa"/>
            <w:gridSpan w:val="2"/>
            <w:vAlign w:val="center"/>
          </w:tcPr>
          <w:p w:rsidR="00A13F47" w:rsidRPr="006C0BFA" w:rsidRDefault="00A13F47" w:rsidP="00EC21A8">
            <w:pPr>
              <w:jc w:val="center"/>
              <w:rPr>
                <w:iCs/>
                <w:noProof/>
                <w:sz w:val="18"/>
                <w:szCs w:val="18"/>
                <w:lang w:val="tr-TR"/>
              </w:rPr>
            </w:pPr>
            <w:r w:rsidRPr="006C0BFA">
              <w:rPr>
                <w:iCs/>
                <w:noProof/>
                <w:sz w:val="18"/>
                <w:szCs w:val="18"/>
                <w:lang w:val="tr-TR"/>
              </w:rPr>
              <w:t>Risk Grubuna Dahil Olan Diğer Unsurlar</w:t>
            </w:r>
          </w:p>
        </w:tc>
      </w:tr>
      <w:tr w:rsidR="004F4A78" w:rsidRPr="006C0BFA" w:rsidTr="0010449D">
        <w:trPr>
          <w:trHeight w:val="284"/>
        </w:trPr>
        <w:tc>
          <w:tcPr>
            <w:tcW w:w="3402" w:type="dxa"/>
            <w:vAlign w:val="bottom"/>
          </w:tcPr>
          <w:p w:rsidR="004F4A78" w:rsidRPr="006C0BFA" w:rsidRDefault="004F4A78" w:rsidP="004F4A78">
            <w:pPr>
              <w:rPr>
                <w:b/>
                <w:bCs/>
                <w:iCs/>
                <w:noProof/>
                <w:sz w:val="18"/>
                <w:szCs w:val="18"/>
                <w:lang w:val="tr-TR"/>
              </w:rPr>
            </w:pPr>
            <w:r w:rsidRPr="006C0BFA">
              <w:rPr>
                <w:b/>
                <w:bCs/>
                <w:iCs/>
                <w:noProof/>
                <w:sz w:val="18"/>
                <w:szCs w:val="18"/>
                <w:lang w:val="tr-TR"/>
              </w:rPr>
              <w:t>Cari Dönem</w:t>
            </w:r>
          </w:p>
        </w:tc>
        <w:tc>
          <w:tcPr>
            <w:tcW w:w="993"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Nakdi</w:t>
            </w:r>
          </w:p>
        </w:tc>
        <w:tc>
          <w:tcPr>
            <w:tcW w:w="992"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G.Nakdi</w:t>
            </w:r>
          </w:p>
        </w:tc>
        <w:tc>
          <w:tcPr>
            <w:tcW w:w="992"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Nakdi</w:t>
            </w:r>
          </w:p>
        </w:tc>
        <w:tc>
          <w:tcPr>
            <w:tcW w:w="992"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G.Nakdi</w:t>
            </w:r>
          </w:p>
        </w:tc>
        <w:tc>
          <w:tcPr>
            <w:tcW w:w="1134"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Nakdi</w:t>
            </w:r>
          </w:p>
        </w:tc>
        <w:tc>
          <w:tcPr>
            <w:tcW w:w="993"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G.Nakdi</w:t>
            </w:r>
          </w:p>
        </w:tc>
      </w:tr>
      <w:tr w:rsidR="004F4A78" w:rsidRPr="006C0BFA" w:rsidTr="0010449D">
        <w:trPr>
          <w:trHeight w:val="284"/>
        </w:trPr>
        <w:tc>
          <w:tcPr>
            <w:tcW w:w="3402" w:type="dxa"/>
            <w:vAlign w:val="bottom"/>
          </w:tcPr>
          <w:p w:rsidR="004F4A78" w:rsidRPr="006C0BFA" w:rsidRDefault="004F4A78" w:rsidP="004F4A78">
            <w:pPr>
              <w:pStyle w:val="xl79"/>
              <w:pBdr>
                <w:left w:val="none" w:sz="0" w:space="0" w:color="auto"/>
                <w:bottom w:val="none" w:sz="0" w:space="0" w:color="auto"/>
                <w:right w:val="none" w:sz="0" w:space="0" w:color="auto"/>
              </w:pBdr>
              <w:spacing w:before="0" w:beforeAutospacing="0" w:after="0" w:afterAutospacing="0"/>
              <w:rPr>
                <w:rFonts w:eastAsia="Times New Roman"/>
                <w:bCs/>
                <w:iCs/>
                <w:noProof/>
                <w:lang w:val="tr-TR"/>
              </w:rPr>
            </w:pPr>
            <w:r w:rsidRPr="006C0BFA">
              <w:rPr>
                <w:rFonts w:eastAsia="Times New Roman"/>
                <w:bCs/>
                <w:iCs/>
                <w:noProof/>
                <w:lang w:val="tr-TR"/>
              </w:rPr>
              <w:t xml:space="preserve">Krediler ve Diğer Alacaklar </w:t>
            </w:r>
            <w:r w:rsidRPr="006C0BFA">
              <w:rPr>
                <w:rFonts w:eastAsia="Times New Roman"/>
                <w:bCs/>
                <w:iCs/>
                <w:noProof/>
                <w:sz w:val="16"/>
                <w:szCs w:val="16"/>
                <w:lang w:val="tr-TR"/>
              </w:rPr>
              <w:t>(*)</w:t>
            </w:r>
          </w:p>
        </w:tc>
        <w:tc>
          <w:tcPr>
            <w:tcW w:w="993" w:type="dxa"/>
            <w:vAlign w:val="bottom"/>
          </w:tcPr>
          <w:p w:rsidR="004F4A78" w:rsidRPr="006C0BFA" w:rsidRDefault="004F4A78" w:rsidP="004F4A78">
            <w:pPr>
              <w:rPr>
                <w:sz w:val="18"/>
                <w:szCs w:val="18"/>
              </w:rPr>
            </w:pPr>
          </w:p>
        </w:tc>
        <w:tc>
          <w:tcPr>
            <w:tcW w:w="992" w:type="dxa"/>
            <w:vAlign w:val="bottom"/>
          </w:tcPr>
          <w:p w:rsidR="004F4A78" w:rsidRPr="006C0BFA" w:rsidRDefault="004F4A78" w:rsidP="004F4A78">
            <w:pPr>
              <w:rPr>
                <w:sz w:val="18"/>
                <w:szCs w:val="18"/>
              </w:rPr>
            </w:pPr>
          </w:p>
        </w:tc>
        <w:tc>
          <w:tcPr>
            <w:tcW w:w="992" w:type="dxa"/>
            <w:vAlign w:val="bottom"/>
          </w:tcPr>
          <w:p w:rsidR="004F4A78" w:rsidRPr="006C0BFA" w:rsidRDefault="004F4A78" w:rsidP="004F4A78">
            <w:pPr>
              <w:rPr>
                <w:sz w:val="18"/>
                <w:szCs w:val="18"/>
              </w:rPr>
            </w:pPr>
          </w:p>
        </w:tc>
        <w:tc>
          <w:tcPr>
            <w:tcW w:w="992" w:type="dxa"/>
            <w:vAlign w:val="bottom"/>
          </w:tcPr>
          <w:p w:rsidR="004F4A78" w:rsidRPr="006C0BFA" w:rsidRDefault="004F4A78" w:rsidP="004F4A78">
            <w:pPr>
              <w:rPr>
                <w:sz w:val="18"/>
                <w:szCs w:val="18"/>
              </w:rPr>
            </w:pPr>
          </w:p>
        </w:tc>
        <w:tc>
          <w:tcPr>
            <w:tcW w:w="1134" w:type="dxa"/>
            <w:vAlign w:val="bottom"/>
          </w:tcPr>
          <w:p w:rsidR="004F4A78" w:rsidRPr="006C0BFA" w:rsidRDefault="004F4A78" w:rsidP="004F4A78">
            <w:pPr>
              <w:rPr>
                <w:sz w:val="18"/>
                <w:szCs w:val="18"/>
              </w:rPr>
            </w:pPr>
          </w:p>
        </w:tc>
        <w:tc>
          <w:tcPr>
            <w:tcW w:w="993" w:type="dxa"/>
            <w:vAlign w:val="bottom"/>
          </w:tcPr>
          <w:p w:rsidR="004F4A78" w:rsidRPr="006C0BFA" w:rsidRDefault="004F4A78" w:rsidP="004F4A78">
            <w:pPr>
              <w:rPr>
                <w:sz w:val="18"/>
                <w:szCs w:val="18"/>
              </w:rPr>
            </w:pPr>
          </w:p>
        </w:tc>
      </w:tr>
      <w:tr w:rsidR="00E217DD" w:rsidRPr="006C0BFA" w:rsidTr="00E217DD">
        <w:trPr>
          <w:trHeight w:val="284"/>
        </w:trPr>
        <w:tc>
          <w:tcPr>
            <w:tcW w:w="3402" w:type="dxa"/>
            <w:vAlign w:val="bottom"/>
          </w:tcPr>
          <w:p w:rsidR="00E217DD" w:rsidRPr="006C0BFA" w:rsidRDefault="00E217DD" w:rsidP="00E217DD">
            <w:pPr>
              <w:tabs>
                <w:tab w:val="left" w:pos="284"/>
              </w:tabs>
              <w:ind w:firstLine="180"/>
              <w:rPr>
                <w:bCs/>
                <w:iCs/>
                <w:noProof/>
                <w:sz w:val="18"/>
                <w:szCs w:val="18"/>
                <w:lang w:val="tr-TR"/>
              </w:rPr>
            </w:pPr>
            <w:r w:rsidRPr="006C0BFA">
              <w:rPr>
                <w:bCs/>
                <w:iCs/>
                <w:noProof/>
                <w:sz w:val="18"/>
                <w:szCs w:val="18"/>
                <w:lang w:val="tr-TR"/>
              </w:rPr>
              <w:t xml:space="preserve">Dönem Başı Bakiyesi </w:t>
            </w:r>
          </w:p>
        </w:tc>
        <w:tc>
          <w:tcPr>
            <w:tcW w:w="993" w:type="dxa"/>
            <w:vAlign w:val="bottom"/>
          </w:tcPr>
          <w:p w:rsidR="00E217DD" w:rsidRPr="00E217DD" w:rsidRDefault="00E217DD" w:rsidP="001261CB">
            <w:pPr>
              <w:ind w:right="57"/>
              <w:jc w:val="right"/>
              <w:rPr>
                <w:sz w:val="18"/>
                <w:szCs w:val="18"/>
                <w:lang w:val="tr-TR" w:eastAsia="tr-TR"/>
              </w:rPr>
            </w:pPr>
            <w:r w:rsidRPr="00E217DD">
              <w:rPr>
                <w:sz w:val="18"/>
                <w:szCs w:val="18"/>
              </w:rPr>
              <w:t>3.874</w:t>
            </w:r>
          </w:p>
        </w:tc>
        <w:tc>
          <w:tcPr>
            <w:tcW w:w="992" w:type="dxa"/>
            <w:vAlign w:val="bottom"/>
          </w:tcPr>
          <w:p w:rsidR="00E217DD" w:rsidRPr="00E217DD" w:rsidRDefault="00E217DD" w:rsidP="001261CB">
            <w:pPr>
              <w:ind w:right="57"/>
              <w:jc w:val="right"/>
              <w:rPr>
                <w:sz w:val="18"/>
                <w:szCs w:val="18"/>
              </w:rPr>
            </w:pPr>
            <w:r w:rsidRPr="00E217DD">
              <w:rPr>
                <w:sz w:val="18"/>
                <w:szCs w:val="18"/>
              </w:rPr>
              <w:t>21.985</w:t>
            </w:r>
          </w:p>
        </w:tc>
        <w:tc>
          <w:tcPr>
            <w:tcW w:w="992" w:type="dxa"/>
            <w:vAlign w:val="bottom"/>
          </w:tcPr>
          <w:p w:rsidR="00E217DD" w:rsidRPr="00E217DD" w:rsidRDefault="00E217DD" w:rsidP="001261CB">
            <w:pPr>
              <w:ind w:right="57"/>
              <w:jc w:val="right"/>
              <w:rPr>
                <w:sz w:val="18"/>
                <w:szCs w:val="18"/>
              </w:rPr>
            </w:pPr>
            <w:r w:rsidRPr="00E217DD">
              <w:rPr>
                <w:sz w:val="18"/>
                <w:szCs w:val="18"/>
              </w:rPr>
              <w:t>118.633</w:t>
            </w:r>
          </w:p>
        </w:tc>
        <w:tc>
          <w:tcPr>
            <w:tcW w:w="992" w:type="dxa"/>
            <w:vAlign w:val="bottom"/>
          </w:tcPr>
          <w:p w:rsidR="00E217DD" w:rsidRPr="00E217DD" w:rsidRDefault="00E217DD" w:rsidP="001261CB">
            <w:pPr>
              <w:ind w:right="57"/>
              <w:jc w:val="right"/>
              <w:rPr>
                <w:sz w:val="18"/>
                <w:szCs w:val="18"/>
              </w:rPr>
            </w:pPr>
            <w:r w:rsidRPr="00E217DD">
              <w:rPr>
                <w:sz w:val="18"/>
                <w:szCs w:val="18"/>
              </w:rPr>
              <w:t>238.582</w:t>
            </w:r>
          </w:p>
        </w:tc>
        <w:tc>
          <w:tcPr>
            <w:tcW w:w="1134" w:type="dxa"/>
            <w:vAlign w:val="bottom"/>
          </w:tcPr>
          <w:p w:rsidR="00E217DD" w:rsidRPr="006C0BFA" w:rsidRDefault="00E217DD" w:rsidP="001261CB">
            <w:pPr>
              <w:ind w:right="57"/>
              <w:jc w:val="right"/>
              <w:rPr>
                <w:sz w:val="18"/>
                <w:szCs w:val="18"/>
              </w:rPr>
            </w:pPr>
            <w:r w:rsidRPr="006C0BFA">
              <w:rPr>
                <w:sz w:val="18"/>
                <w:szCs w:val="18"/>
              </w:rPr>
              <w:t>-</w:t>
            </w:r>
          </w:p>
        </w:tc>
        <w:tc>
          <w:tcPr>
            <w:tcW w:w="993" w:type="dxa"/>
            <w:vAlign w:val="bottom"/>
          </w:tcPr>
          <w:p w:rsidR="00E217DD" w:rsidRPr="006C0BFA" w:rsidRDefault="00E217DD" w:rsidP="001261CB">
            <w:pPr>
              <w:ind w:right="57"/>
              <w:jc w:val="right"/>
              <w:rPr>
                <w:sz w:val="18"/>
                <w:szCs w:val="18"/>
              </w:rPr>
            </w:pPr>
            <w:r w:rsidRPr="006C0BFA">
              <w:rPr>
                <w:sz w:val="18"/>
                <w:szCs w:val="18"/>
              </w:rPr>
              <w:t>-</w:t>
            </w:r>
          </w:p>
        </w:tc>
      </w:tr>
      <w:tr w:rsidR="00E217DD" w:rsidRPr="006C0BFA" w:rsidTr="00E217DD">
        <w:trPr>
          <w:trHeight w:val="284"/>
        </w:trPr>
        <w:tc>
          <w:tcPr>
            <w:tcW w:w="3402" w:type="dxa"/>
            <w:vAlign w:val="bottom"/>
          </w:tcPr>
          <w:p w:rsidR="00E217DD" w:rsidRPr="006C0BFA" w:rsidRDefault="00E217DD" w:rsidP="00E217DD">
            <w:pPr>
              <w:ind w:firstLine="180"/>
              <w:rPr>
                <w:bCs/>
                <w:iCs/>
                <w:noProof/>
                <w:sz w:val="18"/>
                <w:szCs w:val="18"/>
                <w:lang w:val="tr-TR"/>
              </w:rPr>
            </w:pPr>
            <w:r w:rsidRPr="006C0BFA">
              <w:rPr>
                <w:bCs/>
                <w:iCs/>
                <w:noProof/>
                <w:sz w:val="18"/>
                <w:szCs w:val="18"/>
                <w:lang w:val="tr-TR"/>
              </w:rPr>
              <w:t xml:space="preserve">Dönem Sonu Bakiyesi </w:t>
            </w:r>
          </w:p>
        </w:tc>
        <w:tc>
          <w:tcPr>
            <w:tcW w:w="993" w:type="dxa"/>
            <w:vAlign w:val="bottom"/>
          </w:tcPr>
          <w:p w:rsidR="00E217DD" w:rsidRPr="00E217DD" w:rsidRDefault="00E217DD" w:rsidP="00D82DE8">
            <w:pPr>
              <w:ind w:right="57"/>
              <w:jc w:val="right"/>
              <w:rPr>
                <w:sz w:val="18"/>
                <w:szCs w:val="18"/>
              </w:rPr>
            </w:pPr>
            <w:r w:rsidRPr="00E217DD">
              <w:rPr>
                <w:sz w:val="18"/>
                <w:szCs w:val="18"/>
              </w:rPr>
              <w:t>3.38</w:t>
            </w:r>
            <w:r w:rsidR="00D82DE8">
              <w:rPr>
                <w:sz w:val="18"/>
                <w:szCs w:val="18"/>
              </w:rPr>
              <w:t>2</w:t>
            </w:r>
          </w:p>
        </w:tc>
        <w:tc>
          <w:tcPr>
            <w:tcW w:w="992" w:type="dxa"/>
            <w:vAlign w:val="bottom"/>
          </w:tcPr>
          <w:p w:rsidR="00E217DD" w:rsidRPr="00E217DD" w:rsidRDefault="000A11AF" w:rsidP="000A11AF">
            <w:pPr>
              <w:ind w:right="57"/>
              <w:jc w:val="right"/>
              <w:rPr>
                <w:sz w:val="18"/>
                <w:szCs w:val="18"/>
              </w:rPr>
            </w:pPr>
            <w:r>
              <w:rPr>
                <w:sz w:val="18"/>
                <w:szCs w:val="18"/>
              </w:rPr>
              <w:t>21.250</w:t>
            </w:r>
          </w:p>
        </w:tc>
        <w:tc>
          <w:tcPr>
            <w:tcW w:w="992" w:type="dxa"/>
            <w:vAlign w:val="bottom"/>
          </w:tcPr>
          <w:p w:rsidR="00E217DD" w:rsidRPr="00E217DD" w:rsidRDefault="00E217DD" w:rsidP="00A875EE">
            <w:pPr>
              <w:ind w:right="57"/>
              <w:jc w:val="right"/>
              <w:rPr>
                <w:sz w:val="18"/>
                <w:szCs w:val="18"/>
              </w:rPr>
            </w:pPr>
            <w:r w:rsidRPr="00E217DD">
              <w:rPr>
                <w:sz w:val="18"/>
                <w:szCs w:val="18"/>
              </w:rPr>
              <w:t>106.6</w:t>
            </w:r>
            <w:r w:rsidR="00A875EE">
              <w:rPr>
                <w:sz w:val="18"/>
                <w:szCs w:val="18"/>
              </w:rPr>
              <w:t>96</w:t>
            </w:r>
          </w:p>
        </w:tc>
        <w:tc>
          <w:tcPr>
            <w:tcW w:w="992" w:type="dxa"/>
            <w:vAlign w:val="bottom"/>
          </w:tcPr>
          <w:p w:rsidR="00E217DD" w:rsidRPr="00E217DD" w:rsidRDefault="00E217DD" w:rsidP="000A11AF">
            <w:pPr>
              <w:ind w:right="57"/>
              <w:jc w:val="right"/>
              <w:rPr>
                <w:sz w:val="18"/>
                <w:szCs w:val="18"/>
              </w:rPr>
            </w:pPr>
            <w:r w:rsidRPr="00E217DD">
              <w:rPr>
                <w:sz w:val="18"/>
                <w:szCs w:val="18"/>
              </w:rPr>
              <w:t>25</w:t>
            </w:r>
            <w:r w:rsidR="00D82DE8">
              <w:rPr>
                <w:sz w:val="18"/>
                <w:szCs w:val="18"/>
              </w:rPr>
              <w:t>6.</w:t>
            </w:r>
            <w:r w:rsidR="000A11AF">
              <w:rPr>
                <w:sz w:val="18"/>
                <w:szCs w:val="18"/>
              </w:rPr>
              <w:t>337</w:t>
            </w:r>
          </w:p>
        </w:tc>
        <w:tc>
          <w:tcPr>
            <w:tcW w:w="1134" w:type="dxa"/>
            <w:vAlign w:val="bottom"/>
          </w:tcPr>
          <w:p w:rsidR="00E217DD" w:rsidRPr="006C0BFA" w:rsidRDefault="00E217DD" w:rsidP="001261CB">
            <w:pPr>
              <w:ind w:right="57"/>
              <w:jc w:val="right"/>
              <w:rPr>
                <w:sz w:val="18"/>
                <w:szCs w:val="18"/>
              </w:rPr>
            </w:pPr>
            <w:r w:rsidRPr="006C0BFA">
              <w:rPr>
                <w:sz w:val="18"/>
                <w:szCs w:val="18"/>
              </w:rPr>
              <w:t>-</w:t>
            </w:r>
          </w:p>
        </w:tc>
        <w:tc>
          <w:tcPr>
            <w:tcW w:w="993" w:type="dxa"/>
            <w:vAlign w:val="bottom"/>
          </w:tcPr>
          <w:p w:rsidR="00E217DD" w:rsidRPr="006C0BFA" w:rsidRDefault="00E217DD" w:rsidP="001261CB">
            <w:pPr>
              <w:ind w:right="57"/>
              <w:jc w:val="right"/>
              <w:rPr>
                <w:sz w:val="18"/>
                <w:szCs w:val="18"/>
              </w:rPr>
            </w:pPr>
            <w:r w:rsidRPr="006C0BFA">
              <w:rPr>
                <w:sz w:val="18"/>
                <w:szCs w:val="18"/>
              </w:rPr>
              <w:t>-</w:t>
            </w:r>
          </w:p>
        </w:tc>
      </w:tr>
      <w:tr w:rsidR="00E217DD" w:rsidRPr="006C0BFA" w:rsidTr="00E217DD">
        <w:trPr>
          <w:trHeight w:val="293"/>
        </w:trPr>
        <w:tc>
          <w:tcPr>
            <w:tcW w:w="3402" w:type="dxa"/>
            <w:vAlign w:val="bottom"/>
          </w:tcPr>
          <w:p w:rsidR="00E217DD" w:rsidRPr="006C0BFA" w:rsidRDefault="00E217DD" w:rsidP="00E217DD">
            <w:pPr>
              <w:rPr>
                <w:bCs/>
                <w:iCs/>
                <w:noProof/>
                <w:sz w:val="18"/>
                <w:szCs w:val="18"/>
                <w:lang w:val="tr-TR"/>
              </w:rPr>
            </w:pPr>
            <w:r w:rsidRPr="006C0BFA">
              <w:rPr>
                <w:bCs/>
                <w:iCs/>
                <w:noProof/>
                <w:sz w:val="18"/>
                <w:szCs w:val="18"/>
                <w:lang w:val="tr-TR"/>
              </w:rPr>
              <w:t>Alınan Kar Payı ve Komisyon Gelirleri</w:t>
            </w:r>
          </w:p>
        </w:tc>
        <w:tc>
          <w:tcPr>
            <w:tcW w:w="993" w:type="dxa"/>
            <w:vAlign w:val="bottom"/>
          </w:tcPr>
          <w:p w:rsidR="00E217DD" w:rsidRPr="00E217DD" w:rsidRDefault="00E217DD" w:rsidP="00EB785C">
            <w:pPr>
              <w:ind w:right="57"/>
              <w:jc w:val="right"/>
              <w:rPr>
                <w:sz w:val="18"/>
                <w:szCs w:val="18"/>
              </w:rPr>
            </w:pPr>
            <w:r w:rsidRPr="00E217DD">
              <w:rPr>
                <w:sz w:val="18"/>
                <w:szCs w:val="18"/>
              </w:rPr>
              <w:t>1</w:t>
            </w:r>
            <w:r w:rsidR="00EB785C">
              <w:rPr>
                <w:sz w:val="18"/>
                <w:szCs w:val="18"/>
              </w:rPr>
              <w:t>07</w:t>
            </w:r>
          </w:p>
        </w:tc>
        <w:tc>
          <w:tcPr>
            <w:tcW w:w="992" w:type="dxa"/>
            <w:vAlign w:val="bottom"/>
          </w:tcPr>
          <w:p w:rsidR="00E217DD" w:rsidRPr="00E217DD" w:rsidRDefault="00A875EE" w:rsidP="001261CB">
            <w:pPr>
              <w:ind w:right="57"/>
              <w:jc w:val="right"/>
              <w:rPr>
                <w:sz w:val="18"/>
                <w:szCs w:val="18"/>
              </w:rPr>
            </w:pPr>
            <w:r>
              <w:rPr>
                <w:sz w:val="18"/>
                <w:szCs w:val="18"/>
              </w:rPr>
              <w:t>51</w:t>
            </w:r>
          </w:p>
        </w:tc>
        <w:tc>
          <w:tcPr>
            <w:tcW w:w="992" w:type="dxa"/>
            <w:vAlign w:val="bottom"/>
          </w:tcPr>
          <w:p w:rsidR="00E217DD" w:rsidRPr="00E217DD" w:rsidRDefault="00E217DD" w:rsidP="00A875EE">
            <w:pPr>
              <w:ind w:right="57"/>
              <w:jc w:val="right"/>
              <w:rPr>
                <w:sz w:val="18"/>
                <w:szCs w:val="18"/>
              </w:rPr>
            </w:pPr>
            <w:r w:rsidRPr="00E217DD">
              <w:rPr>
                <w:sz w:val="18"/>
                <w:szCs w:val="18"/>
              </w:rPr>
              <w:t>5.</w:t>
            </w:r>
            <w:r w:rsidR="00A875EE">
              <w:rPr>
                <w:sz w:val="18"/>
                <w:szCs w:val="18"/>
              </w:rPr>
              <w:t>990</w:t>
            </w:r>
          </w:p>
        </w:tc>
        <w:tc>
          <w:tcPr>
            <w:tcW w:w="992" w:type="dxa"/>
            <w:vAlign w:val="bottom"/>
          </w:tcPr>
          <w:p w:rsidR="00E217DD" w:rsidRPr="00E217DD" w:rsidRDefault="00E217DD" w:rsidP="00A875EE">
            <w:pPr>
              <w:ind w:right="57"/>
              <w:jc w:val="right"/>
              <w:rPr>
                <w:sz w:val="18"/>
                <w:szCs w:val="18"/>
              </w:rPr>
            </w:pPr>
            <w:r w:rsidRPr="00E217DD">
              <w:rPr>
                <w:sz w:val="18"/>
                <w:szCs w:val="18"/>
              </w:rPr>
              <w:t>25</w:t>
            </w:r>
            <w:r w:rsidR="00A875EE">
              <w:rPr>
                <w:sz w:val="18"/>
                <w:szCs w:val="18"/>
              </w:rPr>
              <w:t>4</w:t>
            </w:r>
          </w:p>
        </w:tc>
        <w:tc>
          <w:tcPr>
            <w:tcW w:w="1134" w:type="dxa"/>
            <w:vAlign w:val="bottom"/>
          </w:tcPr>
          <w:p w:rsidR="00E217DD" w:rsidRPr="006C0BFA" w:rsidRDefault="00E217DD" w:rsidP="001261CB">
            <w:pPr>
              <w:ind w:right="57"/>
              <w:jc w:val="right"/>
              <w:rPr>
                <w:sz w:val="18"/>
                <w:szCs w:val="18"/>
              </w:rPr>
            </w:pPr>
            <w:r w:rsidRPr="006C0BFA">
              <w:rPr>
                <w:sz w:val="18"/>
                <w:szCs w:val="18"/>
              </w:rPr>
              <w:t>-</w:t>
            </w:r>
          </w:p>
        </w:tc>
        <w:tc>
          <w:tcPr>
            <w:tcW w:w="993" w:type="dxa"/>
            <w:vAlign w:val="bottom"/>
          </w:tcPr>
          <w:p w:rsidR="00E217DD" w:rsidRPr="006C0BFA" w:rsidRDefault="00E217DD" w:rsidP="001261CB">
            <w:pPr>
              <w:ind w:right="57"/>
              <w:jc w:val="right"/>
              <w:rPr>
                <w:sz w:val="18"/>
                <w:szCs w:val="18"/>
              </w:rPr>
            </w:pPr>
            <w:r w:rsidRPr="006C0BFA">
              <w:rPr>
                <w:sz w:val="18"/>
                <w:szCs w:val="18"/>
              </w:rPr>
              <w:t>-</w:t>
            </w:r>
          </w:p>
        </w:tc>
      </w:tr>
    </w:tbl>
    <w:p w:rsidR="006D1CD3" w:rsidRPr="00FF3932" w:rsidRDefault="002D0E82" w:rsidP="00FF3932">
      <w:pPr>
        <w:pStyle w:val="GvdeMetniGirintisi"/>
        <w:tabs>
          <w:tab w:val="left" w:pos="9540"/>
        </w:tabs>
        <w:ind w:left="567" w:right="666" w:firstLine="0"/>
        <w:rPr>
          <w:sz w:val="16"/>
          <w:szCs w:val="16"/>
        </w:rPr>
      </w:pPr>
      <w:r w:rsidRPr="006C0BFA">
        <w:rPr>
          <w:sz w:val="16"/>
          <w:szCs w:val="16"/>
        </w:rPr>
        <w:t xml:space="preserve">(*) </w:t>
      </w:r>
      <w:r w:rsidR="008E15BC">
        <w:rPr>
          <w:sz w:val="16"/>
          <w:szCs w:val="16"/>
        </w:rPr>
        <w:t>31 Mart 2015</w:t>
      </w:r>
      <w:r w:rsidR="006D1CD3" w:rsidRPr="006C0BFA">
        <w:rPr>
          <w:sz w:val="16"/>
          <w:szCs w:val="16"/>
        </w:rPr>
        <w:t xml:space="preserve"> döneminde </w:t>
      </w:r>
      <w:r w:rsidR="00FF3932">
        <w:rPr>
          <w:sz w:val="16"/>
          <w:szCs w:val="16"/>
        </w:rPr>
        <w:t>403</w:t>
      </w:r>
      <w:r w:rsidR="007D6E8E" w:rsidRPr="006C0BFA">
        <w:rPr>
          <w:sz w:val="16"/>
          <w:szCs w:val="16"/>
        </w:rPr>
        <w:t xml:space="preserve"> </w:t>
      </w:r>
      <w:r w:rsidR="00B574AC" w:rsidRPr="006C0BFA">
        <w:rPr>
          <w:sz w:val="16"/>
          <w:szCs w:val="16"/>
        </w:rPr>
        <w:t>TL</w:t>
      </w:r>
      <w:r w:rsidR="006D1CD3" w:rsidRPr="006C0BFA">
        <w:rPr>
          <w:sz w:val="16"/>
          <w:szCs w:val="16"/>
        </w:rPr>
        <w:t xml:space="preserve"> Finansal Kiralama Alacakları rakamını içermekte</w:t>
      </w:r>
      <w:r w:rsidR="00446D01" w:rsidRPr="006C0BFA">
        <w:rPr>
          <w:sz w:val="16"/>
          <w:szCs w:val="16"/>
        </w:rPr>
        <w:t xml:space="preserve">dir </w:t>
      </w:r>
      <w:r w:rsidR="005018F9" w:rsidRPr="006C0BFA">
        <w:rPr>
          <w:sz w:val="16"/>
          <w:szCs w:val="16"/>
        </w:rPr>
        <w:t>(</w:t>
      </w:r>
      <w:r w:rsidR="0089032C" w:rsidRPr="006C0BFA">
        <w:rPr>
          <w:sz w:val="16"/>
          <w:szCs w:val="16"/>
        </w:rPr>
        <w:t xml:space="preserve">31 Aralık </w:t>
      </w:r>
      <w:r w:rsidR="006F4B65">
        <w:rPr>
          <w:sz w:val="16"/>
          <w:szCs w:val="16"/>
        </w:rPr>
        <w:t>2014</w:t>
      </w:r>
      <w:r w:rsidR="004B3AB6" w:rsidRPr="006C0BFA">
        <w:rPr>
          <w:sz w:val="16"/>
          <w:szCs w:val="16"/>
        </w:rPr>
        <w:t xml:space="preserve">: </w:t>
      </w:r>
      <w:r w:rsidR="00D103F9">
        <w:rPr>
          <w:sz w:val="16"/>
          <w:szCs w:val="16"/>
        </w:rPr>
        <w:t>493</w:t>
      </w:r>
      <w:r w:rsidR="006D1CD3" w:rsidRPr="006C0BFA">
        <w:rPr>
          <w:sz w:val="16"/>
          <w:szCs w:val="16"/>
        </w:rPr>
        <w:t xml:space="preserve"> </w:t>
      </w:r>
      <w:r w:rsidR="00B574AC" w:rsidRPr="006C0BFA">
        <w:rPr>
          <w:sz w:val="16"/>
          <w:szCs w:val="16"/>
        </w:rPr>
        <w:t>TL</w:t>
      </w:r>
      <w:r w:rsidR="006D1CD3" w:rsidRPr="006C0BFA">
        <w:rPr>
          <w:sz w:val="16"/>
          <w:szCs w:val="16"/>
        </w:rPr>
        <w:t>).</w:t>
      </w:r>
    </w:p>
    <w:p w:rsidR="005A4263" w:rsidRPr="006C0BFA" w:rsidRDefault="005A4263" w:rsidP="005A4263">
      <w:pPr>
        <w:pStyle w:val="GvdeMetniGirintisi"/>
        <w:tabs>
          <w:tab w:val="left" w:pos="1620"/>
        </w:tabs>
        <w:ind w:firstLine="0"/>
        <w:rPr>
          <w:sz w:val="18"/>
          <w:szCs w:val="18"/>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402"/>
        <w:gridCol w:w="993"/>
        <w:gridCol w:w="992"/>
        <w:gridCol w:w="992"/>
        <w:gridCol w:w="992"/>
        <w:gridCol w:w="1134"/>
        <w:gridCol w:w="993"/>
      </w:tblGrid>
      <w:tr w:rsidR="005A4263" w:rsidRPr="006C0BFA" w:rsidTr="00E217DD">
        <w:trPr>
          <w:trHeight w:val="284"/>
        </w:trPr>
        <w:tc>
          <w:tcPr>
            <w:tcW w:w="3402" w:type="dxa"/>
            <w:vAlign w:val="center"/>
          </w:tcPr>
          <w:p w:rsidR="005A4263" w:rsidRPr="006C0BFA" w:rsidRDefault="009D4FC9" w:rsidP="00EC21A8">
            <w:pPr>
              <w:pStyle w:val="xl79"/>
              <w:pBdr>
                <w:left w:val="none" w:sz="0" w:space="0" w:color="auto"/>
                <w:bottom w:val="none" w:sz="0" w:space="0" w:color="auto"/>
                <w:right w:val="none" w:sz="0" w:space="0" w:color="auto"/>
              </w:pBdr>
              <w:spacing w:before="0" w:beforeAutospacing="0" w:after="0" w:afterAutospacing="0"/>
              <w:jc w:val="center"/>
              <w:rPr>
                <w:rFonts w:eastAsia="Times New Roman"/>
                <w:iCs/>
                <w:noProof/>
                <w:lang w:val="tr-TR"/>
              </w:rPr>
            </w:pPr>
            <w:r w:rsidRPr="006C0BFA">
              <w:rPr>
                <w:rFonts w:eastAsia="Times New Roman"/>
                <w:iCs/>
                <w:noProof/>
                <w:lang w:val="tr-TR"/>
              </w:rPr>
              <w:t>Banka’nın Dahil Olduğu Risk Grubu</w:t>
            </w:r>
          </w:p>
        </w:tc>
        <w:tc>
          <w:tcPr>
            <w:tcW w:w="1985" w:type="dxa"/>
            <w:gridSpan w:val="2"/>
            <w:vAlign w:val="center"/>
          </w:tcPr>
          <w:p w:rsidR="003A6143" w:rsidRPr="006C0BFA" w:rsidRDefault="005A4263" w:rsidP="00EC21A8">
            <w:pPr>
              <w:jc w:val="center"/>
              <w:rPr>
                <w:iCs/>
                <w:noProof/>
                <w:sz w:val="18"/>
                <w:szCs w:val="18"/>
                <w:lang w:val="tr-TR"/>
              </w:rPr>
            </w:pPr>
            <w:r w:rsidRPr="006C0BFA">
              <w:rPr>
                <w:iCs/>
                <w:noProof/>
                <w:sz w:val="18"/>
                <w:szCs w:val="18"/>
                <w:lang w:val="tr-TR"/>
              </w:rPr>
              <w:t xml:space="preserve">İştirak ve </w:t>
            </w:r>
          </w:p>
          <w:p w:rsidR="005A4263" w:rsidRPr="006C0BFA" w:rsidRDefault="005A4263" w:rsidP="00EC21A8">
            <w:pPr>
              <w:jc w:val="center"/>
              <w:rPr>
                <w:iCs/>
                <w:noProof/>
                <w:sz w:val="18"/>
                <w:szCs w:val="18"/>
                <w:lang w:val="tr-TR"/>
              </w:rPr>
            </w:pPr>
            <w:r w:rsidRPr="006C0BFA">
              <w:rPr>
                <w:iCs/>
                <w:noProof/>
                <w:sz w:val="18"/>
                <w:szCs w:val="18"/>
                <w:lang w:val="tr-TR"/>
              </w:rPr>
              <w:t>Bağlı Ortaklıklar</w:t>
            </w:r>
          </w:p>
        </w:tc>
        <w:tc>
          <w:tcPr>
            <w:tcW w:w="1984" w:type="dxa"/>
            <w:gridSpan w:val="2"/>
            <w:vAlign w:val="center"/>
          </w:tcPr>
          <w:p w:rsidR="005A4263" w:rsidRPr="006C0BFA" w:rsidRDefault="00CB079B" w:rsidP="00EC21A8">
            <w:pPr>
              <w:jc w:val="center"/>
              <w:rPr>
                <w:iCs/>
                <w:noProof/>
                <w:sz w:val="18"/>
                <w:szCs w:val="18"/>
                <w:lang w:val="tr-TR"/>
              </w:rPr>
            </w:pPr>
            <w:r w:rsidRPr="006C0BFA">
              <w:rPr>
                <w:iCs/>
                <w:noProof/>
                <w:sz w:val="18"/>
                <w:szCs w:val="18"/>
                <w:lang w:val="tr-TR"/>
              </w:rPr>
              <w:t>Banka’nı</w:t>
            </w:r>
            <w:r w:rsidR="005A4263" w:rsidRPr="006C0BFA">
              <w:rPr>
                <w:iCs/>
                <w:noProof/>
                <w:sz w:val="18"/>
                <w:szCs w:val="18"/>
                <w:lang w:val="tr-TR"/>
              </w:rPr>
              <w:t>n Doğrudan ve Dolaylı Ortakları</w:t>
            </w:r>
          </w:p>
        </w:tc>
        <w:tc>
          <w:tcPr>
            <w:tcW w:w="2127" w:type="dxa"/>
            <w:gridSpan w:val="2"/>
            <w:vAlign w:val="center"/>
          </w:tcPr>
          <w:p w:rsidR="005A4263" w:rsidRPr="006C0BFA" w:rsidRDefault="005A4263" w:rsidP="00EC21A8">
            <w:pPr>
              <w:jc w:val="center"/>
              <w:rPr>
                <w:iCs/>
                <w:noProof/>
                <w:sz w:val="18"/>
                <w:szCs w:val="18"/>
                <w:lang w:val="tr-TR"/>
              </w:rPr>
            </w:pPr>
            <w:r w:rsidRPr="006C0BFA">
              <w:rPr>
                <w:iCs/>
                <w:noProof/>
                <w:sz w:val="18"/>
                <w:szCs w:val="18"/>
                <w:lang w:val="tr-TR"/>
              </w:rPr>
              <w:t>Risk Grubuna Dahil Olan Diğer Unsurlar</w:t>
            </w:r>
          </w:p>
        </w:tc>
      </w:tr>
      <w:tr w:rsidR="004F4A78" w:rsidRPr="006C0BFA" w:rsidTr="00E217DD">
        <w:trPr>
          <w:trHeight w:val="284"/>
        </w:trPr>
        <w:tc>
          <w:tcPr>
            <w:tcW w:w="3402" w:type="dxa"/>
            <w:vAlign w:val="bottom"/>
          </w:tcPr>
          <w:p w:rsidR="004F4A78" w:rsidRPr="006C0BFA" w:rsidRDefault="004F4A78" w:rsidP="004F4A78">
            <w:pPr>
              <w:rPr>
                <w:b/>
                <w:bCs/>
                <w:iCs/>
                <w:noProof/>
                <w:sz w:val="18"/>
                <w:szCs w:val="18"/>
                <w:lang w:val="tr-TR"/>
              </w:rPr>
            </w:pPr>
            <w:r w:rsidRPr="006C0BFA">
              <w:rPr>
                <w:b/>
                <w:bCs/>
                <w:iCs/>
                <w:noProof/>
                <w:sz w:val="18"/>
                <w:szCs w:val="18"/>
                <w:lang w:val="tr-TR"/>
              </w:rPr>
              <w:t>Önceki Dönem</w:t>
            </w:r>
          </w:p>
        </w:tc>
        <w:tc>
          <w:tcPr>
            <w:tcW w:w="993"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Nakdi</w:t>
            </w:r>
          </w:p>
        </w:tc>
        <w:tc>
          <w:tcPr>
            <w:tcW w:w="992"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G.Nakdi</w:t>
            </w:r>
          </w:p>
        </w:tc>
        <w:tc>
          <w:tcPr>
            <w:tcW w:w="992"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Nakdi</w:t>
            </w:r>
          </w:p>
        </w:tc>
        <w:tc>
          <w:tcPr>
            <w:tcW w:w="992"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G.Nakdi</w:t>
            </w:r>
          </w:p>
        </w:tc>
        <w:tc>
          <w:tcPr>
            <w:tcW w:w="1134"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Nakdi</w:t>
            </w:r>
          </w:p>
        </w:tc>
        <w:tc>
          <w:tcPr>
            <w:tcW w:w="993" w:type="dxa"/>
            <w:vAlign w:val="center"/>
          </w:tcPr>
          <w:p w:rsidR="004F4A78" w:rsidRPr="006C0BFA" w:rsidRDefault="004F4A78" w:rsidP="004F4A78">
            <w:pPr>
              <w:jc w:val="center"/>
              <w:rPr>
                <w:iCs/>
                <w:noProof/>
                <w:sz w:val="18"/>
                <w:szCs w:val="18"/>
                <w:lang w:val="tr-TR"/>
              </w:rPr>
            </w:pPr>
            <w:r w:rsidRPr="006C0BFA">
              <w:rPr>
                <w:iCs/>
                <w:noProof/>
                <w:sz w:val="18"/>
                <w:szCs w:val="18"/>
                <w:lang w:val="tr-TR"/>
              </w:rPr>
              <w:t>G.Nakdi</w:t>
            </w:r>
          </w:p>
        </w:tc>
      </w:tr>
      <w:tr w:rsidR="004F4A78" w:rsidRPr="006C0BFA" w:rsidTr="00E217DD">
        <w:trPr>
          <w:trHeight w:val="284"/>
        </w:trPr>
        <w:tc>
          <w:tcPr>
            <w:tcW w:w="3402" w:type="dxa"/>
            <w:vAlign w:val="bottom"/>
          </w:tcPr>
          <w:p w:rsidR="004F4A78" w:rsidRPr="006C0BFA" w:rsidRDefault="004F4A78" w:rsidP="004F4A78">
            <w:pPr>
              <w:pStyle w:val="xl79"/>
              <w:pBdr>
                <w:left w:val="none" w:sz="0" w:space="0" w:color="auto"/>
                <w:bottom w:val="none" w:sz="0" w:space="0" w:color="auto"/>
                <w:right w:val="none" w:sz="0" w:space="0" w:color="auto"/>
              </w:pBdr>
              <w:spacing w:before="0" w:beforeAutospacing="0" w:after="0" w:afterAutospacing="0"/>
              <w:rPr>
                <w:rFonts w:eastAsia="Times New Roman"/>
                <w:bCs/>
                <w:iCs/>
                <w:noProof/>
                <w:lang w:val="tr-TR"/>
              </w:rPr>
            </w:pPr>
            <w:r w:rsidRPr="006C0BFA">
              <w:rPr>
                <w:rFonts w:eastAsia="Times New Roman"/>
                <w:bCs/>
                <w:iCs/>
                <w:noProof/>
                <w:lang w:val="tr-TR"/>
              </w:rPr>
              <w:t xml:space="preserve">Krediler ve Diğer Alacaklar </w:t>
            </w:r>
            <w:r w:rsidRPr="006C0BFA">
              <w:rPr>
                <w:rFonts w:eastAsia="Times New Roman"/>
                <w:bCs/>
                <w:iCs/>
                <w:noProof/>
                <w:sz w:val="16"/>
                <w:szCs w:val="16"/>
                <w:lang w:val="tr-TR"/>
              </w:rPr>
              <w:t>(*)</w:t>
            </w:r>
          </w:p>
        </w:tc>
        <w:tc>
          <w:tcPr>
            <w:tcW w:w="993" w:type="dxa"/>
            <w:vAlign w:val="bottom"/>
          </w:tcPr>
          <w:p w:rsidR="004F4A78" w:rsidRPr="006C0BFA" w:rsidRDefault="004F4A78" w:rsidP="004F4A78">
            <w:pPr>
              <w:ind w:right="57"/>
              <w:jc w:val="right"/>
              <w:rPr>
                <w:sz w:val="18"/>
                <w:szCs w:val="18"/>
              </w:rPr>
            </w:pPr>
          </w:p>
        </w:tc>
        <w:tc>
          <w:tcPr>
            <w:tcW w:w="992" w:type="dxa"/>
            <w:vAlign w:val="bottom"/>
          </w:tcPr>
          <w:p w:rsidR="004F4A78" w:rsidRPr="006C0BFA" w:rsidRDefault="004F4A78" w:rsidP="004F4A78">
            <w:pPr>
              <w:ind w:right="57"/>
              <w:jc w:val="right"/>
              <w:rPr>
                <w:sz w:val="18"/>
                <w:szCs w:val="18"/>
              </w:rPr>
            </w:pPr>
          </w:p>
        </w:tc>
        <w:tc>
          <w:tcPr>
            <w:tcW w:w="992" w:type="dxa"/>
            <w:vAlign w:val="bottom"/>
          </w:tcPr>
          <w:p w:rsidR="004F4A78" w:rsidRPr="006C0BFA" w:rsidRDefault="004F4A78" w:rsidP="004F4A78">
            <w:pPr>
              <w:ind w:right="57"/>
              <w:jc w:val="right"/>
              <w:rPr>
                <w:sz w:val="18"/>
                <w:szCs w:val="18"/>
              </w:rPr>
            </w:pPr>
          </w:p>
        </w:tc>
        <w:tc>
          <w:tcPr>
            <w:tcW w:w="992" w:type="dxa"/>
            <w:vAlign w:val="bottom"/>
          </w:tcPr>
          <w:p w:rsidR="004F4A78" w:rsidRPr="006C0BFA" w:rsidRDefault="004F4A78" w:rsidP="004F4A78">
            <w:pPr>
              <w:ind w:right="57"/>
              <w:jc w:val="right"/>
              <w:rPr>
                <w:sz w:val="18"/>
                <w:szCs w:val="18"/>
              </w:rPr>
            </w:pPr>
          </w:p>
        </w:tc>
        <w:tc>
          <w:tcPr>
            <w:tcW w:w="1134" w:type="dxa"/>
            <w:vAlign w:val="bottom"/>
          </w:tcPr>
          <w:p w:rsidR="004F4A78" w:rsidRPr="006C0BFA" w:rsidRDefault="004F4A78" w:rsidP="004F4A78">
            <w:pPr>
              <w:ind w:right="57"/>
              <w:jc w:val="right"/>
              <w:rPr>
                <w:sz w:val="18"/>
                <w:szCs w:val="18"/>
              </w:rPr>
            </w:pPr>
          </w:p>
        </w:tc>
        <w:tc>
          <w:tcPr>
            <w:tcW w:w="993" w:type="dxa"/>
            <w:vAlign w:val="bottom"/>
          </w:tcPr>
          <w:p w:rsidR="004F4A78" w:rsidRPr="006C0BFA" w:rsidRDefault="004F4A78" w:rsidP="004F4A78">
            <w:pPr>
              <w:ind w:right="57"/>
              <w:jc w:val="right"/>
              <w:rPr>
                <w:sz w:val="18"/>
                <w:szCs w:val="18"/>
              </w:rPr>
            </w:pPr>
          </w:p>
        </w:tc>
      </w:tr>
      <w:tr w:rsidR="00E217DD" w:rsidRPr="006C0BFA" w:rsidTr="00E217DD">
        <w:trPr>
          <w:trHeight w:val="284"/>
        </w:trPr>
        <w:tc>
          <w:tcPr>
            <w:tcW w:w="3402" w:type="dxa"/>
            <w:vAlign w:val="bottom"/>
          </w:tcPr>
          <w:p w:rsidR="00E217DD" w:rsidRPr="006C0BFA" w:rsidRDefault="00E217DD" w:rsidP="00E217DD">
            <w:pPr>
              <w:ind w:firstLine="180"/>
              <w:rPr>
                <w:bCs/>
                <w:iCs/>
                <w:noProof/>
                <w:sz w:val="18"/>
                <w:szCs w:val="18"/>
                <w:lang w:val="tr-TR"/>
              </w:rPr>
            </w:pPr>
            <w:r w:rsidRPr="006C0BFA">
              <w:rPr>
                <w:bCs/>
                <w:iCs/>
                <w:noProof/>
                <w:sz w:val="18"/>
                <w:szCs w:val="18"/>
                <w:lang w:val="tr-TR"/>
              </w:rPr>
              <w:t xml:space="preserve">Dönem Başı Bakiyesi </w:t>
            </w:r>
          </w:p>
        </w:tc>
        <w:tc>
          <w:tcPr>
            <w:tcW w:w="993" w:type="dxa"/>
            <w:vAlign w:val="bottom"/>
          </w:tcPr>
          <w:p w:rsidR="00E217DD" w:rsidRPr="00E217DD" w:rsidRDefault="00E217DD" w:rsidP="001261CB">
            <w:pPr>
              <w:ind w:right="57"/>
              <w:jc w:val="right"/>
              <w:rPr>
                <w:sz w:val="18"/>
                <w:szCs w:val="18"/>
                <w:lang w:val="tr-TR" w:eastAsia="tr-TR"/>
              </w:rPr>
            </w:pPr>
            <w:r w:rsidRPr="00E217DD">
              <w:rPr>
                <w:sz w:val="18"/>
                <w:szCs w:val="18"/>
              </w:rPr>
              <w:t>23.815</w:t>
            </w:r>
          </w:p>
        </w:tc>
        <w:tc>
          <w:tcPr>
            <w:tcW w:w="992" w:type="dxa"/>
            <w:vAlign w:val="bottom"/>
          </w:tcPr>
          <w:p w:rsidR="00E217DD" w:rsidRPr="00E217DD" w:rsidRDefault="00E217DD" w:rsidP="001261CB">
            <w:pPr>
              <w:ind w:right="57"/>
              <w:jc w:val="right"/>
              <w:rPr>
                <w:sz w:val="18"/>
                <w:szCs w:val="18"/>
              </w:rPr>
            </w:pPr>
            <w:r w:rsidRPr="00E217DD">
              <w:rPr>
                <w:sz w:val="18"/>
                <w:szCs w:val="18"/>
              </w:rPr>
              <w:t>11.771</w:t>
            </w:r>
          </w:p>
        </w:tc>
        <w:tc>
          <w:tcPr>
            <w:tcW w:w="992" w:type="dxa"/>
            <w:vAlign w:val="bottom"/>
          </w:tcPr>
          <w:p w:rsidR="00E217DD" w:rsidRPr="00E217DD" w:rsidRDefault="00E217DD" w:rsidP="001261CB">
            <w:pPr>
              <w:ind w:right="57"/>
              <w:jc w:val="right"/>
              <w:rPr>
                <w:sz w:val="18"/>
                <w:szCs w:val="18"/>
              </w:rPr>
            </w:pPr>
            <w:r w:rsidRPr="00E217DD">
              <w:rPr>
                <w:sz w:val="18"/>
                <w:szCs w:val="18"/>
              </w:rPr>
              <w:t>309.554</w:t>
            </w:r>
          </w:p>
        </w:tc>
        <w:tc>
          <w:tcPr>
            <w:tcW w:w="992" w:type="dxa"/>
            <w:vAlign w:val="bottom"/>
          </w:tcPr>
          <w:p w:rsidR="00E217DD" w:rsidRPr="00E217DD" w:rsidRDefault="00E217DD" w:rsidP="001261CB">
            <w:pPr>
              <w:ind w:right="57"/>
              <w:jc w:val="right"/>
              <w:rPr>
                <w:sz w:val="18"/>
                <w:szCs w:val="18"/>
              </w:rPr>
            </w:pPr>
            <w:r w:rsidRPr="00E217DD">
              <w:rPr>
                <w:sz w:val="18"/>
                <w:szCs w:val="18"/>
              </w:rPr>
              <w:t>163.598</w:t>
            </w:r>
          </w:p>
        </w:tc>
        <w:tc>
          <w:tcPr>
            <w:tcW w:w="1134" w:type="dxa"/>
            <w:vAlign w:val="bottom"/>
          </w:tcPr>
          <w:p w:rsidR="00E217DD" w:rsidRPr="006C0BFA" w:rsidRDefault="00E217DD" w:rsidP="001261CB">
            <w:pPr>
              <w:ind w:right="57"/>
              <w:jc w:val="right"/>
              <w:rPr>
                <w:sz w:val="18"/>
                <w:szCs w:val="18"/>
              </w:rPr>
            </w:pPr>
            <w:r w:rsidRPr="006C0BFA">
              <w:rPr>
                <w:sz w:val="18"/>
                <w:szCs w:val="18"/>
              </w:rPr>
              <w:t>-</w:t>
            </w:r>
          </w:p>
        </w:tc>
        <w:tc>
          <w:tcPr>
            <w:tcW w:w="993" w:type="dxa"/>
            <w:vAlign w:val="bottom"/>
          </w:tcPr>
          <w:p w:rsidR="00E217DD" w:rsidRPr="006C0BFA" w:rsidRDefault="00E217DD" w:rsidP="001261CB">
            <w:pPr>
              <w:ind w:right="57"/>
              <w:jc w:val="right"/>
              <w:rPr>
                <w:sz w:val="18"/>
                <w:szCs w:val="18"/>
              </w:rPr>
            </w:pPr>
            <w:r w:rsidRPr="006C0BFA">
              <w:rPr>
                <w:sz w:val="18"/>
                <w:szCs w:val="18"/>
              </w:rPr>
              <w:t>-</w:t>
            </w:r>
          </w:p>
        </w:tc>
      </w:tr>
      <w:tr w:rsidR="00E217DD" w:rsidRPr="006C0BFA" w:rsidTr="00E217DD">
        <w:trPr>
          <w:trHeight w:val="284"/>
        </w:trPr>
        <w:tc>
          <w:tcPr>
            <w:tcW w:w="3402" w:type="dxa"/>
            <w:vAlign w:val="bottom"/>
          </w:tcPr>
          <w:p w:rsidR="00E217DD" w:rsidRPr="006C0BFA" w:rsidRDefault="00E217DD" w:rsidP="00E217DD">
            <w:pPr>
              <w:tabs>
                <w:tab w:val="left" w:pos="284"/>
              </w:tabs>
              <w:ind w:firstLine="180"/>
              <w:rPr>
                <w:bCs/>
                <w:iCs/>
                <w:noProof/>
                <w:sz w:val="18"/>
                <w:szCs w:val="18"/>
                <w:lang w:val="tr-TR"/>
              </w:rPr>
            </w:pPr>
            <w:r w:rsidRPr="006C0BFA">
              <w:rPr>
                <w:bCs/>
                <w:iCs/>
                <w:noProof/>
                <w:sz w:val="18"/>
                <w:szCs w:val="18"/>
                <w:lang w:val="tr-TR"/>
              </w:rPr>
              <w:t xml:space="preserve">Dönem Sonu Bakiyesi </w:t>
            </w:r>
          </w:p>
        </w:tc>
        <w:tc>
          <w:tcPr>
            <w:tcW w:w="993" w:type="dxa"/>
            <w:vAlign w:val="bottom"/>
          </w:tcPr>
          <w:p w:rsidR="00E217DD" w:rsidRPr="00E217DD" w:rsidRDefault="00E217DD" w:rsidP="001261CB">
            <w:pPr>
              <w:ind w:right="57"/>
              <w:jc w:val="right"/>
              <w:rPr>
                <w:sz w:val="18"/>
                <w:szCs w:val="18"/>
              </w:rPr>
            </w:pPr>
            <w:r w:rsidRPr="00E217DD">
              <w:rPr>
                <w:sz w:val="18"/>
                <w:szCs w:val="18"/>
              </w:rPr>
              <w:t>3.874</w:t>
            </w:r>
          </w:p>
        </w:tc>
        <w:tc>
          <w:tcPr>
            <w:tcW w:w="992" w:type="dxa"/>
            <w:vAlign w:val="bottom"/>
          </w:tcPr>
          <w:p w:rsidR="00E217DD" w:rsidRPr="00E217DD" w:rsidRDefault="00E217DD" w:rsidP="001261CB">
            <w:pPr>
              <w:ind w:right="57"/>
              <w:jc w:val="right"/>
              <w:rPr>
                <w:sz w:val="18"/>
                <w:szCs w:val="18"/>
              </w:rPr>
            </w:pPr>
            <w:r w:rsidRPr="00E217DD">
              <w:rPr>
                <w:sz w:val="18"/>
                <w:szCs w:val="18"/>
              </w:rPr>
              <w:t>21.985</w:t>
            </w:r>
          </w:p>
        </w:tc>
        <w:tc>
          <w:tcPr>
            <w:tcW w:w="992" w:type="dxa"/>
            <w:vAlign w:val="bottom"/>
          </w:tcPr>
          <w:p w:rsidR="00E217DD" w:rsidRPr="00E217DD" w:rsidRDefault="00E217DD" w:rsidP="001261CB">
            <w:pPr>
              <w:ind w:right="57"/>
              <w:jc w:val="right"/>
              <w:rPr>
                <w:sz w:val="18"/>
                <w:szCs w:val="18"/>
              </w:rPr>
            </w:pPr>
            <w:r w:rsidRPr="00E217DD">
              <w:rPr>
                <w:sz w:val="18"/>
                <w:szCs w:val="18"/>
              </w:rPr>
              <w:t>118.633</w:t>
            </w:r>
          </w:p>
        </w:tc>
        <w:tc>
          <w:tcPr>
            <w:tcW w:w="992" w:type="dxa"/>
            <w:vAlign w:val="bottom"/>
          </w:tcPr>
          <w:p w:rsidR="00E217DD" w:rsidRPr="00E217DD" w:rsidRDefault="00E217DD" w:rsidP="001261CB">
            <w:pPr>
              <w:ind w:right="57"/>
              <w:jc w:val="right"/>
              <w:rPr>
                <w:sz w:val="18"/>
                <w:szCs w:val="18"/>
              </w:rPr>
            </w:pPr>
            <w:r w:rsidRPr="00E217DD">
              <w:rPr>
                <w:sz w:val="18"/>
                <w:szCs w:val="18"/>
              </w:rPr>
              <w:t>238.582</w:t>
            </w:r>
          </w:p>
        </w:tc>
        <w:tc>
          <w:tcPr>
            <w:tcW w:w="1134" w:type="dxa"/>
            <w:vAlign w:val="bottom"/>
          </w:tcPr>
          <w:p w:rsidR="00E217DD" w:rsidRPr="006C0BFA" w:rsidRDefault="00E217DD" w:rsidP="001261CB">
            <w:pPr>
              <w:ind w:right="57"/>
              <w:jc w:val="right"/>
              <w:rPr>
                <w:sz w:val="18"/>
                <w:szCs w:val="18"/>
              </w:rPr>
            </w:pPr>
            <w:r w:rsidRPr="006C0BFA">
              <w:rPr>
                <w:sz w:val="18"/>
                <w:szCs w:val="18"/>
              </w:rPr>
              <w:t>-</w:t>
            </w:r>
          </w:p>
        </w:tc>
        <w:tc>
          <w:tcPr>
            <w:tcW w:w="993" w:type="dxa"/>
            <w:vAlign w:val="bottom"/>
          </w:tcPr>
          <w:p w:rsidR="00E217DD" w:rsidRPr="006C0BFA" w:rsidRDefault="00E217DD" w:rsidP="001261CB">
            <w:pPr>
              <w:ind w:right="57"/>
              <w:jc w:val="right"/>
              <w:rPr>
                <w:sz w:val="18"/>
                <w:szCs w:val="18"/>
              </w:rPr>
            </w:pPr>
            <w:r w:rsidRPr="006C0BFA">
              <w:rPr>
                <w:sz w:val="18"/>
                <w:szCs w:val="18"/>
              </w:rPr>
              <w:t>-</w:t>
            </w:r>
          </w:p>
        </w:tc>
      </w:tr>
      <w:tr w:rsidR="00E217DD" w:rsidRPr="006C0BFA" w:rsidTr="00E217DD">
        <w:trPr>
          <w:trHeight w:val="293"/>
        </w:trPr>
        <w:tc>
          <w:tcPr>
            <w:tcW w:w="3402" w:type="dxa"/>
            <w:vAlign w:val="bottom"/>
          </w:tcPr>
          <w:p w:rsidR="00E217DD" w:rsidRPr="006C0BFA" w:rsidRDefault="00E217DD" w:rsidP="00E217DD">
            <w:pPr>
              <w:rPr>
                <w:bCs/>
                <w:iCs/>
                <w:noProof/>
                <w:sz w:val="18"/>
                <w:lang w:val="tr-TR"/>
              </w:rPr>
            </w:pPr>
            <w:r w:rsidRPr="006C0BFA">
              <w:rPr>
                <w:bCs/>
                <w:iCs/>
                <w:noProof/>
                <w:sz w:val="18"/>
                <w:szCs w:val="18"/>
                <w:lang w:val="tr-TR"/>
              </w:rPr>
              <w:t>Alınan Kar Payı ve Komisyon Gelirleri</w:t>
            </w:r>
          </w:p>
        </w:tc>
        <w:tc>
          <w:tcPr>
            <w:tcW w:w="993" w:type="dxa"/>
            <w:vAlign w:val="bottom"/>
          </w:tcPr>
          <w:p w:rsidR="00E217DD" w:rsidRPr="00E217DD" w:rsidRDefault="00E217DD" w:rsidP="001261CB">
            <w:pPr>
              <w:ind w:right="57"/>
              <w:jc w:val="right"/>
              <w:rPr>
                <w:sz w:val="18"/>
                <w:szCs w:val="18"/>
              </w:rPr>
            </w:pPr>
            <w:r w:rsidRPr="00E217DD">
              <w:rPr>
                <w:sz w:val="18"/>
                <w:szCs w:val="18"/>
              </w:rPr>
              <w:t>1.616</w:t>
            </w:r>
          </w:p>
        </w:tc>
        <w:tc>
          <w:tcPr>
            <w:tcW w:w="992" w:type="dxa"/>
            <w:vAlign w:val="bottom"/>
          </w:tcPr>
          <w:p w:rsidR="00E217DD" w:rsidRPr="00E217DD" w:rsidRDefault="00E217DD" w:rsidP="001261CB">
            <w:pPr>
              <w:ind w:right="57"/>
              <w:jc w:val="right"/>
              <w:rPr>
                <w:sz w:val="18"/>
                <w:szCs w:val="18"/>
              </w:rPr>
            </w:pPr>
            <w:r w:rsidRPr="00E217DD">
              <w:rPr>
                <w:sz w:val="18"/>
                <w:szCs w:val="18"/>
              </w:rPr>
              <w:t>58</w:t>
            </w:r>
          </w:p>
        </w:tc>
        <w:tc>
          <w:tcPr>
            <w:tcW w:w="992" w:type="dxa"/>
            <w:vAlign w:val="bottom"/>
          </w:tcPr>
          <w:p w:rsidR="00E217DD" w:rsidRPr="00E217DD" w:rsidRDefault="00E217DD" w:rsidP="001261CB">
            <w:pPr>
              <w:ind w:right="57"/>
              <w:jc w:val="right"/>
              <w:rPr>
                <w:sz w:val="18"/>
                <w:szCs w:val="18"/>
              </w:rPr>
            </w:pPr>
            <w:r w:rsidRPr="00E217DD">
              <w:rPr>
                <w:sz w:val="18"/>
                <w:szCs w:val="18"/>
              </w:rPr>
              <w:t>15.406</w:t>
            </w:r>
          </w:p>
        </w:tc>
        <w:tc>
          <w:tcPr>
            <w:tcW w:w="992" w:type="dxa"/>
            <w:vAlign w:val="bottom"/>
          </w:tcPr>
          <w:p w:rsidR="00E217DD" w:rsidRPr="00E217DD" w:rsidRDefault="00E217DD" w:rsidP="001261CB">
            <w:pPr>
              <w:ind w:right="57"/>
              <w:jc w:val="right"/>
              <w:rPr>
                <w:sz w:val="18"/>
                <w:szCs w:val="18"/>
              </w:rPr>
            </w:pPr>
            <w:r w:rsidRPr="00E217DD">
              <w:rPr>
                <w:sz w:val="18"/>
                <w:szCs w:val="18"/>
              </w:rPr>
              <w:t>522</w:t>
            </w:r>
          </w:p>
        </w:tc>
        <w:tc>
          <w:tcPr>
            <w:tcW w:w="1134" w:type="dxa"/>
            <w:vAlign w:val="bottom"/>
          </w:tcPr>
          <w:p w:rsidR="00E217DD" w:rsidRPr="006C0BFA" w:rsidRDefault="00E217DD" w:rsidP="001261CB">
            <w:pPr>
              <w:ind w:right="57"/>
              <w:jc w:val="right"/>
              <w:rPr>
                <w:sz w:val="18"/>
                <w:szCs w:val="18"/>
              </w:rPr>
            </w:pPr>
            <w:r w:rsidRPr="006C0BFA">
              <w:rPr>
                <w:sz w:val="18"/>
                <w:szCs w:val="18"/>
              </w:rPr>
              <w:t>-</w:t>
            </w:r>
          </w:p>
        </w:tc>
        <w:tc>
          <w:tcPr>
            <w:tcW w:w="993" w:type="dxa"/>
            <w:vAlign w:val="bottom"/>
          </w:tcPr>
          <w:p w:rsidR="00E217DD" w:rsidRPr="006C0BFA" w:rsidRDefault="00E217DD" w:rsidP="001261CB">
            <w:pPr>
              <w:ind w:right="57"/>
              <w:jc w:val="right"/>
              <w:rPr>
                <w:sz w:val="18"/>
                <w:szCs w:val="18"/>
              </w:rPr>
            </w:pPr>
            <w:r w:rsidRPr="006C0BFA">
              <w:rPr>
                <w:sz w:val="18"/>
                <w:szCs w:val="18"/>
              </w:rPr>
              <w:t>-</w:t>
            </w:r>
          </w:p>
        </w:tc>
      </w:tr>
    </w:tbl>
    <w:p w:rsidR="00E81198" w:rsidRPr="006C0BFA" w:rsidRDefault="006B0179" w:rsidP="003A6143">
      <w:pPr>
        <w:pStyle w:val="GvdeMetniGirintisi"/>
        <w:tabs>
          <w:tab w:val="left" w:pos="9540"/>
        </w:tabs>
        <w:ind w:left="567" w:right="666" w:firstLine="0"/>
        <w:rPr>
          <w:b/>
          <w:sz w:val="16"/>
          <w:szCs w:val="16"/>
        </w:rPr>
      </w:pPr>
      <w:r w:rsidRPr="006C0BFA">
        <w:rPr>
          <w:sz w:val="16"/>
          <w:szCs w:val="16"/>
        </w:rPr>
        <w:t>(*) 31 Aralık 201</w:t>
      </w:r>
      <w:r w:rsidR="006F4B65">
        <w:rPr>
          <w:sz w:val="16"/>
          <w:szCs w:val="16"/>
        </w:rPr>
        <w:t>4</w:t>
      </w:r>
      <w:r w:rsidR="00A66190" w:rsidRPr="006C0BFA">
        <w:rPr>
          <w:sz w:val="16"/>
          <w:szCs w:val="16"/>
        </w:rPr>
        <w:t xml:space="preserve"> döneminde </w:t>
      </w:r>
      <w:r w:rsidR="00D103F9">
        <w:rPr>
          <w:sz w:val="16"/>
          <w:szCs w:val="16"/>
        </w:rPr>
        <w:t>493</w:t>
      </w:r>
      <w:r w:rsidR="00E81198" w:rsidRPr="006C0BFA">
        <w:rPr>
          <w:sz w:val="16"/>
          <w:szCs w:val="16"/>
        </w:rPr>
        <w:t xml:space="preserve"> </w:t>
      </w:r>
      <w:r w:rsidR="00B574AC" w:rsidRPr="006C0BFA">
        <w:rPr>
          <w:sz w:val="16"/>
          <w:szCs w:val="16"/>
        </w:rPr>
        <w:t>TL</w:t>
      </w:r>
      <w:r w:rsidR="00E81198" w:rsidRPr="006C0BFA">
        <w:rPr>
          <w:sz w:val="16"/>
          <w:szCs w:val="16"/>
        </w:rPr>
        <w:t xml:space="preserve"> Finansal Kiralama Alacakları rakam</w:t>
      </w:r>
      <w:r w:rsidR="006D1CD3" w:rsidRPr="006C0BFA">
        <w:rPr>
          <w:sz w:val="16"/>
          <w:szCs w:val="16"/>
        </w:rPr>
        <w:t>ını içermektedir (31 Aralık 2</w:t>
      </w:r>
      <w:r w:rsidR="00476E1D" w:rsidRPr="006C0BFA">
        <w:rPr>
          <w:sz w:val="16"/>
          <w:szCs w:val="16"/>
        </w:rPr>
        <w:t>01</w:t>
      </w:r>
      <w:r w:rsidR="006F4B65">
        <w:rPr>
          <w:sz w:val="16"/>
          <w:szCs w:val="16"/>
        </w:rPr>
        <w:t>3</w:t>
      </w:r>
      <w:r w:rsidR="0089032C" w:rsidRPr="006C0BFA">
        <w:rPr>
          <w:sz w:val="16"/>
          <w:szCs w:val="16"/>
        </w:rPr>
        <w:t xml:space="preserve">: </w:t>
      </w:r>
      <w:r w:rsidR="008F0AD6">
        <w:rPr>
          <w:sz w:val="16"/>
          <w:szCs w:val="16"/>
        </w:rPr>
        <w:t>2.266</w:t>
      </w:r>
      <w:r w:rsidR="00E81198" w:rsidRPr="006C0BFA">
        <w:rPr>
          <w:sz w:val="16"/>
          <w:szCs w:val="16"/>
        </w:rPr>
        <w:t xml:space="preserve"> </w:t>
      </w:r>
      <w:r w:rsidR="00B574AC" w:rsidRPr="006C0BFA">
        <w:rPr>
          <w:sz w:val="16"/>
          <w:szCs w:val="16"/>
        </w:rPr>
        <w:t>TL</w:t>
      </w:r>
      <w:r w:rsidR="00E81198" w:rsidRPr="006C0BFA">
        <w:rPr>
          <w:sz w:val="16"/>
          <w:szCs w:val="16"/>
        </w:rPr>
        <w:t>).</w:t>
      </w:r>
    </w:p>
    <w:p w:rsidR="00905C34" w:rsidRPr="006C0BFA" w:rsidRDefault="00905C34" w:rsidP="009C1003">
      <w:pPr>
        <w:rPr>
          <w:b/>
          <w:noProof/>
          <w:sz w:val="22"/>
          <w:szCs w:val="22"/>
          <w:lang w:val="tr-TR"/>
        </w:rPr>
      </w:pPr>
    </w:p>
    <w:p w:rsidR="004F4A78" w:rsidRPr="006C0BFA" w:rsidRDefault="004F4A78" w:rsidP="009C1003">
      <w:pPr>
        <w:rPr>
          <w:b/>
          <w:noProof/>
          <w:sz w:val="22"/>
          <w:szCs w:val="22"/>
          <w:lang w:val="tr-TR"/>
        </w:rPr>
      </w:pPr>
    </w:p>
    <w:p w:rsidR="00E85D2A" w:rsidRDefault="00E85D2A">
      <w:pPr>
        <w:rPr>
          <w:b/>
          <w:noProof/>
          <w:sz w:val="22"/>
          <w:szCs w:val="22"/>
          <w:lang w:val="tr-TR"/>
        </w:rPr>
      </w:pPr>
      <w:r>
        <w:rPr>
          <w:b/>
          <w:noProof/>
          <w:sz w:val="22"/>
          <w:szCs w:val="22"/>
          <w:lang w:val="tr-TR"/>
        </w:rPr>
        <w:br w:type="page"/>
      </w:r>
    </w:p>
    <w:p w:rsidR="004F4A78" w:rsidRPr="00213DC0" w:rsidRDefault="004F4A78" w:rsidP="009C1003">
      <w:pPr>
        <w:rPr>
          <w:b/>
          <w:noProof/>
          <w:sz w:val="16"/>
          <w:szCs w:val="22"/>
          <w:lang w:val="tr-TR"/>
        </w:rPr>
      </w:pPr>
    </w:p>
    <w:p w:rsidR="009C1003" w:rsidRPr="006C0BFA" w:rsidRDefault="009C1003" w:rsidP="00E42E77">
      <w:pPr>
        <w:pStyle w:val="ListeParagraf"/>
        <w:numPr>
          <w:ilvl w:val="1"/>
          <w:numId w:val="13"/>
        </w:numPr>
        <w:ind w:left="567" w:hanging="567"/>
        <w:rPr>
          <w:b/>
          <w:noProof/>
          <w:sz w:val="22"/>
          <w:szCs w:val="22"/>
          <w:lang w:val="tr-TR"/>
        </w:rPr>
      </w:pPr>
      <w:r w:rsidRPr="006C0BFA">
        <w:rPr>
          <w:b/>
          <w:noProof/>
          <w:sz w:val="22"/>
          <w:szCs w:val="22"/>
          <w:lang w:val="tr-TR"/>
        </w:rPr>
        <w:t xml:space="preserve">Banka’nın Dahil </w:t>
      </w:r>
      <w:r w:rsidR="007D5A53" w:rsidRPr="006C0BFA">
        <w:rPr>
          <w:b/>
          <w:noProof/>
          <w:sz w:val="22"/>
          <w:szCs w:val="22"/>
          <w:lang w:val="tr-TR"/>
        </w:rPr>
        <w:t>Olduğu Risk Grubuna Ait Toplanan Fonlara</w:t>
      </w:r>
      <w:r w:rsidRPr="006C0BFA">
        <w:rPr>
          <w:b/>
          <w:noProof/>
          <w:sz w:val="22"/>
          <w:szCs w:val="22"/>
          <w:lang w:val="tr-TR"/>
        </w:rPr>
        <w:t xml:space="preserve"> İlişkin Bilgiler:</w:t>
      </w:r>
    </w:p>
    <w:p w:rsidR="009C1003" w:rsidRPr="005F31EA" w:rsidRDefault="009C1003" w:rsidP="009C1003">
      <w:pPr>
        <w:pStyle w:val="GvdeMetniGirintisi"/>
        <w:tabs>
          <w:tab w:val="left" w:pos="1260"/>
        </w:tabs>
        <w:ind w:firstLine="0"/>
        <w:rPr>
          <w:sz w:val="18"/>
          <w:szCs w:val="18"/>
        </w:rPr>
      </w:pPr>
    </w:p>
    <w:tbl>
      <w:tblPr>
        <w:tblW w:w="4712"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392"/>
        <w:gridCol w:w="1980"/>
        <w:gridCol w:w="1923"/>
        <w:gridCol w:w="2179"/>
      </w:tblGrid>
      <w:tr w:rsidR="009C1003" w:rsidRPr="006C0BFA" w:rsidTr="0010449D">
        <w:trPr>
          <w:trHeight w:val="285"/>
        </w:trPr>
        <w:tc>
          <w:tcPr>
            <w:tcW w:w="1790" w:type="pct"/>
            <w:noWrap/>
            <w:tcMar>
              <w:top w:w="15" w:type="dxa"/>
              <w:left w:w="15" w:type="dxa"/>
              <w:bottom w:w="0" w:type="dxa"/>
              <w:right w:w="15" w:type="dxa"/>
            </w:tcMar>
            <w:vAlign w:val="center"/>
          </w:tcPr>
          <w:p w:rsidR="009C1003" w:rsidRPr="006C0BFA" w:rsidRDefault="009C1003" w:rsidP="003A6143">
            <w:pPr>
              <w:rPr>
                <w:bCs/>
                <w:iCs/>
                <w:sz w:val="18"/>
                <w:szCs w:val="18"/>
                <w:lang w:val="tr-TR"/>
              </w:rPr>
            </w:pPr>
            <w:r w:rsidRPr="006C0BFA">
              <w:rPr>
                <w:bCs/>
                <w:iCs/>
                <w:sz w:val="18"/>
                <w:szCs w:val="18"/>
                <w:lang w:val="tr-TR"/>
              </w:rPr>
              <w:t xml:space="preserve">Banka’nın </w:t>
            </w:r>
            <w:proofErr w:type="gramStart"/>
            <w:r w:rsidRPr="006C0BFA">
              <w:rPr>
                <w:bCs/>
                <w:iCs/>
                <w:sz w:val="18"/>
                <w:szCs w:val="18"/>
                <w:lang w:val="tr-TR"/>
              </w:rPr>
              <w:t>Dahil</w:t>
            </w:r>
            <w:proofErr w:type="gramEnd"/>
            <w:r w:rsidRPr="006C0BFA">
              <w:rPr>
                <w:bCs/>
                <w:iCs/>
                <w:sz w:val="18"/>
                <w:szCs w:val="18"/>
                <w:lang w:val="tr-TR"/>
              </w:rPr>
              <w:t xml:space="preserve"> Olduğu Risk Grubu</w:t>
            </w:r>
          </w:p>
        </w:tc>
        <w:tc>
          <w:tcPr>
            <w:tcW w:w="1045" w:type="pct"/>
            <w:vAlign w:val="center"/>
          </w:tcPr>
          <w:p w:rsidR="00FA56AB" w:rsidRPr="006C0BFA" w:rsidRDefault="009C1003" w:rsidP="00EC21A8">
            <w:pPr>
              <w:jc w:val="center"/>
              <w:rPr>
                <w:bCs/>
                <w:iCs/>
                <w:sz w:val="18"/>
                <w:szCs w:val="18"/>
                <w:lang w:val="tr-TR"/>
              </w:rPr>
            </w:pPr>
            <w:r w:rsidRPr="006C0BFA">
              <w:rPr>
                <w:bCs/>
                <w:iCs/>
                <w:sz w:val="18"/>
                <w:szCs w:val="18"/>
                <w:lang w:val="tr-TR"/>
              </w:rPr>
              <w:t xml:space="preserve">İştirak ve </w:t>
            </w:r>
          </w:p>
          <w:p w:rsidR="009C1003" w:rsidRPr="006C0BFA" w:rsidRDefault="009C1003" w:rsidP="00EC21A8">
            <w:pPr>
              <w:jc w:val="center"/>
              <w:rPr>
                <w:bCs/>
                <w:iCs/>
                <w:sz w:val="18"/>
                <w:szCs w:val="18"/>
                <w:lang w:val="tr-TR"/>
              </w:rPr>
            </w:pPr>
            <w:r w:rsidRPr="006C0BFA">
              <w:rPr>
                <w:bCs/>
                <w:iCs/>
                <w:sz w:val="18"/>
                <w:szCs w:val="18"/>
                <w:lang w:val="tr-TR"/>
              </w:rPr>
              <w:t>Bağlı Ortaklıklar</w:t>
            </w:r>
          </w:p>
        </w:tc>
        <w:tc>
          <w:tcPr>
            <w:tcW w:w="1015" w:type="pct"/>
            <w:vAlign w:val="center"/>
          </w:tcPr>
          <w:p w:rsidR="009C1003" w:rsidRPr="006C0BFA" w:rsidRDefault="009C1003" w:rsidP="00EC21A8">
            <w:pPr>
              <w:jc w:val="center"/>
              <w:rPr>
                <w:bCs/>
                <w:iCs/>
                <w:sz w:val="18"/>
                <w:szCs w:val="18"/>
                <w:lang w:val="tr-TR"/>
              </w:rPr>
            </w:pPr>
            <w:r w:rsidRPr="006C0BFA">
              <w:rPr>
                <w:bCs/>
                <w:iCs/>
                <w:sz w:val="18"/>
                <w:szCs w:val="18"/>
                <w:lang w:val="tr-TR"/>
              </w:rPr>
              <w:t>Banka’nın Doğrudan ve Dolaylı Ortakları</w:t>
            </w:r>
          </w:p>
        </w:tc>
        <w:tc>
          <w:tcPr>
            <w:tcW w:w="1150" w:type="pct"/>
            <w:vAlign w:val="center"/>
          </w:tcPr>
          <w:p w:rsidR="009C1003" w:rsidRPr="006C0BFA" w:rsidRDefault="009C1003" w:rsidP="00EC21A8">
            <w:pPr>
              <w:jc w:val="center"/>
              <w:rPr>
                <w:bCs/>
                <w:iCs/>
                <w:sz w:val="18"/>
                <w:szCs w:val="18"/>
                <w:lang w:val="tr-TR"/>
              </w:rPr>
            </w:pPr>
            <w:r w:rsidRPr="006C0BFA">
              <w:rPr>
                <w:bCs/>
                <w:iCs/>
                <w:sz w:val="18"/>
                <w:szCs w:val="18"/>
                <w:lang w:val="tr-TR"/>
              </w:rPr>
              <w:t xml:space="preserve">Risk Grubuna </w:t>
            </w:r>
            <w:proofErr w:type="gramStart"/>
            <w:r w:rsidRPr="006C0BFA">
              <w:rPr>
                <w:bCs/>
                <w:iCs/>
                <w:sz w:val="18"/>
                <w:szCs w:val="18"/>
                <w:lang w:val="tr-TR"/>
              </w:rPr>
              <w:t>Dahil</w:t>
            </w:r>
            <w:proofErr w:type="gramEnd"/>
            <w:r w:rsidRPr="006C0BFA">
              <w:rPr>
                <w:bCs/>
                <w:iCs/>
                <w:sz w:val="18"/>
                <w:szCs w:val="18"/>
                <w:lang w:val="tr-TR"/>
              </w:rPr>
              <w:t xml:space="preserve"> Olan Diğer Unsurlar</w:t>
            </w:r>
          </w:p>
        </w:tc>
      </w:tr>
      <w:tr w:rsidR="009C1003" w:rsidRPr="006C0BFA" w:rsidTr="0010449D">
        <w:trPr>
          <w:trHeight w:val="172"/>
        </w:trPr>
        <w:tc>
          <w:tcPr>
            <w:tcW w:w="1790" w:type="pct"/>
            <w:noWrap/>
            <w:tcMar>
              <w:top w:w="15" w:type="dxa"/>
              <w:left w:w="15" w:type="dxa"/>
              <w:bottom w:w="0" w:type="dxa"/>
              <w:right w:w="15" w:type="dxa"/>
            </w:tcMar>
            <w:vAlign w:val="center"/>
          </w:tcPr>
          <w:p w:rsidR="009C1003" w:rsidRPr="006C0BFA" w:rsidRDefault="009C1003" w:rsidP="00664004">
            <w:pPr>
              <w:rPr>
                <w:bCs/>
                <w:iCs/>
                <w:sz w:val="18"/>
                <w:szCs w:val="18"/>
                <w:lang w:val="tr-TR"/>
              </w:rPr>
            </w:pPr>
            <w:r w:rsidRPr="006C0BFA">
              <w:rPr>
                <w:bCs/>
                <w:iCs/>
                <w:noProof/>
                <w:sz w:val="18"/>
                <w:szCs w:val="18"/>
                <w:lang w:val="tr-TR"/>
              </w:rPr>
              <w:t>Özel Cari ve Katılma Hesapları</w:t>
            </w:r>
          </w:p>
        </w:tc>
        <w:tc>
          <w:tcPr>
            <w:tcW w:w="1045" w:type="pct"/>
            <w:vAlign w:val="center"/>
          </w:tcPr>
          <w:p w:rsidR="009C1003" w:rsidRPr="006C0BFA" w:rsidRDefault="009C1003" w:rsidP="00664004">
            <w:pPr>
              <w:tabs>
                <w:tab w:val="left" w:pos="180"/>
              </w:tabs>
              <w:jc w:val="center"/>
              <w:rPr>
                <w:bCs/>
                <w:iCs/>
                <w:sz w:val="18"/>
                <w:szCs w:val="18"/>
                <w:lang w:val="tr-TR"/>
              </w:rPr>
            </w:pPr>
            <w:r w:rsidRPr="006C0BFA">
              <w:rPr>
                <w:bCs/>
                <w:iCs/>
                <w:sz w:val="18"/>
                <w:szCs w:val="18"/>
                <w:lang w:val="tr-TR"/>
              </w:rPr>
              <w:t>Cari Dönem</w:t>
            </w:r>
          </w:p>
        </w:tc>
        <w:tc>
          <w:tcPr>
            <w:tcW w:w="1015" w:type="pct"/>
            <w:vAlign w:val="center"/>
          </w:tcPr>
          <w:p w:rsidR="009C1003" w:rsidRPr="006C0BFA" w:rsidRDefault="009C1003" w:rsidP="00664004">
            <w:pPr>
              <w:jc w:val="center"/>
              <w:rPr>
                <w:bCs/>
                <w:iCs/>
                <w:sz w:val="18"/>
                <w:szCs w:val="18"/>
                <w:lang w:val="tr-TR"/>
              </w:rPr>
            </w:pPr>
            <w:r w:rsidRPr="006C0BFA">
              <w:rPr>
                <w:bCs/>
                <w:iCs/>
                <w:sz w:val="18"/>
                <w:szCs w:val="18"/>
                <w:lang w:val="tr-TR"/>
              </w:rPr>
              <w:t>Cari Dönem</w:t>
            </w:r>
          </w:p>
        </w:tc>
        <w:tc>
          <w:tcPr>
            <w:tcW w:w="1150" w:type="pct"/>
            <w:vAlign w:val="center"/>
          </w:tcPr>
          <w:p w:rsidR="009C1003" w:rsidRPr="006C0BFA" w:rsidRDefault="009C1003" w:rsidP="00664004">
            <w:pPr>
              <w:jc w:val="center"/>
              <w:rPr>
                <w:bCs/>
                <w:iCs/>
                <w:sz w:val="18"/>
                <w:szCs w:val="18"/>
                <w:lang w:val="tr-TR"/>
              </w:rPr>
            </w:pPr>
            <w:r w:rsidRPr="006C0BFA">
              <w:rPr>
                <w:bCs/>
                <w:iCs/>
                <w:sz w:val="18"/>
                <w:szCs w:val="18"/>
                <w:lang w:val="tr-TR"/>
              </w:rPr>
              <w:t>Cari Dönem</w:t>
            </w:r>
          </w:p>
        </w:tc>
      </w:tr>
      <w:tr w:rsidR="00E217DD" w:rsidRPr="006C0BFA" w:rsidTr="00E217DD">
        <w:trPr>
          <w:trHeight w:val="285"/>
        </w:trPr>
        <w:tc>
          <w:tcPr>
            <w:tcW w:w="1790" w:type="pct"/>
            <w:noWrap/>
            <w:tcMar>
              <w:top w:w="15" w:type="dxa"/>
              <w:left w:w="15" w:type="dxa"/>
              <w:bottom w:w="0" w:type="dxa"/>
              <w:right w:w="15" w:type="dxa"/>
            </w:tcMar>
            <w:vAlign w:val="bottom"/>
          </w:tcPr>
          <w:p w:rsidR="00E217DD" w:rsidRPr="006C0BFA" w:rsidRDefault="00E217DD" w:rsidP="00E217DD">
            <w:pPr>
              <w:ind w:left="269"/>
              <w:rPr>
                <w:bCs/>
                <w:iCs/>
                <w:sz w:val="18"/>
                <w:szCs w:val="18"/>
                <w:lang w:val="tr-TR"/>
              </w:rPr>
            </w:pPr>
            <w:r w:rsidRPr="006C0BFA">
              <w:rPr>
                <w:bCs/>
                <w:iCs/>
                <w:sz w:val="18"/>
                <w:szCs w:val="18"/>
                <w:lang w:val="tr-TR"/>
              </w:rPr>
              <w:t>Dönem Başı</w:t>
            </w:r>
          </w:p>
        </w:tc>
        <w:tc>
          <w:tcPr>
            <w:tcW w:w="1045" w:type="pct"/>
            <w:vAlign w:val="bottom"/>
          </w:tcPr>
          <w:p w:rsidR="00E217DD" w:rsidRPr="00E217DD" w:rsidRDefault="00E217DD" w:rsidP="00D103F9">
            <w:pPr>
              <w:ind w:right="57"/>
              <w:jc w:val="right"/>
              <w:rPr>
                <w:sz w:val="18"/>
                <w:szCs w:val="18"/>
                <w:lang w:val="tr-TR" w:eastAsia="tr-TR"/>
              </w:rPr>
            </w:pPr>
            <w:r w:rsidRPr="00E217DD">
              <w:rPr>
                <w:sz w:val="18"/>
                <w:szCs w:val="18"/>
              </w:rPr>
              <w:t>214.530</w:t>
            </w:r>
          </w:p>
        </w:tc>
        <w:tc>
          <w:tcPr>
            <w:tcW w:w="1015" w:type="pct"/>
            <w:vAlign w:val="bottom"/>
          </w:tcPr>
          <w:p w:rsidR="00E217DD" w:rsidRPr="00E217DD" w:rsidRDefault="00E217DD" w:rsidP="00D103F9">
            <w:pPr>
              <w:ind w:right="57"/>
              <w:jc w:val="right"/>
              <w:rPr>
                <w:sz w:val="18"/>
                <w:szCs w:val="18"/>
              </w:rPr>
            </w:pPr>
            <w:r w:rsidRPr="00E217DD">
              <w:rPr>
                <w:sz w:val="18"/>
                <w:szCs w:val="18"/>
              </w:rPr>
              <w:t>249.890</w:t>
            </w:r>
          </w:p>
        </w:tc>
        <w:tc>
          <w:tcPr>
            <w:tcW w:w="1150" w:type="pct"/>
            <w:vAlign w:val="bottom"/>
          </w:tcPr>
          <w:p w:rsidR="00E217DD" w:rsidRPr="006C0BFA" w:rsidRDefault="00E217DD" w:rsidP="00E217DD">
            <w:pPr>
              <w:jc w:val="right"/>
              <w:rPr>
                <w:sz w:val="18"/>
                <w:szCs w:val="18"/>
              </w:rPr>
            </w:pPr>
            <w:r w:rsidRPr="006C0BFA">
              <w:rPr>
                <w:sz w:val="18"/>
                <w:szCs w:val="18"/>
              </w:rPr>
              <w:t>-</w:t>
            </w:r>
          </w:p>
        </w:tc>
      </w:tr>
      <w:tr w:rsidR="00E217DD" w:rsidRPr="006C0BFA" w:rsidTr="00E217DD">
        <w:trPr>
          <w:trHeight w:val="285"/>
        </w:trPr>
        <w:tc>
          <w:tcPr>
            <w:tcW w:w="1790" w:type="pct"/>
            <w:noWrap/>
            <w:tcMar>
              <w:top w:w="15" w:type="dxa"/>
              <w:left w:w="15" w:type="dxa"/>
              <w:bottom w:w="0" w:type="dxa"/>
              <w:right w:w="15" w:type="dxa"/>
            </w:tcMar>
            <w:vAlign w:val="bottom"/>
          </w:tcPr>
          <w:p w:rsidR="00E217DD" w:rsidRPr="006C0BFA" w:rsidRDefault="00E217DD" w:rsidP="00E217DD">
            <w:pPr>
              <w:ind w:left="269"/>
              <w:rPr>
                <w:bCs/>
                <w:iCs/>
                <w:sz w:val="18"/>
                <w:szCs w:val="18"/>
                <w:lang w:val="tr-TR"/>
              </w:rPr>
            </w:pPr>
            <w:r w:rsidRPr="006C0BFA">
              <w:rPr>
                <w:bCs/>
                <w:iCs/>
                <w:sz w:val="18"/>
                <w:szCs w:val="18"/>
                <w:lang w:val="tr-TR"/>
              </w:rPr>
              <w:t xml:space="preserve">Dönem Sonu </w:t>
            </w:r>
          </w:p>
        </w:tc>
        <w:tc>
          <w:tcPr>
            <w:tcW w:w="1045" w:type="pct"/>
            <w:vAlign w:val="bottom"/>
          </w:tcPr>
          <w:p w:rsidR="00E217DD" w:rsidRPr="00E217DD" w:rsidRDefault="00D82DE8" w:rsidP="00D103F9">
            <w:pPr>
              <w:ind w:right="57"/>
              <w:jc w:val="right"/>
              <w:rPr>
                <w:sz w:val="18"/>
                <w:szCs w:val="18"/>
              </w:rPr>
            </w:pPr>
            <w:r>
              <w:rPr>
                <w:sz w:val="18"/>
                <w:szCs w:val="18"/>
              </w:rPr>
              <w:t>201.445</w:t>
            </w:r>
          </w:p>
        </w:tc>
        <w:tc>
          <w:tcPr>
            <w:tcW w:w="1015" w:type="pct"/>
            <w:vAlign w:val="bottom"/>
          </w:tcPr>
          <w:p w:rsidR="00E217DD" w:rsidRPr="00E217DD" w:rsidRDefault="00D82DE8" w:rsidP="00A875EE">
            <w:pPr>
              <w:ind w:right="57"/>
              <w:jc w:val="right"/>
              <w:rPr>
                <w:sz w:val="18"/>
                <w:szCs w:val="18"/>
              </w:rPr>
            </w:pPr>
            <w:r>
              <w:rPr>
                <w:sz w:val="18"/>
                <w:szCs w:val="18"/>
              </w:rPr>
              <w:t>260.544</w:t>
            </w:r>
          </w:p>
        </w:tc>
        <w:tc>
          <w:tcPr>
            <w:tcW w:w="1150" w:type="pct"/>
            <w:vAlign w:val="bottom"/>
          </w:tcPr>
          <w:p w:rsidR="00E217DD" w:rsidRPr="006C0BFA" w:rsidRDefault="00E217DD" w:rsidP="00E217DD">
            <w:pPr>
              <w:jc w:val="right"/>
              <w:rPr>
                <w:sz w:val="18"/>
                <w:szCs w:val="18"/>
              </w:rPr>
            </w:pPr>
            <w:r w:rsidRPr="006C0BFA">
              <w:rPr>
                <w:sz w:val="18"/>
                <w:szCs w:val="18"/>
              </w:rPr>
              <w:t>-</w:t>
            </w:r>
          </w:p>
        </w:tc>
      </w:tr>
      <w:tr w:rsidR="00E217DD" w:rsidRPr="006C0BFA" w:rsidTr="00E217DD">
        <w:trPr>
          <w:trHeight w:val="285"/>
        </w:trPr>
        <w:tc>
          <w:tcPr>
            <w:tcW w:w="1790" w:type="pct"/>
            <w:noWrap/>
            <w:tcMar>
              <w:top w:w="15" w:type="dxa"/>
              <w:left w:w="15" w:type="dxa"/>
              <w:bottom w:w="0" w:type="dxa"/>
              <w:right w:w="15" w:type="dxa"/>
            </w:tcMar>
            <w:vAlign w:val="bottom"/>
          </w:tcPr>
          <w:p w:rsidR="00E217DD" w:rsidRPr="006C0BFA" w:rsidRDefault="00E217DD" w:rsidP="00E217DD">
            <w:pPr>
              <w:ind w:left="269"/>
              <w:rPr>
                <w:bCs/>
                <w:iCs/>
                <w:sz w:val="18"/>
                <w:szCs w:val="18"/>
                <w:lang w:val="tr-TR"/>
              </w:rPr>
            </w:pPr>
            <w:r w:rsidRPr="006C0BFA">
              <w:rPr>
                <w:bCs/>
                <w:iCs/>
                <w:noProof/>
                <w:sz w:val="18"/>
                <w:szCs w:val="18"/>
                <w:lang w:val="tr-TR"/>
              </w:rPr>
              <w:t>Katılma Hesapları Kar Payı Gideri</w:t>
            </w:r>
          </w:p>
        </w:tc>
        <w:tc>
          <w:tcPr>
            <w:tcW w:w="1045" w:type="pct"/>
            <w:vAlign w:val="bottom"/>
          </w:tcPr>
          <w:p w:rsidR="00E217DD" w:rsidRPr="00E217DD" w:rsidRDefault="00EB785C" w:rsidP="00D103F9">
            <w:pPr>
              <w:ind w:right="57"/>
              <w:jc w:val="right"/>
              <w:rPr>
                <w:sz w:val="18"/>
                <w:szCs w:val="18"/>
              </w:rPr>
            </w:pPr>
            <w:r>
              <w:rPr>
                <w:sz w:val="18"/>
                <w:szCs w:val="18"/>
              </w:rPr>
              <w:t>3.318</w:t>
            </w:r>
          </w:p>
        </w:tc>
        <w:tc>
          <w:tcPr>
            <w:tcW w:w="1015" w:type="pct"/>
            <w:vAlign w:val="bottom"/>
          </w:tcPr>
          <w:p w:rsidR="00E217DD" w:rsidRPr="00E217DD" w:rsidRDefault="00EB785C" w:rsidP="00D103F9">
            <w:pPr>
              <w:ind w:right="57"/>
              <w:jc w:val="right"/>
              <w:rPr>
                <w:sz w:val="18"/>
                <w:szCs w:val="18"/>
              </w:rPr>
            </w:pPr>
            <w:r>
              <w:rPr>
                <w:sz w:val="18"/>
                <w:szCs w:val="18"/>
              </w:rPr>
              <w:t>2.615</w:t>
            </w:r>
          </w:p>
        </w:tc>
        <w:tc>
          <w:tcPr>
            <w:tcW w:w="1150" w:type="pct"/>
            <w:vAlign w:val="bottom"/>
          </w:tcPr>
          <w:p w:rsidR="00E217DD" w:rsidRPr="006C0BFA" w:rsidRDefault="00E217DD" w:rsidP="00E217DD">
            <w:pPr>
              <w:jc w:val="right"/>
              <w:rPr>
                <w:sz w:val="18"/>
                <w:szCs w:val="18"/>
              </w:rPr>
            </w:pPr>
            <w:r w:rsidRPr="006C0BFA">
              <w:rPr>
                <w:sz w:val="18"/>
                <w:szCs w:val="18"/>
              </w:rPr>
              <w:t>-</w:t>
            </w:r>
          </w:p>
        </w:tc>
      </w:tr>
    </w:tbl>
    <w:p w:rsidR="00041DC7" w:rsidRPr="00213DC0" w:rsidRDefault="00041DC7" w:rsidP="00EB7F15">
      <w:pPr>
        <w:jc w:val="both"/>
        <w:rPr>
          <w:b/>
          <w:noProof/>
          <w:sz w:val="18"/>
          <w:szCs w:val="22"/>
          <w:lang w:val="tr-TR"/>
        </w:rPr>
      </w:pPr>
    </w:p>
    <w:tbl>
      <w:tblPr>
        <w:tblW w:w="4714"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393"/>
        <w:gridCol w:w="1979"/>
        <w:gridCol w:w="1922"/>
        <w:gridCol w:w="2184"/>
      </w:tblGrid>
      <w:tr w:rsidR="004F4A78" w:rsidRPr="006C0BFA" w:rsidTr="004F4A78">
        <w:trPr>
          <w:trHeight w:val="285"/>
        </w:trPr>
        <w:tc>
          <w:tcPr>
            <w:tcW w:w="1790" w:type="pct"/>
            <w:noWrap/>
            <w:tcMar>
              <w:top w:w="15" w:type="dxa"/>
              <w:left w:w="15" w:type="dxa"/>
              <w:bottom w:w="0" w:type="dxa"/>
              <w:right w:w="15" w:type="dxa"/>
            </w:tcMar>
            <w:vAlign w:val="center"/>
          </w:tcPr>
          <w:p w:rsidR="004F4A78" w:rsidRPr="006C0BFA" w:rsidRDefault="004F4A78" w:rsidP="00E009B5">
            <w:pPr>
              <w:rPr>
                <w:bCs/>
                <w:iCs/>
                <w:sz w:val="18"/>
                <w:szCs w:val="18"/>
                <w:lang w:val="tr-TR"/>
              </w:rPr>
            </w:pPr>
            <w:r w:rsidRPr="006C0BFA">
              <w:rPr>
                <w:bCs/>
                <w:iCs/>
                <w:sz w:val="18"/>
                <w:szCs w:val="18"/>
                <w:lang w:val="tr-TR"/>
              </w:rPr>
              <w:t xml:space="preserve">Banka’nın </w:t>
            </w:r>
            <w:proofErr w:type="gramStart"/>
            <w:r w:rsidRPr="006C0BFA">
              <w:rPr>
                <w:bCs/>
                <w:iCs/>
                <w:sz w:val="18"/>
                <w:szCs w:val="18"/>
                <w:lang w:val="tr-TR"/>
              </w:rPr>
              <w:t>Dahil</w:t>
            </w:r>
            <w:proofErr w:type="gramEnd"/>
            <w:r w:rsidRPr="006C0BFA">
              <w:rPr>
                <w:bCs/>
                <w:iCs/>
                <w:sz w:val="18"/>
                <w:szCs w:val="18"/>
                <w:lang w:val="tr-TR"/>
              </w:rPr>
              <w:t xml:space="preserve"> Olduğu Risk Grubu</w:t>
            </w:r>
          </w:p>
        </w:tc>
        <w:tc>
          <w:tcPr>
            <w:tcW w:w="1044" w:type="pct"/>
            <w:vAlign w:val="center"/>
          </w:tcPr>
          <w:p w:rsidR="004F4A78" w:rsidRPr="006C0BFA" w:rsidRDefault="004F4A78" w:rsidP="00E009B5">
            <w:pPr>
              <w:jc w:val="center"/>
              <w:rPr>
                <w:bCs/>
                <w:iCs/>
                <w:sz w:val="18"/>
                <w:szCs w:val="18"/>
                <w:lang w:val="tr-TR"/>
              </w:rPr>
            </w:pPr>
            <w:r w:rsidRPr="006C0BFA">
              <w:rPr>
                <w:bCs/>
                <w:iCs/>
                <w:sz w:val="18"/>
                <w:szCs w:val="18"/>
                <w:lang w:val="tr-TR"/>
              </w:rPr>
              <w:t xml:space="preserve">İştirak ve </w:t>
            </w:r>
          </w:p>
          <w:p w:rsidR="004F4A78" w:rsidRPr="006C0BFA" w:rsidRDefault="004F4A78" w:rsidP="00E009B5">
            <w:pPr>
              <w:jc w:val="center"/>
              <w:rPr>
                <w:bCs/>
                <w:iCs/>
                <w:sz w:val="18"/>
                <w:szCs w:val="18"/>
                <w:lang w:val="tr-TR"/>
              </w:rPr>
            </w:pPr>
            <w:r w:rsidRPr="006C0BFA">
              <w:rPr>
                <w:bCs/>
                <w:iCs/>
                <w:sz w:val="18"/>
                <w:szCs w:val="18"/>
                <w:lang w:val="tr-TR"/>
              </w:rPr>
              <w:t>Bağlı Ortaklıklar</w:t>
            </w:r>
          </w:p>
        </w:tc>
        <w:tc>
          <w:tcPr>
            <w:tcW w:w="1014" w:type="pct"/>
            <w:vAlign w:val="center"/>
          </w:tcPr>
          <w:p w:rsidR="004F4A78" w:rsidRPr="006C0BFA" w:rsidRDefault="004F4A78" w:rsidP="00E009B5">
            <w:pPr>
              <w:jc w:val="center"/>
              <w:rPr>
                <w:bCs/>
                <w:iCs/>
                <w:sz w:val="18"/>
                <w:szCs w:val="18"/>
                <w:lang w:val="tr-TR"/>
              </w:rPr>
            </w:pPr>
            <w:r w:rsidRPr="006C0BFA">
              <w:rPr>
                <w:bCs/>
                <w:iCs/>
                <w:sz w:val="18"/>
                <w:szCs w:val="18"/>
                <w:lang w:val="tr-TR"/>
              </w:rPr>
              <w:t>Banka’nın Doğrudan ve Dolaylı Ortakları</w:t>
            </w:r>
          </w:p>
        </w:tc>
        <w:tc>
          <w:tcPr>
            <w:tcW w:w="1152" w:type="pct"/>
            <w:vAlign w:val="center"/>
          </w:tcPr>
          <w:p w:rsidR="004F4A78" w:rsidRPr="006C0BFA" w:rsidRDefault="004F4A78" w:rsidP="00E009B5">
            <w:pPr>
              <w:jc w:val="center"/>
              <w:rPr>
                <w:bCs/>
                <w:iCs/>
                <w:sz w:val="18"/>
                <w:szCs w:val="18"/>
                <w:lang w:val="tr-TR"/>
              </w:rPr>
            </w:pPr>
            <w:r w:rsidRPr="006C0BFA">
              <w:rPr>
                <w:bCs/>
                <w:iCs/>
                <w:sz w:val="18"/>
                <w:szCs w:val="18"/>
                <w:lang w:val="tr-TR"/>
              </w:rPr>
              <w:t xml:space="preserve">Risk Grubuna </w:t>
            </w:r>
            <w:proofErr w:type="gramStart"/>
            <w:r w:rsidRPr="006C0BFA">
              <w:rPr>
                <w:bCs/>
                <w:iCs/>
                <w:sz w:val="18"/>
                <w:szCs w:val="18"/>
                <w:lang w:val="tr-TR"/>
              </w:rPr>
              <w:t>Dahil</w:t>
            </w:r>
            <w:proofErr w:type="gramEnd"/>
            <w:r w:rsidRPr="006C0BFA">
              <w:rPr>
                <w:bCs/>
                <w:iCs/>
                <w:sz w:val="18"/>
                <w:szCs w:val="18"/>
                <w:lang w:val="tr-TR"/>
              </w:rPr>
              <w:t xml:space="preserve"> Olan Diğer Unsurlar</w:t>
            </w:r>
          </w:p>
        </w:tc>
      </w:tr>
      <w:tr w:rsidR="004F4A78" w:rsidRPr="006C0BFA" w:rsidTr="004F4A78">
        <w:trPr>
          <w:trHeight w:val="172"/>
        </w:trPr>
        <w:tc>
          <w:tcPr>
            <w:tcW w:w="1790" w:type="pct"/>
            <w:noWrap/>
            <w:tcMar>
              <w:top w:w="15" w:type="dxa"/>
              <w:left w:w="15" w:type="dxa"/>
              <w:bottom w:w="0" w:type="dxa"/>
              <w:right w:w="15" w:type="dxa"/>
            </w:tcMar>
            <w:vAlign w:val="center"/>
          </w:tcPr>
          <w:p w:rsidR="004F4A78" w:rsidRPr="006C0BFA" w:rsidRDefault="004F4A78" w:rsidP="00E009B5">
            <w:pPr>
              <w:rPr>
                <w:bCs/>
                <w:iCs/>
                <w:sz w:val="18"/>
                <w:szCs w:val="18"/>
                <w:lang w:val="tr-TR"/>
              </w:rPr>
            </w:pPr>
            <w:r w:rsidRPr="006C0BFA">
              <w:rPr>
                <w:bCs/>
                <w:iCs/>
                <w:noProof/>
                <w:sz w:val="18"/>
                <w:szCs w:val="18"/>
                <w:lang w:val="tr-TR"/>
              </w:rPr>
              <w:t>Özel Cari ve Katılma Hesapları</w:t>
            </w:r>
          </w:p>
        </w:tc>
        <w:tc>
          <w:tcPr>
            <w:tcW w:w="1044" w:type="pct"/>
            <w:vAlign w:val="center"/>
          </w:tcPr>
          <w:p w:rsidR="004F4A78" w:rsidRPr="006C0BFA" w:rsidRDefault="004F4A78" w:rsidP="00E009B5">
            <w:pPr>
              <w:tabs>
                <w:tab w:val="left" w:pos="180"/>
              </w:tabs>
              <w:jc w:val="center"/>
              <w:rPr>
                <w:bCs/>
                <w:iCs/>
                <w:sz w:val="18"/>
                <w:szCs w:val="18"/>
                <w:lang w:val="tr-TR"/>
              </w:rPr>
            </w:pPr>
            <w:r w:rsidRPr="006C0BFA">
              <w:rPr>
                <w:bCs/>
                <w:iCs/>
                <w:sz w:val="18"/>
                <w:szCs w:val="18"/>
                <w:lang w:val="tr-TR"/>
              </w:rPr>
              <w:t>Önceki Dönem</w:t>
            </w:r>
          </w:p>
        </w:tc>
        <w:tc>
          <w:tcPr>
            <w:tcW w:w="1014" w:type="pct"/>
            <w:vAlign w:val="center"/>
          </w:tcPr>
          <w:p w:rsidR="004F4A78" w:rsidRPr="006C0BFA" w:rsidRDefault="004F4A78" w:rsidP="00E009B5">
            <w:pPr>
              <w:tabs>
                <w:tab w:val="left" w:pos="180"/>
              </w:tabs>
              <w:jc w:val="center"/>
              <w:rPr>
                <w:bCs/>
                <w:iCs/>
                <w:sz w:val="18"/>
                <w:szCs w:val="18"/>
                <w:lang w:val="tr-TR"/>
              </w:rPr>
            </w:pPr>
            <w:r w:rsidRPr="006C0BFA">
              <w:rPr>
                <w:bCs/>
                <w:iCs/>
                <w:sz w:val="18"/>
                <w:szCs w:val="18"/>
                <w:lang w:val="tr-TR"/>
              </w:rPr>
              <w:t>Önceki Dönem</w:t>
            </w:r>
          </w:p>
        </w:tc>
        <w:tc>
          <w:tcPr>
            <w:tcW w:w="1152" w:type="pct"/>
            <w:vAlign w:val="center"/>
          </w:tcPr>
          <w:p w:rsidR="004F4A78" w:rsidRPr="006C0BFA" w:rsidRDefault="004F4A78" w:rsidP="00E009B5">
            <w:pPr>
              <w:tabs>
                <w:tab w:val="left" w:pos="180"/>
              </w:tabs>
              <w:jc w:val="center"/>
              <w:rPr>
                <w:bCs/>
                <w:iCs/>
                <w:sz w:val="18"/>
                <w:szCs w:val="18"/>
                <w:lang w:val="tr-TR"/>
              </w:rPr>
            </w:pPr>
            <w:r w:rsidRPr="006C0BFA">
              <w:rPr>
                <w:bCs/>
                <w:iCs/>
                <w:sz w:val="18"/>
                <w:szCs w:val="18"/>
                <w:lang w:val="tr-TR"/>
              </w:rPr>
              <w:t>Önceki Dönem</w:t>
            </w:r>
          </w:p>
        </w:tc>
      </w:tr>
      <w:tr w:rsidR="008F0AD6" w:rsidRPr="006C0BFA" w:rsidTr="004F4A78">
        <w:trPr>
          <w:trHeight w:val="285"/>
        </w:trPr>
        <w:tc>
          <w:tcPr>
            <w:tcW w:w="1790" w:type="pct"/>
            <w:noWrap/>
            <w:tcMar>
              <w:top w:w="15" w:type="dxa"/>
              <w:left w:w="15" w:type="dxa"/>
              <w:bottom w:w="0" w:type="dxa"/>
              <w:right w:w="15" w:type="dxa"/>
            </w:tcMar>
            <w:vAlign w:val="bottom"/>
          </w:tcPr>
          <w:p w:rsidR="008F0AD6" w:rsidRPr="006C0BFA" w:rsidRDefault="008F0AD6" w:rsidP="008F0AD6">
            <w:pPr>
              <w:ind w:left="269"/>
              <w:rPr>
                <w:bCs/>
                <w:iCs/>
                <w:sz w:val="18"/>
                <w:szCs w:val="18"/>
                <w:lang w:val="tr-TR"/>
              </w:rPr>
            </w:pPr>
            <w:r w:rsidRPr="006C0BFA">
              <w:rPr>
                <w:bCs/>
                <w:iCs/>
                <w:sz w:val="18"/>
                <w:szCs w:val="18"/>
                <w:lang w:val="tr-TR"/>
              </w:rPr>
              <w:t>Dönem Başı</w:t>
            </w:r>
          </w:p>
        </w:tc>
        <w:tc>
          <w:tcPr>
            <w:tcW w:w="1044" w:type="pct"/>
            <w:vAlign w:val="bottom"/>
          </w:tcPr>
          <w:p w:rsidR="008F0AD6" w:rsidRPr="006C0BFA" w:rsidRDefault="008F0AD6" w:rsidP="008F0AD6">
            <w:pPr>
              <w:ind w:right="57"/>
              <w:jc w:val="right"/>
              <w:rPr>
                <w:sz w:val="18"/>
                <w:szCs w:val="18"/>
                <w:lang w:val="tr-TR" w:eastAsia="tr-TR"/>
              </w:rPr>
            </w:pPr>
            <w:r>
              <w:rPr>
                <w:sz w:val="18"/>
                <w:szCs w:val="18"/>
              </w:rPr>
              <w:t>187.428</w:t>
            </w:r>
          </w:p>
        </w:tc>
        <w:tc>
          <w:tcPr>
            <w:tcW w:w="1014" w:type="pct"/>
            <w:vAlign w:val="bottom"/>
          </w:tcPr>
          <w:p w:rsidR="008F0AD6" w:rsidRPr="006C0BFA" w:rsidRDefault="008F0AD6" w:rsidP="008F0AD6">
            <w:pPr>
              <w:ind w:right="57"/>
              <w:jc w:val="right"/>
              <w:rPr>
                <w:sz w:val="18"/>
                <w:szCs w:val="18"/>
              </w:rPr>
            </w:pPr>
            <w:r w:rsidRPr="006C0BFA">
              <w:rPr>
                <w:sz w:val="18"/>
                <w:szCs w:val="18"/>
              </w:rPr>
              <w:t>203.231</w:t>
            </w:r>
          </w:p>
        </w:tc>
        <w:tc>
          <w:tcPr>
            <w:tcW w:w="1152" w:type="pct"/>
            <w:vAlign w:val="bottom"/>
          </w:tcPr>
          <w:p w:rsidR="008F0AD6" w:rsidRPr="006C0BFA" w:rsidRDefault="008F0AD6" w:rsidP="008F0AD6">
            <w:pPr>
              <w:jc w:val="right"/>
              <w:rPr>
                <w:sz w:val="18"/>
                <w:szCs w:val="18"/>
              </w:rPr>
            </w:pPr>
            <w:r w:rsidRPr="006C0BFA">
              <w:rPr>
                <w:sz w:val="18"/>
                <w:szCs w:val="18"/>
              </w:rPr>
              <w:t>-</w:t>
            </w:r>
          </w:p>
        </w:tc>
      </w:tr>
      <w:tr w:rsidR="00D103F9" w:rsidRPr="006C0BFA" w:rsidTr="004F4A78">
        <w:trPr>
          <w:trHeight w:val="285"/>
        </w:trPr>
        <w:tc>
          <w:tcPr>
            <w:tcW w:w="1790" w:type="pct"/>
            <w:noWrap/>
            <w:tcMar>
              <w:top w:w="15" w:type="dxa"/>
              <w:left w:w="15" w:type="dxa"/>
              <w:bottom w:w="0" w:type="dxa"/>
              <w:right w:w="15" w:type="dxa"/>
            </w:tcMar>
            <w:vAlign w:val="bottom"/>
          </w:tcPr>
          <w:p w:rsidR="00D103F9" w:rsidRPr="006C0BFA" w:rsidRDefault="00D103F9" w:rsidP="00D103F9">
            <w:pPr>
              <w:ind w:left="269"/>
              <w:rPr>
                <w:bCs/>
                <w:iCs/>
                <w:sz w:val="18"/>
                <w:szCs w:val="18"/>
                <w:lang w:val="tr-TR"/>
              </w:rPr>
            </w:pPr>
            <w:r w:rsidRPr="006C0BFA">
              <w:rPr>
                <w:bCs/>
                <w:iCs/>
                <w:sz w:val="18"/>
                <w:szCs w:val="18"/>
                <w:lang w:val="tr-TR"/>
              </w:rPr>
              <w:t xml:space="preserve">Dönem Sonu </w:t>
            </w:r>
          </w:p>
        </w:tc>
        <w:tc>
          <w:tcPr>
            <w:tcW w:w="1044" w:type="pct"/>
            <w:vAlign w:val="bottom"/>
          </w:tcPr>
          <w:p w:rsidR="00D103F9" w:rsidRDefault="00D103F9" w:rsidP="00D103F9">
            <w:pPr>
              <w:ind w:right="57"/>
              <w:jc w:val="right"/>
              <w:rPr>
                <w:sz w:val="18"/>
                <w:szCs w:val="18"/>
                <w:lang w:val="tr-TR" w:eastAsia="tr-TR"/>
              </w:rPr>
            </w:pPr>
            <w:r>
              <w:rPr>
                <w:sz w:val="18"/>
                <w:szCs w:val="18"/>
              </w:rPr>
              <w:t>214.530</w:t>
            </w:r>
          </w:p>
        </w:tc>
        <w:tc>
          <w:tcPr>
            <w:tcW w:w="1014" w:type="pct"/>
            <w:vAlign w:val="bottom"/>
          </w:tcPr>
          <w:p w:rsidR="00D103F9" w:rsidRDefault="00D103F9" w:rsidP="00D103F9">
            <w:pPr>
              <w:ind w:right="57"/>
              <w:jc w:val="right"/>
              <w:rPr>
                <w:sz w:val="18"/>
                <w:szCs w:val="18"/>
              </w:rPr>
            </w:pPr>
            <w:r>
              <w:rPr>
                <w:sz w:val="18"/>
                <w:szCs w:val="18"/>
              </w:rPr>
              <w:t>249.890</w:t>
            </w:r>
          </w:p>
        </w:tc>
        <w:tc>
          <w:tcPr>
            <w:tcW w:w="1152" w:type="pct"/>
            <w:vAlign w:val="bottom"/>
          </w:tcPr>
          <w:p w:rsidR="00D103F9" w:rsidRPr="006C0BFA" w:rsidRDefault="00D103F9" w:rsidP="00D103F9">
            <w:pPr>
              <w:jc w:val="right"/>
              <w:rPr>
                <w:sz w:val="18"/>
                <w:szCs w:val="18"/>
              </w:rPr>
            </w:pPr>
            <w:r w:rsidRPr="006C0BFA">
              <w:rPr>
                <w:sz w:val="18"/>
                <w:szCs w:val="18"/>
              </w:rPr>
              <w:t>-</w:t>
            </w:r>
          </w:p>
        </w:tc>
      </w:tr>
      <w:tr w:rsidR="008F0AD6" w:rsidRPr="006C0BFA" w:rsidTr="004F4A78">
        <w:trPr>
          <w:trHeight w:val="285"/>
        </w:trPr>
        <w:tc>
          <w:tcPr>
            <w:tcW w:w="1790" w:type="pct"/>
            <w:noWrap/>
            <w:tcMar>
              <w:top w:w="15" w:type="dxa"/>
              <w:left w:w="15" w:type="dxa"/>
              <w:bottom w:w="0" w:type="dxa"/>
              <w:right w:w="15" w:type="dxa"/>
            </w:tcMar>
            <w:vAlign w:val="bottom"/>
          </w:tcPr>
          <w:p w:rsidR="008F0AD6" w:rsidRPr="006C0BFA" w:rsidRDefault="008F0AD6" w:rsidP="008F0AD6">
            <w:pPr>
              <w:ind w:left="269"/>
              <w:rPr>
                <w:bCs/>
                <w:iCs/>
                <w:sz w:val="18"/>
                <w:szCs w:val="18"/>
                <w:lang w:val="tr-TR"/>
              </w:rPr>
            </w:pPr>
            <w:r w:rsidRPr="006C0BFA">
              <w:rPr>
                <w:bCs/>
                <w:iCs/>
                <w:noProof/>
                <w:sz w:val="18"/>
                <w:szCs w:val="18"/>
                <w:lang w:val="tr-TR"/>
              </w:rPr>
              <w:t>Katılma Hesapları Kar Payı Gideri</w:t>
            </w:r>
          </w:p>
        </w:tc>
        <w:tc>
          <w:tcPr>
            <w:tcW w:w="1044" w:type="pct"/>
            <w:vAlign w:val="bottom"/>
          </w:tcPr>
          <w:p w:rsidR="008F0AD6" w:rsidRPr="006C0BFA" w:rsidRDefault="008F0AD6" w:rsidP="008F0AD6">
            <w:pPr>
              <w:ind w:right="57"/>
              <w:jc w:val="right"/>
              <w:rPr>
                <w:sz w:val="18"/>
                <w:szCs w:val="18"/>
              </w:rPr>
            </w:pPr>
            <w:r w:rsidRPr="006C0BFA">
              <w:rPr>
                <w:sz w:val="18"/>
                <w:szCs w:val="18"/>
              </w:rPr>
              <w:t>3.524</w:t>
            </w:r>
          </w:p>
        </w:tc>
        <w:tc>
          <w:tcPr>
            <w:tcW w:w="1014" w:type="pct"/>
            <w:vAlign w:val="bottom"/>
          </w:tcPr>
          <w:p w:rsidR="008F0AD6" w:rsidRPr="006C0BFA" w:rsidRDefault="008F0AD6" w:rsidP="008F0AD6">
            <w:pPr>
              <w:ind w:right="57"/>
              <w:jc w:val="right"/>
              <w:rPr>
                <w:sz w:val="18"/>
                <w:szCs w:val="18"/>
              </w:rPr>
            </w:pPr>
            <w:r w:rsidRPr="006C0BFA">
              <w:rPr>
                <w:sz w:val="18"/>
                <w:szCs w:val="18"/>
              </w:rPr>
              <w:t>4.404</w:t>
            </w:r>
          </w:p>
        </w:tc>
        <w:tc>
          <w:tcPr>
            <w:tcW w:w="1152" w:type="pct"/>
            <w:vAlign w:val="bottom"/>
          </w:tcPr>
          <w:p w:rsidR="008F0AD6" w:rsidRPr="006C0BFA" w:rsidRDefault="008F0AD6" w:rsidP="008F0AD6">
            <w:pPr>
              <w:jc w:val="right"/>
              <w:rPr>
                <w:sz w:val="18"/>
                <w:szCs w:val="18"/>
              </w:rPr>
            </w:pPr>
            <w:r w:rsidRPr="006C0BFA">
              <w:rPr>
                <w:sz w:val="18"/>
                <w:szCs w:val="18"/>
              </w:rPr>
              <w:t>-</w:t>
            </w:r>
          </w:p>
        </w:tc>
      </w:tr>
    </w:tbl>
    <w:p w:rsidR="004F4A78" w:rsidRPr="00213DC0" w:rsidRDefault="004F4A78" w:rsidP="00EB7F15">
      <w:pPr>
        <w:jc w:val="both"/>
        <w:rPr>
          <w:b/>
          <w:noProof/>
          <w:sz w:val="18"/>
          <w:szCs w:val="22"/>
          <w:lang w:val="tr-TR"/>
        </w:rPr>
      </w:pPr>
    </w:p>
    <w:p w:rsidR="009C1003" w:rsidRPr="006C0BFA" w:rsidRDefault="0061301B" w:rsidP="001167A9">
      <w:pPr>
        <w:ind w:left="567" w:hanging="567"/>
        <w:jc w:val="both"/>
        <w:rPr>
          <w:b/>
          <w:noProof/>
          <w:sz w:val="22"/>
          <w:szCs w:val="22"/>
          <w:lang w:val="tr-TR"/>
        </w:rPr>
      </w:pPr>
      <w:r w:rsidRPr="006C0BFA">
        <w:rPr>
          <w:b/>
          <w:noProof/>
          <w:sz w:val="22"/>
          <w:szCs w:val="22"/>
          <w:lang w:val="tr-TR"/>
        </w:rPr>
        <w:t>1.3</w:t>
      </w:r>
      <w:r w:rsidR="009C1003" w:rsidRPr="006C0BFA">
        <w:rPr>
          <w:b/>
          <w:noProof/>
          <w:sz w:val="22"/>
          <w:szCs w:val="22"/>
          <w:lang w:val="tr-TR"/>
        </w:rPr>
        <w:t>.</w:t>
      </w:r>
      <w:r w:rsidR="009C1003" w:rsidRPr="006C0BFA">
        <w:rPr>
          <w:b/>
          <w:noProof/>
          <w:sz w:val="22"/>
          <w:szCs w:val="22"/>
          <w:lang w:val="tr-TR"/>
        </w:rPr>
        <w:tab/>
        <w:t>Bank</w:t>
      </w:r>
      <w:r w:rsidR="00173301" w:rsidRPr="006C0BFA">
        <w:rPr>
          <w:b/>
          <w:noProof/>
          <w:sz w:val="22"/>
          <w:szCs w:val="22"/>
          <w:lang w:val="tr-TR"/>
        </w:rPr>
        <w:t>a’nın</w:t>
      </w:r>
      <w:r w:rsidR="001C738D" w:rsidRPr="006C0BFA">
        <w:rPr>
          <w:b/>
          <w:noProof/>
          <w:sz w:val="22"/>
          <w:szCs w:val="22"/>
          <w:lang w:val="tr-TR"/>
        </w:rPr>
        <w:t xml:space="preserve"> Dahil Olduğu Risk Grubu ile Yaptığı Vadeli İşlemler i</w:t>
      </w:r>
      <w:r w:rsidR="009C1003" w:rsidRPr="006C0BFA">
        <w:rPr>
          <w:b/>
          <w:noProof/>
          <w:sz w:val="22"/>
          <w:szCs w:val="22"/>
          <w:lang w:val="tr-TR"/>
        </w:rPr>
        <w:t>le Opsiyon Sözleşmeleri ile Benzeri Diğer Sözleşmelere İlişkin Bilgiler:</w:t>
      </w:r>
    </w:p>
    <w:p w:rsidR="009C1003" w:rsidRPr="005F31EA" w:rsidRDefault="009C1003" w:rsidP="00E65678">
      <w:pPr>
        <w:pStyle w:val="GvdeMetniGirintisi"/>
        <w:tabs>
          <w:tab w:val="left" w:pos="1620"/>
        </w:tabs>
        <w:ind w:left="720" w:hanging="720"/>
        <w:rPr>
          <w:noProof/>
          <w:sz w:val="18"/>
          <w:szCs w:val="18"/>
        </w:rPr>
      </w:pPr>
      <w:r w:rsidRPr="005F31EA">
        <w:rPr>
          <w:noProof/>
          <w:sz w:val="18"/>
          <w:szCs w:val="18"/>
        </w:rPr>
        <w:tab/>
      </w:r>
    </w:p>
    <w:p w:rsidR="009C1003" w:rsidRPr="006C0BFA" w:rsidRDefault="009C1003" w:rsidP="001167A9">
      <w:pPr>
        <w:ind w:left="567"/>
        <w:jc w:val="both"/>
        <w:rPr>
          <w:color w:val="000000"/>
          <w:sz w:val="22"/>
          <w:szCs w:val="22"/>
          <w:lang w:val="tr-TR"/>
        </w:rPr>
      </w:pPr>
      <w:r w:rsidRPr="006C0BFA">
        <w:rPr>
          <w:noProof/>
          <w:sz w:val="22"/>
          <w:szCs w:val="22"/>
          <w:lang w:val="tr-TR"/>
        </w:rPr>
        <w:t>Banka’nın</w:t>
      </w:r>
      <w:r w:rsidR="00770BE7" w:rsidRPr="006C0BFA">
        <w:rPr>
          <w:color w:val="000000"/>
          <w:sz w:val="22"/>
          <w:szCs w:val="22"/>
          <w:lang w:val="tr-TR"/>
        </w:rPr>
        <w:t>,</w:t>
      </w:r>
      <w:r w:rsidRPr="006C0BFA">
        <w:rPr>
          <w:color w:val="000000"/>
          <w:sz w:val="22"/>
          <w:szCs w:val="22"/>
          <w:lang w:val="tr-TR"/>
        </w:rPr>
        <w:t xml:space="preserve"> dahil olduğu risk grubu ile yaptığı vadeli işlemler ile </w:t>
      </w:r>
      <w:proofErr w:type="gramStart"/>
      <w:r w:rsidRPr="006C0BFA">
        <w:rPr>
          <w:color w:val="000000"/>
          <w:sz w:val="22"/>
          <w:szCs w:val="22"/>
          <w:lang w:val="tr-TR"/>
        </w:rPr>
        <w:t>opsiyon</w:t>
      </w:r>
      <w:proofErr w:type="gramEnd"/>
      <w:r w:rsidRPr="006C0BFA">
        <w:rPr>
          <w:color w:val="000000"/>
          <w:sz w:val="22"/>
          <w:szCs w:val="22"/>
          <w:lang w:val="tr-TR"/>
        </w:rPr>
        <w:t xml:space="preserve"> sözleşmeleri ile benzeri diğer sözleşmeler bulunmamaktadır.</w:t>
      </w:r>
    </w:p>
    <w:p w:rsidR="009C1003" w:rsidRPr="005F31EA" w:rsidRDefault="009C1003" w:rsidP="00E65678">
      <w:pPr>
        <w:shd w:val="clear" w:color="auto" w:fill="FFFFFF"/>
        <w:tabs>
          <w:tab w:val="left" w:pos="0"/>
          <w:tab w:val="left" w:pos="720"/>
        </w:tabs>
        <w:jc w:val="both"/>
        <w:rPr>
          <w:b/>
          <w:bCs/>
          <w:sz w:val="18"/>
          <w:szCs w:val="18"/>
          <w:lang w:val="tr-TR"/>
        </w:rPr>
      </w:pPr>
    </w:p>
    <w:p w:rsidR="000E3C64" w:rsidRPr="006C0BFA" w:rsidRDefault="0061301B" w:rsidP="001167A9">
      <w:pPr>
        <w:ind w:left="567" w:hanging="567"/>
        <w:rPr>
          <w:b/>
          <w:sz w:val="22"/>
          <w:szCs w:val="22"/>
          <w:lang w:val="tr-TR"/>
        </w:rPr>
      </w:pPr>
      <w:r w:rsidRPr="006C0BFA">
        <w:rPr>
          <w:b/>
          <w:sz w:val="22"/>
          <w:szCs w:val="22"/>
          <w:lang w:val="tr-TR"/>
        </w:rPr>
        <w:t>1.4</w:t>
      </w:r>
      <w:r w:rsidR="000E3C64" w:rsidRPr="006C0BFA">
        <w:rPr>
          <w:b/>
          <w:sz w:val="22"/>
          <w:szCs w:val="22"/>
          <w:lang w:val="tr-TR"/>
        </w:rPr>
        <w:t>.</w:t>
      </w:r>
      <w:r w:rsidR="000E3C64" w:rsidRPr="006C0BFA">
        <w:rPr>
          <w:b/>
          <w:sz w:val="22"/>
          <w:szCs w:val="22"/>
          <w:lang w:val="tr-TR"/>
        </w:rPr>
        <w:tab/>
        <w:t>Üst Düzey Yöneticilere Sağlanan Faydalara İlişkin Bilgiler</w:t>
      </w:r>
      <w:r w:rsidR="007F61C9" w:rsidRPr="006C0BFA">
        <w:rPr>
          <w:b/>
          <w:sz w:val="22"/>
          <w:szCs w:val="22"/>
          <w:lang w:val="tr-TR"/>
        </w:rPr>
        <w:t>:</w:t>
      </w:r>
    </w:p>
    <w:p w:rsidR="000E3C64" w:rsidRPr="005F31EA" w:rsidRDefault="000E3C64" w:rsidP="00E65678">
      <w:pPr>
        <w:ind w:left="720" w:hanging="720"/>
        <w:jc w:val="both"/>
        <w:rPr>
          <w:b/>
          <w:sz w:val="18"/>
          <w:szCs w:val="18"/>
          <w:lang w:val="tr-TR"/>
        </w:rPr>
      </w:pPr>
      <w:r w:rsidRPr="005F31EA">
        <w:rPr>
          <w:b/>
          <w:sz w:val="18"/>
          <w:szCs w:val="18"/>
          <w:lang w:val="tr-TR"/>
        </w:rPr>
        <w:tab/>
      </w:r>
    </w:p>
    <w:p w:rsidR="000E3C64" w:rsidRPr="006C0BFA" w:rsidRDefault="000E3C64" w:rsidP="008F0AD6">
      <w:pPr>
        <w:ind w:left="567" w:hanging="720"/>
        <w:jc w:val="both"/>
        <w:rPr>
          <w:sz w:val="22"/>
          <w:szCs w:val="22"/>
          <w:lang w:val="tr-TR"/>
        </w:rPr>
      </w:pPr>
      <w:r w:rsidRPr="006C0BFA">
        <w:rPr>
          <w:b/>
          <w:lang w:val="tr-TR"/>
        </w:rPr>
        <w:tab/>
      </w:r>
      <w:r w:rsidRPr="006C0BFA">
        <w:rPr>
          <w:sz w:val="22"/>
          <w:szCs w:val="22"/>
          <w:lang w:val="tr-TR"/>
        </w:rPr>
        <w:t xml:space="preserve">Cari dönemde üst düzey yöneticilere sağlanan </w:t>
      </w:r>
      <w:r w:rsidR="00FE2164" w:rsidRPr="00350C66">
        <w:rPr>
          <w:sz w:val="22"/>
          <w:szCs w:val="22"/>
          <w:lang w:val="tr-TR"/>
        </w:rPr>
        <w:t>faydalar</w:t>
      </w:r>
      <w:r w:rsidR="008E1A82" w:rsidRPr="00350C66">
        <w:rPr>
          <w:sz w:val="22"/>
          <w:szCs w:val="22"/>
          <w:lang w:val="tr-TR"/>
        </w:rPr>
        <w:t xml:space="preserve"> </w:t>
      </w:r>
      <w:r w:rsidR="00AF7853" w:rsidRPr="00350C66">
        <w:rPr>
          <w:sz w:val="22"/>
          <w:szCs w:val="22"/>
          <w:lang w:val="tr-TR"/>
        </w:rPr>
        <w:t>1.210</w:t>
      </w:r>
      <w:r w:rsidR="00DC2BBB" w:rsidRPr="00350C66">
        <w:rPr>
          <w:sz w:val="22"/>
          <w:szCs w:val="22"/>
          <w:lang w:val="tr-TR"/>
        </w:rPr>
        <w:t xml:space="preserve"> </w:t>
      </w:r>
      <w:r w:rsidR="00B574AC" w:rsidRPr="00350C66">
        <w:rPr>
          <w:sz w:val="22"/>
          <w:szCs w:val="22"/>
          <w:lang w:val="tr-TR"/>
        </w:rPr>
        <w:t>TL</w:t>
      </w:r>
      <w:r w:rsidRPr="00350C66">
        <w:rPr>
          <w:sz w:val="22"/>
          <w:szCs w:val="22"/>
          <w:lang w:val="tr-TR"/>
        </w:rPr>
        <w:t>’dir</w:t>
      </w:r>
      <w:r w:rsidRPr="006C0BFA">
        <w:rPr>
          <w:sz w:val="22"/>
          <w:szCs w:val="22"/>
          <w:lang w:val="tr-TR"/>
        </w:rPr>
        <w:t xml:space="preserve"> (</w:t>
      </w:r>
      <w:r w:rsidR="007037AF" w:rsidRPr="006C0BFA">
        <w:rPr>
          <w:sz w:val="22"/>
          <w:szCs w:val="22"/>
          <w:lang w:val="tr-TR"/>
        </w:rPr>
        <w:t>31</w:t>
      </w:r>
      <w:r w:rsidR="00691CE6" w:rsidRPr="006C0BFA">
        <w:rPr>
          <w:sz w:val="22"/>
          <w:szCs w:val="22"/>
          <w:lang w:val="tr-TR"/>
        </w:rPr>
        <w:t xml:space="preserve"> </w:t>
      </w:r>
      <w:r w:rsidR="007037AF" w:rsidRPr="006C0BFA">
        <w:rPr>
          <w:sz w:val="22"/>
          <w:szCs w:val="22"/>
          <w:lang w:val="tr-TR"/>
        </w:rPr>
        <w:t>Mart</w:t>
      </w:r>
      <w:r w:rsidR="002D0E82" w:rsidRPr="006C0BFA">
        <w:rPr>
          <w:sz w:val="22"/>
          <w:szCs w:val="22"/>
          <w:lang w:val="tr-TR"/>
        </w:rPr>
        <w:t xml:space="preserve"> 201</w:t>
      </w:r>
      <w:r w:rsidR="00E43A62">
        <w:rPr>
          <w:sz w:val="22"/>
          <w:szCs w:val="22"/>
          <w:lang w:val="tr-TR"/>
        </w:rPr>
        <w:t>4</w:t>
      </w:r>
      <w:r w:rsidRPr="006C0BFA">
        <w:rPr>
          <w:sz w:val="22"/>
          <w:szCs w:val="22"/>
          <w:lang w:val="tr-TR"/>
        </w:rPr>
        <w:t xml:space="preserve">: </w:t>
      </w:r>
      <w:r w:rsidR="008F0AD6">
        <w:rPr>
          <w:sz w:val="22"/>
          <w:szCs w:val="22"/>
          <w:lang w:val="tr-TR"/>
        </w:rPr>
        <w:t>1.429</w:t>
      </w:r>
      <w:r w:rsidR="00EA2579" w:rsidRPr="006C0BFA">
        <w:rPr>
          <w:sz w:val="22"/>
          <w:szCs w:val="22"/>
          <w:lang w:val="tr-TR"/>
        </w:rPr>
        <w:t xml:space="preserve"> </w:t>
      </w:r>
      <w:r w:rsidR="00B574AC" w:rsidRPr="006C0BFA">
        <w:rPr>
          <w:sz w:val="22"/>
          <w:szCs w:val="22"/>
          <w:lang w:val="tr-TR"/>
        </w:rPr>
        <w:t>TL</w:t>
      </w:r>
      <w:r w:rsidRPr="006C0BFA">
        <w:rPr>
          <w:sz w:val="22"/>
          <w:szCs w:val="22"/>
          <w:lang w:val="tr-TR"/>
        </w:rPr>
        <w:t xml:space="preserve">). Bu faydanın </w:t>
      </w:r>
      <w:r w:rsidR="00A31F02" w:rsidRPr="006C0BFA">
        <w:rPr>
          <w:sz w:val="22"/>
          <w:szCs w:val="22"/>
          <w:lang w:val="tr-TR"/>
        </w:rPr>
        <w:t>yanı sıra</w:t>
      </w:r>
      <w:r w:rsidRPr="006C0BFA">
        <w:rPr>
          <w:sz w:val="22"/>
          <w:szCs w:val="22"/>
          <w:lang w:val="tr-TR"/>
        </w:rPr>
        <w:t xml:space="preserve"> üst düzey yöneticilere ayni haklar da sağlanmaktadır.</w:t>
      </w:r>
    </w:p>
    <w:p w:rsidR="00D70E92" w:rsidRPr="005F31EA" w:rsidRDefault="00D70E92" w:rsidP="00D70E92">
      <w:pPr>
        <w:pStyle w:val="1tipi"/>
        <w:tabs>
          <w:tab w:val="clear" w:pos="1134"/>
        </w:tabs>
        <w:rPr>
          <w:rFonts w:ascii="Times New Roman" w:hAnsi="Times New Roman"/>
          <w:b/>
          <w:bCs/>
          <w:sz w:val="18"/>
          <w:szCs w:val="18"/>
          <w:lang w:val="tr-TR"/>
        </w:rPr>
      </w:pPr>
    </w:p>
    <w:p w:rsidR="00D46157" w:rsidRPr="006C0BFA" w:rsidRDefault="00D70E92" w:rsidP="00E42E77">
      <w:pPr>
        <w:pStyle w:val="1tipi"/>
        <w:numPr>
          <w:ilvl w:val="0"/>
          <w:numId w:val="21"/>
        </w:numPr>
        <w:tabs>
          <w:tab w:val="clear" w:pos="1134"/>
        </w:tabs>
        <w:ind w:left="567" w:hanging="567"/>
        <w:rPr>
          <w:rFonts w:ascii="Times New Roman" w:hAnsi="Times New Roman"/>
          <w:b/>
          <w:bCs/>
          <w:sz w:val="22"/>
          <w:szCs w:val="22"/>
          <w:lang w:val="tr-TR"/>
        </w:rPr>
      </w:pPr>
      <w:r w:rsidRPr="006C0BFA">
        <w:rPr>
          <w:rFonts w:ascii="Times New Roman" w:hAnsi="Times New Roman"/>
          <w:b/>
          <w:bCs/>
          <w:sz w:val="22"/>
          <w:szCs w:val="22"/>
          <w:lang w:val="tr-TR"/>
        </w:rPr>
        <w:t xml:space="preserve">Bilanço Sonrası Hususlara İlişkin Açıklama ve Dipnotlar </w:t>
      </w:r>
    </w:p>
    <w:p w:rsidR="00A925C7" w:rsidRPr="00213DC0" w:rsidRDefault="00A925C7" w:rsidP="0076600C">
      <w:pPr>
        <w:tabs>
          <w:tab w:val="left" w:pos="720"/>
        </w:tabs>
        <w:spacing w:line="216" w:lineRule="auto"/>
        <w:rPr>
          <w:b/>
          <w:bCs/>
          <w:sz w:val="12"/>
          <w:szCs w:val="22"/>
          <w:lang w:val="tr-TR"/>
        </w:rPr>
      </w:pPr>
    </w:p>
    <w:p w:rsidR="00043EDD" w:rsidRDefault="00043EDD" w:rsidP="00043EDD">
      <w:pPr>
        <w:ind w:left="539"/>
        <w:jc w:val="both"/>
        <w:rPr>
          <w:snapToGrid w:val="0"/>
          <w:sz w:val="22"/>
          <w:szCs w:val="22"/>
          <w:lang w:val="tr-TR"/>
        </w:rPr>
      </w:pPr>
      <w:r w:rsidRPr="00F353E2">
        <w:rPr>
          <w:sz w:val="22"/>
          <w:szCs w:val="22"/>
          <w:lang w:val="tr-TR"/>
        </w:rPr>
        <w:t>Bankacılık Düzenlem</w:t>
      </w:r>
      <w:r>
        <w:rPr>
          <w:sz w:val="22"/>
          <w:szCs w:val="22"/>
          <w:lang w:val="tr-TR"/>
        </w:rPr>
        <w:t xml:space="preserve">e ve Denetleme Kurulu’nun 29 Mayıs </w:t>
      </w:r>
      <w:r w:rsidRPr="00F353E2">
        <w:rPr>
          <w:sz w:val="22"/>
          <w:szCs w:val="22"/>
          <w:lang w:val="tr-TR"/>
        </w:rPr>
        <w:t>2015 tarih ve 6318 sayılı</w:t>
      </w:r>
      <w:r>
        <w:rPr>
          <w:sz w:val="22"/>
          <w:szCs w:val="22"/>
          <w:lang w:val="tr-TR"/>
        </w:rPr>
        <w:t xml:space="preserve"> </w:t>
      </w:r>
      <w:r w:rsidRPr="00F353E2">
        <w:rPr>
          <w:sz w:val="22"/>
          <w:szCs w:val="22"/>
          <w:lang w:val="tr-TR"/>
        </w:rPr>
        <w:t xml:space="preserve">Kararı </w:t>
      </w:r>
      <w:proofErr w:type="gramStart"/>
      <w:r w:rsidRPr="00F353E2">
        <w:rPr>
          <w:sz w:val="22"/>
          <w:szCs w:val="22"/>
          <w:lang w:val="tr-TR"/>
        </w:rPr>
        <w:t>ile;</w:t>
      </w:r>
      <w:proofErr w:type="gramEnd"/>
      <w:r>
        <w:rPr>
          <w:sz w:val="22"/>
          <w:szCs w:val="22"/>
          <w:lang w:val="tr-TR"/>
        </w:rPr>
        <w:t xml:space="preserve"> </w:t>
      </w:r>
      <w:r w:rsidRPr="00F353E2">
        <w:rPr>
          <w:sz w:val="22"/>
          <w:szCs w:val="22"/>
          <w:lang w:val="tr-TR"/>
        </w:rPr>
        <w:t>5411 sayılı Bankacılık Kanunu (</w:t>
      </w:r>
      <w:r>
        <w:rPr>
          <w:sz w:val="22"/>
          <w:szCs w:val="22"/>
          <w:lang w:val="tr-TR"/>
        </w:rPr>
        <w:t>“</w:t>
      </w:r>
      <w:r w:rsidRPr="00F353E2">
        <w:rPr>
          <w:sz w:val="22"/>
          <w:szCs w:val="22"/>
          <w:lang w:val="tr-TR"/>
        </w:rPr>
        <w:t>Kanun</w:t>
      </w:r>
      <w:r>
        <w:rPr>
          <w:sz w:val="22"/>
          <w:szCs w:val="22"/>
          <w:lang w:val="tr-TR"/>
        </w:rPr>
        <w:t>”</w:t>
      </w:r>
      <w:r w:rsidRPr="00F353E2">
        <w:rPr>
          <w:sz w:val="22"/>
          <w:szCs w:val="22"/>
          <w:lang w:val="tr-TR"/>
        </w:rPr>
        <w:t>) kapsamında Asya Katılım Bankası A.Ş.</w:t>
      </w:r>
      <w:r>
        <w:rPr>
          <w:sz w:val="22"/>
          <w:szCs w:val="22"/>
          <w:lang w:val="tr-TR"/>
        </w:rPr>
        <w:t xml:space="preserve"> </w:t>
      </w:r>
      <w:r w:rsidRPr="00F353E2">
        <w:rPr>
          <w:sz w:val="22"/>
          <w:szCs w:val="22"/>
          <w:lang w:val="tr-TR"/>
        </w:rPr>
        <w:t>(</w:t>
      </w:r>
      <w:r>
        <w:rPr>
          <w:sz w:val="22"/>
          <w:szCs w:val="22"/>
          <w:lang w:val="tr-TR"/>
        </w:rPr>
        <w:t>“</w:t>
      </w:r>
      <w:r w:rsidRPr="00F353E2">
        <w:rPr>
          <w:sz w:val="22"/>
          <w:szCs w:val="22"/>
          <w:lang w:val="tr-TR"/>
        </w:rPr>
        <w:t>Banka</w:t>
      </w:r>
      <w:r>
        <w:rPr>
          <w:sz w:val="22"/>
          <w:szCs w:val="22"/>
          <w:lang w:val="tr-TR"/>
        </w:rPr>
        <w:t>”</w:t>
      </w:r>
      <w:r w:rsidRPr="00F353E2">
        <w:rPr>
          <w:sz w:val="22"/>
          <w:szCs w:val="22"/>
          <w:lang w:val="tr-TR"/>
        </w:rPr>
        <w:t>) ile ilgili olarak yapılan denetimler neticesinde, Banka’nın mali bünyesi,</w:t>
      </w:r>
      <w:r>
        <w:rPr>
          <w:sz w:val="22"/>
          <w:szCs w:val="22"/>
          <w:lang w:val="tr-TR"/>
        </w:rPr>
        <w:t xml:space="preserve"> </w:t>
      </w:r>
      <w:r w:rsidRPr="00F353E2">
        <w:rPr>
          <w:sz w:val="22"/>
          <w:szCs w:val="22"/>
          <w:lang w:val="tr-TR"/>
        </w:rPr>
        <w:t>ortaklık ve yönetim yapısı ile faaliyetlerinde yaşanan sorunların katılım fonu</w:t>
      </w:r>
      <w:r>
        <w:rPr>
          <w:sz w:val="22"/>
          <w:szCs w:val="22"/>
          <w:lang w:val="tr-TR"/>
        </w:rPr>
        <w:t xml:space="preserve"> </w:t>
      </w:r>
      <w:r w:rsidRPr="00F353E2">
        <w:rPr>
          <w:sz w:val="22"/>
          <w:szCs w:val="22"/>
          <w:lang w:val="tr-TR"/>
        </w:rPr>
        <w:t>sahiplerinin hakları ve mali sistemin güven ve istikrarı bakımından tehlike</w:t>
      </w:r>
      <w:r>
        <w:rPr>
          <w:sz w:val="22"/>
          <w:szCs w:val="22"/>
          <w:lang w:val="tr-TR"/>
        </w:rPr>
        <w:t xml:space="preserve"> arzettiğinin ortaya </w:t>
      </w:r>
      <w:r w:rsidRPr="00F353E2">
        <w:rPr>
          <w:sz w:val="22"/>
          <w:szCs w:val="22"/>
          <w:lang w:val="tr-TR"/>
        </w:rPr>
        <w:t>çıkması nedeniyle, Banka’nın temettü hariç ortaklık hakları ile</w:t>
      </w:r>
      <w:r>
        <w:rPr>
          <w:sz w:val="22"/>
          <w:szCs w:val="22"/>
          <w:lang w:val="tr-TR"/>
        </w:rPr>
        <w:t xml:space="preserve"> </w:t>
      </w:r>
      <w:r w:rsidRPr="00F353E2">
        <w:rPr>
          <w:sz w:val="22"/>
          <w:szCs w:val="22"/>
          <w:lang w:val="tr-TR"/>
        </w:rPr>
        <w:t>yönetim ve denetiminin, zararın mevcut ortakların sermayesinden indirilmesi</w:t>
      </w:r>
      <w:r>
        <w:rPr>
          <w:sz w:val="22"/>
          <w:szCs w:val="22"/>
          <w:lang w:val="tr-TR"/>
        </w:rPr>
        <w:t xml:space="preserve"> </w:t>
      </w:r>
      <w:r w:rsidRPr="00F353E2">
        <w:rPr>
          <w:sz w:val="22"/>
          <w:szCs w:val="22"/>
          <w:lang w:val="tr-TR"/>
        </w:rPr>
        <w:t>kaydıyla, kısmen veya tamamen devri, satışı veya birleştirilmesi amacıyla Kanunun</w:t>
      </w:r>
      <w:r>
        <w:rPr>
          <w:sz w:val="22"/>
          <w:szCs w:val="22"/>
          <w:lang w:val="tr-TR"/>
        </w:rPr>
        <w:t xml:space="preserve"> </w:t>
      </w:r>
      <w:r w:rsidRPr="00F353E2">
        <w:rPr>
          <w:sz w:val="22"/>
          <w:szCs w:val="22"/>
          <w:lang w:val="tr-TR"/>
        </w:rPr>
        <w:t>71</w:t>
      </w:r>
      <w:r w:rsidR="008D31EE">
        <w:rPr>
          <w:sz w:val="22"/>
          <w:szCs w:val="22"/>
          <w:lang w:val="tr-TR"/>
        </w:rPr>
        <w:t>’</w:t>
      </w:r>
      <w:r w:rsidRPr="00F353E2">
        <w:rPr>
          <w:sz w:val="22"/>
          <w:szCs w:val="22"/>
          <w:lang w:val="tr-TR"/>
        </w:rPr>
        <w:t>inci maddesinin birinci fıkrasının (b) bendi hükmü gereğince Tasarruf Mevduatı</w:t>
      </w:r>
      <w:r>
        <w:rPr>
          <w:sz w:val="22"/>
          <w:szCs w:val="22"/>
          <w:lang w:val="tr-TR"/>
        </w:rPr>
        <w:t xml:space="preserve"> </w:t>
      </w:r>
      <w:r>
        <w:rPr>
          <w:snapToGrid w:val="0"/>
          <w:sz w:val="22"/>
          <w:szCs w:val="22"/>
          <w:lang w:val="tr-TR"/>
        </w:rPr>
        <w:t xml:space="preserve">Sigorta Fonu’na </w:t>
      </w:r>
      <w:r w:rsidRPr="00F353E2">
        <w:rPr>
          <w:snapToGrid w:val="0"/>
          <w:sz w:val="22"/>
          <w:szCs w:val="22"/>
          <w:lang w:val="tr-TR"/>
        </w:rPr>
        <w:t>devredilmesine karar verilmiştir</w:t>
      </w:r>
      <w:r>
        <w:rPr>
          <w:snapToGrid w:val="0"/>
          <w:sz w:val="22"/>
          <w:szCs w:val="22"/>
          <w:lang w:val="tr-TR"/>
        </w:rPr>
        <w:t>.</w:t>
      </w:r>
    </w:p>
    <w:p w:rsidR="005F31EA" w:rsidRPr="005F31EA" w:rsidRDefault="005F31EA" w:rsidP="00043EDD">
      <w:pPr>
        <w:ind w:left="539"/>
        <w:jc w:val="both"/>
        <w:rPr>
          <w:snapToGrid w:val="0"/>
          <w:sz w:val="18"/>
          <w:szCs w:val="18"/>
          <w:lang w:val="tr-TR"/>
        </w:rPr>
      </w:pPr>
    </w:p>
    <w:p w:rsidR="005F31EA" w:rsidRPr="002721C7" w:rsidRDefault="0060192D" w:rsidP="0060192D">
      <w:pPr>
        <w:autoSpaceDE w:val="0"/>
        <w:autoSpaceDN w:val="0"/>
        <w:adjustRightInd w:val="0"/>
        <w:ind w:left="567"/>
        <w:jc w:val="both"/>
        <w:rPr>
          <w:snapToGrid w:val="0"/>
          <w:sz w:val="22"/>
          <w:szCs w:val="22"/>
          <w:lang w:val="tr-TR"/>
        </w:rPr>
      </w:pPr>
      <w:r w:rsidRPr="002721C7">
        <w:rPr>
          <w:snapToGrid w:val="0"/>
          <w:sz w:val="22"/>
          <w:szCs w:val="22"/>
          <w:lang w:val="tr-TR"/>
        </w:rPr>
        <w:t>T.C. Gümrük ve Ticaret Bakanlığı İç Ticaret Genel Müdürlüğü’nün 9 Aralık 2014 tarihli ve 67300147/431.02 sayılı iznine göre “Tuna Gayrimenkul Yatırım Ortaklığı A.Ş.” unvan değişikliğine giderek “Tuna Yönetim Hizmetleri Turizm Danışmanlık ve Ticaret A.Ş.” olmuştur.</w:t>
      </w:r>
      <w:r w:rsidR="00802A74">
        <w:rPr>
          <w:snapToGrid w:val="0"/>
          <w:sz w:val="22"/>
          <w:szCs w:val="22"/>
          <w:lang w:val="tr-TR"/>
        </w:rPr>
        <w:t xml:space="preserve"> </w:t>
      </w:r>
      <w:r w:rsidRPr="002721C7">
        <w:rPr>
          <w:snapToGrid w:val="0"/>
          <w:sz w:val="22"/>
          <w:szCs w:val="22"/>
          <w:lang w:val="tr-TR"/>
        </w:rPr>
        <w:t>13 Mart 2015 tarihinde yapılan olağanüstü genel kurulda alınan değişiklik kararı 13</w:t>
      </w:r>
      <w:r w:rsidR="003945AD">
        <w:rPr>
          <w:snapToGrid w:val="0"/>
          <w:sz w:val="22"/>
          <w:szCs w:val="22"/>
          <w:lang w:val="tr-TR"/>
        </w:rPr>
        <w:t xml:space="preserve"> Nisan </w:t>
      </w:r>
      <w:r w:rsidRPr="002721C7">
        <w:rPr>
          <w:snapToGrid w:val="0"/>
          <w:sz w:val="22"/>
          <w:szCs w:val="22"/>
          <w:lang w:val="tr-TR"/>
        </w:rPr>
        <w:t>2015 tarihinde tescil edilmiş ve 17</w:t>
      </w:r>
      <w:r w:rsidR="003945AD">
        <w:rPr>
          <w:snapToGrid w:val="0"/>
          <w:sz w:val="22"/>
          <w:szCs w:val="22"/>
          <w:lang w:val="tr-TR"/>
        </w:rPr>
        <w:t xml:space="preserve"> Nisan </w:t>
      </w:r>
      <w:r w:rsidRPr="002721C7">
        <w:rPr>
          <w:snapToGrid w:val="0"/>
          <w:sz w:val="22"/>
          <w:szCs w:val="22"/>
          <w:lang w:val="tr-TR"/>
        </w:rPr>
        <w:t>2015 tarihindeki Ticaret Sicil Gazetesinde yayı</w:t>
      </w:r>
      <w:r w:rsidR="008D31EE">
        <w:rPr>
          <w:snapToGrid w:val="0"/>
          <w:sz w:val="22"/>
          <w:szCs w:val="22"/>
          <w:lang w:val="tr-TR"/>
        </w:rPr>
        <w:t>m</w:t>
      </w:r>
      <w:r w:rsidRPr="002721C7">
        <w:rPr>
          <w:snapToGrid w:val="0"/>
          <w:sz w:val="22"/>
          <w:szCs w:val="22"/>
          <w:lang w:val="tr-TR"/>
        </w:rPr>
        <w:t>lanmıştır.</w:t>
      </w:r>
    </w:p>
    <w:p w:rsidR="008A722F" w:rsidRPr="002721C7" w:rsidRDefault="008A722F" w:rsidP="005F31EA">
      <w:pPr>
        <w:tabs>
          <w:tab w:val="left" w:pos="-2160"/>
        </w:tabs>
        <w:jc w:val="both"/>
        <w:rPr>
          <w:sz w:val="18"/>
          <w:szCs w:val="18"/>
          <w:lang w:val="tr-TR"/>
        </w:rPr>
      </w:pPr>
    </w:p>
    <w:p w:rsidR="000968E3" w:rsidRPr="005F31EA" w:rsidRDefault="000968E3" w:rsidP="00263152">
      <w:pPr>
        <w:tabs>
          <w:tab w:val="left" w:pos="-2160"/>
        </w:tabs>
        <w:ind w:left="567"/>
        <w:jc w:val="both"/>
        <w:rPr>
          <w:sz w:val="22"/>
          <w:szCs w:val="22"/>
          <w:lang w:val="tr-TR"/>
        </w:rPr>
      </w:pPr>
      <w:r w:rsidRPr="002721C7">
        <w:rPr>
          <w:sz w:val="22"/>
          <w:szCs w:val="22"/>
          <w:lang w:val="tr-TR"/>
        </w:rPr>
        <w:t>Banka’nın bağlı ortaklıklarından Tuna Yönetim Hizmetleri A.Ş.'deki</w:t>
      </w:r>
      <w:r w:rsidR="005F31EA" w:rsidRPr="002721C7">
        <w:rPr>
          <w:sz w:val="22"/>
          <w:szCs w:val="22"/>
          <w:lang w:val="tr-TR"/>
        </w:rPr>
        <w:t xml:space="preserve"> </w:t>
      </w:r>
      <w:r w:rsidR="005F31EA" w:rsidRPr="002721C7">
        <w:rPr>
          <w:sz w:val="22"/>
          <w:szCs w:val="22"/>
        </w:rPr>
        <w:t>(eski ünvanı ile Tuna Gayrimenkul Yatırm Ortaklığı A.Ş.)</w:t>
      </w:r>
      <w:r w:rsidRPr="002721C7">
        <w:rPr>
          <w:sz w:val="22"/>
          <w:szCs w:val="22"/>
          <w:lang w:val="tr-TR"/>
        </w:rPr>
        <w:t xml:space="preserve"> 15 Nisan 2015 tarihi öncesi ortaklık payı SPK tarafından onaylanan ve ortaklar pay </w:t>
      </w:r>
      <w:r w:rsidR="00D1240F" w:rsidRPr="002721C7">
        <w:rPr>
          <w:sz w:val="22"/>
          <w:szCs w:val="22"/>
          <w:lang w:val="tr-TR"/>
        </w:rPr>
        <w:t>defterine işlenen hali ile %24,</w:t>
      </w:r>
      <w:r w:rsidRPr="002721C7">
        <w:rPr>
          <w:sz w:val="22"/>
          <w:szCs w:val="22"/>
          <w:lang w:val="tr-TR"/>
        </w:rPr>
        <w:t>18’dir.</w:t>
      </w:r>
      <w:r w:rsidRPr="005F31EA">
        <w:rPr>
          <w:sz w:val="22"/>
          <w:szCs w:val="22"/>
          <w:lang w:val="tr-TR"/>
        </w:rPr>
        <w:t xml:space="preserve"> Hisse devir sözleşmesi ve ödemesi </w:t>
      </w:r>
      <w:r w:rsidR="00E95BB5" w:rsidRPr="005F31EA">
        <w:rPr>
          <w:sz w:val="22"/>
          <w:szCs w:val="22"/>
          <w:lang w:val="tr-TR"/>
        </w:rPr>
        <w:t>Temmuz 2013 ve Eylül 2013</w:t>
      </w:r>
      <w:r w:rsidRPr="005F31EA">
        <w:rPr>
          <w:sz w:val="22"/>
          <w:szCs w:val="22"/>
          <w:lang w:val="tr-TR"/>
        </w:rPr>
        <w:t xml:space="preserve"> tarihinde yapılmış olan %10,33 oranındaki hisseler, SPK onayı beklendiği için 31 Mart 2015 tarihinde ortaklar pay defterine işlenmemiştir.</w:t>
      </w:r>
    </w:p>
    <w:p w:rsidR="008A722F" w:rsidRDefault="000968E3" w:rsidP="00263152">
      <w:pPr>
        <w:tabs>
          <w:tab w:val="left" w:pos="-2160"/>
        </w:tabs>
        <w:ind w:left="567"/>
        <w:jc w:val="both"/>
        <w:rPr>
          <w:sz w:val="22"/>
          <w:szCs w:val="22"/>
          <w:lang w:val="tr-TR"/>
        </w:rPr>
      </w:pPr>
      <w:r w:rsidRPr="005F31EA">
        <w:rPr>
          <w:sz w:val="22"/>
          <w:szCs w:val="22"/>
          <w:lang w:val="tr-TR"/>
        </w:rPr>
        <w:br/>
        <w:t>Tuna Yönetim Hizmetleri A.Ş.'nin Genel Kurul’da almış olduğu şirket nevi değişikliği kararının Ticaret Sicil Müdürlüğü'nün 13 Nisan 2015 tarihindeki tescili ile Şirket, SPK mevzuatı kapsamından çıkmış olup, bekleyen hisse devirlerinin kaydı 15 Nisan 2015 tarihinde alınan Yönetim Kurulu Kararı ile ortaklar pay defterine işlenmiştir. 15 Nisan 2015 tarihi itibarıyla, Tuna Yönetim Hizmetleri A.Ş.’nin Banka nezdindeki ortaklık payı %34,51 olarak gerçekleşmiştir.</w:t>
      </w:r>
    </w:p>
    <w:p w:rsidR="000C1110" w:rsidRDefault="000C1110" w:rsidP="005F31EA">
      <w:pPr>
        <w:tabs>
          <w:tab w:val="left" w:pos="-2160"/>
        </w:tabs>
        <w:jc w:val="both"/>
        <w:rPr>
          <w:sz w:val="22"/>
          <w:szCs w:val="22"/>
          <w:lang w:val="tr-TR"/>
        </w:rPr>
      </w:pPr>
    </w:p>
    <w:p w:rsidR="000C1110" w:rsidRPr="006C0BFA" w:rsidRDefault="00CD5369" w:rsidP="00CD5369">
      <w:pPr>
        <w:pStyle w:val="1tipi"/>
        <w:tabs>
          <w:tab w:val="clear" w:pos="1134"/>
        </w:tabs>
        <w:ind w:left="570" w:hanging="570"/>
        <w:rPr>
          <w:rFonts w:ascii="Times New Roman" w:hAnsi="Times New Roman"/>
          <w:b/>
          <w:bCs/>
          <w:sz w:val="22"/>
          <w:szCs w:val="22"/>
          <w:lang w:val="tr-TR"/>
        </w:rPr>
      </w:pPr>
      <w:r>
        <w:rPr>
          <w:rFonts w:ascii="Times New Roman" w:hAnsi="Times New Roman"/>
          <w:b/>
          <w:bCs/>
          <w:sz w:val="22"/>
          <w:szCs w:val="22"/>
          <w:lang w:val="tr-TR"/>
        </w:rPr>
        <w:t xml:space="preserve">VI.     </w:t>
      </w:r>
      <w:r w:rsidR="000C1110" w:rsidRPr="006C0BFA">
        <w:rPr>
          <w:rFonts w:ascii="Times New Roman" w:hAnsi="Times New Roman"/>
          <w:b/>
          <w:bCs/>
          <w:sz w:val="22"/>
          <w:szCs w:val="22"/>
          <w:lang w:val="tr-TR"/>
        </w:rPr>
        <w:t xml:space="preserve">Bilanço Sonrası Hususlara İlişkin Açıklama ve Dipnotlar </w:t>
      </w:r>
      <w:r>
        <w:rPr>
          <w:rFonts w:ascii="Times New Roman" w:hAnsi="Times New Roman"/>
          <w:b/>
          <w:bCs/>
          <w:sz w:val="22"/>
          <w:szCs w:val="22"/>
          <w:lang w:val="tr-TR"/>
        </w:rPr>
        <w:t>(Devamı)</w:t>
      </w:r>
    </w:p>
    <w:p w:rsidR="000C1110" w:rsidRDefault="000C1110" w:rsidP="00CD5369">
      <w:pPr>
        <w:tabs>
          <w:tab w:val="left" w:pos="-2160"/>
        </w:tabs>
        <w:jc w:val="both"/>
        <w:rPr>
          <w:sz w:val="22"/>
          <w:szCs w:val="22"/>
          <w:lang w:val="tr-TR"/>
        </w:rPr>
      </w:pPr>
    </w:p>
    <w:p w:rsidR="00CD5369" w:rsidRDefault="000C1110" w:rsidP="00263152">
      <w:pPr>
        <w:tabs>
          <w:tab w:val="left" w:pos="-2160"/>
        </w:tabs>
        <w:ind w:left="567"/>
        <w:jc w:val="both"/>
        <w:rPr>
          <w:snapToGrid w:val="0"/>
          <w:sz w:val="22"/>
          <w:szCs w:val="22"/>
          <w:lang w:val="tr-TR"/>
        </w:rPr>
      </w:pPr>
      <w:r w:rsidRPr="000C1110">
        <w:rPr>
          <w:snapToGrid w:val="0"/>
          <w:sz w:val="22"/>
          <w:szCs w:val="22"/>
          <w:lang w:val="tr-TR"/>
        </w:rPr>
        <w:t>Banka'nın 22 Kasım 2014 tarihinde yapılan Olağanüstü Genel Kurulu toplantısında, Ba</w:t>
      </w:r>
      <w:r w:rsidR="00F55C09">
        <w:rPr>
          <w:snapToGrid w:val="0"/>
          <w:sz w:val="22"/>
          <w:szCs w:val="22"/>
          <w:lang w:val="tr-TR"/>
        </w:rPr>
        <w:t>nka’</w:t>
      </w:r>
      <w:r w:rsidR="005F31EA">
        <w:rPr>
          <w:snapToGrid w:val="0"/>
          <w:sz w:val="22"/>
          <w:szCs w:val="22"/>
          <w:lang w:val="tr-TR"/>
        </w:rPr>
        <w:t>nın</w:t>
      </w:r>
      <w:r w:rsidR="00F55C09">
        <w:rPr>
          <w:snapToGrid w:val="0"/>
          <w:sz w:val="22"/>
          <w:szCs w:val="22"/>
          <w:lang w:val="tr-TR"/>
        </w:rPr>
        <w:t xml:space="preserve"> sermayesinin 225.000.000</w:t>
      </w:r>
      <w:r w:rsidR="008C0E80">
        <w:rPr>
          <w:snapToGrid w:val="0"/>
          <w:sz w:val="22"/>
          <w:szCs w:val="22"/>
          <w:lang w:val="tr-TR"/>
        </w:rPr>
        <w:t xml:space="preserve"> </w:t>
      </w:r>
      <w:r w:rsidR="00F55C09">
        <w:rPr>
          <w:snapToGrid w:val="0"/>
          <w:sz w:val="22"/>
          <w:szCs w:val="22"/>
          <w:lang w:val="tr-TR"/>
        </w:rPr>
        <w:t>TL</w:t>
      </w:r>
      <w:r w:rsidR="003945AD">
        <w:rPr>
          <w:snapToGrid w:val="0"/>
          <w:sz w:val="22"/>
          <w:szCs w:val="22"/>
          <w:lang w:val="tr-TR"/>
        </w:rPr>
        <w:t xml:space="preserve"> (tam)</w:t>
      </w:r>
      <w:r w:rsidR="00F55C09">
        <w:rPr>
          <w:snapToGrid w:val="0"/>
          <w:sz w:val="22"/>
          <w:szCs w:val="22"/>
          <w:lang w:val="tr-TR"/>
        </w:rPr>
        <w:t xml:space="preserve"> artırılarak 1.125.000.000</w:t>
      </w:r>
      <w:r w:rsidR="003945AD">
        <w:rPr>
          <w:snapToGrid w:val="0"/>
          <w:sz w:val="22"/>
          <w:szCs w:val="22"/>
          <w:lang w:val="tr-TR"/>
        </w:rPr>
        <w:t xml:space="preserve"> </w:t>
      </w:r>
      <w:r w:rsidRPr="000C1110">
        <w:rPr>
          <w:snapToGrid w:val="0"/>
          <w:sz w:val="22"/>
          <w:szCs w:val="22"/>
          <w:lang w:val="tr-TR"/>
        </w:rPr>
        <w:t>TL'</w:t>
      </w:r>
      <w:r w:rsidR="00F55C09">
        <w:rPr>
          <w:snapToGrid w:val="0"/>
          <w:sz w:val="22"/>
          <w:szCs w:val="22"/>
          <w:lang w:val="tr-TR"/>
        </w:rPr>
        <w:t>ye</w:t>
      </w:r>
      <w:r w:rsidR="003945AD">
        <w:rPr>
          <w:snapToGrid w:val="0"/>
          <w:sz w:val="22"/>
          <w:szCs w:val="22"/>
          <w:lang w:val="tr-TR"/>
        </w:rPr>
        <w:t xml:space="preserve"> (tam)</w:t>
      </w:r>
      <w:r w:rsidRPr="000C1110">
        <w:rPr>
          <w:snapToGrid w:val="0"/>
          <w:sz w:val="22"/>
          <w:szCs w:val="22"/>
          <w:lang w:val="tr-TR"/>
        </w:rPr>
        <w:t xml:space="preserve"> çıkarılması ve esas sözleşmenin </w:t>
      </w:r>
      <w:r w:rsidR="008D31EE">
        <w:rPr>
          <w:snapToGrid w:val="0"/>
          <w:sz w:val="22"/>
          <w:szCs w:val="22"/>
          <w:lang w:val="tr-TR"/>
        </w:rPr>
        <w:t>“</w:t>
      </w:r>
      <w:r w:rsidRPr="000C1110">
        <w:rPr>
          <w:snapToGrid w:val="0"/>
          <w:sz w:val="22"/>
          <w:szCs w:val="22"/>
          <w:lang w:val="tr-TR"/>
        </w:rPr>
        <w:t>Sermaye</w:t>
      </w:r>
      <w:r w:rsidR="008D31EE">
        <w:rPr>
          <w:snapToGrid w:val="0"/>
          <w:sz w:val="22"/>
          <w:szCs w:val="22"/>
          <w:lang w:val="tr-TR"/>
        </w:rPr>
        <w:t>”</w:t>
      </w:r>
      <w:r w:rsidRPr="000C1110">
        <w:rPr>
          <w:snapToGrid w:val="0"/>
          <w:sz w:val="22"/>
          <w:szCs w:val="22"/>
          <w:lang w:val="tr-TR"/>
        </w:rPr>
        <w:t xml:space="preserve"> başlıklı 8</w:t>
      </w:r>
      <w:r w:rsidR="008D31EE">
        <w:rPr>
          <w:snapToGrid w:val="0"/>
          <w:sz w:val="22"/>
          <w:szCs w:val="22"/>
          <w:lang w:val="tr-TR"/>
        </w:rPr>
        <w:t>’inci m</w:t>
      </w:r>
      <w:r w:rsidRPr="000C1110">
        <w:rPr>
          <w:snapToGrid w:val="0"/>
          <w:sz w:val="22"/>
          <w:szCs w:val="22"/>
          <w:lang w:val="tr-TR"/>
        </w:rPr>
        <w:t>addesinin tadiline karar verilmiştir.</w:t>
      </w:r>
    </w:p>
    <w:p w:rsidR="00CD5369" w:rsidRDefault="000C1110" w:rsidP="00263152">
      <w:pPr>
        <w:tabs>
          <w:tab w:val="left" w:pos="-2160"/>
        </w:tabs>
        <w:ind w:left="567"/>
        <w:jc w:val="both"/>
        <w:rPr>
          <w:snapToGrid w:val="0"/>
          <w:sz w:val="22"/>
          <w:szCs w:val="22"/>
          <w:lang w:val="tr-TR"/>
        </w:rPr>
      </w:pPr>
      <w:r w:rsidRPr="000C1110">
        <w:rPr>
          <w:snapToGrid w:val="0"/>
          <w:sz w:val="22"/>
          <w:szCs w:val="22"/>
          <w:lang w:val="tr-TR"/>
        </w:rPr>
        <w:br/>
      </w:r>
      <w:proofErr w:type="gramStart"/>
      <w:r w:rsidRPr="000C1110">
        <w:rPr>
          <w:snapToGrid w:val="0"/>
          <w:sz w:val="22"/>
          <w:szCs w:val="22"/>
          <w:lang w:val="tr-TR"/>
        </w:rPr>
        <w:t>Bankacılık Düzenleme ve Denetleme Kurulu'nun 29</w:t>
      </w:r>
      <w:r w:rsidR="008C0E80">
        <w:rPr>
          <w:snapToGrid w:val="0"/>
          <w:sz w:val="22"/>
          <w:szCs w:val="22"/>
          <w:lang w:val="tr-TR"/>
        </w:rPr>
        <w:t xml:space="preserve"> Mayıs </w:t>
      </w:r>
      <w:r w:rsidRPr="000C1110">
        <w:rPr>
          <w:snapToGrid w:val="0"/>
          <w:sz w:val="22"/>
          <w:szCs w:val="22"/>
          <w:lang w:val="tr-TR"/>
        </w:rPr>
        <w:t>2015 tarihli ve 6318 sayılı kararı ile "Banka'nın temettü hariç ortaklık hakları ile yönetim ve denetiminin, zararın mevcut ortakların sermayesinden indirilmesi kaydıyla, kısmen veya tamamen devri, satışı veya birleştirilmesi amacıyla Kanunun 71</w:t>
      </w:r>
      <w:r w:rsidR="008D31EE">
        <w:rPr>
          <w:snapToGrid w:val="0"/>
          <w:sz w:val="22"/>
          <w:szCs w:val="22"/>
          <w:lang w:val="tr-TR"/>
        </w:rPr>
        <w:t>’</w:t>
      </w:r>
      <w:r w:rsidRPr="000C1110">
        <w:rPr>
          <w:snapToGrid w:val="0"/>
          <w:sz w:val="22"/>
          <w:szCs w:val="22"/>
          <w:lang w:val="tr-TR"/>
        </w:rPr>
        <w:t xml:space="preserve">inci maddesinin birinci fıkrasının (b) bendi hükmü gereğince Tasarruf Mevduatı Sigorta Fonu'na devredilmesine" karar verilmiştir. </w:t>
      </w:r>
      <w:proofErr w:type="gramEnd"/>
      <w:r w:rsidRPr="000C1110">
        <w:rPr>
          <w:snapToGrid w:val="0"/>
          <w:sz w:val="22"/>
          <w:szCs w:val="22"/>
          <w:lang w:val="tr-TR"/>
        </w:rPr>
        <w:t>Söz konusu karar ile birlikte Banka, Bankacılık Kanunu</w:t>
      </w:r>
      <w:r w:rsidR="000815D9">
        <w:rPr>
          <w:snapToGrid w:val="0"/>
          <w:sz w:val="22"/>
          <w:szCs w:val="22"/>
          <w:lang w:val="tr-TR"/>
        </w:rPr>
        <w:t>nun</w:t>
      </w:r>
      <w:r w:rsidRPr="000C1110">
        <w:rPr>
          <w:snapToGrid w:val="0"/>
          <w:sz w:val="22"/>
          <w:szCs w:val="22"/>
          <w:lang w:val="tr-TR"/>
        </w:rPr>
        <w:t xml:space="preserve"> 107</w:t>
      </w:r>
      <w:r w:rsidR="008D31EE">
        <w:rPr>
          <w:snapToGrid w:val="0"/>
          <w:sz w:val="22"/>
          <w:szCs w:val="22"/>
          <w:lang w:val="tr-TR"/>
        </w:rPr>
        <w:t>’inci m</w:t>
      </w:r>
      <w:r w:rsidRPr="000C1110">
        <w:rPr>
          <w:snapToGrid w:val="0"/>
          <w:sz w:val="22"/>
          <w:szCs w:val="22"/>
          <w:lang w:val="tr-TR"/>
        </w:rPr>
        <w:t>addesi çerçevesinde çözümleme sürecine girmiştir.</w:t>
      </w:r>
    </w:p>
    <w:p w:rsidR="008A722F" w:rsidRPr="00CD5369" w:rsidRDefault="000C1110" w:rsidP="00CD5369">
      <w:pPr>
        <w:tabs>
          <w:tab w:val="left" w:pos="-2160"/>
        </w:tabs>
        <w:ind w:left="567"/>
        <w:jc w:val="both"/>
        <w:rPr>
          <w:snapToGrid w:val="0"/>
          <w:sz w:val="22"/>
          <w:szCs w:val="22"/>
          <w:lang w:val="tr-TR"/>
        </w:rPr>
      </w:pPr>
      <w:r w:rsidRPr="000C1110">
        <w:rPr>
          <w:snapToGrid w:val="0"/>
          <w:sz w:val="22"/>
          <w:szCs w:val="22"/>
          <w:lang w:val="tr-TR"/>
        </w:rPr>
        <w:br/>
        <w:t xml:space="preserve">Banka Yönetim Kurulunun 19 Haziran 2015 tarihli kararı </w:t>
      </w:r>
      <w:proofErr w:type="gramStart"/>
      <w:r w:rsidRPr="000C1110">
        <w:rPr>
          <w:snapToGrid w:val="0"/>
          <w:sz w:val="22"/>
          <w:szCs w:val="22"/>
          <w:lang w:val="tr-TR"/>
        </w:rPr>
        <w:t>ile;</w:t>
      </w:r>
      <w:proofErr w:type="gramEnd"/>
      <w:r w:rsidRPr="000C1110">
        <w:rPr>
          <w:snapToGrid w:val="0"/>
          <w:sz w:val="22"/>
          <w:szCs w:val="22"/>
          <w:lang w:val="tr-TR"/>
        </w:rPr>
        <w:t xml:space="preserve"> Bankacılık Kanunu 107</w:t>
      </w:r>
      <w:r w:rsidR="008D31EE">
        <w:rPr>
          <w:snapToGrid w:val="0"/>
          <w:sz w:val="22"/>
          <w:szCs w:val="22"/>
          <w:lang w:val="tr-TR"/>
        </w:rPr>
        <w:t>’inci m</w:t>
      </w:r>
      <w:r w:rsidRPr="000C1110">
        <w:rPr>
          <w:snapToGrid w:val="0"/>
          <w:sz w:val="22"/>
          <w:szCs w:val="22"/>
          <w:lang w:val="tr-TR"/>
        </w:rPr>
        <w:t>adde kapsamında çözümleme yöntemi belirlenene kadar, Bankanın 22 Kasım 2014 tarihinde yapılan Olağanüstü Genel Kurul toplantısında kabul edilen ve hali hazırda devam eden nakit sermaye artırım sürecinin askıya alınmasına karar verilmiştir.</w:t>
      </w:r>
    </w:p>
    <w:p w:rsidR="00F35457" w:rsidRPr="006C0BFA" w:rsidRDefault="00F35457" w:rsidP="00BE446D">
      <w:pPr>
        <w:jc w:val="both"/>
        <w:rPr>
          <w:b/>
          <w:sz w:val="22"/>
          <w:szCs w:val="22"/>
          <w:lang w:val="tr-TR"/>
        </w:rPr>
      </w:pPr>
    </w:p>
    <w:p w:rsidR="00BE446D" w:rsidRPr="006C0BFA" w:rsidRDefault="00BE446D" w:rsidP="00BE446D">
      <w:pPr>
        <w:jc w:val="both"/>
        <w:rPr>
          <w:b/>
          <w:sz w:val="22"/>
          <w:szCs w:val="22"/>
          <w:lang w:val="tr-TR"/>
        </w:rPr>
      </w:pPr>
      <w:r w:rsidRPr="006C0BFA">
        <w:rPr>
          <w:b/>
          <w:sz w:val="22"/>
          <w:szCs w:val="22"/>
          <w:lang w:val="tr-TR"/>
        </w:rPr>
        <w:t xml:space="preserve">ALTINCI BÖLÜM </w:t>
      </w:r>
    </w:p>
    <w:p w:rsidR="00BE446D" w:rsidRPr="006C0BFA" w:rsidRDefault="00BE446D" w:rsidP="00BE446D">
      <w:pPr>
        <w:tabs>
          <w:tab w:val="left" w:pos="-2160"/>
        </w:tabs>
        <w:ind w:right="-288"/>
        <w:rPr>
          <w:b/>
          <w:sz w:val="22"/>
          <w:szCs w:val="22"/>
          <w:lang w:val="tr-TR"/>
        </w:rPr>
      </w:pPr>
    </w:p>
    <w:p w:rsidR="00BE446D" w:rsidRPr="006C0BFA" w:rsidRDefault="00BE446D" w:rsidP="00BE446D">
      <w:pPr>
        <w:tabs>
          <w:tab w:val="left" w:pos="-2160"/>
        </w:tabs>
        <w:ind w:right="-288"/>
        <w:rPr>
          <w:b/>
          <w:sz w:val="22"/>
          <w:szCs w:val="22"/>
          <w:lang w:val="tr-TR"/>
        </w:rPr>
      </w:pPr>
      <w:r w:rsidRPr="006C0BFA">
        <w:rPr>
          <w:b/>
          <w:sz w:val="22"/>
          <w:szCs w:val="22"/>
          <w:lang w:val="tr-TR"/>
        </w:rPr>
        <w:t>DİĞER AÇIKLAMALAR</w:t>
      </w:r>
    </w:p>
    <w:p w:rsidR="00BE446D" w:rsidRPr="006C0BFA" w:rsidRDefault="00BE446D" w:rsidP="00BE446D">
      <w:pPr>
        <w:tabs>
          <w:tab w:val="left" w:pos="-2160"/>
        </w:tabs>
        <w:ind w:right="-288"/>
        <w:rPr>
          <w:b/>
          <w:sz w:val="22"/>
          <w:szCs w:val="22"/>
          <w:lang w:val="tr-TR"/>
        </w:rPr>
      </w:pPr>
    </w:p>
    <w:p w:rsidR="00BE446D" w:rsidRPr="006C0BFA" w:rsidRDefault="00AE4248" w:rsidP="00BE446D">
      <w:pPr>
        <w:autoSpaceDE w:val="0"/>
        <w:autoSpaceDN w:val="0"/>
        <w:adjustRightInd w:val="0"/>
        <w:ind w:left="709" w:hanging="709"/>
        <w:jc w:val="both"/>
        <w:rPr>
          <w:sz w:val="22"/>
          <w:szCs w:val="22"/>
          <w:lang w:val="tr-TR"/>
        </w:rPr>
      </w:pPr>
      <w:r w:rsidRPr="006C0BFA">
        <w:rPr>
          <w:rFonts w:eastAsia="Arial Unicode MS"/>
          <w:b/>
          <w:sz w:val="22"/>
          <w:szCs w:val="22"/>
          <w:lang w:val="tr-TR"/>
        </w:rPr>
        <w:t xml:space="preserve">I.       </w:t>
      </w:r>
      <w:r w:rsidR="00BE446D" w:rsidRPr="006C0BFA">
        <w:rPr>
          <w:rFonts w:eastAsia="Arial Unicode MS"/>
          <w:b/>
          <w:sz w:val="22"/>
          <w:szCs w:val="22"/>
          <w:lang w:val="tr-TR"/>
        </w:rPr>
        <w:t>Banka’nın Faaliyetine İlişkin Diğer Açıklamalar</w:t>
      </w:r>
    </w:p>
    <w:p w:rsidR="00BE446D" w:rsidRPr="006C0BFA" w:rsidRDefault="00BE446D" w:rsidP="00BE446D">
      <w:pPr>
        <w:tabs>
          <w:tab w:val="num" w:pos="720"/>
        </w:tabs>
        <w:ind w:left="720" w:hanging="720"/>
        <w:jc w:val="both"/>
        <w:rPr>
          <w:b/>
          <w:sz w:val="22"/>
          <w:szCs w:val="22"/>
          <w:lang w:val="tr-TR"/>
        </w:rPr>
      </w:pPr>
    </w:p>
    <w:p w:rsidR="00BF7EA8" w:rsidRPr="006C0BFA" w:rsidRDefault="008F0AD6" w:rsidP="008F0AD6">
      <w:pPr>
        <w:tabs>
          <w:tab w:val="left" w:pos="-2160"/>
        </w:tabs>
        <w:ind w:firstLine="567"/>
        <w:jc w:val="both"/>
        <w:rPr>
          <w:sz w:val="22"/>
          <w:szCs w:val="22"/>
          <w:lang w:val="tr-TR"/>
        </w:rPr>
      </w:pPr>
      <w:r w:rsidRPr="00EE2326">
        <w:rPr>
          <w:sz w:val="22"/>
          <w:szCs w:val="22"/>
          <w:lang w:val="tr-TR"/>
        </w:rPr>
        <w:t>Y</w:t>
      </w:r>
      <w:r w:rsidR="00050A5B" w:rsidRPr="00EE2326">
        <w:rPr>
          <w:sz w:val="22"/>
          <w:szCs w:val="22"/>
          <w:lang w:val="tr-TR"/>
        </w:rPr>
        <w:t>oktur.</w:t>
      </w:r>
    </w:p>
    <w:p w:rsidR="00E85D2A" w:rsidRDefault="00E85D2A" w:rsidP="00BE446D">
      <w:pPr>
        <w:tabs>
          <w:tab w:val="left" w:pos="-2160"/>
        </w:tabs>
        <w:rPr>
          <w:b/>
          <w:sz w:val="22"/>
          <w:szCs w:val="22"/>
          <w:lang w:val="tr-TR"/>
        </w:rPr>
      </w:pPr>
    </w:p>
    <w:p w:rsidR="00BE446D" w:rsidRPr="006C0BFA" w:rsidRDefault="00BE446D" w:rsidP="00BE446D">
      <w:pPr>
        <w:tabs>
          <w:tab w:val="left" w:pos="-2160"/>
        </w:tabs>
        <w:rPr>
          <w:b/>
          <w:sz w:val="22"/>
          <w:szCs w:val="22"/>
          <w:lang w:val="tr-TR"/>
        </w:rPr>
      </w:pPr>
      <w:r w:rsidRPr="006C0BFA">
        <w:rPr>
          <w:b/>
          <w:sz w:val="22"/>
          <w:szCs w:val="22"/>
          <w:lang w:val="tr-TR"/>
        </w:rPr>
        <w:t xml:space="preserve">YEDİNCİ BÖLÜM </w:t>
      </w:r>
    </w:p>
    <w:p w:rsidR="00BE446D" w:rsidRPr="006C0BFA" w:rsidRDefault="00BE446D" w:rsidP="00BE446D">
      <w:pPr>
        <w:tabs>
          <w:tab w:val="left" w:pos="-2160"/>
        </w:tabs>
        <w:ind w:right="-288"/>
        <w:rPr>
          <w:b/>
          <w:sz w:val="22"/>
          <w:szCs w:val="22"/>
          <w:lang w:val="tr-TR"/>
        </w:rPr>
      </w:pPr>
    </w:p>
    <w:p w:rsidR="00BE446D" w:rsidRPr="006C0BFA" w:rsidRDefault="00BE446D" w:rsidP="00BE446D">
      <w:pPr>
        <w:tabs>
          <w:tab w:val="left" w:pos="-2160"/>
        </w:tabs>
        <w:ind w:right="-288"/>
        <w:rPr>
          <w:b/>
          <w:sz w:val="22"/>
          <w:szCs w:val="22"/>
          <w:lang w:val="tr-TR"/>
        </w:rPr>
      </w:pPr>
      <w:r w:rsidRPr="006C0BFA">
        <w:rPr>
          <w:b/>
          <w:sz w:val="22"/>
          <w:szCs w:val="22"/>
          <w:lang w:val="tr-TR"/>
        </w:rPr>
        <w:t>SINIRLI DENETİM RAPORU</w:t>
      </w:r>
    </w:p>
    <w:p w:rsidR="00BE446D" w:rsidRPr="006C0BFA" w:rsidRDefault="00BE446D" w:rsidP="00BE446D">
      <w:pPr>
        <w:ind w:left="180" w:hanging="180"/>
        <w:jc w:val="both"/>
        <w:rPr>
          <w:b/>
          <w:sz w:val="22"/>
          <w:szCs w:val="22"/>
          <w:lang w:val="tr-TR"/>
        </w:rPr>
      </w:pPr>
    </w:p>
    <w:p w:rsidR="00BE446D" w:rsidRPr="006C0BFA" w:rsidRDefault="00BE446D" w:rsidP="00263152">
      <w:pPr>
        <w:tabs>
          <w:tab w:val="left" w:pos="567"/>
        </w:tabs>
        <w:jc w:val="both"/>
        <w:rPr>
          <w:b/>
          <w:sz w:val="22"/>
          <w:szCs w:val="22"/>
          <w:lang w:val="tr-TR"/>
        </w:rPr>
      </w:pPr>
      <w:r w:rsidRPr="006C0BFA">
        <w:rPr>
          <w:b/>
          <w:sz w:val="22"/>
          <w:szCs w:val="22"/>
          <w:lang w:val="tr-TR"/>
        </w:rPr>
        <w:t>I</w:t>
      </w:r>
      <w:r w:rsidR="00F35457" w:rsidRPr="006C0BFA">
        <w:rPr>
          <w:b/>
          <w:sz w:val="22"/>
          <w:szCs w:val="22"/>
          <w:lang w:val="tr-TR"/>
        </w:rPr>
        <w:t>.</w:t>
      </w:r>
      <w:r w:rsidRPr="006C0BFA">
        <w:rPr>
          <w:b/>
          <w:sz w:val="22"/>
          <w:szCs w:val="22"/>
          <w:lang w:val="tr-TR"/>
        </w:rPr>
        <w:tab/>
      </w:r>
      <w:r w:rsidR="003E2095">
        <w:rPr>
          <w:b/>
          <w:sz w:val="22"/>
          <w:szCs w:val="22"/>
          <w:lang w:val="tr-TR"/>
        </w:rPr>
        <w:t xml:space="preserve">Bağımsız </w:t>
      </w:r>
      <w:r w:rsidRPr="006C0BFA">
        <w:rPr>
          <w:b/>
          <w:sz w:val="22"/>
          <w:szCs w:val="22"/>
          <w:lang w:val="tr-TR"/>
        </w:rPr>
        <w:t>Sınırlı Denetim Raporuna İlişkin Olarak Açıklanması Gereken Hususlar</w:t>
      </w:r>
    </w:p>
    <w:p w:rsidR="00BE446D" w:rsidRPr="006C0BFA" w:rsidRDefault="00BE446D" w:rsidP="00263152">
      <w:pPr>
        <w:tabs>
          <w:tab w:val="left" w:pos="567"/>
          <w:tab w:val="left" w:pos="720"/>
        </w:tabs>
        <w:ind w:left="720" w:hanging="720"/>
        <w:jc w:val="both"/>
        <w:rPr>
          <w:sz w:val="22"/>
          <w:szCs w:val="22"/>
          <w:lang w:val="tr-TR"/>
        </w:rPr>
      </w:pPr>
    </w:p>
    <w:p w:rsidR="00BE446D" w:rsidRDefault="00BE446D" w:rsidP="00263152">
      <w:pPr>
        <w:tabs>
          <w:tab w:val="left" w:pos="567"/>
        </w:tabs>
        <w:ind w:left="567" w:hanging="720"/>
        <w:jc w:val="both"/>
        <w:rPr>
          <w:sz w:val="22"/>
          <w:szCs w:val="22"/>
          <w:lang w:val="tr-TR"/>
        </w:rPr>
      </w:pPr>
      <w:r w:rsidRPr="006C0BFA">
        <w:rPr>
          <w:sz w:val="22"/>
          <w:szCs w:val="22"/>
          <w:lang w:val="tr-TR"/>
        </w:rPr>
        <w:tab/>
      </w:r>
      <w:r w:rsidR="007037AF" w:rsidRPr="006C0BFA">
        <w:rPr>
          <w:sz w:val="22"/>
          <w:szCs w:val="22"/>
          <w:lang w:val="tr-TR"/>
        </w:rPr>
        <w:t>31 Mart</w:t>
      </w:r>
      <w:r w:rsidRPr="006C0BFA">
        <w:rPr>
          <w:sz w:val="22"/>
          <w:szCs w:val="22"/>
          <w:lang w:val="tr-TR"/>
        </w:rPr>
        <w:t xml:space="preserve"> 201</w:t>
      </w:r>
      <w:r w:rsidR="008E15BC">
        <w:rPr>
          <w:sz w:val="22"/>
          <w:szCs w:val="22"/>
          <w:lang w:val="tr-TR"/>
        </w:rPr>
        <w:t>5</w:t>
      </w:r>
      <w:r w:rsidRPr="006C0BFA">
        <w:rPr>
          <w:sz w:val="22"/>
          <w:szCs w:val="22"/>
          <w:lang w:val="tr-TR"/>
        </w:rPr>
        <w:t xml:space="preserve"> tarihi itibarıyla ve aynı tarihte sona eren ara döneme ait düzenlenen </w:t>
      </w:r>
      <w:proofErr w:type="gramStart"/>
      <w:r w:rsidRPr="006C0BFA">
        <w:rPr>
          <w:sz w:val="22"/>
          <w:szCs w:val="22"/>
          <w:lang w:val="tr-TR"/>
        </w:rPr>
        <w:t>konsolide</w:t>
      </w:r>
      <w:proofErr w:type="gramEnd"/>
      <w:r w:rsidRPr="006C0BFA">
        <w:rPr>
          <w:sz w:val="22"/>
          <w:szCs w:val="22"/>
          <w:lang w:val="tr-TR"/>
        </w:rPr>
        <w:t xml:space="preserve"> olmayan finansal tablolar Güney Bağımsız Denetim ve Serbest Muhasebeci Mali Müşavirlik A</w:t>
      </w:r>
      <w:r w:rsidR="000F0A73" w:rsidRPr="006C0BFA">
        <w:rPr>
          <w:sz w:val="22"/>
          <w:szCs w:val="22"/>
          <w:lang w:val="tr-TR"/>
        </w:rPr>
        <w:t>,</w:t>
      </w:r>
      <w:r w:rsidRPr="006C0BFA">
        <w:rPr>
          <w:sz w:val="22"/>
          <w:szCs w:val="22"/>
          <w:lang w:val="tr-TR"/>
        </w:rPr>
        <w:t>Ş</w:t>
      </w:r>
      <w:r w:rsidR="000F0A73" w:rsidRPr="006C0BFA">
        <w:rPr>
          <w:sz w:val="22"/>
          <w:szCs w:val="22"/>
          <w:lang w:val="tr-TR"/>
        </w:rPr>
        <w:t>,</w:t>
      </w:r>
      <w:r w:rsidRPr="006C0BFA">
        <w:rPr>
          <w:sz w:val="22"/>
          <w:szCs w:val="22"/>
          <w:lang w:val="tr-TR"/>
        </w:rPr>
        <w:t xml:space="preserve"> (Ernst&amp;Young Global Limited</w:t>
      </w:r>
      <w:r w:rsidR="00576717" w:rsidRPr="006C0BFA">
        <w:rPr>
          <w:sz w:val="22"/>
          <w:szCs w:val="22"/>
          <w:lang w:val="tr-TR"/>
        </w:rPr>
        <w:t xml:space="preserve"> üyesi</w:t>
      </w:r>
      <w:r w:rsidRPr="006C0BFA">
        <w:rPr>
          <w:sz w:val="22"/>
          <w:szCs w:val="22"/>
          <w:lang w:val="tr-TR"/>
        </w:rPr>
        <w:t>) tarafından sınırlı denetime tabi tutulmuş o</w:t>
      </w:r>
      <w:r w:rsidRPr="00043EDD">
        <w:rPr>
          <w:sz w:val="22"/>
          <w:szCs w:val="22"/>
          <w:lang w:val="tr-TR"/>
        </w:rPr>
        <w:t>lup</w:t>
      </w:r>
      <w:r w:rsidR="000F0A73" w:rsidRPr="00043EDD">
        <w:rPr>
          <w:sz w:val="22"/>
          <w:szCs w:val="22"/>
          <w:lang w:val="tr-TR"/>
        </w:rPr>
        <w:t>,</w:t>
      </w:r>
      <w:r w:rsidRPr="00043EDD">
        <w:rPr>
          <w:sz w:val="22"/>
          <w:szCs w:val="22"/>
          <w:lang w:val="tr-TR"/>
        </w:rPr>
        <w:t xml:space="preserve"> </w:t>
      </w:r>
      <w:r w:rsidR="006C0C03">
        <w:rPr>
          <w:sz w:val="22"/>
          <w:szCs w:val="22"/>
          <w:lang w:val="tr-TR"/>
        </w:rPr>
        <w:t>1</w:t>
      </w:r>
      <w:r w:rsidR="000815D9">
        <w:rPr>
          <w:sz w:val="22"/>
          <w:szCs w:val="22"/>
          <w:lang w:val="tr-TR"/>
        </w:rPr>
        <w:t>3</w:t>
      </w:r>
      <w:r w:rsidR="006C0C03">
        <w:rPr>
          <w:sz w:val="22"/>
          <w:szCs w:val="22"/>
          <w:lang w:val="tr-TR"/>
        </w:rPr>
        <w:t xml:space="preserve"> Temmuz</w:t>
      </w:r>
      <w:r w:rsidR="00043EDD" w:rsidRPr="008E3E52">
        <w:rPr>
          <w:sz w:val="22"/>
          <w:szCs w:val="22"/>
          <w:lang w:val="tr-TR"/>
        </w:rPr>
        <w:t xml:space="preserve"> 201</w:t>
      </w:r>
      <w:r w:rsidR="00043EDD" w:rsidRPr="00043EDD">
        <w:rPr>
          <w:sz w:val="22"/>
          <w:szCs w:val="22"/>
          <w:lang w:val="tr-TR"/>
        </w:rPr>
        <w:t>5</w:t>
      </w:r>
      <w:r w:rsidR="00043EDD" w:rsidRPr="006C0BFA">
        <w:rPr>
          <w:sz w:val="22"/>
          <w:szCs w:val="22"/>
          <w:lang w:val="tr-TR"/>
        </w:rPr>
        <w:t xml:space="preserve"> </w:t>
      </w:r>
      <w:r w:rsidRPr="006C0BFA">
        <w:rPr>
          <w:sz w:val="22"/>
          <w:szCs w:val="22"/>
          <w:lang w:val="tr-TR"/>
        </w:rPr>
        <w:t>tarihli sınırlı denetim raporu konsolide olmayan finansal tabloların önünde sunulmuştur</w:t>
      </w:r>
      <w:r w:rsidR="000F0A73" w:rsidRPr="006C0BFA">
        <w:rPr>
          <w:sz w:val="22"/>
          <w:szCs w:val="22"/>
          <w:lang w:val="tr-TR"/>
        </w:rPr>
        <w:t>.</w:t>
      </w: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CD5369" w:rsidRDefault="00CD5369" w:rsidP="00263152">
      <w:pPr>
        <w:tabs>
          <w:tab w:val="left" w:pos="567"/>
        </w:tabs>
        <w:ind w:left="567" w:hanging="720"/>
        <w:jc w:val="both"/>
        <w:rPr>
          <w:sz w:val="22"/>
          <w:szCs w:val="22"/>
          <w:lang w:val="tr-TR"/>
        </w:rPr>
      </w:pPr>
    </w:p>
    <w:p w:rsidR="00213DC0" w:rsidRDefault="00213DC0" w:rsidP="00263152">
      <w:pPr>
        <w:tabs>
          <w:tab w:val="left" w:pos="567"/>
        </w:tabs>
        <w:ind w:left="567" w:hanging="720"/>
        <w:jc w:val="both"/>
        <w:rPr>
          <w:sz w:val="22"/>
          <w:szCs w:val="22"/>
          <w:lang w:val="tr-TR"/>
        </w:rPr>
      </w:pPr>
    </w:p>
    <w:p w:rsidR="00213DC0" w:rsidRDefault="00213DC0" w:rsidP="00263152">
      <w:pPr>
        <w:tabs>
          <w:tab w:val="left" w:pos="567"/>
        </w:tabs>
        <w:ind w:left="567" w:hanging="720"/>
        <w:jc w:val="both"/>
        <w:rPr>
          <w:sz w:val="22"/>
          <w:szCs w:val="22"/>
          <w:lang w:val="tr-TR"/>
        </w:rPr>
      </w:pPr>
    </w:p>
    <w:p w:rsidR="00BE446D" w:rsidRPr="006C0BFA" w:rsidRDefault="00BE446D" w:rsidP="00263152">
      <w:pPr>
        <w:tabs>
          <w:tab w:val="left" w:pos="567"/>
          <w:tab w:val="left" w:pos="720"/>
        </w:tabs>
        <w:ind w:left="720" w:hanging="720"/>
        <w:jc w:val="both"/>
        <w:rPr>
          <w:b/>
          <w:sz w:val="22"/>
          <w:szCs w:val="22"/>
          <w:lang w:val="tr-TR"/>
        </w:rPr>
      </w:pPr>
    </w:p>
    <w:p w:rsidR="00BE446D" w:rsidRPr="006C0BFA" w:rsidRDefault="00BE446D" w:rsidP="00263152">
      <w:pPr>
        <w:tabs>
          <w:tab w:val="left" w:pos="567"/>
          <w:tab w:val="left" w:pos="720"/>
          <w:tab w:val="left" w:pos="2160"/>
          <w:tab w:val="left" w:pos="2880"/>
          <w:tab w:val="left" w:pos="3240"/>
        </w:tabs>
        <w:ind w:left="720" w:hanging="720"/>
        <w:jc w:val="both"/>
        <w:rPr>
          <w:b/>
          <w:sz w:val="22"/>
          <w:szCs w:val="22"/>
          <w:lang w:val="tr-TR"/>
        </w:rPr>
      </w:pPr>
      <w:r w:rsidRPr="006C0BFA">
        <w:rPr>
          <w:b/>
          <w:sz w:val="22"/>
          <w:szCs w:val="22"/>
          <w:lang w:val="tr-TR"/>
        </w:rPr>
        <w:t>II</w:t>
      </w:r>
      <w:r w:rsidR="00F35457" w:rsidRPr="006C0BFA">
        <w:rPr>
          <w:b/>
          <w:sz w:val="22"/>
          <w:szCs w:val="22"/>
          <w:lang w:val="tr-TR"/>
        </w:rPr>
        <w:t>.</w:t>
      </w:r>
      <w:r w:rsidRPr="006C0BFA">
        <w:rPr>
          <w:b/>
          <w:sz w:val="22"/>
          <w:szCs w:val="22"/>
          <w:lang w:val="tr-TR"/>
        </w:rPr>
        <w:tab/>
        <w:t>Bağımsız Denetçi Tarafından Hazırlanan Açıklama ve Dipnotlar</w:t>
      </w:r>
    </w:p>
    <w:p w:rsidR="00043EDD" w:rsidRDefault="00043EDD" w:rsidP="00043EDD">
      <w:pPr>
        <w:pStyle w:val="Default"/>
      </w:pPr>
    </w:p>
    <w:p w:rsidR="00043EDD" w:rsidRPr="0060523A" w:rsidRDefault="0060523A" w:rsidP="008E3E52">
      <w:pPr>
        <w:pStyle w:val="Default"/>
        <w:numPr>
          <w:ilvl w:val="0"/>
          <w:numId w:val="25"/>
        </w:numPr>
        <w:jc w:val="both"/>
        <w:rPr>
          <w:sz w:val="22"/>
          <w:szCs w:val="22"/>
        </w:rPr>
      </w:pPr>
      <w:r w:rsidRPr="0060523A">
        <w:rPr>
          <w:sz w:val="22"/>
          <w:szCs w:val="22"/>
        </w:rPr>
        <w:t>BDDK’nın 3 Şubat 2015 tarihli ve 6187 sayılı kararı ile 5411 sayılı Bankacılık Kanunu (</w:t>
      </w:r>
      <w:r w:rsidR="008C0E80">
        <w:rPr>
          <w:sz w:val="22"/>
          <w:szCs w:val="22"/>
        </w:rPr>
        <w:t>“</w:t>
      </w:r>
      <w:r w:rsidRPr="0060523A">
        <w:rPr>
          <w:sz w:val="22"/>
          <w:szCs w:val="22"/>
        </w:rPr>
        <w:t>Kanun</w:t>
      </w:r>
      <w:r w:rsidR="008C0E80">
        <w:rPr>
          <w:sz w:val="22"/>
          <w:szCs w:val="22"/>
        </w:rPr>
        <w:t>”</w:t>
      </w:r>
      <w:r w:rsidRPr="0060523A">
        <w:rPr>
          <w:sz w:val="22"/>
          <w:szCs w:val="22"/>
        </w:rPr>
        <w:t>) kapsamında Banka ile ilgili olarak BDDK tarafından yapılan denetimler neticesinde, imtiyazlı paya sahip bazı ortakların kurucularda aranan nitelikleri taşıdıklarını gösterir bilgi ve belgelerin verilen süreye rağmen BDDK’ya intikal ettirilmediği, dolayısıyla söz konusu imtiyazlı pay sahipleri açısından BDDK’nın etkin denetimini engellemeyecek şeffaf ve açık bir ortaklık yapısının Banka tarafından sunulamadığı, bu itibarla imtiyazlı pay sahiplerinin kurucularda aranan nitelikleri taşıdığına ilişkin bilgi ve belgelerin BDDK’ya ibrazına ve BDDK tarafından yapılacak değerlendirmeler sonuçlanıncaya kadar, Kanunun 18</w:t>
      </w:r>
      <w:r w:rsidR="000815D9">
        <w:rPr>
          <w:sz w:val="22"/>
          <w:szCs w:val="22"/>
        </w:rPr>
        <w:t>’inci</w:t>
      </w:r>
      <w:r w:rsidRPr="0060523A">
        <w:rPr>
          <w:sz w:val="22"/>
          <w:szCs w:val="22"/>
        </w:rPr>
        <w:t xml:space="preserve"> maddesi beşinci fıkrası hükmü uyarınca, </w:t>
      </w:r>
      <w:proofErr w:type="gramStart"/>
      <w:r w:rsidRPr="0060523A">
        <w:rPr>
          <w:sz w:val="22"/>
          <w:szCs w:val="22"/>
        </w:rPr>
        <w:t>mezkur</w:t>
      </w:r>
      <w:proofErr w:type="gramEnd"/>
      <w:r w:rsidRPr="0060523A">
        <w:rPr>
          <w:sz w:val="22"/>
          <w:szCs w:val="22"/>
        </w:rPr>
        <w:t xml:space="preserve"> ortakların paylarına ilişkin temettü dışındaki ortaklık haklarının Tasarruf Mevduatı Sigorta Fonu (</w:t>
      </w:r>
      <w:r w:rsidR="008C0E80">
        <w:rPr>
          <w:sz w:val="22"/>
          <w:szCs w:val="22"/>
        </w:rPr>
        <w:t>“</w:t>
      </w:r>
      <w:r w:rsidRPr="0060523A">
        <w:rPr>
          <w:sz w:val="22"/>
          <w:szCs w:val="22"/>
        </w:rPr>
        <w:t>TMSF</w:t>
      </w:r>
      <w:r w:rsidR="008C0E80">
        <w:rPr>
          <w:sz w:val="22"/>
          <w:szCs w:val="22"/>
        </w:rPr>
        <w:t>”</w:t>
      </w:r>
      <w:r w:rsidRPr="0060523A">
        <w:rPr>
          <w:sz w:val="22"/>
          <w:szCs w:val="22"/>
        </w:rPr>
        <w:t xml:space="preserve">) tarafından kullanılmasına karar verilmiştir. Bankacılık Düzenleme ve Denetleme Kurulu’nun 29 Mayıs 2015 tarih ve 6318 sayılı Kararı </w:t>
      </w:r>
      <w:proofErr w:type="gramStart"/>
      <w:r w:rsidRPr="0060523A">
        <w:rPr>
          <w:sz w:val="22"/>
          <w:szCs w:val="22"/>
        </w:rPr>
        <w:t>ile;</w:t>
      </w:r>
      <w:proofErr w:type="gramEnd"/>
      <w:r w:rsidRPr="0060523A">
        <w:rPr>
          <w:sz w:val="22"/>
          <w:szCs w:val="22"/>
        </w:rPr>
        <w:t xml:space="preserve"> 5411 sayılı Bankacılık Kanunu (“Kanun”) kapsamında Asya Katılım Bankası A.Ş. (“Banka”) ile ilgili olarak yapılan denetimler neticesinde, Banka’nın mali bünyesi, ortaklık ve yönetim yapısı ile faaliyetlerinde yaşanan sorunların katılım fonu sahiplerinin hakları ve mali sistemin güven ve istikrarı bakımından tehlike arzettiğinin ortaya çıkması nedeniyle, Banka’nın temettü hariç ortaklık hakları ile yönetim ve denetiminin, zararın mevcut ortakların sermayesinden indirilmesi kaydıyla, kısmen veya tamamen devri, satışı veya birleştirilmesi amacıyla Kanunun 71</w:t>
      </w:r>
      <w:r w:rsidR="008D31EE">
        <w:rPr>
          <w:sz w:val="22"/>
          <w:szCs w:val="22"/>
        </w:rPr>
        <w:t>’inci</w:t>
      </w:r>
      <w:r w:rsidRPr="0060523A">
        <w:rPr>
          <w:sz w:val="22"/>
          <w:szCs w:val="22"/>
        </w:rPr>
        <w:t xml:space="preserve"> maddesinin birinci fıkrasının (b) bendi hükmü gereğince Tasarruf Mevduatı </w:t>
      </w:r>
      <w:r w:rsidRPr="0060523A">
        <w:rPr>
          <w:snapToGrid w:val="0"/>
          <w:sz w:val="22"/>
          <w:szCs w:val="22"/>
        </w:rPr>
        <w:t>Sigorta Fonu’na devredilmesine karar verilmiştir.</w:t>
      </w:r>
      <w:r>
        <w:rPr>
          <w:snapToGrid w:val="0"/>
          <w:sz w:val="22"/>
          <w:szCs w:val="22"/>
        </w:rPr>
        <w:t xml:space="preserve"> </w:t>
      </w:r>
      <w:r w:rsidR="00260CDA">
        <w:rPr>
          <w:sz w:val="22"/>
          <w:szCs w:val="22"/>
        </w:rPr>
        <w:t>2014 yılı içerisinde</w:t>
      </w:r>
      <w:r w:rsidR="00043EDD" w:rsidRPr="0060523A">
        <w:rPr>
          <w:sz w:val="22"/>
          <w:szCs w:val="22"/>
        </w:rPr>
        <w:t xml:space="preserve"> bazı Kamu Kurum ve Kuruluşları Banka ile olan söz konusu kuruluşlar adına tahsilat yapma yetki ve protokollerini iptal etmişler</w:t>
      </w:r>
      <w:r>
        <w:rPr>
          <w:sz w:val="22"/>
          <w:szCs w:val="22"/>
        </w:rPr>
        <w:t>dir</w:t>
      </w:r>
      <w:r w:rsidR="00043EDD" w:rsidRPr="0060523A">
        <w:rPr>
          <w:sz w:val="22"/>
          <w:szCs w:val="22"/>
        </w:rPr>
        <w:t xml:space="preserve"> ve Banka’nın halka açık hisseleri Borsa İstanbul A.Ş.’de gözaltı pazarında işlem görme</w:t>
      </w:r>
      <w:r>
        <w:rPr>
          <w:sz w:val="22"/>
          <w:szCs w:val="22"/>
        </w:rPr>
        <w:t>ktedir.</w:t>
      </w:r>
    </w:p>
    <w:p w:rsidR="00043EDD" w:rsidRDefault="00043EDD" w:rsidP="00043EDD">
      <w:pPr>
        <w:pStyle w:val="Default"/>
        <w:rPr>
          <w:sz w:val="22"/>
          <w:szCs w:val="22"/>
        </w:rPr>
      </w:pPr>
    </w:p>
    <w:p w:rsidR="00043EDD" w:rsidRPr="00050A5B" w:rsidRDefault="00043EDD" w:rsidP="008E3E52">
      <w:pPr>
        <w:pStyle w:val="Default"/>
        <w:numPr>
          <w:ilvl w:val="0"/>
          <w:numId w:val="25"/>
        </w:numPr>
        <w:jc w:val="both"/>
        <w:rPr>
          <w:sz w:val="22"/>
          <w:szCs w:val="22"/>
        </w:rPr>
      </w:pPr>
      <w:r>
        <w:rPr>
          <w:sz w:val="22"/>
          <w:szCs w:val="22"/>
        </w:rPr>
        <w:t xml:space="preserve">Banka’nın dövize endeksli kredilerin takip hesaplarına alınmasından sonra uyguladığı muhasebe politikasına finansal tablo dipnotu “Muhasebe Politikaları”nda yer verilmektedir. Söz konusu muhasebe politikası ile ilgili olarak sektörde farklı uygulamalar bulunması nedeniyle, Banka konuya açıklık getirilmesi amacıyla Bankacılık Düzenleme ve Denetleme Kurumu’na danışılması için Türkiye Katılım Bankaları Birliği’ne 23 Eylül 2014 tarihinde yazılı başvuruda </w:t>
      </w:r>
      <w:r w:rsidRPr="00050A5B">
        <w:rPr>
          <w:sz w:val="22"/>
          <w:szCs w:val="22"/>
        </w:rPr>
        <w:t xml:space="preserve">bulunmuştur. Rapor tarihimiz itibarıyla söz konusu yazıya ilişkin olarak Banka’ya ulaşmış bir açıklama bulunmamaktadır. </w:t>
      </w:r>
    </w:p>
    <w:p w:rsidR="00043EDD" w:rsidRDefault="00043EDD" w:rsidP="00043EDD">
      <w:pPr>
        <w:pStyle w:val="Default"/>
        <w:rPr>
          <w:sz w:val="22"/>
          <w:szCs w:val="22"/>
        </w:rPr>
      </w:pPr>
    </w:p>
    <w:p w:rsidR="00043EDD" w:rsidRPr="00050A5B" w:rsidRDefault="00043EDD" w:rsidP="008E3E52">
      <w:pPr>
        <w:pStyle w:val="Default"/>
        <w:numPr>
          <w:ilvl w:val="0"/>
          <w:numId w:val="25"/>
        </w:numPr>
        <w:jc w:val="both"/>
        <w:rPr>
          <w:sz w:val="22"/>
          <w:szCs w:val="22"/>
        </w:rPr>
      </w:pPr>
      <w:r>
        <w:rPr>
          <w:sz w:val="22"/>
          <w:szCs w:val="22"/>
        </w:rPr>
        <w:t xml:space="preserve">Banka, tahsili gecikmiş alacaklar portföyünde yer alan tahsil </w:t>
      </w:r>
      <w:proofErr w:type="gramStart"/>
      <w:r>
        <w:rPr>
          <w:sz w:val="22"/>
          <w:szCs w:val="22"/>
        </w:rPr>
        <w:t>imkanı</w:t>
      </w:r>
      <w:proofErr w:type="gramEnd"/>
      <w:r>
        <w:rPr>
          <w:sz w:val="22"/>
          <w:szCs w:val="22"/>
        </w:rPr>
        <w:t xml:space="preserve"> görece olarak düşük, takip süreci uzun ve masraflı olabilecek kredilerden bir kısmını hasılat paylaşımı yöntemi ile devretmiştir. Banka, temlik edilen bu alacakların tamamına karşılık ayırmıştır. Alacak temliki hükümlerine göre varlık yönetim şirketine temlik edilen söz konusu alacakların, Katılım Bankalarınca Uygulanacak Tekdüzen Hesap Planı ve İzahnamesi Hakkında Tebliğ’de yer alan “Katılım bankasına kredi işlemi dışında, kredi alacağının temlik edilmesi işlemleri </w:t>
      </w:r>
      <w:proofErr w:type="gramStart"/>
      <w:r>
        <w:rPr>
          <w:sz w:val="22"/>
          <w:szCs w:val="22"/>
        </w:rPr>
        <w:t>dahil</w:t>
      </w:r>
      <w:proofErr w:type="gramEnd"/>
      <w:r>
        <w:rPr>
          <w:sz w:val="22"/>
          <w:szCs w:val="22"/>
        </w:rPr>
        <w:t xml:space="preserve"> olmak üzere, diğer işlem ve ilişkilerden dolayı borçlu duruma düşen, ancak katılım bankası nezdinde cari hesabı bulunmayan kişi ve kuruluşların borçlu ile türev finansal araçlar </w:t>
      </w:r>
      <w:r w:rsidRPr="00050A5B">
        <w:rPr>
          <w:sz w:val="22"/>
          <w:szCs w:val="22"/>
        </w:rPr>
        <w:t xml:space="preserve">için verilen teminatlar ile diğer alacakların takip edildiği aktif nitelikli bir hesaptır” hükmü gereği Muhtelif Alacaklar hesabında izlenmesi gerektiği değerlendirmesini yapmıştır. Yapılan değerlendirmeye ilişkin Banka yönetimi tarafından Bankacılık Düzenleme ve Denetleme Kurumu’na 21 Nisan 2015 tarihinde yazılı bir beyan yapılmış ve Bankacılık Düzenleme ve Denetleme Kurumu’nun bilgi ve değerlendirmelerine sunulmuştur. </w:t>
      </w:r>
    </w:p>
    <w:p w:rsidR="00D46157" w:rsidRDefault="00D46157" w:rsidP="00263152">
      <w:pPr>
        <w:tabs>
          <w:tab w:val="left" w:pos="567"/>
        </w:tabs>
        <w:ind w:left="567" w:hanging="567"/>
        <w:jc w:val="both"/>
        <w:rPr>
          <w:sz w:val="22"/>
          <w:szCs w:val="22"/>
          <w:lang w:val="tr-TR"/>
        </w:rPr>
      </w:pPr>
    </w:p>
    <w:sectPr w:rsidR="00D46157" w:rsidSect="002D3AB0">
      <w:pgSz w:w="11906" w:h="16838" w:code="9"/>
      <w:pgMar w:top="1134" w:right="709" w:bottom="363" w:left="1134" w:header="851" w:footer="4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C2B" w:rsidRDefault="00E14C2B">
      <w:r>
        <w:separator/>
      </w:r>
    </w:p>
  </w:endnote>
  <w:endnote w:type="continuationSeparator" w:id="0">
    <w:p w:rsidR="00E14C2B" w:rsidRDefault="00E1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imesNewRomanPS-ItalicMT">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1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rsidP="000D2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rsidR="00E14C2B" w:rsidRDefault="00E14C2B" w:rsidP="00DF1802">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Pr="00D73063" w:rsidRDefault="00E14C2B">
    <w:pPr>
      <w:pStyle w:val="Altbilgi"/>
      <w:jc w:val="center"/>
      <w:rPr>
        <w:sz w:val="20"/>
      </w:rPr>
    </w:pPr>
    <w:r w:rsidRPr="00D73063">
      <w:rPr>
        <w:sz w:val="20"/>
      </w:rPr>
      <w:fldChar w:fldCharType="begin"/>
    </w:r>
    <w:r w:rsidRPr="00D73063">
      <w:rPr>
        <w:sz w:val="20"/>
      </w:rPr>
      <w:instrText xml:space="preserve"> PAGE   \* MERGEFORMAT </w:instrText>
    </w:r>
    <w:r w:rsidRPr="00D73063">
      <w:rPr>
        <w:sz w:val="20"/>
      </w:rPr>
      <w:fldChar w:fldCharType="separate"/>
    </w:r>
    <w:r w:rsidR="006D136C">
      <w:rPr>
        <w:noProof/>
        <w:sz w:val="20"/>
      </w:rPr>
      <w:t>14</w:t>
    </w:r>
    <w:r w:rsidRPr="00D73063">
      <w:rPr>
        <w:noProof/>
        <w:sz w:val="20"/>
      </w:rPr>
      <w:fldChar w:fldCharType="end"/>
    </w:r>
  </w:p>
  <w:p w:rsidR="00E14C2B" w:rsidRDefault="00E14C2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rsidP="000D2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4</w:t>
    </w:r>
    <w:r>
      <w:rPr>
        <w:rStyle w:val="SayfaNumaras"/>
      </w:rPr>
      <w:fldChar w:fldCharType="end"/>
    </w:r>
  </w:p>
  <w:p w:rsidR="00E14C2B" w:rsidRDefault="00E14C2B" w:rsidP="00DF1802">
    <w:pPr>
      <w:pStyle w:val="Altbilgi"/>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Pr="00F668B6" w:rsidRDefault="00E14C2B" w:rsidP="00F668B6">
    <w:pPr>
      <w:pStyle w:val="Altbilgi"/>
      <w:rPr>
        <w:szCs w:val="1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Altbilgi"/>
      <w:jc w:val="center"/>
    </w:pPr>
    <w:r>
      <w:fldChar w:fldCharType="begin"/>
    </w:r>
    <w:r>
      <w:instrText xml:space="preserve"> PAGE   \* MERGEFORMAT </w:instrText>
    </w:r>
    <w:r>
      <w:fldChar w:fldCharType="separate"/>
    </w:r>
    <w:r w:rsidR="006D136C">
      <w:rPr>
        <w:noProof/>
      </w:rPr>
      <w:t>10</w:t>
    </w:r>
    <w:r>
      <w:rPr>
        <w:noProof/>
      </w:rPr>
      <w:fldChar w:fldCharType="end"/>
    </w:r>
  </w:p>
  <w:p w:rsidR="00E14C2B" w:rsidRDefault="00E14C2B">
    <w:pPr>
      <w:pStyle w:val="Altbilgi"/>
      <w:jc w:val="center"/>
      <w:rPr>
        <w:i/>
        <w:iCs w:val="0"/>
        <w:sz w:val="20"/>
        <w:lang w:val="tr-TR"/>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Altbilgi"/>
      <w:jc w:val="center"/>
      <w:rPr>
        <w:i/>
        <w:iCs w:val="0"/>
        <w:sz w:val="20"/>
        <w:lang w:val="tr-TR"/>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207213"/>
      <w:docPartObj>
        <w:docPartGallery w:val="Page Numbers (Bottom of Page)"/>
        <w:docPartUnique/>
      </w:docPartObj>
    </w:sdtPr>
    <w:sdtEndPr/>
    <w:sdtContent>
      <w:p w:rsidR="00E14C2B" w:rsidRDefault="00E14C2B">
        <w:pPr>
          <w:pStyle w:val="Altbilgi"/>
          <w:jc w:val="center"/>
        </w:pPr>
        <w:r>
          <w:fldChar w:fldCharType="begin"/>
        </w:r>
        <w:r>
          <w:instrText xml:space="preserve"> PAGE   \* MERGEFORMAT </w:instrText>
        </w:r>
        <w:r>
          <w:fldChar w:fldCharType="separate"/>
        </w:r>
        <w:r w:rsidR="006D136C">
          <w:rPr>
            <w:noProof/>
          </w:rPr>
          <w:t>18</w:t>
        </w:r>
        <w:r>
          <w:rPr>
            <w:noProof/>
          </w:rPr>
          <w:fldChar w:fldCharType="end"/>
        </w:r>
      </w:p>
    </w:sdtContent>
  </w:sdt>
  <w:p w:rsidR="00E14C2B" w:rsidRDefault="00E14C2B">
    <w:pPr>
      <w:pStyle w:val="Altbilgi"/>
      <w:jc w:val="center"/>
      <w:rPr>
        <w:i/>
        <w:iCs w:val="0"/>
        <w:sz w:val="20"/>
        <w:lang w:val="tr-TR"/>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8942"/>
      <w:docPartObj>
        <w:docPartGallery w:val="Page Numbers (Bottom of Page)"/>
        <w:docPartUnique/>
      </w:docPartObj>
    </w:sdtPr>
    <w:sdtEndPr/>
    <w:sdtContent>
      <w:p w:rsidR="00E14C2B" w:rsidRDefault="00E14C2B">
        <w:pPr>
          <w:pStyle w:val="Altbilgi"/>
          <w:jc w:val="center"/>
        </w:pPr>
        <w:r>
          <w:fldChar w:fldCharType="begin"/>
        </w:r>
        <w:r>
          <w:instrText xml:space="preserve"> PAGE   \* MERGEFORMAT </w:instrText>
        </w:r>
        <w:r>
          <w:fldChar w:fldCharType="separate"/>
        </w:r>
        <w:r w:rsidR="006D136C">
          <w:rPr>
            <w:noProof/>
          </w:rPr>
          <w:t>82</w:t>
        </w:r>
        <w:r>
          <w:rPr>
            <w:noProof/>
          </w:rPr>
          <w:fldChar w:fldCharType="end"/>
        </w:r>
      </w:p>
    </w:sdtContent>
  </w:sdt>
  <w:p w:rsidR="00E14C2B" w:rsidRDefault="00E14C2B">
    <w:pPr>
      <w:pStyle w:val="Altbilgi"/>
      <w:jc w:val="center"/>
      <w:rPr>
        <w:i/>
        <w:iCs w:val="0"/>
        <w:sz w:val="20"/>
        <w:lang w:val="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C2B" w:rsidRDefault="00E14C2B">
      <w:r>
        <w:separator/>
      </w:r>
    </w:p>
  </w:footnote>
  <w:footnote w:type="continuationSeparator" w:id="0">
    <w:p w:rsidR="00E14C2B" w:rsidRDefault="00E14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stbilgi"/>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rsidP="009C1EFB">
    <w:pPr>
      <w:ind w:right="-1"/>
      <w:jc w:val="both"/>
      <w:rPr>
        <w:b/>
        <w:sz w:val="20"/>
        <w:lang w:val="tr-TR"/>
      </w:rPr>
    </w:pPr>
    <w:r w:rsidRPr="00CC4D75">
      <w:rPr>
        <w:b/>
        <w:sz w:val="20"/>
        <w:lang w:val="tr-TR"/>
      </w:rPr>
      <w:t xml:space="preserve">ASYA KATILIM BANKASI A.Ş. </w:t>
    </w:r>
  </w:p>
  <w:p w:rsidR="00E14C2B" w:rsidRDefault="00E14C2B" w:rsidP="009C1EFB">
    <w:pPr>
      <w:ind w:right="-1"/>
      <w:jc w:val="both"/>
      <w:rPr>
        <w:b/>
        <w:sz w:val="20"/>
        <w:lang w:val="tr-TR"/>
      </w:rPr>
    </w:pPr>
    <w:r w:rsidRPr="00CC4D75">
      <w:rPr>
        <w:b/>
        <w:sz w:val="20"/>
        <w:lang w:val="tr-TR"/>
      </w:rPr>
      <w:t xml:space="preserve">KONSOLİDE OLMAYAN BİLANÇOSU (FİNANSAL DURUM TABLOSU) </w:t>
    </w:r>
  </w:p>
  <w:p w:rsidR="00E14C2B" w:rsidRPr="005D4A82" w:rsidRDefault="00E14C2B" w:rsidP="009C1EFB">
    <w:pPr>
      <w:ind w:right="-1"/>
      <w:jc w:val="both"/>
      <w:rPr>
        <w:sz w:val="20"/>
        <w:lang w:val="tr-TR"/>
      </w:rPr>
    </w:pPr>
    <w:r w:rsidRPr="00CC4D75">
      <w:rPr>
        <w:sz w:val="20"/>
        <w:lang w:val="tr-TR"/>
      </w:rPr>
      <w:t xml:space="preserve">(Tutarlar </w:t>
    </w:r>
    <w:r>
      <w:rPr>
        <w:sz w:val="20"/>
        <w:lang w:val="tr-TR"/>
      </w:rPr>
      <w:t>Bin TL</w:t>
    </w:r>
    <w:r w:rsidRPr="00CC4D75">
      <w:rPr>
        <w:sz w:val="20"/>
        <w:lang w:val="tr-TR"/>
      </w:rPr>
      <w:t xml:space="preserve"> olarak ifade edilmiştir)</w:t>
    </w:r>
  </w:p>
  <w:p w:rsidR="00E14C2B" w:rsidRPr="00C1702A" w:rsidRDefault="00E14C2B" w:rsidP="00C1702A">
    <w:pPr>
      <w:pStyle w:val="stbilgi"/>
      <w:rPr>
        <w:szCs w:val="17"/>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rsidP="009C1EFB">
    <w:pPr>
      <w:ind w:right="-1"/>
      <w:jc w:val="both"/>
      <w:rPr>
        <w:b/>
        <w:sz w:val="20"/>
        <w:lang w:val="tr-TR"/>
      </w:rPr>
    </w:pPr>
    <w:r w:rsidRPr="00CC4D75">
      <w:rPr>
        <w:b/>
        <w:sz w:val="20"/>
        <w:lang w:val="tr-TR"/>
      </w:rPr>
      <w:t xml:space="preserve">ASYA KATILIM BANKASI A.Ş. </w:t>
    </w:r>
  </w:p>
  <w:p w:rsidR="00E14C2B" w:rsidRDefault="00E14C2B" w:rsidP="009C1EFB">
    <w:pPr>
      <w:ind w:right="-1"/>
      <w:jc w:val="both"/>
      <w:rPr>
        <w:b/>
        <w:sz w:val="20"/>
        <w:lang w:val="tr-TR"/>
      </w:rPr>
    </w:pPr>
    <w:r w:rsidRPr="00CC4D75">
      <w:rPr>
        <w:b/>
        <w:sz w:val="20"/>
        <w:lang w:val="tr-TR"/>
      </w:rPr>
      <w:t xml:space="preserve">KONSOLİDE OLMAYAN </w:t>
    </w:r>
    <w:r>
      <w:rPr>
        <w:b/>
        <w:sz w:val="20"/>
        <w:lang w:val="tr-TR"/>
      </w:rPr>
      <w:t>NAZIM HESAPLAR TABLOSU</w:t>
    </w:r>
    <w:r w:rsidRPr="00CC4D75">
      <w:rPr>
        <w:b/>
        <w:sz w:val="20"/>
        <w:lang w:val="tr-TR"/>
      </w:rPr>
      <w:t xml:space="preserve"> </w:t>
    </w:r>
  </w:p>
  <w:p w:rsidR="00E14C2B" w:rsidRPr="005D4A82" w:rsidRDefault="00E14C2B" w:rsidP="00343FCC">
    <w:pPr>
      <w:tabs>
        <w:tab w:val="left" w:pos="5970"/>
      </w:tabs>
      <w:ind w:right="-1"/>
      <w:jc w:val="both"/>
      <w:rPr>
        <w:sz w:val="20"/>
        <w:lang w:val="tr-TR"/>
      </w:rPr>
    </w:pPr>
    <w:r w:rsidRPr="00CC4D75">
      <w:rPr>
        <w:sz w:val="20"/>
        <w:lang w:val="tr-TR"/>
      </w:rPr>
      <w:t xml:space="preserve">(Tutarlar </w:t>
    </w:r>
    <w:r>
      <w:rPr>
        <w:sz w:val="20"/>
        <w:lang w:val="tr-TR"/>
      </w:rPr>
      <w:t>Bin TL</w:t>
    </w:r>
    <w:r w:rsidRPr="00CC4D75">
      <w:rPr>
        <w:sz w:val="20"/>
        <w:lang w:val="tr-TR"/>
      </w:rPr>
      <w:t xml:space="preserve"> olarak ifade edilmiştir)</w:t>
    </w:r>
    <w:r>
      <w:rPr>
        <w:sz w:val="20"/>
        <w:lang w:val="tr-TR"/>
      </w:rPr>
      <w:tab/>
    </w:r>
  </w:p>
  <w:p w:rsidR="00E14C2B" w:rsidRPr="00C1702A" w:rsidRDefault="00E14C2B" w:rsidP="00C1702A">
    <w:pPr>
      <w:pStyle w:val="stbilgi"/>
      <w:rPr>
        <w:szCs w:val="17"/>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rsidP="00343FCC">
    <w:pPr>
      <w:ind w:right="-1"/>
      <w:jc w:val="both"/>
      <w:rPr>
        <w:b/>
        <w:sz w:val="20"/>
        <w:lang w:val="tr-TR"/>
      </w:rPr>
    </w:pPr>
    <w:r w:rsidRPr="00CC4D75">
      <w:rPr>
        <w:b/>
        <w:sz w:val="20"/>
        <w:lang w:val="tr-TR"/>
      </w:rPr>
      <w:t xml:space="preserve">ASYA KATILIM BANKASI A.Ş. </w:t>
    </w:r>
  </w:p>
  <w:p w:rsidR="00E14C2B" w:rsidRDefault="00E14C2B" w:rsidP="00343FCC">
    <w:pPr>
      <w:ind w:right="-1"/>
      <w:jc w:val="both"/>
      <w:rPr>
        <w:sz w:val="20"/>
        <w:lang w:val="tr-TR"/>
      </w:rPr>
    </w:pPr>
    <w:r w:rsidRPr="00CC4D75">
      <w:rPr>
        <w:b/>
        <w:sz w:val="20"/>
        <w:lang w:val="tr-TR"/>
      </w:rPr>
      <w:t>KONSOLİDE OLMAYAN BİLANÇOSU (FİNANSAL DURUM TABLOSU)</w:t>
    </w:r>
    <w:r w:rsidRPr="00CC4D75">
      <w:rPr>
        <w:sz w:val="20"/>
        <w:lang w:val="tr-TR"/>
      </w:rPr>
      <w:t xml:space="preserve"> </w:t>
    </w:r>
  </w:p>
  <w:p w:rsidR="00E14C2B" w:rsidRPr="005D4A82" w:rsidRDefault="00E14C2B" w:rsidP="00343FCC">
    <w:pPr>
      <w:ind w:right="-1"/>
      <w:jc w:val="both"/>
      <w:rPr>
        <w:sz w:val="20"/>
        <w:lang w:val="tr-TR"/>
      </w:rPr>
    </w:pPr>
    <w:r w:rsidRPr="00CC4D75">
      <w:rPr>
        <w:sz w:val="20"/>
        <w:lang w:val="tr-TR"/>
      </w:rPr>
      <w:t xml:space="preserve">(Tutarlar </w:t>
    </w:r>
    <w:r>
      <w:rPr>
        <w:sz w:val="20"/>
        <w:lang w:val="tr-TR"/>
      </w:rPr>
      <w:t>Bin TL</w:t>
    </w:r>
    <w:r w:rsidRPr="00CC4D75">
      <w:rPr>
        <w:sz w:val="20"/>
        <w:lang w:val="tr-TR"/>
      </w:rPr>
      <w:t xml:space="preserve"> olarak ifade edilmiştir)</w:t>
    </w:r>
  </w:p>
  <w:p w:rsidR="00E14C2B" w:rsidRDefault="00E14C2B">
    <w:pPr>
      <w:pStyle w:val="stbilgi"/>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rsidP="00E66A4E">
    <w:pPr>
      <w:pStyle w:val="stbilgi"/>
      <w:tabs>
        <w:tab w:val="clear" w:pos="4536"/>
        <w:tab w:val="clear" w:pos="9072"/>
        <w:tab w:val="left" w:pos="3990"/>
      </w:tabs>
      <w:rPr>
        <w:b/>
        <w:iCs w:val="0"/>
        <w:sz w:val="20"/>
        <w:szCs w:val="24"/>
        <w:lang w:val="tr-TR"/>
      </w:rPr>
    </w:pPr>
    <w:r w:rsidRPr="00CC4D75">
      <w:rPr>
        <w:b/>
        <w:iCs w:val="0"/>
        <w:sz w:val="20"/>
        <w:szCs w:val="24"/>
        <w:lang w:val="tr-TR"/>
      </w:rPr>
      <w:t xml:space="preserve">ASYA KATILIM BANKASI A.Ş. </w:t>
    </w:r>
    <w:r>
      <w:rPr>
        <w:b/>
        <w:iCs w:val="0"/>
        <w:sz w:val="20"/>
        <w:szCs w:val="24"/>
        <w:lang w:val="tr-TR"/>
      </w:rPr>
      <w:tab/>
    </w:r>
  </w:p>
  <w:p w:rsidR="00E14C2B" w:rsidRPr="009F14EB" w:rsidRDefault="00E14C2B" w:rsidP="00E66A4E">
    <w:pPr>
      <w:rPr>
        <w:b/>
        <w:iCs/>
        <w:sz w:val="20"/>
        <w:szCs w:val="20"/>
        <w:lang w:val="tr-TR"/>
      </w:rPr>
    </w:pPr>
    <w:r w:rsidRPr="009F14EB">
      <w:rPr>
        <w:b/>
        <w:sz w:val="20"/>
        <w:szCs w:val="20"/>
        <w:lang w:val="tr-TR"/>
      </w:rPr>
      <w:t xml:space="preserve">KONSOLİDE OLMAYAN </w:t>
    </w:r>
    <w:r w:rsidRPr="009F14EB">
      <w:rPr>
        <w:b/>
        <w:iCs/>
        <w:sz w:val="20"/>
        <w:szCs w:val="20"/>
        <w:lang w:val="tr-TR"/>
      </w:rPr>
      <w:t>ÖZKAYNAKLARDA MUHASEBELEŞTİRİLEN GELİR GİDER KALEMLERİNE İLİŞKİN TABLO</w:t>
    </w:r>
  </w:p>
  <w:p w:rsidR="00E14C2B" w:rsidRPr="00DB0E66" w:rsidRDefault="00E14C2B" w:rsidP="00E66A4E">
    <w:pPr>
      <w:pStyle w:val="stbilgi"/>
      <w:pBdr>
        <w:bottom w:val="single" w:sz="4" w:space="1" w:color="auto"/>
      </w:pBdr>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E14C2B" w:rsidRPr="00C1702A" w:rsidRDefault="00E14C2B" w:rsidP="00C1702A">
    <w:pPr>
      <w:pStyle w:val="stbilgi"/>
      <w:rPr>
        <w:szCs w:val="17"/>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rsidP="00343FCC">
    <w:pPr>
      <w:ind w:right="-1"/>
      <w:jc w:val="both"/>
      <w:rPr>
        <w:b/>
        <w:sz w:val="20"/>
        <w:lang w:val="tr-TR"/>
      </w:rPr>
    </w:pPr>
    <w:r w:rsidRPr="00CC4D75">
      <w:rPr>
        <w:b/>
        <w:sz w:val="20"/>
        <w:lang w:val="tr-TR"/>
      </w:rPr>
      <w:t xml:space="preserve">ASYA KATILIM BANKASI A.Ş. </w:t>
    </w:r>
  </w:p>
  <w:p w:rsidR="00E14C2B" w:rsidRDefault="00E14C2B" w:rsidP="00343FCC">
    <w:pPr>
      <w:ind w:right="-1"/>
      <w:jc w:val="both"/>
      <w:rPr>
        <w:sz w:val="20"/>
        <w:lang w:val="tr-TR"/>
      </w:rPr>
    </w:pPr>
    <w:r w:rsidRPr="00CC4D75">
      <w:rPr>
        <w:b/>
        <w:sz w:val="20"/>
        <w:lang w:val="tr-TR"/>
      </w:rPr>
      <w:t xml:space="preserve">KONSOLİDE OLMAYAN </w:t>
    </w:r>
    <w:r>
      <w:rPr>
        <w:b/>
        <w:sz w:val="20"/>
        <w:lang w:val="tr-TR"/>
      </w:rPr>
      <w:t>GELİR VE GİDER KALEMLERİNE İLİŞKİN TABLO</w:t>
    </w:r>
    <w:r w:rsidRPr="00CC4D75">
      <w:rPr>
        <w:sz w:val="20"/>
        <w:lang w:val="tr-TR"/>
      </w:rPr>
      <w:t xml:space="preserve"> </w:t>
    </w:r>
  </w:p>
  <w:p w:rsidR="00E14C2B" w:rsidRPr="005D4A82" w:rsidRDefault="00E14C2B" w:rsidP="00343FCC">
    <w:pPr>
      <w:ind w:right="-1"/>
      <w:jc w:val="both"/>
      <w:rPr>
        <w:sz w:val="20"/>
        <w:lang w:val="tr-TR"/>
      </w:rPr>
    </w:pPr>
    <w:r w:rsidRPr="00CC4D75">
      <w:rPr>
        <w:sz w:val="20"/>
        <w:lang w:val="tr-TR"/>
      </w:rPr>
      <w:t xml:space="preserve">(Tutarlar </w:t>
    </w:r>
    <w:r>
      <w:rPr>
        <w:sz w:val="20"/>
        <w:lang w:val="tr-TR"/>
      </w:rPr>
      <w:t>Bin TL</w:t>
    </w:r>
    <w:r w:rsidRPr="00CC4D75">
      <w:rPr>
        <w:sz w:val="20"/>
        <w:lang w:val="tr-TR"/>
      </w:rPr>
      <w:t xml:space="preserve"> olarak ifade edilmiştir)</w:t>
    </w:r>
  </w:p>
  <w:p w:rsidR="00E14C2B" w:rsidRDefault="00E14C2B">
    <w:pPr>
      <w:pStyle w:val="stbilgi"/>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Pr="009F14EB" w:rsidRDefault="00E14C2B" w:rsidP="00C1702A">
    <w:pPr>
      <w:pStyle w:val="stbilgi"/>
      <w:rPr>
        <w:b/>
        <w:iCs w:val="0"/>
        <w:sz w:val="20"/>
        <w:lang w:val="tr-TR"/>
      </w:rPr>
    </w:pPr>
    <w:r w:rsidRPr="009F14EB">
      <w:rPr>
        <w:b/>
        <w:iCs w:val="0"/>
        <w:sz w:val="20"/>
        <w:lang w:val="tr-TR"/>
      </w:rPr>
      <w:t xml:space="preserve">ASYA KATILIM BANKASI A.Ş. </w:t>
    </w:r>
  </w:p>
  <w:p w:rsidR="00E14C2B" w:rsidRPr="009F14EB" w:rsidRDefault="00E14C2B" w:rsidP="00C1702A">
    <w:pPr>
      <w:pStyle w:val="stbilgi"/>
      <w:rPr>
        <w:b/>
        <w:iCs w:val="0"/>
        <w:sz w:val="20"/>
        <w:lang w:val="tr-TR"/>
      </w:rPr>
    </w:pPr>
    <w:r w:rsidRPr="009F14EB">
      <w:rPr>
        <w:b/>
        <w:iCs w:val="0"/>
        <w:sz w:val="20"/>
        <w:lang w:val="tr-TR"/>
      </w:rPr>
      <w:t>KONSOLİDE OLMAYAN ÖZKAYNAK DEĞİŞİM TABLOSU</w:t>
    </w:r>
  </w:p>
  <w:p w:rsidR="00E14C2B" w:rsidRPr="00DB0E66" w:rsidRDefault="00E14C2B" w:rsidP="005A5FAD">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E14C2B" w:rsidRPr="00C1702A" w:rsidRDefault="00E14C2B" w:rsidP="00C1702A">
    <w:pPr>
      <w:pStyle w:val="stbilgi"/>
      <w:rPr>
        <w:szCs w:val="17"/>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Pr="009F14EB" w:rsidRDefault="00E14C2B" w:rsidP="00C1702A">
    <w:pPr>
      <w:pStyle w:val="stbilgi"/>
      <w:rPr>
        <w:b/>
        <w:iCs w:val="0"/>
        <w:sz w:val="20"/>
        <w:lang w:val="tr-TR"/>
      </w:rPr>
    </w:pPr>
    <w:r w:rsidRPr="009F14EB">
      <w:rPr>
        <w:b/>
        <w:iCs w:val="0"/>
        <w:sz w:val="20"/>
        <w:lang w:val="tr-TR"/>
      </w:rPr>
      <w:t xml:space="preserve">ASYA KATILIM BANKASI A.Ş. </w:t>
    </w:r>
  </w:p>
  <w:p w:rsidR="00E14C2B" w:rsidRPr="009F14EB" w:rsidRDefault="00E14C2B" w:rsidP="00C1702A">
    <w:pPr>
      <w:pStyle w:val="stbilgi"/>
      <w:rPr>
        <w:b/>
        <w:iCs w:val="0"/>
        <w:sz w:val="20"/>
        <w:lang w:val="tr-TR"/>
      </w:rPr>
    </w:pPr>
    <w:r w:rsidRPr="009F14EB">
      <w:rPr>
        <w:b/>
        <w:iCs w:val="0"/>
        <w:sz w:val="20"/>
        <w:lang w:val="tr-TR"/>
      </w:rPr>
      <w:t>KONSOLİDE OLMAYAN NAKİT AKIŞ TABLOSU</w:t>
    </w:r>
  </w:p>
  <w:p w:rsidR="00E14C2B" w:rsidRPr="00F71842" w:rsidRDefault="00E14C2B" w:rsidP="00C1702A">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E14C2B" w:rsidRDefault="00E14C2B" w:rsidP="00C1702A">
    <w:pPr>
      <w:pStyle w:val="stbilgi"/>
      <w:rPr>
        <w:b/>
        <w:iCs w:val="0"/>
        <w:sz w:val="22"/>
        <w:szCs w:val="24"/>
        <w:lang w:val="tr-TR"/>
      </w:rPr>
    </w:pPr>
  </w:p>
  <w:p w:rsidR="00E14C2B" w:rsidRPr="00C1702A" w:rsidRDefault="00E14C2B" w:rsidP="00C1702A">
    <w:pPr>
      <w:pStyle w:val="stbilgi"/>
      <w:rPr>
        <w:szCs w:val="17"/>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stbilgi"/>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rsidP="0075553E">
    <w:pPr>
      <w:pStyle w:val="Balk4"/>
      <w:suppressAutoHyphens/>
      <w:rPr>
        <w:bCs w:val="0"/>
        <w:sz w:val="22"/>
      </w:rPr>
    </w:pPr>
    <w:r>
      <w:rPr>
        <w:bCs w:val="0"/>
        <w:sz w:val="22"/>
      </w:rPr>
      <w:t xml:space="preserve">ASYA KATILIM BANKASI A.Ş. </w:t>
    </w:r>
  </w:p>
  <w:p w:rsidR="00E14C2B" w:rsidRPr="006E6C29" w:rsidRDefault="00E14C2B" w:rsidP="0075553E">
    <w:pPr>
      <w:rPr>
        <w:b/>
        <w:bCs/>
        <w:sz w:val="10"/>
        <w:szCs w:val="10"/>
        <w:lang w:val="tr-TR"/>
      </w:rPr>
    </w:pPr>
  </w:p>
  <w:p w:rsidR="00E14C2B" w:rsidRDefault="00E14C2B" w:rsidP="0075553E">
    <w:pPr>
      <w:rPr>
        <w:b/>
        <w:bCs/>
        <w:sz w:val="22"/>
        <w:szCs w:val="18"/>
        <w:lang w:val="tr-TR"/>
      </w:rPr>
    </w:pPr>
    <w:r>
      <w:rPr>
        <w:b/>
        <w:bCs/>
        <w:sz w:val="22"/>
        <w:szCs w:val="18"/>
        <w:lang w:val="tr-TR"/>
      </w:rPr>
      <w:t>31 MART 2015 TARİHİ İTİBARIYLA KONSOLİDE OLMAYAN</w:t>
    </w:r>
  </w:p>
  <w:p w:rsidR="00E14C2B" w:rsidRDefault="00E14C2B" w:rsidP="0075553E">
    <w:pPr>
      <w:rPr>
        <w:b/>
        <w:bCs/>
        <w:sz w:val="22"/>
        <w:szCs w:val="18"/>
        <w:lang w:val="tr-TR"/>
      </w:rPr>
    </w:pPr>
    <w:r>
      <w:rPr>
        <w:b/>
        <w:bCs/>
        <w:sz w:val="22"/>
        <w:szCs w:val="18"/>
        <w:lang w:val="tr-TR"/>
      </w:rPr>
      <w:t xml:space="preserve">FİNANSAL TABLOLARA İLİŞKİN AÇIKLAMA VE DİPNOTLAR </w:t>
    </w:r>
  </w:p>
  <w:p w:rsidR="00E14C2B" w:rsidRPr="00DD11E9" w:rsidRDefault="00E14C2B" w:rsidP="0075553E">
    <w:pPr>
      <w:rPr>
        <w:b/>
        <w:bCs/>
        <w:sz w:val="6"/>
        <w:szCs w:val="6"/>
        <w:lang w:val="tr-TR"/>
      </w:rPr>
    </w:pPr>
  </w:p>
  <w:p w:rsidR="00E14C2B" w:rsidRPr="0023296F" w:rsidRDefault="00E14C2B" w:rsidP="00C62A0C">
    <w:pPr>
      <w:pStyle w:val="stbilgi"/>
      <w:pBdr>
        <w:bottom w:val="single" w:sz="4" w:space="1" w:color="auto"/>
      </w:pBdr>
      <w:rPr>
        <w:sz w:val="17"/>
        <w:szCs w:val="17"/>
        <w:lang w:val="tr-TR"/>
      </w:rPr>
    </w:pPr>
    <w:r w:rsidRPr="0023296F">
      <w:rPr>
        <w:sz w:val="17"/>
        <w:szCs w:val="17"/>
        <w:lang w:val="tr-TR"/>
      </w:rPr>
      <w:t>(Tutarla</w:t>
    </w:r>
    <w:r>
      <w:rPr>
        <w:sz w:val="17"/>
        <w:szCs w:val="17"/>
        <w:lang w:val="tr-TR"/>
      </w:rPr>
      <w:t xml:space="preserve">r aksi belirtilmedikçe Bin </w:t>
    </w:r>
    <w:r w:rsidRPr="0023296F">
      <w:rPr>
        <w:sz w:val="17"/>
        <w:szCs w:val="17"/>
        <w:lang w:val="tr-TR"/>
      </w:rPr>
      <w:t>Türk Lirası (</w:t>
    </w:r>
    <w:r>
      <w:rPr>
        <w:sz w:val="17"/>
        <w:szCs w:val="17"/>
        <w:lang w:val="tr-TR"/>
      </w:rPr>
      <w:t>“</w:t>
    </w:r>
    <w:r w:rsidRPr="0023296F">
      <w:rPr>
        <w:sz w:val="17"/>
        <w:szCs w:val="17"/>
        <w:lang w:val="tr-TR"/>
      </w:rPr>
      <w:t>TL</w:t>
    </w:r>
    <w:r>
      <w:rPr>
        <w:sz w:val="17"/>
        <w:szCs w:val="17"/>
        <w:lang w:val="tr-TR"/>
      </w:rPr>
      <w:t>”</w:t>
    </w:r>
    <w:r w:rsidRPr="0023296F">
      <w:rPr>
        <w:sz w:val="17"/>
        <w:szCs w:val="17"/>
        <w:lang w:val="tr-TR"/>
      </w:rPr>
      <w:t>) olarak belirtilmiştir</w:t>
    </w:r>
    <w:r>
      <w:rPr>
        <w:sz w:val="17"/>
        <w:szCs w:val="17"/>
        <w:lang w:val="tr-TR"/>
      </w:rPr>
      <w:t>.</w:t>
    </w:r>
    <w:r w:rsidRPr="0023296F">
      <w:rPr>
        <w:sz w:val="17"/>
        <w:szCs w:val="17"/>
        <w:lang w:val="tr-TR"/>
      </w:rPr>
      <w:t xml:space="preserve">)                                                                                                          </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Pr="00DD11E9" w:rsidRDefault="00E14C2B">
    <w:pPr>
      <w:rPr>
        <w:b/>
        <w:bCs/>
        <w:sz w:val="6"/>
        <w:szCs w:val="6"/>
        <w:lang w:val="tr-T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rsidP="0075553E">
    <w:pPr>
      <w:pStyle w:val="Balk4"/>
      <w:suppressAutoHyphens/>
      <w:rPr>
        <w:bCs w:val="0"/>
        <w:sz w:val="22"/>
      </w:rPr>
    </w:pPr>
    <w:r>
      <w:rPr>
        <w:bCs w:val="0"/>
        <w:sz w:val="22"/>
      </w:rPr>
      <w:t xml:space="preserve">ASYA KATILIM BANKASI A.Ş. </w:t>
    </w:r>
  </w:p>
  <w:p w:rsidR="00E14C2B" w:rsidRPr="006E6C29" w:rsidRDefault="00E14C2B" w:rsidP="0075553E">
    <w:pPr>
      <w:rPr>
        <w:b/>
        <w:bCs/>
        <w:sz w:val="10"/>
        <w:szCs w:val="10"/>
        <w:lang w:val="tr-TR"/>
      </w:rPr>
    </w:pPr>
  </w:p>
  <w:p w:rsidR="00E14C2B" w:rsidRDefault="00E14C2B" w:rsidP="0075553E">
    <w:pPr>
      <w:rPr>
        <w:b/>
        <w:bCs/>
        <w:sz w:val="22"/>
        <w:szCs w:val="18"/>
        <w:lang w:val="tr-TR"/>
      </w:rPr>
    </w:pPr>
    <w:r>
      <w:rPr>
        <w:b/>
        <w:bCs/>
        <w:sz w:val="22"/>
        <w:szCs w:val="18"/>
        <w:lang w:val="tr-TR"/>
      </w:rPr>
      <w:t>31 MART 2015 TARİHİ İTİBARIYLA KONSOLİDE OLMAYAN</w:t>
    </w:r>
  </w:p>
  <w:p w:rsidR="00E14C2B" w:rsidRDefault="00E14C2B" w:rsidP="0075553E">
    <w:pPr>
      <w:rPr>
        <w:b/>
        <w:bCs/>
        <w:sz w:val="22"/>
        <w:szCs w:val="18"/>
        <w:lang w:val="tr-TR"/>
      </w:rPr>
    </w:pPr>
    <w:r>
      <w:rPr>
        <w:b/>
        <w:bCs/>
        <w:sz w:val="22"/>
        <w:szCs w:val="18"/>
        <w:lang w:val="tr-TR"/>
      </w:rPr>
      <w:t xml:space="preserve">FİNANSAL TABLOLARA İLİŞKİN AÇIKLAMA VE DİPNOTLAR </w:t>
    </w:r>
  </w:p>
  <w:p w:rsidR="00E14C2B" w:rsidRPr="00DD11E9" w:rsidRDefault="00E14C2B" w:rsidP="0075553E">
    <w:pPr>
      <w:rPr>
        <w:b/>
        <w:bCs/>
        <w:sz w:val="6"/>
        <w:szCs w:val="6"/>
        <w:lang w:val="tr-TR"/>
      </w:rPr>
    </w:pPr>
  </w:p>
  <w:p w:rsidR="00E14C2B" w:rsidRPr="0023296F" w:rsidRDefault="00E14C2B" w:rsidP="00C62A0C">
    <w:pPr>
      <w:pStyle w:val="stbilgi"/>
      <w:pBdr>
        <w:bottom w:val="single" w:sz="4" w:space="1" w:color="auto"/>
      </w:pBdr>
      <w:rPr>
        <w:sz w:val="17"/>
        <w:szCs w:val="17"/>
        <w:lang w:val="tr-TR"/>
      </w:rPr>
    </w:pPr>
    <w:r w:rsidRPr="0023296F">
      <w:rPr>
        <w:sz w:val="17"/>
        <w:szCs w:val="17"/>
        <w:lang w:val="tr-TR"/>
      </w:rPr>
      <w:t>(Tutarla</w:t>
    </w:r>
    <w:r>
      <w:rPr>
        <w:sz w:val="17"/>
        <w:szCs w:val="17"/>
        <w:lang w:val="tr-TR"/>
      </w:rPr>
      <w:t xml:space="preserve">r aksi belirtilmedikçe Bin </w:t>
    </w:r>
    <w:r w:rsidRPr="0023296F">
      <w:rPr>
        <w:sz w:val="17"/>
        <w:szCs w:val="17"/>
        <w:lang w:val="tr-TR"/>
      </w:rPr>
      <w:t>Türk Lirası (</w:t>
    </w:r>
    <w:r>
      <w:rPr>
        <w:sz w:val="17"/>
        <w:szCs w:val="17"/>
        <w:lang w:val="tr-TR"/>
      </w:rPr>
      <w:t>“</w:t>
    </w:r>
    <w:r w:rsidRPr="0023296F">
      <w:rPr>
        <w:sz w:val="17"/>
        <w:szCs w:val="17"/>
        <w:lang w:val="tr-TR"/>
      </w:rPr>
      <w:t>TL</w:t>
    </w:r>
    <w:r>
      <w:rPr>
        <w:sz w:val="17"/>
        <w:szCs w:val="17"/>
        <w:lang w:val="tr-TR"/>
      </w:rPr>
      <w:t>”) olarak belir</w:t>
    </w:r>
    <w:r w:rsidRPr="0023296F">
      <w:rPr>
        <w:sz w:val="17"/>
        <w:szCs w:val="17"/>
        <w:lang w:val="tr-TR"/>
      </w:rPr>
      <w:t>tilmiştir</w:t>
    </w:r>
    <w:r>
      <w:rPr>
        <w:sz w:val="17"/>
        <w:szCs w:val="17"/>
        <w:lang w:val="tr-TR"/>
      </w:rPr>
      <w:t>.</w:t>
    </w:r>
    <w:r w:rsidRPr="0023296F">
      <w:rPr>
        <w:sz w:val="17"/>
        <w:szCs w:val="17"/>
        <w:lang w:val="tr-TR"/>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stbilgi"/>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stbilgi"/>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Pr="00C1702A" w:rsidRDefault="00E14C2B" w:rsidP="00C1702A">
    <w:pPr>
      <w:pStyle w:val="stbilgi"/>
      <w:rPr>
        <w:szCs w:val="17"/>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2B" w:rsidRDefault="00E14C2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27D65"/>
    <w:multiLevelType w:val="multilevel"/>
    <w:tmpl w:val="C096B010"/>
    <w:styleLink w:val="List0"/>
    <w:lvl w:ilvl="0">
      <w:start w:val="1"/>
      <w:numFmt w:val="lowerLetter"/>
      <w:lvlText w:val="%1)"/>
      <w:lvlJc w:val="left"/>
      <w:pPr>
        <w:tabs>
          <w:tab w:val="num" w:pos="786"/>
        </w:tabs>
        <w:ind w:left="786" w:hanging="360"/>
      </w:pPr>
      <w:rPr>
        <w:position w:val="0"/>
        <w:sz w:val="22"/>
        <w:szCs w:val="22"/>
        <w:rtl w:val="0"/>
      </w:rPr>
    </w:lvl>
    <w:lvl w:ilvl="1">
      <w:start w:val="1"/>
      <w:numFmt w:val="lowerLetter"/>
      <w:lvlText w:val="%2."/>
      <w:lvlJc w:val="left"/>
      <w:pPr>
        <w:tabs>
          <w:tab w:val="num" w:pos="168"/>
        </w:tabs>
      </w:pPr>
      <w:rPr>
        <w:position w:val="0"/>
        <w:sz w:val="22"/>
        <w:szCs w:val="22"/>
        <w:rtl w:val="0"/>
      </w:rPr>
    </w:lvl>
    <w:lvl w:ilvl="2">
      <w:start w:val="1"/>
      <w:numFmt w:val="lowerRoman"/>
      <w:lvlText w:val="%3."/>
      <w:lvlJc w:val="left"/>
      <w:pPr>
        <w:tabs>
          <w:tab w:val="num" w:pos="168"/>
        </w:tabs>
      </w:pPr>
      <w:rPr>
        <w:position w:val="0"/>
        <w:sz w:val="22"/>
        <w:szCs w:val="22"/>
        <w:rtl w:val="0"/>
      </w:rPr>
    </w:lvl>
    <w:lvl w:ilvl="3">
      <w:start w:val="1"/>
      <w:numFmt w:val="decimal"/>
      <w:lvlText w:val="%4."/>
      <w:lvlJc w:val="left"/>
      <w:pPr>
        <w:tabs>
          <w:tab w:val="num" w:pos="168"/>
        </w:tabs>
      </w:pPr>
      <w:rPr>
        <w:position w:val="0"/>
        <w:sz w:val="22"/>
        <w:szCs w:val="22"/>
        <w:rtl w:val="0"/>
      </w:rPr>
    </w:lvl>
    <w:lvl w:ilvl="4">
      <w:start w:val="1"/>
      <w:numFmt w:val="lowerLetter"/>
      <w:lvlText w:val="%5."/>
      <w:lvlJc w:val="left"/>
      <w:pPr>
        <w:tabs>
          <w:tab w:val="num" w:pos="168"/>
        </w:tabs>
      </w:pPr>
      <w:rPr>
        <w:position w:val="0"/>
        <w:sz w:val="22"/>
        <w:szCs w:val="22"/>
        <w:rtl w:val="0"/>
      </w:rPr>
    </w:lvl>
    <w:lvl w:ilvl="5">
      <w:start w:val="1"/>
      <w:numFmt w:val="lowerRoman"/>
      <w:lvlText w:val="%6."/>
      <w:lvlJc w:val="left"/>
      <w:pPr>
        <w:tabs>
          <w:tab w:val="num" w:pos="168"/>
        </w:tabs>
      </w:pPr>
      <w:rPr>
        <w:position w:val="0"/>
        <w:sz w:val="22"/>
        <w:szCs w:val="22"/>
        <w:rtl w:val="0"/>
      </w:rPr>
    </w:lvl>
    <w:lvl w:ilvl="6">
      <w:start w:val="1"/>
      <w:numFmt w:val="decimal"/>
      <w:lvlText w:val="%7."/>
      <w:lvlJc w:val="left"/>
      <w:pPr>
        <w:tabs>
          <w:tab w:val="num" w:pos="168"/>
        </w:tabs>
      </w:pPr>
      <w:rPr>
        <w:position w:val="0"/>
        <w:sz w:val="22"/>
        <w:szCs w:val="22"/>
        <w:rtl w:val="0"/>
      </w:rPr>
    </w:lvl>
    <w:lvl w:ilvl="7">
      <w:start w:val="1"/>
      <w:numFmt w:val="lowerLetter"/>
      <w:lvlText w:val="%8."/>
      <w:lvlJc w:val="left"/>
      <w:pPr>
        <w:tabs>
          <w:tab w:val="num" w:pos="168"/>
        </w:tabs>
      </w:pPr>
      <w:rPr>
        <w:position w:val="0"/>
        <w:sz w:val="22"/>
        <w:szCs w:val="22"/>
        <w:rtl w:val="0"/>
      </w:rPr>
    </w:lvl>
    <w:lvl w:ilvl="8">
      <w:start w:val="1"/>
      <w:numFmt w:val="lowerRoman"/>
      <w:lvlText w:val="%9."/>
      <w:lvlJc w:val="left"/>
      <w:pPr>
        <w:tabs>
          <w:tab w:val="num" w:pos="168"/>
        </w:tabs>
      </w:pPr>
      <w:rPr>
        <w:position w:val="0"/>
        <w:sz w:val="22"/>
        <w:szCs w:val="22"/>
        <w:rtl w:val="0"/>
      </w:rPr>
    </w:lvl>
  </w:abstractNum>
  <w:abstractNum w:abstractNumId="1">
    <w:nsid w:val="03B7395B"/>
    <w:multiLevelType w:val="multilevel"/>
    <w:tmpl w:val="3CE6B36C"/>
    <w:styleLink w:val="List6"/>
    <w:lvl w:ilvl="0">
      <w:start w:val="1"/>
      <w:numFmt w:val="decimal"/>
      <w:lvlText w:val="%1."/>
      <w:lvlJc w:val="left"/>
      <w:rPr>
        <w:b/>
        <w:bCs/>
        <w:position w:val="0"/>
      </w:rPr>
    </w:lvl>
    <w:lvl w:ilvl="1">
      <w:start w:val="4"/>
      <w:numFmt w:val="decimal"/>
      <w:lvlText w:val="%1.%2."/>
      <w:lvlJc w:val="left"/>
      <w:rPr>
        <w:b/>
        <w:bCs/>
        <w:position w:val="0"/>
      </w:rPr>
    </w:lvl>
    <w:lvl w:ilvl="2">
      <w:start w:val="1"/>
      <w:numFmt w:val="decimal"/>
      <w:lvlText w:val="%1.%2.%3."/>
      <w:lvlJc w:val="left"/>
      <w:rPr>
        <w:b/>
        <w:bCs/>
        <w:position w:val="0"/>
      </w:rPr>
    </w:lvl>
    <w:lvl w:ilvl="3">
      <w:start w:val="1"/>
      <w:numFmt w:val="decimal"/>
      <w:lvlText w:val="%1.%2.%3.%4."/>
      <w:lvlJc w:val="left"/>
      <w:rPr>
        <w:b/>
        <w:bCs/>
        <w:position w:val="0"/>
      </w:rPr>
    </w:lvl>
    <w:lvl w:ilvl="4">
      <w:start w:val="1"/>
      <w:numFmt w:val="decimal"/>
      <w:lvlText w:val="%1.%2.%3.%4.%5."/>
      <w:lvlJc w:val="left"/>
      <w:rPr>
        <w:b/>
        <w:bCs/>
        <w:position w:val="0"/>
      </w:rPr>
    </w:lvl>
    <w:lvl w:ilvl="5">
      <w:start w:val="1"/>
      <w:numFmt w:val="decimal"/>
      <w:lvlText w:val="%1.%2.%3.%4.%5.%6."/>
      <w:lvlJc w:val="left"/>
      <w:rPr>
        <w:b/>
        <w:bCs/>
        <w:position w:val="0"/>
      </w:rPr>
    </w:lvl>
    <w:lvl w:ilvl="6">
      <w:start w:val="1"/>
      <w:numFmt w:val="decimal"/>
      <w:lvlText w:val="%1.%2.%3.%4.%5.%6.%7."/>
      <w:lvlJc w:val="left"/>
      <w:rPr>
        <w:b/>
        <w:bCs/>
        <w:position w:val="0"/>
      </w:rPr>
    </w:lvl>
    <w:lvl w:ilvl="7">
      <w:start w:val="1"/>
      <w:numFmt w:val="decimal"/>
      <w:lvlText w:val="%1.%2.%3.%4.%5.%6.%7.%8."/>
      <w:lvlJc w:val="left"/>
      <w:rPr>
        <w:b/>
        <w:bCs/>
        <w:position w:val="0"/>
      </w:rPr>
    </w:lvl>
    <w:lvl w:ilvl="8">
      <w:start w:val="1"/>
      <w:numFmt w:val="decimal"/>
      <w:lvlText w:val="%1.%2.%3.%4.%5.%6.%7.%8.%9."/>
      <w:lvlJc w:val="left"/>
      <w:rPr>
        <w:b/>
        <w:bCs/>
        <w:position w:val="0"/>
      </w:rPr>
    </w:lvl>
  </w:abstractNum>
  <w:abstractNum w:abstractNumId="2">
    <w:nsid w:val="08C92E8E"/>
    <w:multiLevelType w:val="multilevel"/>
    <w:tmpl w:val="C9A2D0FC"/>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A8A7274"/>
    <w:multiLevelType w:val="hybridMultilevel"/>
    <w:tmpl w:val="B88440AE"/>
    <w:lvl w:ilvl="0" w:tplc="491AE138">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nsid w:val="0B7A7DC2"/>
    <w:multiLevelType w:val="singleLevel"/>
    <w:tmpl w:val="7BEECDF2"/>
    <w:lvl w:ilvl="0">
      <w:start w:val="1"/>
      <w:numFmt w:val="bullet"/>
      <w:pStyle w:val="Normal5"/>
      <w:lvlText w:val=""/>
      <w:lvlJc w:val="left"/>
      <w:pPr>
        <w:tabs>
          <w:tab w:val="num" w:pos="360"/>
        </w:tabs>
        <w:ind w:left="360" w:hanging="360"/>
      </w:pPr>
      <w:rPr>
        <w:rFonts w:ascii="Symbol" w:hAnsi="Symbol" w:hint="default"/>
      </w:rPr>
    </w:lvl>
  </w:abstractNum>
  <w:abstractNum w:abstractNumId="5">
    <w:nsid w:val="11C26B83"/>
    <w:multiLevelType w:val="hybridMultilevel"/>
    <w:tmpl w:val="042200B8"/>
    <w:lvl w:ilvl="0" w:tplc="FFFFFFFF">
      <w:start w:val="1"/>
      <w:numFmt w:val="bullet"/>
      <w:lvlText w:val=""/>
      <w:lvlJc w:val="left"/>
      <w:pPr>
        <w:tabs>
          <w:tab w:val="num" w:pos="765"/>
        </w:tabs>
        <w:ind w:left="765" w:hanging="360"/>
      </w:pPr>
      <w:rPr>
        <w:rFonts w:ascii="Symbol" w:hAnsi="Symbol" w:hint="default"/>
      </w:rPr>
    </w:lvl>
    <w:lvl w:ilvl="1" w:tplc="FFFFFFFF">
      <w:start w:val="1"/>
      <w:numFmt w:val="bullet"/>
      <w:lvlText w:val="o"/>
      <w:lvlJc w:val="left"/>
      <w:pPr>
        <w:tabs>
          <w:tab w:val="num" w:pos="1485"/>
        </w:tabs>
        <w:ind w:left="1485" w:hanging="360"/>
      </w:pPr>
      <w:rPr>
        <w:rFonts w:ascii="Courier New" w:hAnsi="Courier New" w:hint="default"/>
      </w:rPr>
    </w:lvl>
    <w:lvl w:ilvl="2" w:tplc="FFFFFFFF">
      <w:start w:val="1"/>
      <w:numFmt w:val="bullet"/>
      <w:lvlText w:val=""/>
      <w:lvlJc w:val="left"/>
      <w:pPr>
        <w:tabs>
          <w:tab w:val="num" w:pos="2205"/>
        </w:tabs>
        <w:ind w:left="2205" w:hanging="360"/>
      </w:pPr>
      <w:rPr>
        <w:rFonts w:ascii="Wingdings" w:hAnsi="Wingdings" w:hint="default"/>
      </w:rPr>
    </w:lvl>
    <w:lvl w:ilvl="3" w:tplc="FFFFFFFF">
      <w:start w:val="1"/>
      <w:numFmt w:val="bullet"/>
      <w:lvlText w:val=""/>
      <w:lvlJc w:val="left"/>
      <w:pPr>
        <w:tabs>
          <w:tab w:val="num" w:pos="2925"/>
        </w:tabs>
        <w:ind w:left="2925" w:hanging="360"/>
      </w:pPr>
      <w:rPr>
        <w:rFonts w:ascii="Symbol" w:hAnsi="Symbol" w:hint="default"/>
      </w:rPr>
    </w:lvl>
    <w:lvl w:ilvl="4" w:tplc="FFFFFFFF">
      <w:start w:val="1"/>
      <w:numFmt w:val="bullet"/>
      <w:lvlText w:val="o"/>
      <w:lvlJc w:val="left"/>
      <w:pPr>
        <w:tabs>
          <w:tab w:val="num" w:pos="3645"/>
        </w:tabs>
        <w:ind w:left="3645" w:hanging="360"/>
      </w:pPr>
      <w:rPr>
        <w:rFonts w:ascii="Courier New" w:hAnsi="Courier New" w:hint="default"/>
      </w:rPr>
    </w:lvl>
    <w:lvl w:ilvl="5" w:tplc="FFFFFFFF">
      <w:start w:val="1"/>
      <w:numFmt w:val="bullet"/>
      <w:lvlText w:val=""/>
      <w:lvlJc w:val="left"/>
      <w:pPr>
        <w:tabs>
          <w:tab w:val="num" w:pos="4365"/>
        </w:tabs>
        <w:ind w:left="4365" w:hanging="360"/>
      </w:pPr>
      <w:rPr>
        <w:rFonts w:ascii="Wingdings" w:hAnsi="Wingdings" w:hint="default"/>
      </w:rPr>
    </w:lvl>
    <w:lvl w:ilvl="6" w:tplc="FFFFFFFF">
      <w:start w:val="1"/>
      <w:numFmt w:val="bullet"/>
      <w:lvlText w:val=""/>
      <w:lvlJc w:val="left"/>
      <w:pPr>
        <w:tabs>
          <w:tab w:val="num" w:pos="5085"/>
        </w:tabs>
        <w:ind w:left="5085" w:hanging="360"/>
      </w:pPr>
      <w:rPr>
        <w:rFonts w:ascii="Symbol" w:hAnsi="Symbol" w:hint="default"/>
      </w:rPr>
    </w:lvl>
    <w:lvl w:ilvl="7" w:tplc="FFFFFFFF">
      <w:start w:val="1"/>
      <w:numFmt w:val="bullet"/>
      <w:lvlText w:val="o"/>
      <w:lvlJc w:val="left"/>
      <w:pPr>
        <w:tabs>
          <w:tab w:val="num" w:pos="5805"/>
        </w:tabs>
        <w:ind w:left="5805" w:hanging="360"/>
      </w:pPr>
      <w:rPr>
        <w:rFonts w:ascii="Courier New" w:hAnsi="Courier New" w:hint="default"/>
      </w:rPr>
    </w:lvl>
    <w:lvl w:ilvl="8" w:tplc="FFFFFFFF">
      <w:start w:val="1"/>
      <w:numFmt w:val="bullet"/>
      <w:lvlText w:val=""/>
      <w:lvlJc w:val="left"/>
      <w:pPr>
        <w:tabs>
          <w:tab w:val="num" w:pos="6525"/>
        </w:tabs>
        <w:ind w:left="6525" w:hanging="360"/>
      </w:pPr>
      <w:rPr>
        <w:rFonts w:ascii="Wingdings" w:hAnsi="Wingdings" w:hint="default"/>
      </w:rPr>
    </w:lvl>
  </w:abstractNum>
  <w:abstractNum w:abstractNumId="6">
    <w:nsid w:val="147031C3"/>
    <w:multiLevelType w:val="hybridMultilevel"/>
    <w:tmpl w:val="058AF3AC"/>
    <w:lvl w:ilvl="0" w:tplc="31D87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56267E"/>
    <w:multiLevelType w:val="multilevel"/>
    <w:tmpl w:val="50146A1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D17244"/>
    <w:multiLevelType w:val="multilevel"/>
    <w:tmpl w:val="EDEAC770"/>
    <w:styleLink w:val="List1"/>
    <w:lvl w:ilvl="0">
      <w:start w:val="1"/>
      <w:numFmt w:val="lowerLetter"/>
      <w:lvlText w:val="%1."/>
      <w:lvlJc w:val="left"/>
      <w:pPr>
        <w:tabs>
          <w:tab w:val="num" w:pos="1134"/>
        </w:tabs>
        <w:ind w:left="1134" w:hanging="567"/>
      </w:pPr>
      <w:rPr>
        <w:color w:val="000000"/>
        <w:position w:val="0"/>
        <w:sz w:val="22"/>
        <w:szCs w:val="22"/>
        <w:u w:color="000000"/>
        <w:rtl w:val="0"/>
      </w:rPr>
    </w:lvl>
    <w:lvl w:ilvl="1">
      <w:start w:val="1"/>
      <w:numFmt w:val="lowerLetter"/>
      <w:lvlText w:val="%2."/>
      <w:lvlJc w:val="left"/>
      <w:pPr>
        <w:tabs>
          <w:tab w:val="num" w:pos="1410"/>
        </w:tabs>
        <w:ind w:left="1410" w:hanging="330"/>
      </w:pPr>
      <w:rPr>
        <w:color w:val="000000"/>
        <w:position w:val="0"/>
        <w:sz w:val="22"/>
        <w:szCs w:val="22"/>
        <w:u w:color="000000"/>
        <w:rtl w:val="0"/>
      </w:rPr>
    </w:lvl>
    <w:lvl w:ilvl="2">
      <w:start w:val="1"/>
      <w:numFmt w:val="lowerRoman"/>
      <w:lvlText w:val="%3."/>
      <w:lvlJc w:val="left"/>
      <w:pPr>
        <w:tabs>
          <w:tab w:val="num" w:pos="2135"/>
        </w:tabs>
        <w:ind w:left="2135" w:hanging="271"/>
      </w:pPr>
      <w:rPr>
        <w:color w:val="000000"/>
        <w:position w:val="0"/>
        <w:sz w:val="22"/>
        <w:szCs w:val="22"/>
        <w:u w:color="000000"/>
        <w:rtl w:val="0"/>
      </w:rPr>
    </w:lvl>
    <w:lvl w:ilvl="3">
      <w:start w:val="1"/>
      <w:numFmt w:val="decimal"/>
      <w:lvlText w:val="%4."/>
      <w:lvlJc w:val="left"/>
      <w:pPr>
        <w:tabs>
          <w:tab w:val="num" w:pos="2850"/>
        </w:tabs>
        <w:ind w:left="2850" w:hanging="330"/>
      </w:pPr>
      <w:rPr>
        <w:color w:val="000000"/>
        <w:position w:val="0"/>
        <w:sz w:val="22"/>
        <w:szCs w:val="22"/>
        <w:u w:color="000000"/>
        <w:rtl w:val="0"/>
      </w:rPr>
    </w:lvl>
    <w:lvl w:ilvl="4">
      <w:start w:val="1"/>
      <w:numFmt w:val="lowerLetter"/>
      <w:lvlText w:val="%5."/>
      <w:lvlJc w:val="left"/>
      <w:pPr>
        <w:tabs>
          <w:tab w:val="num" w:pos="3570"/>
        </w:tabs>
        <w:ind w:left="3570" w:hanging="330"/>
      </w:pPr>
      <w:rPr>
        <w:color w:val="000000"/>
        <w:position w:val="0"/>
        <w:sz w:val="22"/>
        <w:szCs w:val="22"/>
        <w:u w:color="000000"/>
        <w:rtl w:val="0"/>
      </w:rPr>
    </w:lvl>
    <w:lvl w:ilvl="5">
      <w:start w:val="1"/>
      <w:numFmt w:val="lowerRoman"/>
      <w:lvlText w:val="%6."/>
      <w:lvlJc w:val="left"/>
      <w:pPr>
        <w:tabs>
          <w:tab w:val="num" w:pos="4295"/>
        </w:tabs>
        <w:ind w:left="4295" w:hanging="271"/>
      </w:pPr>
      <w:rPr>
        <w:color w:val="000000"/>
        <w:position w:val="0"/>
        <w:sz w:val="22"/>
        <w:szCs w:val="22"/>
        <w:u w:color="000000"/>
        <w:rtl w:val="0"/>
      </w:rPr>
    </w:lvl>
    <w:lvl w:ilvl="6">
      <w:start w:val="1"/>
      <w:numFmt w:val="decimal"/>
      <w:lvlText w:val="%7."/>
      <w:lvlJc w:val="left"/>
      <w:pPr>
        <w:tabs>
          <w:tab w:val="num" w:pos="5010"/>
        </w:tabs>
        <w:ind w:left="5010" w:hanging="330"/>
      </w:pPr>
      <w:rPr>
        <w:color w:val="000000"/>
        <w:position w:val="0"/>
        <w:sz w:val="22"/>
        <w:szCs w:val="22"/>
        <w:u w:color="000000"/>
        <w:rtl w:val="0"/>
      </w:rPr>
    </w:lvl>
    <w:lvl w:ilvl="7">
      <w:start w:val="1"/>
      <w:numFmt w:val="lowerLetter"/>
      <w:lvlText w:val="%8."/>
      <w:lvlJc w:val="left"/>
      <w:pPr>
        <w:tabs>
          <w:tab w:val="num" w:pos="5730"/>
        </w:tabs>
        <w:ind w:left="5730" w:hanging="330"/>
      </w:pPr>
      <w:rPr>
        <w:color w:val="000000"/>
        <w:position w:val="0"/>
        <w:sz w:val="22"/>
        <w:szCs w:val="22"/>
        <w:u w:color="000000"/>
        <w:rtl w:val="0"/>
      </w:rPr>
    </w:lvl>
    <w:lvl w:ilvl="8">
      <w:start w:val="1"/>
      <w:numFmt w:val="lowerRoman"/>
      <w:lvlText w:val="%9."/>
      <w:lvlJc w:val="left"/>
      <w:pPr>
        <w:tabs>
          <w:tab w:val="num" w:pos="6455"/>
        </w:tabs>
        <w:ind w:left="6455" w:hanging="271"/>
      </w:pPr>
      <w:rPr>
        <w:color w:val="000000"/>
        <w:position w:val="0"/>
        <w:sz w:val="22"/>
        <w:szCs w:val="22"/>
        <w:u w:color="000000"/>
        <w:rtl w:val="0"/>
      </w:rPr>
    </w:lvl>
  </w:abstractNum>
  <w:abstractNum w:abstractNumId="9">
    <w:nsid w:val="1BDC0F0D"/>
    <w:multiLevelType w:val="multilevel"/>
    <w:tmpl w:val="28466252"/>
    <w:styleLink w:val="Liste21"/>
    <w:lvl w:ilvl="0">
      <w:start w:val="1"/>
      <w:numFmt w:val="decimal"/>
      <w:lvlText w:val="%1."/>
      <w:lvlJc w:val="left"/>
      <w:pPr>
        <w:tabs>
          <w:tab w:val="num" w:pos="495"/>
        </w:tabs>
        <w:ind w:left="495" w:hanging="495"/>
      </w:pPr>
      <w:rPr>
        <w:b/>
        <w:bCs/>
        <w:position w:val="0"/>
        <w:sz w:val="22"/>
        <w:szCs w:val="22"/>
      </w:rPr>
    </w:lvl>
    <w:lvl w:ilvl="1">
      <w:start w:val="1"/>
      <w:numFmt w:val="decimal"/>
      <w:lvlText w:val="%1.%2."/>
      <w:lvlJc w:val="left"/>
      <w:pPr>
        <w:tabs>
          <w:tab w:val="num" w:pos="495"/>
        </w:tabs>
        <w:ind w:left="495" w:hanging="495"/>
      </w:pPr>
      <w:rPr>
        <w:b/>
        <w:bCs/>
        <w:position w:val="0"/>
        <w:sz w:val="22"/>
        <w:szCs w:val="22"/>
      </w:rPr>
    </w:lvl>
    <w:lvl w:ilvl="2">
      <w:start w:val="1"/>
      <w:numFmt w:val="decimal"/>
      <w:lvlText w:val="%1.%2.%3."/>
      <w:lvlJc w:val="left"/>
      <w:pPr>
        <w:tabs>
          <w:tab w:val="num" w:pos="567"/>
        </w:tabs>
        <w:ind w:left="567" w:hanging="567"/>
      </w:pPr>
      <w:rPr>
        <w:b/>
        <w:bCs/>
        <w:position w:val="0"/>
        <w:sz w:val="22"/>
        <w:szCs w:val="22"/>
      </w:rPr>
    </w:lvl>
    <w:lvl w:ilvl="3">
      <w:start w:val="1"/>
      <w:numFmt w:val="decimal"/>
      <w:lvlText w:val="%1.%2.%3.%4."/>
      <w:lvlJc w:val="left"/>
      <w:pPr>
        <w:tabs>
          <w:tab w:val="num" w:pos="660"/>
        </w:tabs>
        <w:ind w:left="660" w:hanging="660"/>
      </w:pPr>
      <w:rPr>
        <w:b/>
        <w:bCs/>
        <w:position w:val="0"/>
        <w:sz w:val="22"/>
        <w:szCs w:val="22"/>
      </w:rPr>
    </w:lvl>
    <w:lvl w:ilvl="4">
      <w:start w:val="1"/>
      <w:numFmt w:val="decimal"/>
      <w:lvlText w:val="%1.%2.%3.%4.%5."/>
      <w:lvlJc w:val="left"/>
      <w:pPr>
        <w:tabs>
          <w:tab w:val="num" w:pos="990"/>
        </w:tabs>
        <w:ind w:left="990" w:hanging="990"/>
      </w:pPr>
      <w:rPr>
        <w:b/>
        <w:bCs/>
        <w:position w:val="0"/>
        <w:sz w:val="22"/>
        <w:szCs w:val="22"/>
      </w:rPr>
    </w:lvl>
    <w:lvl w:ilvl="5">
      <w:start w:val="1"/>
      <w:numFmt w:val="decimal"/>
      <w:lvlText w:val="%1.%2.%3.%4.%5.%6."/>
      <w:lvlJc w:val="left"/>
      <w:pPr>
        <w:tabs>
          <w:tab w:val="num" w:pos="990"/>
        </w:tabs>
        <w:ind w:left="990" w:hanging="990"/>
      </w:pPr>
      <w:rPr>
        <w:b/>
        <w:bCs/>
        <w:position w:val="0"/>
        <w:sz w:val="22"/>
        <w:szCs w:val="22"/>
      </w:rPr>
    </w:lvl>
    <w:lvl w:ilvl="6">
      <w:start w:val="1"/>
      <w:numFmt w:val="decimal"/>
      <w:lvlText w:val="%1.%2.%3.%4.%5.%6.%7."/>
      <w:lvlJc w:val="left"/>
      <w:pPr>
        <w:tabs>
          <w:tab w:val="num" w:pos="1320"/>
        </w:tabs>
        <w:ind w:left="1320" w:hanging="1320"/>
      </w:pPr>
      <w:rPr>
        <w:b/>
        <w:bCs/>
        <w:position w:val="0"/>
        <w:sz w:val="22"/>
        <w:szCs w:val="22"/>
      </w:rPr>
    </w:lvl>
    <w:lvl w:ilvl="7">
      <w:start w:val="1"/>
      <w:numFmt w:val="decimal"/>
      <w:lvlText w:val="%1.%2.%3.%4.%5.%6.%7.%8."/>
      <w:lvlJc w:val="left"/>
      <w:pPr>
        <w:tabs>
          <w:tab w:val="num" w:pos="1320"/>
        </w:tabs>
        <w:ind w:left="1320" w:hanging="1320"/>
      </w:pPr>
      <w:rPr>
        <w:b/>
        <w:bCs/>
        <w:position w:val="0"/>
        <w:sz w:val="22"/>
        <w:szCs w:val="22"/>
      </w:rPr>
    </w:lvl>
    <w:lvl w:ilvl="8">
      <w:start w:val="1"/>
      <w:numFmt w:val="decimal"/>
      <w:lvlText w:val="%1.%2.%3.%4.%5.%6.%7.%8.%9."/>
      <w:lvlJc w:val="left"/>
      <w:pPr>
        <w:tabs>
          <w:tab w:val="num" w:pos="1650"/>
        </w:tabs>
        <w:ind w:left="1650" w:hanging="1650"/>
      </w:pPr>
      <w:rPr>
        <w:b/>
        <w:bCs/>
        <w:position w:val="0"/>
        <w:sz w:val="22"/>
        <w:szCs w:val="22"/>
      </w:rPr>
    </w:lvl>
  </w:abstractNum>
  <w:abstractNum w:abstractNumId="10">
    <w:nsid w:val="1D0E5113"/>
    <w:multiLevelType w:val="hybridMultilevel"/>
    <w:tmpl w:val="793C71A6"/>
    <w:lvl w:ilvl="0" w:tplc="98EC2284">
      <w:start w:val="8"/>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20A92ED0"/>
    <w:multiLevelType w:val="multilevel"/>
    <w:tmpl w:val="46A22FF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AEE200C"/>
    <w:multiLevelType w:val="multilevel"/>
    <w:tmpl w:val="2AC064D2"/>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121728D"/>
    <w:multiLevelType w:val="multilevel"/>
    <w:tmpl w:val="750A6DDA"/>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5460DF7"/>
    <w:multiLevelType w:val="multilevel"/>
    <w:tmpl w:val="54C09F1A"/>
    <w:lvl w:ilvl="0">
      <w:start w:val="1"/>
      <w:numFmt w:val="decimal"/>
      <w:lvlText w:val="%1."/>
      <w:lvlJc w:val="left"/>
      <w:pPr>
        <w:ind w:left="930" w:hanging="57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8322468"/>
    <w:multiLevelType w:val="multilevel"/>
    <w:tmpl w:val="E610B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223087F"/>
    <w:multiLevelType w:val="multilevel"/>
    <w:tmpl w:val="00680818"/>
    <w:lvl w:ilvl="0">
      <w:start w:val="11"/>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5534048"/>
    <w:multiLevelType w:val="hybridMultilevel"/>
    <w:tmpl w:val="111828B4"/>
    <w:lvl w:ilvl="0" w:tplc="62ACC8FC">
      <w:start w:val="8"/>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8">
    <w:nsid w:val="4AD33348"/>
    <w:multiLevelType w:val="hybridMultilevel"/>
    <w:tmpl w:val="43C679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E31991"/>
    <w:multiLevelType w:val="hybridMultilevel"/>
    <w:tmpl w:val="14BCE726"/>
    <w:lvl w:ilvl="0" w:tplc="A46C6820">
      <w:start w:val="13"/>
      <w:numFmt w:val="bullet"/>
      <w:lvlText w:val="-"/>
      <w:lvlJc w:val="left"/>
      <w:pPr>
        <w:ind w:left="1260" w:hanging="360"/>
      </w:pPr>
      <w:rPr>
        <w:rFonts w:ascii="TimesNewRomanPSMT" w:eastAsia="Times New Roman" w:hAnsi="TimesNewRomanPSMT" w:cs="TimesNewRomanPSMT" w:hint="default"/>
      </w:rPr>
    </w:lvl>
    <w:lvl w:ilvl="1" w:tplc="A46C6820">
      <w:start w:val="13"/>
      <w:numFmt w:val="bullet"/>
      <w:lvlText w:val="-"/>
      <w:lvlJc w:val="left"/>
      <w:pPr>
        <w:ind w:left="1980" w:hanging="360"/>
      </w:pPr>
      <w:rPr>
        <w:rFonts w:ascii="TimesNewRomanPSMT" w:eastAsia="Times New Roman" w:hAnsi="TimesNewRomanPSMT" w:cs="TimesNewRomanPSMT"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20">
    <w:nsid w:val="57800862"/>
    <w:multiLevelType w:val="hybridMultilevel"/>
    <w:tmpl w:val="2FF2AB82"/>
    <w:lvl w:ilvl="0" w:tplc="4CF25ABC">
      <w:start w:val="1"/>
      <w:numFmt w:val="lowerLetter"/>
      <w:lvlText w:val="%1)"/>
      <w:lvlJc w:val="left"/>
      <w:pPr>
        <w:tabs>
          <w:tab w:val="num" w:pos="360"/>
        </w:tabs>
        <w:ind w:left="360" w:hanging="360"/>
      </w:pPr>
      <w:rPr>
        <w:rFonts w:hint="default"/>
      </w:rPr>
    </w:lvl>
    <w:lvl w:ilvl="1" w:tplc="CBD8D5E0">
      <w:start w:val="2"/>
      <w:numFmt w:val="decimal"/>
      <w:lvlText w:val="%2."/>
      <w:lvlJc w:val="left"/>
      <w:pPr>
        <w:tabs>
          <w:tab w:val="num" w:pos="1800"/>
        </w:tabs>
        <w:ind w:left="1800" w:hanging="360"/>
      </w:pPr>
      <w:rPr>
        <w:rFonts w:hint="default"/>
      </w:rPr>
    </w:lvl>
    <w:lvl w:ilvl="2" w:tplc="3BDCC414">
      <w:start w:val="2"/>
      <w:numFmt w:val="upperRoman"/>
      <w:lvlText w:val="%3."/>
      <w:lvlJc w:val="left"/>
      <w:pPr>
        <w:tabs>
          <w:tab w:val="num" w:pos="3060"/>
        </w:tabs>
        <w:ind w:left="3060" w:hanging="720"/>
      </w:pPr>
      <w:rPr>
        <w:rFonts w:hint="default"/>
      </w:r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1">
    <w:nsid w:val="57AD4672"/>
    <w:multiLevelType w:val="multilevel"/>
    <w:tmpl w:val="A8184B6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93F18EF"/>
    <w:multiLevelType w:val="multilevel"/>
    <w:tmpl w:val="78388FF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23">
    <w:nsid w:val="5BAD50FD"/>
    <w:multiLevelType w:val="multilevel"/>
    <w:tmpl w:val="9F82BA30"/>
    <w:lvl w:ilvl="0">
      <w:start w:val="11"/>
      <w:numFmt w:val="decimal"/>
      <w:lvlText w:val="%1."/>
      <w:lvlJc w:val="left"/>
      <w:pPr>
        <w:tabs>
          <w:tab w:val="num" w:pos="720"/>
        </w:tabs>
        <w:ind w:left="720" w:hanging="720"/>
      </w:pPr>
      <w:rPr>
        <w:rFonts w:hint="default"/>
      </w:rPr>
    </w:lvl>
    <w:lvl w:ilvl="1">
      <w:start w:val="5"/>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F7009B9"/>
    <w:multiLevelType w:val="hybridMultilevel"/>
    <w:tmpl w:val="C5001392"/>
    <w:lvl w:ilvl="0" w:tplc="247608FA">
      <w:start w:val="1"/>
      <w:numFmt w:val="decimal"/>
      <w:pStyle w:val="T2"/>
      <w:lvlText w:val="%1."/>
      <w:lvlJc w:val="left"/>
      <w:pPr>
        <w:tabs>
          <w:tab w:val="num" w:pos="720"/>
        </w:tabs>
        <w:ind w:left="720" w:hanging="360"/>
      </w:pPr>
    </w:lvl>
    <w:lvl w:ilvl="1" w:tplc="B15A7F0E">
      <w:numFmt w:val="none"/>
      <w:lvlText w:val=""/>
      <w:lvlJc w:val="left"/>
      <w:pPr>
        <w:tabs>
          <w:tab w:val="num" w:pos="360"/>
        </w:tabs>
      </w:pPr>
    </w:lvl>
    <w:lvl w:ilvl="2" w:tplc="AA0AF3E8">
      <w:numFmt w:val="none"/>
      <w:lvlText w:val=""/>
      <w:lvlJc w:val="left"/>
      <w:pPr>
        <w:tabs>
          <w:tab w:val="num" w:pos="360"/>
        </w:tabs>
      </w:pPr>
    </w:lvl>
    <w:lvl w:ilvl="3" w:tplc="A56A614A">
      <w:numFmt w:val="none"/>
      <w:lvlText w:val=""/>
      <w:lvlJc w:val="left"/>
      <w:pPr>
        <w:tabs>
          <w:tab w:val="num" w:pos="360"/>
        </w:tabs>
      </w:pPr>
    </w:lvl>
    <w:lvl w:ilvl="4" w:tplc="F32EF3A2">
      <w:numFmt w:val="none"/>
      <w:lvlText w:val=""/>
      <w:lvlJc w:val="left"/>
      <w:pPr>
        <w:tabs>
          <w:tab w:val="num" w:pos="360"/>
        </w:tabs>
      </w:pPr>
    </w:lvl>
    <w:lvl w:ilvl="5" w:tplc="580E86C6">
      <w:numFmt w:val="none"/>
      <w:lvlText w:val=""/>
      <w:lvlJc w:val="left"/>
      <w:pPr>
        <w:tabs>
          <w:tab w:val="num" w:pos="360"/>
        </w:tabs>
      </w:pPr>
    </w:lvl>
    <w:lvl w:ilvl="6" w:tplc="EF1CC90C">
      <w:numFmt w:val="none"/>
      <w:lvlText w:val=""/>
      <w:lvlJc w:val="left"/>
      <w:pPr>
        <w:tabs>
          <w:tab w:val="num" w:pos="360"/>
        </w:tabs>
      </w:pPr>
    </w:lvl>
    <w:lvl w:ilvl="7" w:tplc="4F3C02A2">
      <w:numFmt w:val="none"/>
      <w:lvlText w:val=""/>
      <w:lvlJc w:val="left"/>
      <w:pPr>
        <w:tabs>
          <w:tab w:val="num" w:pos="360"/>
        </w:tabs>
      </w:pPr>
    </w:lvl>
    <w:lvl w:ilvl="8" w:tplc="72048FEA">
      <w:numFmt w:val="none"/>
      <w:lvlText w:val=""/>
      <w:lvlJc w:val="left"/>
      <w:pPr>
        <w:tabs>
          <w:tab w:val="num" w:pos="360"/>
        </w:tabs>
      </w:pPr>
    </w:lvl>
  </w:abstractNum>
  <w:abstractNum w:abstractNumId="25">
    <w:nsid w:val="63FC798C"/>
    <w:multiLevelType w:val="hybridMultilevel"/>
    <w:tmpl w:val="A77CBB78"/>
    <w:lvl w:ilvl="0" w:tplc="59F6B56C">
      <w:start w:val="6"/>
      <w:numFmt w:val="upperRoman"/>
      <w:lvlText w:val="%1."/>
      <w:lvlJc w:val="left"/>
      <w:pPr>
        <w:ind w:left="1290" w:hanging="72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26">
    <w:nsid w:val="6436356D"/>
    <w:multiLevelType w:val="multilevel"/>
    <w:tmpl w:val="A9022B64"/>
    <w:styleLink w:val="Liste51"/>
    <w:lvl w:ilvl="0">
      <w:start w:val="1"/>
      <w:numFmt w:val="decimal"/>
      <w:lvlText w:val="%1."/>
      <w:lvlJc w:val="left"/>
      <w:pPr>
        <w:tabs>
          <w:tab w:val="num" w:pos="495"/>
        </w:tabs>
        <w:ind w:left="495" w:hanging="495"/>
      </w:pPr>
      <w:rPr>
        <w:b/>
        <w:bCs/>
        <w:position w:val="0"/>
        <w:sz w:val="22"/>
        <w:szCs w:val="22"/>
      </w:rPr>
    </w:lvl>
    <w:lvl w:ilvl="1">
      <w:start w:val="3"/>
      <w:numFmt w:val="decimal"/>
      <w:lvlText w:val="%1.%2."/>
      <w:lvlJc w:val="left"/>
      <w:pPr>
        <w:tabs>
          <w:tab w:val="num" w:pos="567"/>
        </w:tabs>
        <w:ind w:left="567" w:hanging="567"/>
      </w:pPr>
      <w:rPr>
        <w:b/>
        <w:bCs/>
        <w:position w:val="0"/>
        <w:sz w:val="22"/>
        <w:szCs w:val="22"/>
      </w:rPr>
    </w:lvl>
    <w:lvl w:ilvl="2">
      <w:start w:val="1"/>
      <w:numFmt w:val="decimal"/>
      <w:lvlText w:val="%1.%2.%3."/>
      <w:lvlJc w:val="left"/>
      <w:pPr>
        <w:tabs>
          <w:tab w:val="num" w:pos="660"/>
        </w:tabs>
        <w:ind w:left="660" w:hanging="660"/>
      </w:pPr>
      <w:rPr>
        <w:b/>
        <w:bCs/>
        <w:position w:val="0"/>
        <w:sz w:val="22"/>
        <w:szCs w:val="22"/>
      </w:rPr>
    </w:lvl>
    <w:lvl w:ilvl="3">
      <w:start w:val="1"/>
      <w:numFmt w:val="decimal"/>
      <w:lvlText w:val="%1.%2.%3.%4."/>
      <w:lvlJc w:val="left"/>
      <w:pPr>
        <w:tabs>
          <w:tab w:val="num" w:pos="660"/>
        </w:tabs>
        <w:ind w:left="660" w:hanging="660"/>
      </w:pPr>
      <w:rPr>
        <w:b/>
        <w:bCs/>
        <w:position w:val="0"/>
        <w:sz w:val="22"/>
        <w:szCs w:val="22"/>
      </w:rPr>
    </w:lvl>
    <w:lvl w:ilvl="4">
      <w:start w:val="1"/>
      <w:numFmt w:val="decimal"/>
      <w:lvlText w:val="%1.%2.%3.%4.%5."/>
      <w:lvlJc w:val="left"/>
      <w:pPr>
        <w:tabs>
          <w:tab w:val="num" w:pos="990"/>
        </w:tabs>
        <w:ind w:left="990" w:hanging="990"/>
      </w:pPr>
      <w:rPr>
        <w:b/>
        <w:bCs/>
        <w:position w:val="0"/>
        <w:sz w:val="22"/>
        <w:szCs w:val="22"/>
      </w:rPr>
    </w:lvl>
    <w:lvl w:ilvl="5">
      <w:start w:val="1"/>
      <w:numFmt w:val="decimal"/>
      <w:lvlText w:val="%1.%2.%3.%4.%5.%6."/>
      <w:lvlJc w:val="left"/>
      <w:pPr>
        <w:tabs>
          <w:tab w:val="num" w:pos="990"/>
        </w:tabs>
        <w:ind w:left="990" w:hanging="990"/>
      </w:pPr>
      <w:rPr>
        <w:b/>
        <w:bCs/>
        <w:position w:val="0"/>
        <w:sz w:val="22"/>
        <w:szCs w:val="22"/>
      </w:rPr>
    </w:lvl>
    <w:lvl w:ilvl="6">
      <w:start w:val="1"/>
      <w:numFmt w:val="decimal"/>
      <w:lvlText w:val="%1.%2.%3.%4.%5.%6.%7."/>
      <w:lvlJc w:val="left"/>
      <w:pPr>
        <w:tabs>
          <w:tab w:val="num" w:pos="1320"/>
        </w:tabs>
        <w:ind w:left="1320" w:hanging="1320"/>
      </w:pPr>
      <w:rPr>
        <w:b/>
        <w:bCs/>
        <w:position w:val="0"/>
        <w:sz w:val="22"/>
        <w:szCs w:val="22"/>
      </w:rPr>
    </w:lvl>
    <w:lvl w:ilvl="7">
      <w:start w:val="1"/>
      <w:numFmt w:val="decimal"/>
      <w:lvlText w:val="%1.%2.%3.%4.%5.%6.%7.%8."/>
      <w:lvlJc w:val="left"/>
      <w:pPr>
        <w:tabs>
          <w:tab w:val="num" w:pos="1320"/>
        </w:tabs>
        <w:ind w:left="1320" w:hanging="1320"/>
      </w:pPr>
      <w:rPr>
        <w:b/>
        <w:bCs/>
        <w:position w:val="0"/>
        <w:sz w:val="22"/>
        <w:szCs w:val="22"/>
      </w:rPr>
    </w:lvl>
    <w:lvl w:ilvl="8">
      <w:start w:val="1"/>
      <w:numFmt w:val="decimal"/>
      <w:lvlText w:val="%1.%2.%3.%4.%5.%6.%7.%8.%9."/>
      <w:lvlJc w:val="left"/>
      <w:pPr>
        <w:tabs>
          <w:tab w:val="num" w:pos="1650"/>
        </w:tabs>
        <w:ind w:left="1650" w:hanging="1650"/>
      </w:pPr>
      <w:rPr>
        <w:b/>
        <w:bCs/>
        <w:position w:val="0"/>
        <w:sz w:val="22"/>
        <w:szCs w:val="22"/>
      </w:rPr>
    </w:lvl>
  </w:abstractNum>
  <w:abstractNum w:abstractNumId="27">
    <w:nsid w:val="66D715B7"/>
    <w:multiLevelType w:val="multilevel"/>
    <w:tmpl w:val="229AF862"/>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A940E22"/>
    <w:multiLevelType w:val="multilevel"/>
    <w:tmpl w:val="BA28453C"/>
    <w:styleLink w:val="Liste41"/>
    <w:lvl w:ilvl="0">
      <w:start w:val="1"/>
      <w:numFmt w:val="decimal"/>
      <w:lvlText w:val="%1."/>
      <w:lvlJc w:val="left"/>
      <w:pPr>
        <w:tabs>
          <w:tab w:val="num" w:pos="495"/>
        </w:tabs>
        <w:ind w:left="495" w:hanging="495"/>
      </w:pPr>
      <w:rPr>
        <w:b/>
        <w:bCs/>
        <w:position w:val="0"/>
        <w:sz w:val="22"/>
        <w:szCs w:val="22"/>
      </w:rPr>
    </w:lvl>
    <w:lvl w:ilvl="1">
      <w:start w:val="2"/>
      <w:numFmt w:val="decimal"/>
      <w:lvlText w:val="%1.%2."/>
      <w:lvlJc w:val="left"/>
      <w:pPr>
        <w:tabs>
          <w:tab w:val="num" w:pos="540"/>
        </w:tabs>
        <w:ind w:left="540" w:hanging="540"/>
      </w:pPr>
      <w:rPr>
        <w:b/>
        <w:bCs/>
        <w:position w:val="0"/>
        <w:sz w:val="22"/>
        <w:szCs w:val="22"/>
      </w:rPr>
    </w:lvl>
    <w:lvl w:ilvl="2">
      <w:start w:val="1"/>
      <w:numFmt w:val="decimal"/>
      <w:lvlText w:val="%1.%2.%3."/>
      <w:lvlJc w:val="left"/>
      <w:pPr>
        <w:tabs>
          <w:tab w:val="num" w:pos="660"/>
        </w:tabs>
        <w:ind w:left="660" w:hanging="660"/>
      </w:pPr>
      <w:rPr>
        <w:b/>
        <w:bCs/>
        <w:position w:val="0"/>
        <w:sz w:val="22"/>
        <w:szCs w:val="22"/>
      </w:rPr>
    </w:lvl>
    <w:lvl w:ilvl="3">
      <w:start w:val="1"/>
      <w:numFmt w:val="decimal"/>
      <w:lvlText w:val="%1.%2.%3.%4."/>
      <w:lvlJc w:val="left"/>
      <w:pPr>
        <w:tabs>
          <w:tab w:val="num" w:pos="660"/>
        </w:tabs>
        <w:ind w:left="660" w:hanging="660"/>
      </w:pPr>
      <w:rPr>
        <w:b/>
        <w:bCs/>
        <w:position w:val="0"/>
        <w:sz w:val="22"/>
        <w:szCs w:val="22"/>
      </w:rPr>
    </w:lvl>
    <w:lvl w:ilvl="4">
      <w:start w:val="1"/>
      <w:numFmt w:val="decimal"/>
      <w:lvlText w:val="%1.%2.%3.%4.%5."/>
      <w:lvlJc w:val="left"/>
      <w:pPr>
        <w:tabs>
          <w:tab w:val="num" w:pos="990"/>
        </w:tabs>
        <w:ind w:left="990" w:hanging="990"/>
      </w:pPr>
      <w:rPr>
        <w:b/>
        <w:bCs/>
        <w:position w:val="0"/>
        <w:sz w:val="22"/>
        <w:szCs w:val="22"/>
      </w:rPr>
    </w:lvl>
    <w:lvl w:ilvl="5">
      <w:start w:val="1"/>
      <w:numFmt w:val="decimal"/>
      <w:lvlText w:val="%1.%2.%3.%4.%5.%6."/>
      <w:lvlJc w:val="left"/>
      <w:pPr>
        <w:tabs>
          <w:tab w:val="num" w:pos="990"/>
        </w:tabs>
        <w:ind w:left="990" w:hanging="990"/>
      </w:pPr>
      <w:rPr>
        <w:b/>
        <w:bCs/>
        <w:position w:val="0"/>
        <w:sz w:val="22"/>
        <w:szCs w:val="22"/>
      </w:rPr>
    </w:lvl>
    <w:lvl w:ilvl="6">
      <w:start w:val="1"/>
      <w:numFmt w:val="decimal"/>
      <w:lvlText w:val="%1.%2.%3.%4.%5.%6.%7."/>
      <w:lvlJc w:val="left"/>
      <w:pPr>
        <w:tabs>
          <w:tab w:val="num" w:pos="1320"/>
        </w:tabs>
        <w:ind w:left="1320" w:hanging="1320"/>
      </w:pPr>
      <w:rPr>
        <w:b/>
        <w:bCs/>
        <w:position w:val="0"/>
        <w:sz w:val="22"/>
        <w:szCs w:val="22"/>
      </w:rPr>
    </w:lvl>
    <w:lvl w:ilvl="7">
      <w:start w:val="1"/>
      <w:numFmt w:val="decimal"/>
      <w:lvlText w:val="%1.%2.%3.%4.%5.%6.%7.%8."/>
      <w:lvlJc w:val="left"/>
      <w:pPr>
        <w:tabs>
          <w:tab w:val="num" w:pos="1320"/>
        </w:tabs>
        <w:ind w:left="1320" w:hanging="1320"/>
      </w:pPr>
      <w:rPr>
        <w:b/>
        <w:bCs/>
        <w:position w:val="0"/>
        <w:sz w:val="22"/>
        <w:szCs w:val="22"/>
      </w:rPr>
    </w:lvl>
    <w:lvl w:ilvl="8">
      <w:start w:val="1"/>
      <w:numFmt w:val="decimal"/>
      <w:lvlText w:val="%1.%2.%3.%4.%5.%6.%7.%8.%9."/>
      <w:lvlJc w:val="left"/>
      <w:pPr>
        <w:tabs>
          <w:tab w:val="num" w:pos="1650"/>
        </w:tabs>
        <w:ind w:left="1650" w:hanging="1650"/>
      </w:pPr>
      <w:rPr>
        <w:b/>
        <w:bCs/>
        <w:position w:val="0"/>
        <w:sz w:val="22"/>
        <w:szCs w:val="22"/>
      </w:rPr>
    </w:lvl>
  </w:abstractNum>
  <w:abstractNum w:abstractNumId="29">
    <w:nsid w:val="6C960E79"/>
    <w:multiLevelType w:val="multilevel"/>
    <w:tmpl w:val="5372BA64"/>
    <w:lvl w:ilvl="0">
      <w:start w:val="3"/>
      <w:numFmt w:val="upperRoman"/>
      <w:lvlText w:val="%1."/>
      <w:lvlJc w:val="left"/>
      <w:pPr>
        <w:tabs>
          <w:tab w:val="num" w:pos="720"/>
        </w:tabs>
        <w:ind w:left="720" w:hanging="720"/>
      </w:pPr>
      <w:rPr>
        <w:rFonts w:hint="default"/>
        <w:b/>
        <w:sz w:val="22"/>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77723074"/>
    <w:multiLevelType w:val="hybridMultilevel"/>
    <w:tmpl w:val="6C5C9F2C"/>
    <w:lvl w:ilvl="0" w:tplc="849CB388">
      <w:start w:val="8"/>
      <w:numFmt w:val="upperRoman"/>
      <w:pStyle w:val="Balk1"/>
      <w:lvlText w:val="%1."/>
      <w:lvlJc w:val="left"/>
      <w:pPr>
        <w:tabs>
          <w:tab w:val="num" w:pos="1086"/>
        </w:tabs>
        <w:ind w:left="1086" w:hanging="720"/>
      </w:pPr>
      <w:rPr>
        <w:rFonts w:ascii="Times New Roman" w:hAnsi="Times New Roman" w:hint="default"/>
        <w:b/>
        <w:i w:val="0"/>
        <w:sz w:val="22"/>
      </w:r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30"/>
  </w:num>
  <w:num w:numId="2">
    <w:abstractNumId w:val="4"/>
  </w:num>
  <w:num w:numId="3">
    <w:abstractNumId w:val="20"/>
  </w:num>
  <w:num w:numId="4">
    <w:abstractNumId w:val="24"/>
  </w:num>
  <w:num w:numId="5">
    <w:abstractNumId w:val="5"/>
  </w:num>
  <w:num w:numId="6">
    <w:abstractNumId w:val="16"/>
  </w:num>
  <w:num w:numId="7">
    <w:abstractNumId w:val="23"/>
  </w:num>
  <w:num w:numId="8">
    <w:abstractNumId w:val="2"/>
  </w:num>
  <w:num w:numId="9">
    <w:abstractNumId w:val="15"/>
  </w:num>
  <w:num w:numId="10">
    <w:abstractNumId w:val="27"/>
  </w:num>
  <w:num w:numId="11">
    <w:abstractNumId w:val="22"/>
  </w:num>
  <w:num w:numId="12">
    <w:abstractNumId w:val="29"/>
  </w:num>
  <w:num w:numId="13">
    <w:abstractNumId w:val="7"/>
  </w:num>
  <w:num w:numId="14">
    <w:abstractNumId w:val="11"/>
  </w:num>
  <w:num w:numId="15">
    <w:abstractNumId w:val="14"/>
  </w:num>
  <w:num w:numId="16">
    <w:abstractNumId w:val="13"/>
  </w:num>
  <w:num w:numId="17">
    <w:abstractNumId w:val="12"/>
  </w:num>
  <w:num w:numId="18">
    <w:abstractNumId w:val="18"/>
  </w:num>
  <w:num w:numId="19">
    <w:abstractNumId w:val="21"/>
  </w:num>
  <w:num w:numId="20">
    <w:abstractNumId w:val="17"/>
  </w:num>
  <w:num w:numId="21">
    <w:abstractNumId w:val="25"/>
  </w:num>
  <w:num w:numId="22">
    <w:abstractNumId w:val="3"/>
  </w:num>
  <w:num w:numId="23">
    <w:abstractNumId w:val="19"/>
  </w:num>
  <w:num w:numId="24">
    <w:abstractNumId w:val="10"/>
  </w:num>
  <w:num w:numId="25">
    <w:abstractNumId w:val="6"/>
  </w:num>
  <w:num w:numId="26">
    <w:abstractNumId w:val="8"/>
  </w:num>
  <w:num w:numId="27">
    <w:abstractNumId w:val="9"/>
  </w:num>
  <w:num w:numId="28">
    <w:abstractNumId w:val="28"/>
  </w:num>
  <w:num w:numId="29">
    <w:abstractNumId w:val="26"/>
  </w:num>
  <w:num w:numId="30">
    <w:abstractNumId w:val="1"/>
    <w:lvlOverride w:ilvl="1">
      <w:lvl w:ilvl="1">
        <w:start w:val="4"/>
        <w:numFmt w:val="decimal"/>
        <w:lvlText w:val="%1.%2."/>
        <w:lvlJc w:val="left"/>
        <w:rPr>
          <w:b/>
          <w:bCs/>
          <w:position w:val="0"/>
        </w:rPr>
      </w:lvl>
    </w:lvlOverride>
  </w:num>
  <w:num w:numId="31">
    <w:abstractNumId w:val="1"/>
  </w:num>
  <w:num w:numId="32">
    <w:abstractNumId w:val="0"/>
    <w:lvlOverride w:ilvl="0">
      <w:lvl w:ilvl="0">
        <w:start w:val="1"/>
        <w:numFmt w:val="lowerLetter"/>
        <w:lvlText w:val="%1)"/>
        <w:lvlJc w:val="left"/>
        <w:pPr>
          <w:tabs>
            <w:tab w:val="num" w:pos="786"/>
          </w:tabs>
          <w:ind w:left="786" w:hanging="360"/>
        </w:pPr>
        <w:rPr>
          <w:position w:val="0"/>
          <w:sz w:val="22"/>
          <w:szCs w:val="22"/>
          <w:rtl w:val="0"/>
        </w:rPr>
      </w:lvl>
    </w:lvlOverride>
  </w:num>
  <w:num w:numId="3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activeWritingStyle w:appName="MSWord" w:lang="en-US"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fr-FR"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rawingGridHorizontalSpacing w:val="120"/>
  <w:displayHorizontalDrawingGridEvery w:val="2"/>
  <w:noPunctuationKerning/>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4741D"/>
    <w:rsid w:val="00000199"/>
    <w:rsid w:val="000004A1"/>
    <w:rsid w:val="0000064C"/>
    <w:rsid w:val="000007F8"/>
    <w:rsid w:val="000008CA"/>
    <w:rsid w:val="0000090E"/>
    <w:rsid w:val="00000D88"/>
    <w:rsid w:val="00000E2D"/>
    <w:rsid w:val="000011D0"/>
    <w:rsid w:val="0000160D"/>
    <w:rsid w:val="00001C59"/>
    <w:rsid w:val="00001C5A"/>
    <w:rsid w:val="00001E1B"/>
    <w:rsid w:val="00001E4C"/>
    <w:rsid w:val="00001EDA"/>
    <w:rsid w:val="00001FE1"/>
    <w:rsid w:val="00002188"/>
    <w:rsid w:val="00002202"/>
    <w:rsid w:val="000023A0"/>
    <w:rsid w:val="0000248B"/>
    <w:rsid w:val="00002617"/>
    <w:rsid w:val="00002640"/>
    <w:rsid w:val="00002AF2"/>
    <w:rsid w:val="00002DA2"/>
    <w:rsid w:val="00003A57"/>
    <w:rsid w:val="00003ADF"/>
    <w:rsid w:val="00003BDD"/>
    <w:rsid w:val="00003E43"/>
    <w:rsid w:val="00003FFB"/>
    <w:rsid w:val="0000437A"/>
    <w:rsid w:val="000047A1"/>
    <w:rsid w:val="00004BAC"/>
    <w:rsid w:val="00004D40"/>
    <w:rsid w:val="00004FC4"/>
    <w:rsid w:val="000050C5"/>
    <w:rsid w:val="000050D4"/>
    <w:rsid w:val="000052AB"/>
    <w:rsid w:val="000054D7"/>
    <w:rsid w:val="000059C8"/>
    <w:rsid w:val="00005CEE"/>
    <w:rsid w:val="00005F2A"/>
    <w:rsid w:val="00006233"/>
    <w:rsid w:val="00006481"/>
    <w:rsid w:val="0000684A"/>
    <w:rsid w:val="00006A0C"/>
    <w:rsid w:val="00006E9D"/>
    <w:rsid w:val="00007068"/>
    <w:rsid w:val="0000751F"/>
    <w:rsid w:val="00007559"/>
    <w:rsid w:val="000078CE"/>
    <w:rsid w:val="00007C5B"/>
    <w:rsid w:val="00007DC3"/>
    <w:rsid w:val="00007FC5"/>
    <w:rsid w:val="00010001"/>
    <w:rsid w:val="00010156"/>
    <w:rsid w:val="00010643"/>
    <w:rsid w:val="0001074D"/>
    <w:rsid w:val="00010C23"/>
    <w:rsid w:val="00010E97"/>
    <w:rsid w:val="000113DC"/>
    <w:rsid w:val="0001140F"/>
    <w:rsid w:val="0001141A"/>
    <w:rsid w:val="00011557"/>
    <w:rsid w:val="00011B91"/>
    <w:rsid w:val="00011C61"/>
    <w:rsid w:val="00011E76"/>
    <w:rsid w:val="0001249A"/>
    <w:rsid w:val="000124F3"/>
    <w:rsid w:val="00012617"/>
    <w:rsid w:val="0001274F"/>
    <w:rsid w:val="0001293B"/>
    <w:rsid w:val="000129DA"/>
    <w:rsid w:val="00012AC9"/>
    <w:rsid w:val="00012B38"/>
    <w:rsid w:val="00012B80"/>
    <w:rsid w:val="0001308B"/>
    <w:rsid w:val="000130A8"/>
    <w:rsid w:val="00013490"/>
    <w:rsid w:val="00013843"/>
    <w:rsid w:val="00013DCB"/>
    <w:rsid w:val="00013E5E"/>
    <w:rsid w:val="00013E8B"/>
    <w:rsid w:val="00013FC7"/>
    <w:rsid w:val="000140E6"/>
    <w:rsid w:val="000141AF"/>
    <w:rsid w:val="000144FF"/>
    <w:rsid w:val="0001466B"/>
    <w:rsid w:val="000147AB"/>
    <w:rsid w:val="00014C1A"/>
    <w:rsid w:val="00014C4B"/>
    <w:rsid w:val="00015148"/>
    <w:rsid w:val="00015315"/>
    <w:rsid w:val="00015978"/>
    <w:rsid w:val="00015BC2"/>
    <w:rsid w:val="00015E72"/>
    <w:rsid w:val="00016118"/>
    <w:rsid w:val="00016318"/>
    <w:rsid w:val="000165D8"/>
    <w:rsid w:val="00016765"/>
    <w:rsid w:val="00016CF9"/>
    <w:rsid w:val="00016E97"/>
    <w:rsid w:val="000173D3"/>
    <w:rsid w:val="00017700"/>
    <w:rsid w:val="00017774"/>
    <w:rsid w:val="000177D7"/>
    <w:rsid w:val="0001780B"/>
    <w:rsid w:val="00017DDD"/>
    <w:rsid w:val="00017DF2"/>
    <w:rsid w:val="00017F15"/>
    <w:rsid w:val="0002003C"/>
    <w:rsid w:val="00020493"/>
    <w:rsid w:val="00020566"/>
    <w:rsid w:val="00020859"/>
    <w:rsid w:val="00021156"/>
    <w:rsid w:val="00021345"/>
    <w:rsid w:val="00021512"/>
    <w:rsid w:val="00021554"/>
    <w:rsid w:val="0002195B"/>
    <w:rsid w:val="000219E7"/>
    <w:rsid w:val="00021BD4"/>
    <w:rsid w:val="00021C86"/>
    <w:rsid w:val="00021D1C"/>
    <w:rsid w:val="00021FB8"/>
    <w:rsid w:val="000223DB"/>
    <w:rsid w:val="00022605"/>
    <w:rsid w:val="00022EA3"/>
    <w:rsid w:val="00022EC7"/>
    <w:rsid w:val="000230C1"/>
    <w:rsid w:val="00023191"/>
    <w:rsid w:val="00023556"/>
    <w:rsid w:val="000237CA"/>
    <w:rsid w:val="00023986"/>
    <w:rsid w:val="00023BB2"/>
    <w:rsid w:val="00023FFA"/>
    <w:rsid w:val="000240DD"/>
    <w:rsid w:val="000245A6"/>
    <w:rsid w:val="000246CA"/>
    <w:rsid w:val="0002482C"/>
    <w:rsid w:val="00024C7C"/>
    <w:rsid w:val="00024C87"/>
    <w:rsid w:val="00024CE6"/>
    <w:rsid w:val="00024D09"/>
    <w:rsid w:val="00024F58"/>
    <w:rsid w:val="00024FC9"/>
    <w:rsid w:val="00025076"/>
    <w:rsid w:val="0002513E"/>
    <w:rsid w:val="0002546B"/>
    <w:rsid w:val="0002548B"/>
    <w:rsid w:val="00025C3F"/>
    <w:rsid w:val="00025D78"/>
    <w:rsid w:val="00026300"/>
    <w:rsid w:val="000263A7"/>
    <w:rsid w:val="000264AA"/>
    <w:rsid w:val="00026B74"/>
    <w:rsid w:val="00026EEA"/>
    <w:rsid w:val="000270B3"/>
    <w:rsid w:val="000270E0"/>
    <w:rsid w:val="0002711A"/>
    <w:rsid w:val="0002717C"/>
    <w:rsid w:val="00027200"/>
    <w:rsid w:val="00027A49"/>
    <w:rsid w:val="00027B21"/>
    <w:rsid w:val="000301B0"/>
    <w:rsid w:val="000303EE"/>
    <w:rsid w:val="0003052C"/>
    <w:rsid w:val="0003068D"/>
    <w:rsid w:val="00030834"/>
    <w:rsid w:val="00030889"/>
    <w:rsid w:val="00030E2C"/>
    <w:rsid w:val="00030F04"/>
    <w:rsid w:val="000312F8"/>
    <w:rsid w:val="00031577"/>
    <w:rsid w:val="00031581"/>
    <w:rsid w:val="00031B8F"/>
    <w:rsid w:val="00031BA4"/>
    <w:rsid w:val="00031E27"/>
    <w:rsid w:val="00032509"/>
    <w:rsid w:val="00032826"/>
    <w:rsid w:val="00032835"/>
    <w:rsid w:val="00032ADA"/>
    <w:rsid w:val="00032D20"/>
    <w:rsid w:val="00032D4A"/>
    <w:rsid w:val="00032D82"/>
    <w:rsid w:val="00032E99"/>
    <w:rsid w:val="00032FF0"/>
    <w:rsid w:val="00033161"/>
    <w:rsid w:val="0003392F"/>
    <w:rsid w:val="00033A03"/>
    <w:rsid w:val="00033ED0"/>
    <w:rsid w:val="00034159"/>
    <w:rsid w:val="00034199"/>
    <w:rsid w:val="000342F5"/>
    <w:rsid w:val="000343D8"/>
    <w:rsid w:val="0003451B"/>
    <w:rsid w:val="0003464F"/>
    <w:rsid w:val="0003483F"/>
    <w:rsid w:val="000349C5"/>
    <w:rsid w:val="00034B25"/>
    <w:rsid w:val="00034D1B"/>
    <w:rsid w:val="00035051"/>
    <w:rsid w:val="0003507B"/>
    <w:rsid w:val="0003538B"/>
    <w:rsid w:val="000355D0"/>
    <w:rsid w:val="000359C0"/>
    <w:rsid w:val="00035F16"/>
    <w:rsid w:val="00036349"/>
    <w:rsid w:val="00036A09"/>
    <w:rsid w:val="00036A48"/>
    <w:rsid w:val="00036BA5"/>
    <w:rsid w:val="00036EAD"/>
    <w:rsid w:val="00037325"/>
    <w:rsid w:val="0003782E"/>
    <w:rsid w:val="00037E98"/>
    <w:rsid w:val="00040043"/>
    <w:rsid w:val="000404EA"/>
    <w:rsid w:val="00040995"/>
    <w:rsid w:val="00040DF2"/>
    <w:rsid w:val="00041068"/>
    <w:rsid w:val="000414DA"/>
    <w:rsid w:val="000418CF"/>
    <w:rsid w:val="00041AF1"/>
    <w:rsid w:val="00041CE6"/>
    <w:rsid w:val="00041DC1"/>
    <w:rsid w:val="00041DC7"/>
    <w:rsid w:val="000421E2"/>
    <w:rsid w:val="00042532"/>
    <w:rsid w:val="000428DC"/>
    <w:rsid w:val="00042AAA"/>
    <w:rsid w:val="00042F01"/>
    <w:rsid w:val="00043110"/>
    <w:rsid w:val="00043358"/>
    <w:rsid w:val="00043694"/>
    <w:rsid w:val="00043B3D"/>
    <w:rsid w:val="00043D06"/>
    <w:rsid w:val="00043EDD"/>
    <w:rsid w:val="0004489A"/>
    <w:rsid w:val="00044C46"/>
    <w:rsid w:val="00044DC5"/>
    <w:rsid w:val="00044E5D"/>
    <w:rsid w:val="0004508D"/>
    <w:rsid w:val="000451ED"/>
    <w:rsid w:val="00045FF1"/>
    <w:rsid w:val="000461D1"/>
    <w:rsid w:val="00046297"/>
    <w:rsid w:val="000466B6"/>
    <w:rsid w:val="00046A5A"/>
    <w:rsid w:val="00046D52"/>
    <w:rsid w:val="00046EED"/>
    <w:rsid w:val="00047435"/>
    <w:rsid w:val="0004775A"/>
    <w:rsid w:val="0004776F"/>
    <w:rsid w:val="00047D58"/>
    <w:rsid w:val="000500A3"/>
    <w:rsid w:val="00050669"/>
    <w:rsid w:val="000506FF"/>
    <w:rsid w:val="000507B8"/>
    <w:rsid w:val="00050921"/>
    <w:rsid w:val="00050971"/>
    <w:rsid w:val="00050A5B"/>
    <w:rsid w:val="00050B21"/>
    <w:rsid w:val="0005112E"/>
    <w:rsid w:val="000519BA"/>
    <w:rsid w:val="00051B0E"/>
    <w:rsid w:val="00051E68"/>
    <w:rsid w:val="00051EB0"/>
    <w:rsid w:val="00052ABB"/>
    <w:rsid w:val="00052B65"/>
    <w:rsid w:val="00052BB6"/>
    <w:rsid w:val="00052D6E"/>
    <w:rsid w:val="00053036"/>
    <w:rsid w:val="00053303"/>
    <w:rsid w:val="00053832"/>
    <w:rsid w:val="00053A24"/>
    <w:rsid w:val="00053A84"/>
    <w:rsid w:val="00053C11"/>
    <w:rsid w:val="00053C5E"/>
    <w:rsid w:val="00053D50"/>
    <w:rsid w:val="00053F01"/>
    <w:rsid w:val="00054397"/>
    <w:rsid w:val="000543BB"/>
    <w:rsid w:val="00054662"/>
    <w:rsid w:val="00054F6E"/>
    <w:rsid w:val="00055001"/>
    <w:rsid w:val="00055132"/>
    <w:rsid w:val="00055146"/>
    <w:rsid w:val="00055472"/>
    <w:rsid w:val="00055475"/>
    <w:rsid w:val="000556BD"/>
    <w:rsid w:val="000557DE"/>
    <w:rsid w:val="0005596F"/>
    <w:rsid w:val="00055E4D"/>
    <w:rsid w:val="0005613F"/>
    <w:rsid w:val="000565A8"/>
    <w:rsid w:val="00056779"/>
    <w:rsid w:val="00056A6F"/>
    <w:rsid w:val="00056D88"/>
    <w:rsid w:val="00056E52"/>
    <w:rsid w:val="00057305"/>
    <w:rsid w:val="00057594"/>
    <w:rsid w:val="0006006A"/>
    <w:rsid w:val="00060A15"/>
    <w:rsid w:val="00060A35"/>
    <w:rsid w:val="00060A4F"/>
    <w:rsid w:val="00060DCA"/>
    <w:rsid w:val="00060DE3"/>
    <w:rsid w:val="00060E05"/>
    <w:rsid w:val="00060FD2"/>
    <w:rsid w:val="000615F4"/>
    <w:rsid w:val="00061774"/>
    <w:rsid w:val="00061FB1"/>
    <w:rsid w:val="0006245A"/>
    <w:rsid w:val="0006265C"/>
    <w:rsid w:val="00062741"/>
    <w:rsid w:val="00062860"/>
    <w:rsid w:val="00062998"/>
    <w:rsid w:val="000629F0"/>
    <w:rsid w:val="00062B60"/>
    <w:rsid w:val="00062EA9"/>
    <w:rsid w:val="00062F77"/>
    <w:rsid w:val="000630A5"/>
    <w:rsid w:val="00063142"/>
    <w:rsid w:val="000633E1"/>
    <w:rsid w:val="0006341C"/>
    <w:rsid w:val="00063C4C"/>
    <w:rsid w:val="00063D09"/>
    <w:rsid w:val="00063D68"/>
    <w:rsid w:val="00063F5C"/>
    <w:rsid w:val="00064377"/>
    <w:rsid w:val="0006470F"/>
    <w:rsid w:val="00064849"/>
    <w:rsid w:val="00064ADF"/>
    <w:rsid w:val="0006501B"/>
    <w:rsid w:val="00065082"/>
    <w:rsid w:val="00065120"/>
    <w:rsid w:val="000652A3"/>
    <w:rsid w:val="00065358"/>
    <w:rsid w:val="000655AA"/>
    <w:rsid w:val="00065756"/>
    <w:rsid w:val="00065875"/>
    <w:rsid w:val="00065A69"/>
    <w:rsid w:val="00065E0B"/>
    <w:rsid w:val="00065E3C"/>
    <w:rsid w:val="00065E98"/>
    <w:rsid w:val="00066889"/>
    <w:rsid w:val="00066A38"/>
    <w:rsid w:val="00066ACB"/>
    <w:rsid w:val="00066B6D"/>
    <w:rsid w:val="0006714E"/>
    <w:rsid w:val="000671BF"/>
    <w:rsid w:val="000675C6"/>
    <w:rsid w:val="000675F2"/>
    <w:rsid w:val="000679F7"/>
    <w:rsid w:val="00067A63"/>
    <w:rsid w:val="00067DE7"/>
    <w:rsid w:val="0007001A"/>
    <w:rsid w:val="000702FC"/>
    <w:rsid w:val="00070582"/>
    <w:rsid w:val="000707C1"/>
    <w:rsid w:val="00070884"/>
    <w:rsid w:val="00070B87"/>
    <w:rsid w:val="00071336"/>
    <w:rsid w:val="000716F6"/>
    <w:rsid w:val="000718B5"/>
    <w:rsid w:val="00071CC9"/>
    <w:rsid w:val="00071E6E"/>
    <w:rsid w:val="000720CF"/>
    <w:rsid w:val="000720EB"/>
    <w:rsid w:val="000721EB"/>
    <w:rsid w:val="0007249D"/>
    <w:rsid w:val="0007274A"/>
    <w:rsid w:val="000732AB"/>
    <w:rsid w:val="000737BC"/>
    <w:rsid w:val="00073B48"/>
    <w:rsid w:val="00073C7E"/>
    <w:rsid w:val="00073DD6"/>
    <w:rsid w:val="00074192"/>
    <w:rsid w:val="00074364"/>
    <w:rsid w:val="0007448D"/>
    <w:rsid w:val="0007450D"/>
    <w:rsid w:val="00074A07"/>
    <w:rsid w:val="00074A55"/>
    <w:rsid w:val="00074AE8"/>
    <w:rsid w:val="00074BF6"/>
    <w:rsid w:val="00074CA8"/>
    <w:rsid w:val="00074DDC"/>
    <w:rsid w:val="00074E8A"/>
    <w:rsid w:val="00074E90"/>
    <w:rsid w:val="00074F9D"/>
    <w:rsid w:val="00074FF8"/>
    <w:rsid w:val="000751A2"/>
    <w:rsid w:val="000752B0"/>
    <w:rsid w:val="0007593D"/>
    <w:rsid w:val="00075AD7"/>
    <w:rsid w:val="00075AF0"/>
    <w:rsid w:val="00075DF7"/>
    <w:rsid w:val="00075EAD"/>
    <w:rsid w:val="00075FFD"/>
    <w:rsid w:val="00076252"/>
    <w:rsid w:val="000773B4"/>
    <w:rsid w:val="000776B5"/>
    <w:rsid w:val="00077918"/>
    <w:rsid w:val="00077A71"/>
    <w:rsid w:val="00077E68"/>
    <w:rsid w:val="00077FF7"/>
    <w:rsid w:val="00080706"/>
    <w:rsid w:val="000807F7"/>
    <w:rsid w:val="00080B09"/>
    <w:rsid w:val="00080C77"/>
    <w:rsid w:val="000810D9"/>
    <w:rsid w:val="000814E0"/>
    <w:rsid w:val="000815D9"/>
    <w:rsid w:val="000816E1"/>
    <w:rsid w:val="000816FA"/>
    <w:rsid w:val="00081BAE"/>
    <w:rsid w:val="00082062"/>
    <w:rsid w:val="00082176"/>
    <w:rsid w:val="00082397"/>
    <w:rsid w:val="000824EE"/>
    <w:rsid w:val="0008260E"/>
    <w:rsid w:val="00082B1F"/>
    <w:rsid w:val="00082D36"/>
    <w:rsid w:val="00082EBB"/>
    <w:rsid w:val="00082F36"/>
    <w:rsid w:val="00083270"/>
    <w:rsid w:val="0008357E"/>
    <w:rsid w:val="000836CC"/>
    <w:rsid w:val="00083819"/>
    <w:rsid w:val="000839A7"/>
    <w:rsid w:val="0008415D"/>
    <w:rsid w:val="0008481F"/>
    <w:rsid w:val="000849D5"/>
    <w:rsid w:val="00084D92"/>
    <w:rsid w:val="00084F62"/>
    <w:rsid w:val="00085197"/>
    <w:rsid w:val="00085270"/>
    <w:rsid w:val="0008532D"/>
    <w:rsid w:val="00085936"/>
    <w:rsid w:val="00085C96"/>
    <w:rsid w:val="00086190"/>
    <w:rsid w:val="0008625E"/>
    <w:rsid w:val="00086277"/>
    <w:rsid w:val="000867B9"/>
    <w:rsid w:val="00086B7D"/>
    <w:rsid w:val="00086C08"/>
    <w:rsid w:val="00086C70"/>
    <w:rsid w:val="00086CBB"/>
    <w:rsid w:val="00086DEE"/>
    <w:rsid w:val="00086F9C"/>
    <w:rsid w:val="0008701E"/>
    <w:rsid w:val="00087069"/>
    <w:rsid w:val="000872F5"/>
    <w:rsid w:val="0008797E"/>
    <w:rsid w:val="00087A23"/>
    <w:rsid w:val="00087C7C"/>
    <w:rsid w:val="00087E1A"/>
    <w:rsid w:val="00087F41"/>
    <w:rsid w:val="00090559"/>
    <w:rsid w:val="000906A5"/>
    <w:rsid w:val="00090844"/>
    <w:rsid w:val="00090971"/>
    <w:rsid w:val="00090BC6"/>
    <w:rsid w:val="00090D6E"/>
    <w:rsid w:val="00090E32"/>
    <w:rsid w:val="00090E79"/>
    <w:rsid w:val="00090FC6"/>
    <w:rsid w:val="000910BF"/>
    <w:rsid w:val="000912BF"/>
    <w:rsid w:val="000914C7"/>
    <w:rsid w:val="00091850"/>
    <w:rsid w:val="0009195E"/>
    <w:rsid w:val="00091AE2"/>
    <w:rsid w:val="00091E01"/>
    <w:rsid w:val="00092312"/>
    <w:rsid w:val="00092609"/>
    <w:rsid w:val="00092F5C"/>
    <w:rsid w:val="0009319A"/>
    <w:rsid w:val="00093677"/>
    <w:rsid w:val="000936B7"/>
    <w:rsid w:val="00093BCF"/>
    <w:rsid w:val="00093DC7"/>
    <w:rsid w:val="00094267"/>
    <w:rsid w:val="000944F6"/>
    <w:rsid w:val="000945F4"/>
    <w:rsid w:val="0009471B"/>
    <w:rsid w:val="00094890"/>
    <w:rsid w:val="00094ABA"/>
    <w:rsid w:val="00094AD5"/>
    <w:rsid w:val="00094AF1"/>
    <w:rsid w:val="00094DB8"/>
    <w:rsid w:val="00094E5F"/>
    <w:rsid w:val="00094F26"/>
    <w:rsid w:val="000952FB"/>
    <w:rsid w:val="00095315"/>
    <w:rsid w:val="0009563E"/>
    <w:rsid w:val="00096100"/>
    <w:rsid w:val="00096295"/>
    <w:rsid w:val="00096375"/>
    <w:rsid w:val="0009677C"/>
    <w:rsid w:val="000968E3"/>
    <w:rsid w:val="00096B49"/>
    <w:rsid w:val="00096B5F"/>
    <w:rsid w:val="00096BEC"/>
    <w:rsid w:val="00096D4C"/>
    <w:rsid w:val="00096EBB"/>
    <w:rsid w:val="00096F82"/>
    <w:rsid w:val="000971F1"/>
    <w:rsid w:val="000973D3"/>
    <w:rsid w:val="000974BD"/>
    <w:rsid w:val="000977B6"/>
    <w:rsid w:val="00097BA0"/>
    <w:rsid w:val="00097FD8"/>
    <w:rsid w:val="000A01FC"/>
    <w:rsid w:val="000A0277"/>
    <w:rsid w:val="000A02A3"/>
    <w:rsid w:val="000A06CE"/>
    <w:rsid w:val="000A071A"/>
    <w:rsid w:val="000A11AF"/>
    <w:rsid w:val="000A11F5"/>
    <w:rsid w:val="000A1363"/>
    <w:rsid w:val="000A13FF"/>
    <w:rsid w:val="000A15C5"/>
    <w:rsid w:val="000A1689"/>
    <w:rsid w:val="000A16F1"/>
    <w:rsid w:val="000A18E3"/>
    <w:rsid w:val="000A1B93"/>
    <w:rsid w:val="000A1D46"/>
    <w:rsid w:val="000A1DF6"/>
    <w:rsid w:val="000A1EB1"/>
    <w:rsid w:val="000A22E1"/>
    <w:rsid w:val="000A230A"/>
    <w:rsid w:val="000A2617"/>
    <w:rsid w:val="000A2A69"/>
    <w:rsid w:val="000A2E6E"/>
    <w:rsid w:val="000A2EB9"/>
    <w:rsid w:val="000A33F9"/>
    <w:rsid w:val="000A36C0"/>
    <w:rsid w:val="000A37C5"/>
    <w:rsid w:val="000A4448"/>
    <w:rsid w:val="000A4C05"/>
    <w:rsid w:val="000A4D5D"/>
    <w:rsid w:val="000A4EBD"/>
    <w:rsid w:val="000A5023"/>
    <w:rsid w:val="000A5079"/>
    <w:rsid w:val="000A57DF"/>
    <w:rsid w:val="000A58CC"/>
    <w:rsid w:val="000A5CCC"/>
    <w:rsid w:val="000A6029"/>
    <w:rsid w:val="000A610A"/>
    <w:rsid w:val="000A62BF"/>
    <w:rsid w:val="000A6511"/>
    <w:rsid w:val="000A6904"/>
    <w:rsid w:val="000A6A6C"/>
    <w:rsid w:val="000A6A89"/>
    <w:rsid w:val="000A6F23"/>
    <w:rsid w:val="000A70AC"/>
    <w:rsid w:val="000A719A"/>
    <w:rsid w:val="000A721A"/>
    <w:rsid w:val="000A745E"/>
    <w:rsid w:val="000A790F"/>
    <w:rsid w:val="000A7F68"/>
    <w:rsid w:val="000A7FF5"/>
    <w:rsid w:val="000B052E"/>
    <w:rsid w:val="000B05F7"/>
    <w:rsid w:val="000B071E"/>
    <w:rsid w:val="000B0785"/>
    <w:rsid w:val="000B099B"/>
    <w:rsid w:val="000B0C24"/>
    <w:rsid w:val="000B0E73"/>
    <w:rsid w:val="000B0EA2"/>
    <w:rsid w:val="000B0F1D"/>
    <w:rsid w:val="000B1149"/>
    <w:rsid w:val="000B1317"/>
    <w:rsid w:val="000B1382"/>
    <w:rsid w:val="000B146E"/>
    <w:rsid w:val="000B18E8"/>
    <w:rsid w:val="000B1C11"/>
    <w:rsid w:val="000B1E06"/>
    <w:rsid w:val="000B21B4"/>
    <w:rsid w:val="000B25CC"/>
    <w:rsid w:val="000B2AF6"/>
    <w:rsid w:val="000B2D1F"/>
    <w:rsid w:val="000B395C"/>
    <w:rsid w:val="000B3C3C"/>
    <w:rsid w:val="000B4118"/>
    <w:rsid w:val="000B426D"/>
    <w:rsid w:val="000B43C4"/>
    <w:rsid w:val="000B48A4"/>
    <w:rsid w:val="000B508F"/>
    <w:rsid w:val="000B53FA"/>
    <w:rsid w:val="000B5733"/>
    <w:rsid w:val="000B57CE"/>
    <w:rsid w:val="000B5A78"/>
    <w:rsid w:val="000B5CB9"/>
    <w:rsid w:val="000B5E64"/>
    <w:rsid w:val="000B5F8D"/>
    <w:rsid w:val="000B6F4E"/>
    <w:rsid w:val="000B70AA"/>
    <w:rsid w:val="000B7477"/>
    <w:rsid w:val="000B7490"/>
    <w:rsid w:val="000B7919"/>
    <w:rsid w:val="000B7EEA"/>
    <w:rsid w:val="000C004F"/>
    <w:rsid w:val="000C01F6"/>
    <w:rsid w:val="000C057F"/>
    <w:rsid w:val="000C0691"/>
    <w:rsid w:val="000C0774"/>
    <w:rsid w:val="000C08A0"/>
    <w:rsid w:val="000C0BEE"/>
    <w:rsid w:val="000C1110"/>
    <w:rsid w:val="000C113C"/>
    <w:rsid w:val="000C11DB"/>
    <w:rsid w:val="000C1630"/>
    <w:rsid w:val="000C1979"/>
    <w:rsid w:val="000C199D"/>
    <w:rsid w:val="000C19C1"/>
    <w:rsid w:val="000C1CC7"/>
    <w:rsid w:val="000C2089"/>
    <w:rsid w:val="000C24C8"/>
    <w:rsid w:val="000C25DD"/>
    <w:rsid w:val="000C2751"/>
    <w:rsid w:val="000C28DB"/>
    <w:rsid w:val="000C2A0B"/>
    <w:rsid w:val="000C2E87"/>
    <w:rsid w:val="000C2F61"/>
    <w:rsid w:val="000C30AA"/>
    <w:rsid w:val="000C36C7"/>
    <w:rsid w:val="000C3797"/>
    <w:rsid w:val="000C3A10"/>
    <w:rsid w:val="000C3BFD"/>
    <w:rsid w:val="000C3DCB"/>
    <w:rsid w:val="000C3DCC"/>
    <w:rsid w:val="000C3E83"/>
    <w:rsid w:val="000C3EA9"/>
    <w:rsid w:val="000C3F3F"/>
    <w:rsid w:val="000C4409"/>
    <w:rsid w:val="000C4C80"/>
    <w:rsid w:val="000C4F2E"/>
    <w:rsid w:val="000C51EE"/>
    <w:rsid w:val="000C5348"/>
    <w:rsid w:val="000C57E2"/>
    <w:rsid w:val="000C582A"/>
    <w:rsid w:val="000C58F6"/>
    <w:rsid w:val="000C5CCB"/>
    <w:rsid w:val="000C60B5"/>
    <w:rsid w:val="000C6227"/>
    <w:rsid w:val="000C62CA"/>
    <w:rsid w:val="000C640C"/>
    <w:rsid w:val="000C6713"/>
    <w:rsid w:val="000C68CE"/>
    <w:rsid w:val="000C6B8C"/>
    <w:rsid w:val="000C6F9F"/>
    <w:rsid w:val="000C7025"/>
    <w:rsid w:val="000C70E3"/>
    <w:rsid w:val="000C74F7"/>
    <w:rsid w:val="000C77C7"/>
    <w:rsid w:val="000C79FF"/>
    <w:rsid w:val="000C7A28"/>
    <w:rsid w:val="000C7E33"/>
    <w:rsid w:val="000C7FE4"/>
    <w:rsid w:val="000D0384"/>
    <w:rsid w:val="000D03B6"/>
    <w:rsid w:val="000D0484"/>
    <w:rsid w:val="000D06E0"/>
    <w:rsid w:val="000D08D1"/>
    <w:rsid w:val="000D0E18"/>
    <w:rsid w:val="000D0FAC"/>
    <w:rsid w:val="000D1504"/>
    <w:rsid w:val="000D165D"/>
    <w:rsid w:val="000D17B5"/>
    <w:rsid w:val="000D1804"/>
    <w:rsid w:val="000D1B03"/>
    <w:rsid w:val="000D1CB3"/>
    <w:rsid w:val="000D1CB7"/>
    <w:rsid w:val="000D2237"/>
    <w:rsid w:val="000D230E"/>
    <w:rsid w:val="000D244F"/>
    <w:rsid w:val="000D2453"/>
    <w:rsid w:val="000D2614"/>
    <w:rsid w:val="000D2E39"/>
    <w:rsid w:val="000D2F95"/>
    <w:rsid w:val="000D302E"/>
    <w:rsid w:val="000D336C"/>
    <w:rsid w:val="000D3A41"/>
    <w:rsid w:val="000D430A"/>
    <w:rsid w:val="000D475F"/>
    <w:rsid w:val="000D4804"/>
    <w:rsid w:val="000D4D47"/>
    <w:rsid w:val="000D4D8F"/>
    <w:rsid w:val="000D4E17"/>
    <w:rsid w:val="000D50ED"/>
    <w:rsid w:val="000D5276"/>
    <w:rsid w:val="000D5481"/>
    <w:rsid w:val="000D5B23"/>
    <w:rsid w:val="000D5BB6"/>
    <w:rsid w:val="000D5E17"/>
    <w:rsid w:val="000D6121"/>
    <w:rsid w:val="000D6208"/>
    <w:rsid w:val="000D638D"/>
    <w:rsid w:val="000D66B8"/>
    <w:rsid w:val="000D671B"/>
    <w:rsid w:val="000D6747"/>
    <w:rsid w:val="000D686B"/>
    <w:rsid w:val="000D7A20"/>
    <w:rsid w:val="000D7EE7"/>
    <w:rsid w:val="000E0089"/>
    <w:rsid w:val="000E00C1"/>
    <w:rsid w:val="000E0151"/>
    <w:rsid w:val="000E0479"/>
    <w:rsid w:val="000E0695"/>
    <w:rsid w:val="000E06B0"/>
    <w:rsid w:val="000E0923"/>
    <w:rsid w:val="000E0954"/>
    <w:rsid w:val="000E0B3C"/>
    <w:rsid w:val="000E0C80"/>
    <w:rsid w:val="000E1245"/>
    <w:rsid w:val="000E15DD"/>
    <w:rsid w:val="000E1692"/>
    <w:rsid w:val="000E1AB6"/>
    <w:rsid w:val="000E1B65"/>
    <w:rsid w:val="000E1EF7"/>
    <w:rsid w:val="000E2021"/>
    <w:rsid w:val="000E2208"/>
    <w:rsid w:val="000E2E9A"/>
    <w:rsid w:val="000E31A1"/>
    <w:rsid w:val="000E31BC"/>
    <w:rsid w:val="000E320B"/>
    <w:rsid w:val="000E3341"/>
    <w:rsid w:val="000E33F5"/>
    <w:rsid w:val="000E37D6"/>
    <w:rsid w:val="000E3A65"/>
    <w:rsid w:val="000E3BDF"/>
    <w:rsid w:val="000E3C64"/>
    <w:rsid w:val="000E4118"/>
    <w:rsid w:val="000E4676"/>
    <w:rsid w:val="000E48E3"/>
    <w:rsid w:val="000E4AF5"/>
    <w:rsid w:val="000E4E29"/>
    <w:rsid w:val="000E4F26"/>
    <w:rsid w:val="000E51C2"/>
    <w:rsid w:val="000E535B"/>
    <w:rsid w:val="000E543C"/>
    <w:rsid w:val="000E55D5"/>
    <w:rsid w:val="000E56E5"/>
    <w:rsid w:val="000E5791"/>
    <w:rsid w:val="000E608F"/>
    <w:rsid w:val="000E669C"/>
    <w:rsid w:val="000E6707"/>
    <w:rsid w:val="000E67CD"/>
    <w:rsid w:val="000E6F65"/>
    <w:rsid w:val="000E6F9E"/>
    <w:rsid w:val="000E704B"/>
    <w:rsid w:val="000E7057"/>
    <w:rsid w:val="000E7136"/>
    <w:rsid w:val="000E7172"/>
    <w:rsid w:val="000E780A"/>
    <w:rsid w:val="000E7923"/>
    <w:rsid w:val="000E7953"/>
    <w:rsid w:val="000E7A08"/>
    <w:rsid w:val="000E7C8C"/>
    <w:rsid w:val="000F0335"/>
    <w:rsid w:val="000F0428"/>
    <w:rsid w:val="000F0759"/>
    <w:rsid w:val="000F07BE"/>
    <w:rsid w:val="000F0A73"/>
    <w:rsid w:val="000F0C51"/>
    <w:rsid w:val="000F0E79"/>
    <w:rsid w:val="000F1096"/>
    <w:rsid w:val="000F10CA"/>
    <w:rsid w:val="000F10E1"/>
    <w:rsid w:val="000F156D"/>
    <w:rsid w:val="000F1834"/>
    <w:rsid w:val="000F18A1"/>
    <w:rsid w:val="000F1AD8"/>
    <w:rsid w:val="000F1DEF"/>
    <w:rsid w:val="000F208F"/>
    <w:rsid w:val="000F2232"/>
    <w:rsid w:val="000F303D"/>
    <w:rsid w:val="000F309E"/>
    <w:rsid w:val="000F361B"/>
    <w:rsid w:val="000F3692"/>
    <w:rsid w:val="000F37C3"/>
    <w:rsid w:val="000F3E18"/>
    <w:rsid w:val="000F3FF4"/>
    <w:rsid w:val="000F42E4"/>
    <w:rsid w:val="000F42EC"/>
    <w:rsid w:val="000F42F1"/>
    <w:rsid w:val="000F43FF"/>
    <w:rsid w:val="000F4B61"/>
    <w:rsid w:val="000F4DD2"/>
    <w:rsid w:val="000F4E1C"/>
    <w:rsid w:val="000F4F91"/>
    <w:rsid w:val="000F5032"/>
    <w:rsid w:val="000F50A3"/>
    <w:rsid w:val="000F50CB"/>
    <w:rsid w:val="000F541C"/>
    <w:rsid w:val="000F58B3"/>
    <w:rsid w:val="000F5DAB"/>
    <w:rsid w:val="000F65F6"/>
    <w:rsid w:val="000F661D"/>
    <w:rsid w:val="000F671D"/>
    <w:rsid w:val="000F6820"/>
    <w:rsid w:val="000F6E1F"/>
    <w:rsid w:val="000F6F04"/>
    <w:rsid w:val="000F7087"/>
    <w:rsid w:val="000F7175"/>
    <w:rsid w:val="000F718B"/>
    <w:rsid w:val="000F7D52"/>
    <w:rsid w:val="00100046"/>
    <w:rsid w:val="001002CE"/>
    <w:rsid w:val="00100745"/>
    <w:rsid w:val="00101416"/>
    <w:rsid w:val="0010146E"/>
    <w:rsid w:val="00101778"/>
    <w:rsid w:val="00101851"/>
    <w:rsid w:val="00101F11"/>
    <w:rsid w:val="00101FEB"/>
    <w:rsid w:val="001028D1"/>
    <w:rsid w:val="0010292A"/>
    <w:rsid w:val="00102B3D"/>
    <w:rsid w:val="00102CB1"/>
    <w:rsid w:val="00102CF5"/>
    <w:rsid w:val="00102E72"/>
    <w:rsid w:val="00102EA4"/>
    <w:rsid w:val="00102EBC"/>
    <w:rsid w:val="001033C0"/>
    <w:rsid w:val="0010393D"/>
    <w:rsid w:val="00103CD6"/>
    <w:rsid w:val="00103D60"/>
    <w:rsid w:val="00103E2C"/>
    <w:rsid w:val="00103EAB"/>
    <w:rsid w:val="00104446"/>
    <w:rsid w:val="0010449D"/>
    <w:rsid w:val="001044AF"/>
    <w:rsid w:val="00104521"/>
    <w:rsid w:val="001048BD"/>
    <w:rsid w:val="001049AD"/>
    <w:rsid w:val="00104DF9"/>
    <w:rsid w:val="00104E3D"/>
    <w:rsid w:val="00104F6F"/>
    <w:rsid w:val="00104FEA"/>
    <w:rsid w:val="00105086"/>
    <w:rsid w:val="001051A8"/>
    <w:rsid w:val="00105300"/>
    <w:rsid w:val="00105550"/>
    <w:rsid w:val="0010583B"/>
    <w:rsid w:val="00105C18"/>
    <w:rsid w:val="00105DC5"/>
    <w:rsid w:val="00106088"/>
    <w:rsid w:val="00106159"/>
    <w:rsid w:val="0010659F"/>
    <w:rsid w:val="001065EA"/>
    <w:rsid w:val="00106640"/>
    <w:rsid w:val="00106775"/>
    <w:rsid w:val="0010687E"/>
    <w:rsid w:val="00106D66"/>
    <w:rsid w:val="00106F59"/>
    <w:rsid w:val="001075FB"/>
    <w:rsid w:val="00107D7F"/>
    <w:rsid w:val="001100CE"/>
    <w:rsid w:val="00110251"/>
    <w:rsid w:val="00110396"/>
    <w:rsid w:val="001103F8"/>
    <w:rsid w:val="00110415"/>
    <w:rsid w:val="0011052E"/>
    <w:rsid w:val="00110764"/>
    <w:rsid w:val="00110B1C"/>
    <w:rsid w:val="00110DAC"/>
    <w:rsid w:val="00110DB7"/>
    <w:rsid w:val="00110E84"/>
    <w:rsid w:val="00110F97"/>
    <w:rsid w:val="00111128"/>
    <w:rsid w:val="00111504"/>
    <w:rsid w:val="001115CA"/>
    <w:rsid w:val="00111F3C"/>
    <w:rsid w:val="001123A0"/>
    <w:rsid w:val="001123BD"/>
    <w:rsid w:val="0011246F"/>
    <w:rsid w:val="00112515"/>
    <w:rsid w:val="00112906"/>
    <w:rsid w:val="00112A7C"/>
    <w:rsid w:val="00112D03"/>
    <w:rsid w:val="00112D52"/>
    <w:rsid w:val="00113174"/>
    <w:rsid w:val="00113831"/>
    <w:rsid w:val="001138C7"/>
    <w:rsid w:val="00113995"/>
    <w:rsid w:val="00113BC9"/>
    <w:rsid w:val="00113C5B"/>
    <w:rsid w:val="00113D55"/>
    <w:rsid w:val="00113EB0"/>
    <w:rsid w:val="00114137"/>
    <w:rsid w:val="00114217"/>
    <w:rsid w:val="00114510"/>
    <w:rsid w:val="001145A9"/>
    <w:rsid w:val="0011486F"/>
    <w:rsid w:val="00114F1F"/>
    <w:rsid w:val="00115E10"/>
    <w:rsid w:val="001160B8"/>
    <w:rsid w:val="001166B6"/>
    <w:rsid w:val="001167A9"/>
    <w:rsid w:val="0011696A"/>
    <w:rsid w:val="00116A97"/>
    <w:rsid w:val="00116CFF"/>
    <w:rsid w:val="00116DA0"/>
    <w:rsid w:val="00116DF9"/>
    <w:rsid w:val="00116EC8"/>
    <w:rsid w:val="00116F3E"/>
    <w:rsid w:val="00117199"/>
    <w:rsid w:val="00117404"/>
    <w:rsid w:val="00117697"/>
    <w:rsid w:val="00117844"/>
    <w:rsid w:val="001179D1"/>
    <w:rsid w:val="00117AAB"/>
    <w:rsid w:val="00117CF3"/>
    <w:rsid w:val="00117F99"/>
    <w:rsid w:val="0012053A"/>
    <w:rsid w:val="0012066F"/>
    <w:rsid w:val="001206DE"/>
    <w:rsid w:val="001206E7"/>
    <w:rsid w:val="00120804"/>
    <w:rsid w:val="00120B8D"/>
    <w:rsid w:val="00120C6B"/>
    <w:rsid w:val="00120CF3"/>
    <w:rsid w:val="00120DAF"/>
    <w:rsid w:val="00120DF5"/>
    <w:rsid w:val="00120E13"/>
    <w:rsid w:val="0012103A"/>
    <w:rsid w:val="00121093"/>
    <w:rsid w:val="00121243"/>
    <w:rsid w:val="001212A0"/>
    <w:rsid w:val="0012141B"/>
    <w:rsid w:val="0012160D"/>
    <w:rsid w:val="001217E4"/>
    <w:rsid w:val="00121891"/>
    <w:rsid w:val="001218C0"/>
    <w:rsid w:val="001219CD"/>
    <w:rsid w:val="00121A50"/>
    <w:rsid w:val="00122109"/>
    <w:rsid w:val="001225FD"/>
    <w:rsid w:val="0012263E"/>
    <w:rsid w:val="00122796"/>
    <w:rsid w:val="001227F9"/>
    <w:rsid w:val="00122ACE"/>
    <w:rsid w:val="00122E17"/>
    <w:rsid w:val="00122F88"/>
    <w:rsid w:val="001233AF"/>
    <w:rsid w:val="001233FF"/>
    <w:rsid w:val="00123829"/>
    <w:rsid w:val="00123A7B"/>
    <w:rsid w:val="00123D44"/>
    <w:rsid w:val="00123F49"/>
    <w:rsid w:val="001246F5"/>
    <w:rsid w:val="00124927"/>
    <w:rsid w:val="00124B89"/>
    <w:rsid w:val="00124C20"/>
    <w:rsid w:val="00124C6B"/>
    <w:rsid w:val="00124D6B"/>
    <w:rsid w:val="001251CF"/>
    <w:rsid w:val="0012578B"/>
    <w:rsid w:val="00125893"/>
    <w:rsid w:val="001261B8"/>
    <w:rsid w:val="001261CB"/>
    <w:rsid w:val="0012691C"/>
    <w:rsid w:val="0012754B"/>
    <w:rsid w:val="001276D3"/>
    <w:rsid w:val="00130285"/>
    <w:rsid w:val="0013038A"/>
    <w:rsid w:val="001303C4"/>
    <w:rsid w:val="00130938"/>
    <w:rsid w:val="00130CDC"/>
    <w:rsid w:val="00130D79"/>
    <w:rsid w:val="00130E70"/>
    <w:rsid w:val="00131542"/>
    <w:rsid w:val="00131B67"/>
    <w:rsid w:val="00131B7D"/>
    <w:rsid w:val="00131B85"/>
    <w:rsid w:val="00131DDF"/>
    <w:rsid w:val="0013206C"/>
    <w:rsid w:val="0013211E"/>
    <w:rsid w:val="001322C2"/>
    <w:rsid w:val="00132A2F"/>
    <w:rsid w:val="00132AF3"/>
    <w:rsid w:val="001330B5"/>
    <w:rsid w:val="00133455"/>
    <w:rsid w:val="001334EE"/>
    <w:rsid w:val="00133655"/>
    <w:rsid w:val="00133A02"/>
    <w:rsid w:val="00133B4A"/>
    <w:rsid w:val="00133D62"/>
    <w:rsid w:val="00133F61"/>
    <w:rsid w:val="00134075"/>
    <w:rsid w:val="00134336"/>
    <w:rsid w:val="00134364"/>
    <w:rsid w:val="00134843"/>
    <w:rsid w:val="001348CD"/>
    <w:rsid w:val="001348D1"/>
    <w:rsid w:val="00134BA7"/>
    <w:rsid w:val="00135193"/>
    <w:rsid w:val="001352C2"/>
    <w:rsid w:val="0013531D"/>
    <w:rsid w:val="0013534E"/>
    <w:rsid w:val="001354F7"/>
    <w:rsid w:val="001355F2"/>
    <w:rsid w:val="001356EE"/>
    <w:rsid w:val="00135AF4"/>
    <w:rsid w:val="00135D6D"/>
    <w:rsid w:val="001364C5"/>
    <w:rsid w:val="001367FC"/>
    <w:rsid w:val="00136A7F"/>
    <w:rsid w:val="00136B41"/>
    <w:rsid w:val="001378E0"/>
    <w:rsid w:val="00137A15"/>
    <w:rsid w:val="00137ACB"/>
    <w:rsid w:val="00137AF6"/>
    <w:rsid w:val="00137EB1"/>
    <w:rsid w:val="001405CC"/>
    <w:rsid w:val="00140947"/>
    <w:rsid w:val="001409D6"/>
    <w:rsid w:val="00140AA7"/>
    <w:rsid w:val="00140D71"/>
    <w:rsid w:val="001412C5"/>
    <w:rsid w:val="001413EC"/>
    <w:rsid w:val="0014155A"/>
    <w:rsid w:val="001416B2"/>
    <w:rsid w:val="001419E0"/>
    <w:rsid w:val="001419FD"/>
    <w:rsid w:val="00141A13"/>
    <w:rsid w:val="00141A1F"/>
    <w:rsid w:val="00141C8D"/>
    <w:rsid w:val="00141CDF"/>
    <w:rsid w:val="001420BD"/>
    <w:rsid w:val="001422C1"/>
    <w:rsid w:val="0014234D"/>
    <w:rsid w:val="00142760"/>
    <w:rsid w:val="001429A1"/>
    <w:rsid w:val="00143001"/>
    <w:rsid w:val="00143102"/>
    <w:rsid w:val="00143286"/>
    <w:rsid w:val="00143495"/>
    <w:rsid w:val="0014435A"/>
    <w:rsid w:val="00144497"/>
    <w:rsid w:val="001448C9"/>
    <w:rsid w:val="00144A3C"/>
    <w:rsid w:val="00145298"/>
    <w:rsid w:val="0014531B"/>
    <w:rsid w:val="0014568D"/>
    <w:rsid w:val="00146AF5"/>
    <w:rsid w:val="00146BB4"/>
    <w:rsid w:val="001473DD"/>
    <w:rsid w:val="00147C8E"/>
    <w:rsid w:val="00150009"/>
    <w:rsid w:val="001503A6"/>
    <w:rsid w:val="00150650"/>
    <w:rsid w:val="00150769"/>
    <w:rsid w:val="00150B51"/>
    <w:rsid w:val="00150BE5"/>
    <w:rsid w:val="00150CD3"/>
    <w:rsid w:val="00151109"/>
    <w:rsid w:val="00151393"/>
    <w:rsid w:val="001513A3"/>
    <w:rsid w:val="001513A9"/>
    <w:rsid w:val="001515D8"/>
    <w:rsid w:val="00151707"/>
    <w:rsid w:val="0015194C"/>
    <w:rsid w:val="00151F6A"/>
    <w:rsid w:val="001525B3"/>
    <w:rsid w:val="00152A3E"/>
    <w:rsid w:val="00152D05"/>
    <w:rsid w:val="001530DE"/>
    <w:rsid w:val="00153D07"/>
    <w:rsid w:val="00154485"/>
    <w:rsid w:val="001544DA"/>
    <w:rsid w:val="0015458F"/>
    <w:rsid w:val="00154599"/>
    <w:rsid w:val="00155167"/>
    <w:rsid w:val="00155272"/>
    <w:rsid w:val="001552A5"/>
    <w:rsid w:val="001558A2"/>
    <w:rsid w:val="00155D1D"/>
    <w:rsid w:val="00155DC0"/>
    <w:rsid w:val="001560F8"/>
    <w:rsid w:val="00156283"/>
    <w:rsid w:val="00156555"/>
    <w:rsid w:val="001566B4"/>
    <w:rsid w:val="001567EB"/>
    <w:rsid w:val="00156914"/>
    <w:rsid w:val="00156982"/>
    <w:rsid w:val="00156A17"/>
    <w:rsid w:val="00156F89"/>
    <w:rsid w:val="00156FD1"/>
    <w:rsid w:val="0015725B"/>
    <w:rsid w:val="001572AD"/>
    <w:rsid w:val="00157606"/>
    <w:rsid w:val="00157646"/>
    <w:rsid w:val="00157716"/>
    <w:rsid w:val="001577E8"/>
    <w:rsid w:val="00157D25"/>
    <w:rsid w:val="001604BD"/>
    <w:rsid w:val="001605C4"/>
    <w:rsid w:val="001608A0"/>
    <w:rsid w:val="00160D0C"/>
    <w:rsid w:val="00160D7F"/>
    <w:rsid w:val="00160E0D"/>
    <w:rsid w:val="00160FCC"/>
    <w:rsid w:val="00161459"/>
    <w:rsid w:val="0016170D"/>
    <w:rsid w:val="00161DA0"/>
    <w:rsid w:val="001624D2"/>
    <w:rsid w:val="0016265C"/>
    <w:rsid w:val="00162AF0"/>
    <w:rsid w:val="00162BD4"/>
    <w:rsid w:val="00162CE6"/>
    <w:rsid w:val="00162DBB"/>
    <w:rsid w:val="0016360F"/>
    <w:rsid w:val="00163973"/>
    <w:rsid w:val="00163B63"/>
    <w:rsid w:val="00163FEF"/>
    <w:rsid w:val="00164416"/>
    <w:rsid w:val="00164588"/>
    <w:rsid w:val="0016460A"/>
    <w:rsid w:val="001648B4"/>
    <w:rsid w:val="00164D49"/>
    <w:rsid w:val="001655A9"/>
    <w:rsid w:val="00165A9F"/>
    <w:rsid w:val="00165B6C"/>
    <w:rsid w:val="00165C07"/>
    <w:rsid w:val="00165D09"/>
    <w:rsid w:val="00166188"/>
    <w:rsid w:val="001661AE"/>
    <w:rsid w:val="00166535"/>
    <w:rsid w:val="001666BA"/>
    <w:rsid w:val="0016676C"/>
    <w:rsid w:val="00166845"/>
    <w:rsid w:val="00166AB0"/>
    <w:rsid w:val="00166BF9"/>
    <w:rsid w:val="00166C2E"/>
    <w:rsid w:val="00166C86"/>
    <w:rsid w:val="0016732F"/>
    <w:rsid w:val="00167450"/>
    <w:rsid w:val="00167496"/>
    <w:rsid w:val="001676F1"/>
    <w:rsid w:val="00167D9E"/>
    <w:rsid w:val="00170266"/>
    <w:rsid w:val="001704A0"/>
    <w:rsid w:val="00170B4E"/>
    <w:rsid w:val="00170D2F"/>
    <w:rsid w:val="001712F5"/>
    <w:rsid w:val="001714EB"/>
    <w:rsid w:val="0017171E"/>
    <w:rsid w:val="001719D5"/>
    <w:rsid w:val="00171AAB"/>
    <w:rsid w:val="00171B37"/>
    <w:rsid w:val="00171C8F"/>
    <w:rsid w:val="00171D5E"/>
    <w:rsid w:val="00171EE0"/>
    <w:rsid w:val="00171F67"/>
    <w:rsid w:val="001722F2"/>
    <w:rsid w:val="0017268D"/>
    <w:rsid w:val="00172A3E"/>
    <w:rsid w:val="00172D5F"/>
    <w:rsid w:val="00172DD0"/>
    <w:rsid w:val="00173301"/>
    <w:rsid w:val="00173388"/>
    <w:rsid w:val="00173B3A"/>
    <w:rsid w:val="00173C9F"/>
    <w:rsid w:val="0017482B"/>
    <w:rsid w:val="001748C6"/>
    <w:rsid w:val="001749AE"/>
    <w:rsid w:val="00174A9C"/>
    <w:rsid w:val="00174D87"/>
    <w:rsid w:val="00174DE6"/>
    <w:rsid w:val="00174E51"/>
    <w:rsid w:val="00174ECD"/>
    <w:rsid w:val="00175175"/>
    <w:rsid w:val="00175493"/>
    <w:rsid w:val="001756B0"/>
    <w:rsid w:val="0017583C"/>
    <w:rsid w:val="0017602B"/>
    <w:rsid w:val="00176350"/>
    <w:rsid w:val="0017641B"/>
    <w:rsid w:val="00176843"/>
    <w:rsid w:val="001769EC"/>
    <w:rsid w:val="00176E8C"/>
    <w:rsid w:val="00176E9F"/>
    <w:rsid w:val="001778A5"/>
    <w:rsid w:val="00177C14"/>
    <w:rsid w:val="00177CC4"/>
    <w:rsid w:val="00180314"/>
    <w:rsid w:val="00181379"/>
    <w:rsid w:val="00181813"/>
    <w:rsid w:val="001818DB"/>
    <w:rsid w:val="001818F8"/>
    <w:rsid w:val="00181A0E"/>
    <w:rsid w:val="00181B1C"/>
    <w:rsid w:val="00181CF2"/>
    <w:rsid w:val="00181E21"/>
    <w:rsid w:val="00181F9A"/>
    <w:rsid w:val="00182246"/>
    <w:rsid w:val="001823DE"/>
    <w:rsid w:val="0018255F"/>
    <w:rsid w:val="00182974"/>
    <w:rsid w:val="00182D33"/>
    <w:rsid w:val="00182F66"/>
    <w:rsid w:val="00183080"/>
    <w:rsid w:val="001830D3"/>
    <w:rsid w:val="00183A48"/>
    <w:rsid w:val="00183B51"/>
    <w:rsid w:val="00183E97"/>
    <w:rsid w:val="00184489"/>
    <w:rsid w:val="0018463E"/>
    <w:rsid w:val="001847B7"/>
    <w:rsid w:val="0018481F"/>
    <w:rsid w:val="00184927"/>
    <w:rsid w:val="001849B2"/>
    <w:rsid w:val="00184CDD"/>
    <w:rsid w:val="001851F5"/>
    <w:rsid w:val="001851FF"/>
    <w:rsid w:val="001853EB"/>
    <w:rsid w:val="0018542E"/>
    <w:rsid w:val="0018569A"/>
    <w:rsid w:val="00185A5D"/>
    <w:rsid w:val="00185B3E"/>
    <w:rsid w:val="0018639F"/>
    <w:rsid w:val="001863DD"/>
    <w:rsid w:val="001863EA"/>
    <w:rsid w:val="001864A9"/>
    <w:rsid w:val="00186598"/>
    <w:rsid w:val="001866B0"/>
    <w:rsid w:val="00186A37"/>
    <w:rsid w:val="00186AD8"/>
    <w:rsid w:val="00187323"/>
    <w:rsid w:val="001878D6"/>
    <w:rsid w:val="00190401"/>
    <w:rsid w:val="00190841"/>
    <w:rsid w:val="001908D5"/>
    <w:rsid w:val="00190B6E"/>
    <w:rsid w:val="00190CD8"/>
    <w:rsid w:val="00190E76"/>
    <w:rsid w:val="00191180"/>
    <w:rsid w:val="0019127D"/>
    <w:rsid w:val="0019140B"/>
    <w:rsid w:val="001915CC"/>
    <w:rsid w:val="00191830"/>
    <w:rsid w:val="00191B1A"/>
    <w:rsid w:val="00191F19"/>
    <w:rsid w:val="001924E8"/>
    <w:rsid w:val="00192699"/>
    <w:rsid w:val="001929E8"/>
    <w:rsid w:val="00192CD0"/>
    <w:rsid w:val="00192DFF"/>
    <w:rsid w:val="001932B3"/>
    <w:rsid w:val="00193921"/>
    <w:rsid w:val="00193F0E"/>
    <w:rsid w:val="00193FDB"/>
    <w:rsid w:val="001940BA"/>
    <w:rsid w:val="00194180"/>
    <w:rsid w:val="001944A0"/>
    <w:rsid w:val="001948B9"/>
    <w:rsid w:val="00194EFF"/>
    <w:rsid w:val="00194F5B"/>
    <w:rsid w:val="001952A5"/>
    <w:rsid w:val="001952DA"/>
    <w:rsid w:val="00195316"/>
    <w:rsid w:val="00195848"/>
    <w:rsid w:val="00195A02"/>
    <w:rsid w:val="00195E79"/>
    <w:rsid w:val="00195EEF"/>
    <w:rsid w:val="00195F05"/>
    <w:rsid w:val="00196527"/>
    <w:rsid w:val="001967BA"/>
    <w:rsid w:val="001968BB"/>
    <w:rsid w:val="00196E98"/>
    <w:rsid w:val="00197195"/>
    <w:rsid w:val="001972A4"/>
    <w:rsid w:val="001972B3"/>
    <w:rsid w:val="00197478"/>
    <w:rsid w:val="0019756E"/>
    <w:rsid w:val="001977A0"/>
    <w:rsid w:val="0019791F"/>
    <w:rsid w:val="00197A1C"/>
    <w:rsid w:val="00197A56"/>
    <w:rsid w:val="00197AE1"/>
    <w:rsid w:val="00197C44"/>
    <w:rsid w:val="001A007B"/>
    <w:rsid w:val="001A05E2"/>
    <w:rsid w:val="001A074F"/>
    <w:rsid w:val="001A0878"/>
    <w:rsid w:val="001A0A41"/>
    <w:rsid w:val="001A0BCC"/>
    <w:rsid w:val="001A1119"/>
    <w:rsid w:val="001A115F"/>
    <w:rsid w:val="001A1647"/>
    <w:rsid w:val="001A17E2"/>
    <w:rsid w:val="001A20D9"/>
    <w:rsid w:val="001A20EA"/>
    <w:rsid w:val="001A256F"/>
    <w:rsid w:val="001A2868"/>
    <w:rsid w:val="001A2B33"/>
    <w:rsid w:val="001A2F80"/>
    <w:rsid w:val="001A30A1"/>
    <w:rsid w:val="001A33C4"/>
    <w:rsid w:val="001A346D"/>
    <w:rsid w:val="001A371F"/>
    <w:rsid w:val="001A3872"/>
    <w:rsid w:val="001A3945"/>
    <w:rsid w:val="001A39F7"/>
    <w:rsid w:val="001A3D95"/>
    <w:rsid w:val="001A58AB"/>
    <w:rsid w:val="001A5A6D"/>
    <w:rsid w:val="001A5D00"/>
    <w:rsid w:val="001A60BF"/>
    <w:rsid w:val="001A640A"/>
    <w:rsid w:val="001A6519"/>
    <w:rsid w:val="001A6840"/>
    <w:rsid w:val="001A6B05"/>
    <w:rsid w:val="001A6D3F"/>
    <w:rsid w:val="001A6E2A"/>
    <w:rsid w:val="001A6EEF"/>
    <w:rsid w:val="001A7079"/>
    <w:rsid w:val="001A71D5"/>
    <w:rsid w:val="001A71E6"/>
    <w:rsid w:val="001B04F9"/>
    <w:rsid w:val="001B09A1"/>
    <w:rsid w:val="001B0D6B"/>
    <w:rsid w:val="001B107B"/>
    <w:rsid w:val="001B1213"/>
    <w:rsid w:val="001B15A1"/>
    <w:rsid w:val="001B1877"/>
    <w:rsid w:val="001B18F6"/>
    <w:rsid w:val="001B1C80"/>
    <w:rsid w:val="001B1E40"/>
    <w:rsid w:val="001B2488"/>
    <w:rsid w:val="001B2533"/>
    <w:rsid w:val="001B26E9"/>
    <w:rsid w:val="001B294C"/>
    <w:rsid w:val="001B2B75"/>
    <w:rsid w:val="001B2CD8"/>
    <w:rsid w:val="001B2CF5"/>
    <w:rsid w:val="001B2F33"/>
    <w:rsid w:val="001B3178"/>
    <w:rsid w:val="001B319E"/>
    <w:rsid w:val="001B32D7"/>
    <w:rsid w:val="001B3475"/>
    <w:rsid w:val="001B3902"/>
    <w:rsid w:val="001B393C"/>
    <w:rsid w:val="001B39F8"/>
    <w:rsid w:val="001B3A6D"/>
    <w:rsid w:val="001B3D22"/>
    <w:rsid w:val="001B3D42"/>
    <w:rsid w:val="001B3D82"/>
    <w:rsid w:val="001B3F4F"/>
    <w:rsid w:val="001B3F8C"/>
    <w:rsid w:val="001B41D6"/>
    <w:rsid w:val="001B424E"/>
    <w:rsid w:val="001B47FA"/>
    <w:rsid w:val="001B49A0"/>
    <w:rsid w:val="001B4D78"/>
    <w:rsid w:val="001B4DA0"/>
    <w:rsid w:val="001B50EB"/>
    <w:rsid w:val="001B52AE"/>
    <w:rsid w:val="001B53E8"/>
    <w:rsid w:val="001B55AF"/>
    <w:rsid w:val="001B571D"/>
    <w:rsid w:val="001B57FA"/>
    <w:rsid w:val="001B5B02"/>
    <w:rsid w:val="001B5E2F"/>
    <w:rsid w:val="001B61E6"/>
    <w:rsid w:val="001B6277"/>
    <w:rsid w:val="001B62B4"/>
    <w:rsid w:val="001B6A25"/>
    <w:rsid w:val="001B6D68"/>
    <w:rsid w:val="001B702A"/>
    <w:rsid w:val="001B7237"/>
    <w:rsid w:val="001B7261"/>
    <w:rsid w:val="001B7AE1"/>
    <w:rsid w:val="001B7C73"/>
    <w:rsid w:val="001B7E5E"/>
    <w:rsid w:val="001C0048"/>
    <w:rsid w:val="001C0058"/>
    <w:rsid w:val="001C00E4"/>
    <w:rsid w:val="001C03D0"/>
    <w:rsid w:val="001C0A62"/>
    <w:rsid w:val="001C1040"/>
    <w:rsid w:val="001C1C99"/>
    <w:rsid w:val="001C1DF4"/>
    <w:rsid w:val="001C1FE4"/>
    <w:rsid w:val="001C205B"/>
    <w:rsid w:val="001C2147"/>
    <w:rsid w:val="001C259B"/>
    <w:rsid w:val="001C25F7"/>
    <w:rsid w:val="001C2982"/>
    <w:rsid w:val="001C29FC"/>
    <w:rsid w:val="001C2C86"/>
    <w:rsid w:val="001C2EA2"/>
    <w:rsid w:val="001C2F25"/>
    <w:rsid w:val="001C347E"/>
    <w:rsid w:val="001C378F"/>
    <w:rsid w:val="001C39E9"/>
    <w:rsid w:val="001C3C95"/>
    <w:rsid w:val="001C3F86"/>
    <w:rsid w:val="001C4000"/>
    <w:rsid w:val="001C4015"/>
    <w:rsid w:val="001C44A9"/>
    <w:rsid w:val="001C4577"/>
    <w:rsid w:val="001C45BA"/>
    <w:rsid w:val="001C4836"/>
    <w:rsid w:val="001C48FF"/>
    <w:rsid w:val="001C4CA9"/>
    <w:rsid w:val="001C4D04"/>
    <w:rsid w:val="001C4DCD"/>
    <w:rsid w:val="001C4EAD"/>
    <w:rsid w:val="001C50CD"/>
    <w:rsid w:val="001C50F5"/>
    <w:rsid w:val="001C5231"/>
    <w:rsid w:val="001C5332"/>
    <w:rsid w:val="001C566E"/>
    <w:rsid w:val="001C5B9A"/>
    <w:rsid w:val="001C5CD3"/>
    <w:rsid w:val="001C5D3F"/>
    <w:rsid w:val="001C5DDA"/>
    <w:rsid w:val="001C5E18"/>
    <w:rsid w:val="001C5E90"/>
    <w:rsid w:val="001C5F72"/>
    <w:rsid w:val="001C5F92"/>
    <w:rsid w:val="001C611F"/>
    <w:rsid w:val="001C6184"/>
    <w:rsid w:val="001C6190"/>
    <w:rsid w:val="001C61B3"/>
    <w:rsid w:val="001C66CA"/>
    <w:rsid w:val="001C6982"/>
    <w:rsid w:val="001C6FA0"/>
    <w:rsid w:val="001C706A"/>
    <w:rsid w:val="001C717C"/>
    <w:rsid w:val="001C738D"/>
    <w:rsid w:val="001C75A3"/>
    <w:rsid w:val="001C7725"/>
    <w:rsid w:val="001C7A22"/>
    <w:rsid w:val="001C7B51"/>
    <w:rsid w:val="001C7D6E"/>
    <w:rsid w:val="001C7FF3"/>
    <w:rsid w:val="001D01AF"/>
    <w:rsid w:val="001D0301"/>
    <w:rsid w:val="001D06A1"/>
    <w:rsid w:val="001D0932"/>
    <w:rsid w:val="001D0AF6"/>
    <w:rsid w:val="001D0DF7"/>
    <w:rsid w:val="001D0F90"/>
    <w:rsid w:val="001D14A2"/>
    <w:rsid w:val="001D156E"/>
    <w:rsid w:val="001D16A0"/>
    <w:rsid w:val="001D16C6"/>
    <w:rsid w:val="001D1910"/>
    <w:rsid w:val="001D193F"/>
    <w:rsid w:val="001D198C"/>
    <w:rsid w:val="001D1C71"/>
    <w:rsid w:val="001D1CC7"/>
    <w:rsid w:val="001D2936"/>
    <w:rsid w:val="001D2D04"/>
    <w:rsid w:val="001D325C"/>
    <w:rsid w:val="001D3A5C"/>
    <w:rsid w:val="001D3B61"/>
    <w:rsid w:val="001D3BF2"/>
    <w:rsid w:val="001D3C16"/>
    <w:rsid w:val="001D3DA1"/>
    <w:rsid w:val="001D3DF7"/>
    <w:rsid w:val="001D41A4"/>
    <w:rsid w:val="001D4EE5"/>
    <w:rsid w:val="001D5255"/>
    <w:rsid w:val="001D53CA"/>
    <w:rsid w:val="001D565C"/>
    <w:rsid w:val="001D59D2"/>
    <w:rsid w:val="001D5CA5"/>
    <w:rsid w:val="001D60EF"/>
    <w:rsid w:val="001D614D"/>
    <w:rsid w:val="001D620B"/>
    <w:rsid w:val="001D6E58"/>
    <w:rsid w:val="001D6F7F"/>
    <w:rsid w:val="001D726B"/>
    <w:rsid w:val="001D75EC"/>
    <w:rsid w:val="001D7731"/>
    <w:rsid w:val="001D7915"/>
    <w:rsid w:val="001D7A16"/>
    <w:rsid w:val="001D7A73"/>
    <w:rsid w:val="001D7CC6"/>
    <w:rsid w:val="001D7DD4"/>
    <w:rsid w:val="001E0C1F"/>
    <w:rsid w:val="001E0CD6"/>
    <w:rsid w:val="001E0F6A"/>
    <w:rsid w:val="001E0F7A"/>
    <w:rsid w:val="001E0F8E"/>
    <w:rsid w:val="001E1239"/>
    <w:rsid w:val="001E1640"/>
    <w:rsid w:val="001E16A0"/>
    <w:rsid w:val="001E19E8"/>
    <w:rsid w:val="001E1A8F"/>
    <w:rsid w:val="001E1B2F"/>
    <w:rsid w:val="001E1C3C"/>
    <w:rsid w:val="001E1D3F"/>
    <w:rsid w:val="001E1EE0"/>
    <w:rsid w:val="001E20AB"/>
    <w:rsid w:val="001E23A5"/>
    <w:rsid w:val="001E243E"/>
    <w:rsid w:val="001E278F"/>
    <w:rsid w:val="001E280D"/>
    <w:rsid w:val="001E29AF"/>
    <w:rsid w:val="001E2A6E"/>
    <w:rsid w:val="001E302E"/>
    <w:rsid w:val="001E3220"/>
    <w:rsid w:val="001E356B"/>
    <w:rsid w:val="001E36A0"/>
    <w:rsid w:val="001E3BE3"/>
    <w:rsid w:val="001E3C32"/>
    <w:rsid w:val="001E451E"/>
    <w:rsid w:val="001E49AE"/>
    <w:rsid w:val="001E4A39"/>
    <w:rsid w:val="001E5317"/>
    <w:rsid w:val="001E5337"/>
    <w:rsid w:val="001E54EE"/>
    <w:rsid w:val="001E57BA"/>
    <w:rsid w:val="001E5965"/>
    <w:rsid w:val="001E5F9D"/>
    <w:rsid w:val="001E62E0"/>
    <w:rsid w:val="001E6465"/>
    <w:rsid w:val="001E68C1"/>
    <w:rsid w:val="001E6AF7"/>
    <w:rsid w:val="001E6D0C"/>
    <w:rsid w:val="001E72A7"/>
    <w:rsid w:val="001E745B"/>
    <w:rsid w:val="001E7D98"/>
    <w:rsid w:val="001E7DB3"/>
    <w:rsid w:val="001E7EB6"/>
    <w:rsid w:val="001E7FB7"/>
    <w:rsid w:val="001F023B"/>
    <w:rsid w:val="001F03E1"/>
    <w:rsid w:val="001F07EA"/>
    <w:rsid w:val="001F0833"/>
    <w:rsid w:val="001F0C54"/>
    <w:rsid w:val="001F0F90"/>
    <w:rsid w:val="001F129D"/>
    <w:rsid w:val="001F1645"/>
    <w:rsid w:val="001F1655"/>
    <w:rsid w:val="001F192F"/>
    <w:rsid w:val="001F1CA0"/>
    <w:rsid w:val="001F1F6D"/>
    <w:rsid w:val="001F23A3"/>
    <w:rsid w:val="001F244C"/>
    <w:rsid w:val="001F2496"/>
    <w:rsid w:val="001F2C67"/>
    <w:rsid w:val="001F2D3B"/>
    <w:rsid w:val="001F300E"/>
    <w:rsid w:val="001F3B08"/>
    <w:rsid w:val="001F3B8A"/>
    <w:rsid w:val="001F3C25"/>
    <w:rsid w:val="001F3FBD"/>
    <w:rsid w:val="001F450D"/>
    <w:rsid w:val="001F4970"/>
    <w:rsid w:val="001F4A48"/>
    <w:rsid w:val="001F4D76"/>
    <w:rsid w:val="001F546E"/>
    <w:rsid w:val="001F5478"/>
    <w:rsid w:val="001F54D2"/>
    <w:rsid w:val="001F560E"/>
    <w:rsid w:val="001F5E15"/>
    <w:rsid w:val="001F5F3A"/>
    <w:rsid w:val="001F61F1"/>
    <w:rsid w:val="001F644C"/>
    <w:rsid w:val="001F6B2B"/>
    <w:rsid w:val="001F7160"/>
    <w:rsid w:val="001F73E8"/>
    <w:rsid w:val="001F74E9"/>
    <w:rsid w:val="001F766A"/>
    <w:rsid w:val="001F77EE"/>
    <w:rsid w:val="001F7A56"/>
    <w:rsid w:val="001F7B27"/>
    <w:rsid w:val="001F7B3E"/>
    <w:rsid w:val="001F7EC6"/>
    <w:rsid w:val="002003E1"/>
    <w:rsid w:val="002008E9"/>
    <w:rsid w:val="002009A6"/>
    <w:rsid w:val="00200B5C"/>
    <w:rsid w:val="002011A5"/>
    <w:rsid w:val="00201787"/>
    <w:rsid w:val="00201AC6"/>
    <w:rsid w:val="00201AEB"/>
    <w:rsid w:val="00201B2E"/>
    <w:rsid w:val="00201DE0"/>
    <w:rsid w:val="002024D8"/>
    <w:rsid w:val="00202567"/>
    <w:rsid w:val="0020294D"/>
    <w:rsid w:val="0020314C"/>
    <w:rsid w:val="00203178"/>
    <w:rsid w:val="002031E0"/>
    <w:rsid w:val="00203276"/>
    <w:rsid w:val="002032EA"/>
    <w:rsid w:val="00203539"/>
    <w:rsid w:val="002037EE"/>
    <w:rsid w:val="00203D71"/>
    <w:rsid w:val="00203DFC"/>
    <w:rsid w:val="00203FB9"/>
    <w:rsid w:val="00203FD0"/>
    <w:rsid w:val="00204368"/>
    <w:rsid w:val="002043AA"/>
    <w:rsid w:val="00204CBB"/>
    <w:rsid w:val="00204E7A"/>
    <w:rsid w:val="00205271"/>
    <w:rsid w:val="00205B62"/>
    <w:rsid w:val="00205EA2"/>
    <w:rsid w:val="00205F0B"/>
    <w:rsid w:val="00206425"/>
    <w:rsid w:val="00206827"/>
    <w:rsid w:val="002069AF"/>
    <w:rsid w:val="00206A77"/>
    <w:rsid w:val="00206EDB"/>
    <w:rsid w:val="00207608"/>
    <w:rsid w:val="002077C7"/>
    <w:rsid w:val="00207839"/>
    <w:rsid w:val="00207ADD"/>
    <w:rsid w:val="002105FD"/>
    <w:rsid w:val="00210687"/>
    <w:rsid w:val="0021089F"/>
    <w:rsid w:val="00211009"/>
    <w:rsid w:val="002116C4"/>
    <w:rsid w:val="00211729"/>
    <w:rsid w:val="00211868"/>
    <w:rsid w:val="002119B2"/>
    <w:rsid w:val="00211F1A"/>
    <w:rsid w:val="002120FA"/>
    <w:rsid w:val="00212187"/>
    <w:rsid w:val="00212438"/>
    <w:rsid w:val="002126CA"/>
    <w:rsid w:val="0021271A"/>
    <w:rsid w:val="002129A3"/>
    <w:rsid w:val="00212EA9"/>
    <w:rsid w:val="00212F14"/>
    <w:rsid w:val="00213641"/>
    <w:rsid w:val="0021371A"/>
    <w:rsid w:val="002138F4"/>
    <w:rsid w:val="00213DC0"/>
    <w:rsid w:val="00213E36"/>
    <w:rsid w:val="00214216"/>
    <w:rsid w:val="0021440B"/>
    <w:rsid w:val="00214C03"/>
    <w:rsid w:val="00214CF1"/>
    <w:rsid w:val="00214E7F"/>
    <w:rsid w:val="00214F49"/>
    <w:rsid w:val="002151AB"/>
    <w:rsid w:val="002151CA"/>
    <w:rsid w:val="002152F9"/>
    <w:rsid w:val="002157B9"/>
    <w:rsid w:val="0021599E"/>
    <w:rsid w:val="00215BC4"/>
    <w:rsid w:val="00215D27"/>
    <w:rsid w:val="00215D68"/>
    <w:rsid w:val="00215E7C"/>
    <w:rsid w:val="00215EDD"/>
    <w:rsid w:val="0021658C"/>
    <w:rsid w:val="0021699F"/>
    <w:rsid w:val="002169AD"/>
    <w:rsid w:val="00216A5C"/>
    <w:rsid w:val="00216AE2"/>
    <w:rsid w:val="00216CFA"/>
    <w:rsid w:val="00216DAD"/>
    <w:rsid w:val="00216DE5"/>
    <w:rsid w:val="00216EE2"/>
    <w:rsid w:val="00216FB2"/>
    <w:rsid w:val="0021701B"/>
    <w:rsid w:val="002171EF"/>
    <w:rsid w:val="00217235"/>
    <w:rsid w:val="002175B7"/>
    <w:rsid w:val="0021770B"/>
    <w:rsid w:val="00217E5D"/>
    <w:rsid w:val="00217EC3"/>
    <w:rsid w:val="00220543"/>
    <w:rsid w:val="00220843"/>
    <w:rsid w:val="00220986"/>
    <w:rsid w:val="00220BB2"/>
    <w:rsid w:val="00220E3A"/>
    <w:rsid w:val="00220FED"/>
    <w:rsid w:val="002210EE"/>
    <w:rsid w:val="0022110E"/>
    <w:rsid w:val="00221194"/>
    <w:rsid w:val="002212CD"/>
    <w:rsid w:val="002213B4"/>
    <w:rsid w:val="00221431"/>
    <w:rsid w:val="002214D6"/>
    <w:rsid w:val="002215F6"/>
    <w:rsid w:val="002216A3"/>
    <w:rsid w:val="002216CA"/>
    <w:rsid w:val="0022174D"/>
    <w:rsid w:val="00221877"/>
    <w:rsid w:val="002218ED"/>
    <w:rsid w:val="00221902"/>
    <w:rsid w:val="002219C3"/>
    <w:rsid w:val="002219DF"/>
    <w:rsid w:val="00221D81"/>
    <w:rsid w:val="00221EDA"/>
    <w:rsid w:val="00222127"/>
    <w:rsid w:val="0022226C"/>
    <w:rsid w:val="00222567"/>
    <w:rsid w:val="002229BF"/>
    <w:rsid w:val="00222B75"/>
    <w:rsid w:val="00222F69"/>
    <w:rsid w:val="00223222"/>
    <w:rsid w:val="00223459"/>
    <w:rsid w:val="002239BA"/>
    <w:rsid w:val="0022418B"/>
    <w:rsid w:val="0022421F"/>
    <w:rsid w:val="0022432C"/>
    <w:rsid w:val="0022469F"/>
    <w:rsid w:val="00224814"/>
    <w:rsid w:val="0022554B"/>
    <w:rsid w:val="002256D9"/>
    <w:rsid w:val="002258F5"/>
    <w:rsid w:val="00225AF6"/>
    <w:rsid w:val="00225B85"/>
    <w:rsid w:val="00225D9D"/>
    <w:rsid w:val="00225E0B"/>
    <w:rsid w:val="00225E44"/>
    <w:rsid w:val="002261F6"/>
    <w:rsid w:val="00226455"/>
    <w:rsid w:val="0022684C"/>
    <w:rsid w:val="00226E22"/>
    <w:rsid w:val="00227365"/>
    <w:rsid w:val="00227AB3"/>
    <w:rsid w:val="00227C08"/>
    <w:rsid w:val="00227D65"/>
    <w:rsid w:val="00230124"/>
    <w:rsid w:val="00230163"/>
    <w:rsid w:val="0023022D"/>
    <w:rsid w:val="0023024D"/>
    <w:rsid w:val="0023041B"/>
    <w:rsid w:val="00230891"/>
    <w:rsid w:val="002309E2"/>
    <w:rsid w:val="00230C80"/>
    <w:rsid w:val="00230CDA"/>
    <w:rsid w:val="00230D25"/>
    <w:rsid w:val="00232000"/>
    <w:rsid w:val="002321FE"/>
    <w:rsid w:val="002327FE"/>
    <w:rsid w:val="0023296F"/>
    <w:rsid w:val="00233263"/>
    <w:rsid w:val="002334E6"/>
    <w:rsid w:val="00233AAA"/>
    <w:rsid w:val="00233BC9"/>
    <w:rsid w:val="00233C34"/>
    <w:rsid w:val="00233C70"/>
    <w:rsid w:val="00233D89"/>
    <w:rsid w:val="00233EEB"/>
    <w:rsid w:val="0023418B"/>
    <w:rsid w:val="0023449A"/>
    <w:rsid w:val="00234574"/>
    <w:rsid w:val="002349E3"/>
    <w:rsid w:val="00234BEE"/>
    <w:rsid w:val="00234D73"/>
    <w:rsid w:val="00234FF0"/>
    <w:rsid w:val="00235052"/>
    <w:rsid w:val="002350A9"/>
    <w:rsid w:val="00235580"/>
    <w:rsid w:val="002358F9"/>
    <w:rsid w:val="00235955"/>
    <w:rsid w:val="0023595D"/>
    <w:rsid w:val="00235E76"/>
    <w:rsid w:val="00235EC2"/>
    <w:rsid w:val="0023627E"/>
    <w:rsid w:val="00236474"/>
    <w:rsid w:val="00236607"/>
    <w:rsid w:val="002366E7"/>
    <w:rsid w:val="00236A8A"/>
    <w:rsid w:val="00236B72"/>
    <w:rsid w:val="00236CE1"/>
    <w:rsid w:val="00236E7B"/>
    <w:rsid w:val="002370A7"/>
    <w:rsid w:val="00237101"/>
    <w:rsid w:val="002377DF"/>
    <w:rsid w:val="00237A4B"/>
    <w:rsid w:val="00237CF7"/>
    <w:rsid w:val="00237FC5"/>
    <w:rsid w:val="00237FDF"/>
    <w:rsid w:val="0024008B"/>
    <w:rsid w:val="002401CA"/>
    <w:rsid w:val="00240B6B"/>
    <w:rsid w:val="00240BE5"/>
    <w:rsid w:val="00240F57"/>
    <w:rsid w:val="00241004"/>
    <w:rsid w:val="002413E1"/>
    <w:rsid w:val="00241519"/>
    <w:rsid w:val="00241845"/>
    <w:rsid w:val="002419A1"/>
    <w:rsid w:val="002419AE"/>
    <w:rsid w:val="00241EA1"/>
    <w:rsid w:val="00241FAC"/>
    <w:rsid w:val="00242446"/>
    <w:rsid w:val="00242551"/>
    <w:rsid w:val="00242642"/>
    <w:rsid w:val="002427E6"/>
    <w:rsid w:val="0024282E"/>
    <w:rsid w:val="00242A70"/>
    <w:rsid w:val="00242B24"/>
    <w:rsid w:val="00242D1C"/>
    <w:rsid w:val="00242EDA"/>
    <w:rsid w:val="0024325E"/>
    <w:rsid w:val="0024329A"/>
    <w:rsid w:val="0024332E"/>
    <w:rsid w:val="002434F1"/>
    <w:rsid w:val="00243E6B"/>
    <w:rsid w:val="002441AF"/>
    <w:rsid w:val="002444D2"/>
    <w:rsid w:val="00244804"/>
    <w:rsid w:val="00244881"/>
    <w:rsid w:val="002448AB"/>
    <w:rsid w:val="00245842"/>
    <w:rsid w:val="00245AA5"/>
    <w:rsid w:val="00245B1E"/>
    <w:rsid w:val="00245EB9"/>
    <w:rsid w:val="00245F74"/>
    <w:rsid w:val="00246093"/>
    <w:rsid w:val="00246175"/>
    <w:rsid w:val="002467FA"/>
    <w:rsid w:val="00246A6D"/>
    <w:rsid w:val="00246ADC"/>
    <w:rsid w:val="00246C72"/>
    <w:rsid w:val="00246D0A"/>
    <w:rsid w:val="00246D3E"/>
    <w:rsid w:val="00246E30"/>
    <w:rsid w:val="00246F7B"/>
    <w:rsid w:val="002471FA"/>
    <w:rsid w:val="0024769B"/>
    <w:rsid w:val="002476B0"/>
    <w:rsid w:val="0024786C"/>
    <w:rsid w:val="00247EB9"/>
    <w:rsid w:val="00247EFC"/>
    <w:rsid w:val="0025022F"/>
    <w:rsid w:val="00250313"/>
    <w:rsid w:val="00250421"/>
    <w:rsid w:val="00250A9A"/>
    <w:rsid w:val="00250B1B"/>
    <w:rsid w:val="00250B9B"/>
    <w:rsid w:val="00250C84"/>
    <w:rsid w:val="002515FA"/>
    <w:rsid w:val="002519AA"/>
    <w:rsid w:val="00251C25"/>
    <w:rsid w:val="00251C47"/>
    <w:rsid w:val="00251CF2"/>
    <w:rsid w:val="00251DE2"/>
    <w:rsid w:val="00251F39"/>
    <w:rsid w:val="00251F68"/>
    <w:rsid w:val="00252508"/>
    <w:rsid w:val="0025299E"/>
    <w:rsid w:val="002529A1"/>
    <w:rsid w:val="00253072"/>
    <w:rsid w:val="002531FC"/>
    <w:rsid w:val="0025356E"/>
    <w:rsid w:val="0025387B"/>
    <w:rsid w:val="00253A36"/>
    <w:rsid w:val="00253B8C"/>
    <w:rsid w:val="00254000"/>
    <w:rsid w:val="0025418A"/>
    <w:rsid w:val="0025430B"/>
    <w:rsid w:val="002544F0"/>
    <w:rsid w:val="002545AA"/>
    <w:rsid w:val="00254BE9"/>
    <w:rsid w:val="00254FB5"/>
    <w:rsid w:val="002554E2"/>
    <w:rsid w:val="00255D00"/>
    <w:rsid w:val="00255F6F"/>
    <w:rsid w:val="0025652F"/>
    <w:rsid w:val="00256614"/>
    <w:rsid w:val="0025662B"/>
    <w:rsid w:val="002570BE"/>
    <w:rsid w:val="002575F5"/>
    <w:rsid w:val="0025768E"/>
    <w:rsid w:val="00257940"/>
    <w:rsid w:val="00257971"/>
    <w:rsid w:val="002600FF"/>
    <w:rsid w:val="00260701"/>
    <w:rsid w:val="002607A2"/>
    <w:rsid w:val="00260CDA"/>
    <w:rsid w:val="00261092"/>
    <w:rsid w:val="002610A5"/>
    <w:rsid w:val="0026156D"/>
    <w:rsid w:val="0026199B"/>
    <w:rsid w:val="00261CCA"/>
    <w:rsid w:val="00261E6C"/>
    <w:rsid w:val="0026218B"/>
    <w:rsid w:val="002626B0"/>
    <w:rsid w:val="002627D8"/>
    <w:rsid w:val="002627F8"/>
    <w:rsid w:val="00262948"/>
    <w:rsid w:val="00262CAC"/>
    <w:rsid w:val="00262E19"/>
    <w:rsid w:val="00262F42"/>
    <w:rsid w:val="00263152"/>
    <w:rsid w:val="002631CC"/>
    <w:rsid w:val="00263339"/>
    <w:rsid w:val="0026339E"/>
    <w:rsid w:val="002633A3"/>
    <w:rsid w:val="002637C6"/>
    <w:rsid w:val="00263BB2"/>
    <w:rsid w:val="00263C48"/>
    <w:rsid w:val="00263C66"/>
    <w:rsid w:val="00264040"/>
    <w:rsid w:val="00264275"/>
    <w:rsid w:val="002644C2"/>
    <w:rsid w:val="00264719"/>
    <w:rsid w:val="00264DE0"/>
    <w:rsid w:val="00264F44"/>
    <w:rsid w:val="00265069"/>
    <w:rsid w:val="002651B1"/>
    <w:rsid w:val="0026535A"/>
    <w:rsid w:val="002653A1"/>
    <w:rsid w:val="00265465"/>
    <w:rsid w:val="00265A4B"/>
    <w:rsid w:val="00265B71"/>
    <w:rsid w:val="00265D41"/>
    <w:rsid w:val="00265F33"/>
    <w:rsid w:val="00266421"/>
    <w:rsid w:val="0026653E"/>
    <w:rsid w:val="0026681F"/>
    <w:rsid w:val="00266B70"/>
    <w:rsid w:val="002672B7"/>
    <w:rsid w:val="0026756C"/>
    <w:rsid w:val="00267A27"/>
    <w:rsid w:val="00267ABE"/>
    <w:rsid w:val="00267D21"/>
    <w:rsid w:val="00267E75"/>
    <w:rsid w:val="00267E9E"/>
    <w:rsid w:val="002701AB"/>
    <w:rsid w:val="0027060B"/>
    <w:rsid w:val="00270F5F"/>
    <w:rsid w:val="00270F79"/>
    <w:rsid w:val="0027105E"/>
    <w:rsid w:val="00271C9F"/>
    <w:rsid w:val="00271E30"/>
    <w:rsid w:val="00271E33"/>
    <w:rsid w:val="00271EB4"/>
    <w:rsid w:val="002721C7"/>
    <w:rsid w:val="002721CC"/>
    <w:rsid w:val="0027223D"/>
    <w:rsid w:val="002723C2"/>
    <w:rsid w:val="00272465"/>
    <w:rsid w:val="002724C3"/>
    <w:rsid w:val="00272930"/>
    <w:rsid w:val="002729CD"/>
    <w:rsid w:val="00272A34"/>
    <w:rsid w:val="00272FB3"/>
    <w:rsid w:val="00273134"/>
    <w:rsid w:val="00273324"/>
    <w:rsid w:val="00273390"/>
    <w:rsid w:val="002734B8"/>
    <w:rsid w:val="002736AF"/>
    <w:rsid w:val="00273963"/>
    <w:rsid w:val="00273B4A"/>
    <w:rsid w:val="00273D39"/>
    <w:rsid w:val="00273F90"/>
    <w:rsid w:val="002740CB"/>
    <w:rsid w:val="0027424C"/>
    <w:rsid w:val="0027498E"/>
    <w:rsid w:val="002749B6"/>
    <w:rsid w:val="00274E43"/>
    <w:rsid w:val="002756DA"/>
    <w:rsid w:val="00275986"/>
    <w:rsid w:val="00275AFF"/>
    <w:rsid w:val="00275C3B"/>
    <w:rsid w:val="00275C9F"/>
    <w:rsid w:val="00276030"/>
    <w:rsid w:val="00276382"/>
    <w:rsid w:val="002765CF"/>
    <w:rsid w:val="00276722"/>
    <w:rsid w:val="00276BFB"/>
    <w:rsid w:val="00276D02"/>
    <w:rsid w:val="00276F0B"/>
    <w:rsid w:val="0027727E"/>
    <w:rsid w:val="002804B1"/>
    <w:rsid w:val="00280553"/>
    <w:rsid w:val="002806AB"/>
    <w:rsid w:val="002808F2"/>
    <w:rsid w:val="002809F3"/>
    <w:rsid w:val="00280A07"/>
    <w:rsid w:val="00280B6E"/>
    <w:rsid w:val="00280B8E"/>
    <w:rsid w:val="00280C41"/>
    <w:rsid w:val="00280CEA"/>
    <w:rsid w:val="00280EEA"/>
    <w:rsid w:val="00280F60"/>
    <w:rsid w:val="0028118C"/>
    <w:rsid w:val="002811A6"/>
    <w:rsid w:val="0028126E"/>
    <w:rsid w:val="002815E0"/>
    <w:rsid w:val="002815F2"/>
    <w:rsid w:val="0028173E"/>
    <w:rsid w:val="00282109"/>
    <w:rsid w:val="00282B56"/>
    <w:rsid w:val="00282CB0"/>
    <w:rsid w:val="00283159"/>
    <w:rsid w:val="0028327C"/>
    <w:rsid w:val="0028341C"/>
    <w:rsid w:val="0028353A"/>
    <w:rsid w:val="00283742"/>
    <w:rsid w:val="002838CA"/>
    <w:rsid w:val="0028396E"/>
    <w:rsid w:val="00283988"/>
    <w:rsid w:val="00283FCA"/>
    <w:rsid w:val="0028441B"/>
    <w:rsid w:val="0028443B"/>
    <w:rsid w:val="00284962"/>
    <w:rsid w:val="00284C5B"/>
    <w:rsid w:val="00284CA7"/>
    <w:rsid w:val="00284FAA"/>
    <w:rsid w:val="002850A9"/>
    <w:rsid w:val="002851CE"/>
    <w:rsid w:val="00285416"/>
    <w:rsid w:val="00285761"/>
    <w:rsid w:val="00285DA7"/>
    <w:rsid w:val="00285DD6"/>
    <w:rsid w:val="00286092"/>
    <w:rsid w:val="00286624"/>
    <w:rsid w:val="002866D1"/>
    <w:rsid w:val="00286818"/>
    <w:rsid w:val="00286983"/>
    <w:rsid w:val="00286AC3"/>
    <w:rsid w:val="00286AC7"/>
    <w:rsid w:val="00286B47"/>
    <w:rsid w:val="00286B72"/>
    <w:rsid w:val="00286EC5"/>
    <w:rsid w:val="00287146"/>
    <w:rsid w:val="0028737E"/>
    <w:rsid w:val="002874F2"/>
    <w:rsid w:val="0028762B"/>
    <w:rsid w:val="002877BE"/>
    <w:rsid w:val="00287C98"/>
    <w:rsid w:val="00287F0C"/>
    <w:rsid w:val="00290787"/>
    <w:rsid w:val="002908B7"/>
    <w:rsid w:val="00290B48"/>
    <w:rsid w:val="00290D20"/>
    <w:rsid w:val="00290F9B"/>
    <w:rsid w:val="00291041"/>
    <w:rsid w:val="002910FD"/>
    <w:rsid w:val="0029140B"/>
    <w:rsid w:val="0029148D"/>
    <w:rsid w:val="00291768"/>
    <w:rsid w:val="00291FB9"/>
    <w:rsid w:val="0029252D"/>
    <w:rsid w:val="002925FD"/>
    <w:rsid w:val="0029260E"/>
    <w:rsid w:val="0029275E"/>
    <w:rsid w:val="0029335B"/>
    <w:rsid w:val="002943C2"/>
    <w:rsid w:val="0029448C"/>
    <w:rsid w:val="002945BF"/>
    <w:rsid w:val="00294A3F"/>
    <w:rsid w:val="00294D58"/>
    <w:rsid w:val="00294EB3"/>
    <w:rsid w:val="002951C2"/>
    <w:rsid w:val="00295B72"/>
    <w:rsid w:val="00295C33"/>
    <w:rsid w:val="00295F6A"/>
    <w:rsid w:val="00296258"/>
    <w:rsid w:val="00296369"/>
    <w:rsid w:val="0029645B"/>
    <w:rsid w:val="002967A6"/>
    <w:rsid w:val="002969AE"/>
    <w:rsid w:val="00296B71"/>
    <w:rsid w:val="00296D2C"/>
    <w:rsid w:val="00296EB4"/>
    <w:rsid w:val="002970B8"/>
    <w:rsid w:val="0029725C"/>
    <w:rsid w:val="002976CC"/>
    <w:rsid w:val="002977A1"/>
    <w:rsid w:val="00297AE8"/>
    <w:rsid w:val="00297E61"/>
    <w:rsid w:val="002A00B2"/>
    <w:rsid w:val="002A0278"/>
    <w:rsid w:val="002A03D2"/>
    <w:rsid w:val="002A0409"/>
    <w:rsid w:val="002A0505"/>
    <w:rsid w:val="002A0EFE"/>
    <w:rsid w:val="002A1067"/>
    <w:rsid w:val="002A1519"/>
    <w:rsid w:val="002A156E"/>
    <w:rsid w:val="002A261D"/>
    <w:rsid w:val="002A2722"/>
    <w:rsid w:val="002A2A10"/>
    <w:rsid w:val="002A3091"/>
    <w:rsid w:val="002A32FB"/>
    <w:rsid w:val="002A3368"/>
    <w:rsid w:val="002A3A49"/>
    <w:rsid w:val="002A3EAE"/>
    <w:rsid w:val="002A404A"/>
    <w:rsid w:val="002A40CD"/>
    <w:rsid w:val="002A41BC"/>
    <w:rsid w:val="002A440A"/>
    <w:rsid w:val="002A48B7"/>
    <w:rsid w:val="002A4A7C"/>
    <w:rsid w:val="002A4C07"/>
    <w:rsid w:val="002A4CB5"/>
    <w:rsid w:val="002A4D8A"/>
    <w:rsid w:val="002A4F74"/>
    <w:rsid w:val="002A5C2A"/>
    <w:rsid w:val="002A5D68"/>
    <w:rsid w:val="002A5D92"/>
    <w:rsid w:val="002A62AD"/>
    <w:rsid w:val="002A631A"/>
    <w:rsid w:val="002A641B"/>
    <w:rsid w:val="002A6458"/>
    <w:rsid w:val="002A6C88"/>
    <w:rsid w:val="002A6CA3"/>
    <w:rsid w:val="002A6D77"/>
    <w:rsid w:val="002A70EC"/>
    <w:rsid w:val="002A71F7"/>
    <w:rsid w:val="002A737A"/>
    <w:rsid w:val="002A79F1"/>
    <w:rsid w:val="002A7C23"/>
    <w:rsid w:val="002A7D72"/>
    <w:rsid w:val="002A7DD1"/>
    <w:rsid w:val="002A7F0A"/>
    <w:rsid w:val="002A7F2C"/>
    <w:rsid w:val="002A7F92"/>
    <w:rsid w:val="002B010E"/>
    <w:rsid w:val="002B030B"/>
    <w:rsid w:val="002B036D"/>
    <w:rsid w:val="002B0477"/>
    <w:rsid w:val="002B09C6"/>
    <w:rsid w:val="002B0A4C"/>
    <w:rsid w:val="002B0C43"/>
    <w:rsid w:val="002B1597"/>
    <w:rsid w:val="002B194C"/>
    <w:rsid w:val="002B1A73"/>
    <w:rsid w:val="002B1AD1"/>
    <w:rsid w:val="002B1B23"/>
    <w:rsid w:val="002B1DAC"/>
    <w:rsid w:val="002B1E9A"/>
    <w:rsid w:val="002B23A5"/>
    <w:rsid w:val="002B2733"/>
    <w:rsid w:val="002B2753"/>
    <w:rsid w:val="002B2B3A"/>
    <w:rsid w:val="002B2D17"/>
    <w:rsid w:val="002B2D64"/>
    <w:rsid w:val="002B2E05"/>
    <w:rsid w:val="002B2E87"/>
    <w:rsid w:val="002B2F83"/>
    <w:rsid w:val="002B31F0"/>
    <w:rsid w:val="002B37FF"/>
    <w:rsid w:val="002B3CA5"/>
    <w:rsid w:val="002B3CF0"/>
    <w:rsid w:val="002B3D3B"/>
    <w:rsid w:val="002B4242"/>
    <w:rsid w:val="002B4415"/>
    <w:rsid w:val="002B4ED6"/>
    <w:rsid w:val="002B4ED7"/>
    <w:rsid w:val="002B51E3"/>
    <w:rsid w:val="002B5463"/>
    <w:rsid w:val="002B57F7"/>
    <w:rsid w:val="002B5862"/>
    <w:rsid w:val="002B5F09"/>
    <w:rsid w:val="002B5FCC"/>
    <w:rsid w:val="002B6369"/>
    <w:rsid w:val="002B648B"/>
    <w:rsid w:val="002B6620"/>
    <w:rsid w:val="002B67C1"/>
    <w:rsid w:val="002B67E3"/>
    <w:rsid w:val="002B68F3"/>
    <w:rsid w:val="002B6AD3"/>
    <w:rsid w:val="002B6BA7"/>
    <w:rsid w:val="002B6C5A"/>
    <w:rsid w:val="002B6E1E"/>
    <w:rsid w:val="002B728C"/>
    <w:rsid w:val="002B73AE"/>
    <w:rsid w:val="002B76E5"/>
    <w:rsid w:val="002B78A4"/>
    <w:rsid w:val="002B79BC"/>
    <w:rsid w:val="002B7C2D"/>
    <w:rsid w:val="002B7E6F"/>
    <w:rsid w:val="002B7EB2"/>
    <w:rsid w:val="002C04B5"/>
    <w:rsid w:val="002C07DB"/>
    <w:rsid w:val="002C0BB1"/>
    <w:rsid w:val="002C0CDD"/>
    <w:rsid w:val="002C185C"/>
    <w:rsid w:val="002C1C32"/>
    <w:rsid w:val="002C1D11"/>
    <w:rsid w:val="002C2391"/>
    <w:rsid w:val="002C257B"/>
    <w:rsid w:val="002C2BFF"/>
    <w:rsid w:val="002C2D78"/>
    <w:rsid w:val="002C2EC1"/>
    <w:rsid w:val="002C2FD3"/>
    <w:rsid w:val="002C330E"/>
    <w:rsid w:val="002C38DE"/>
    <w:rsid w:val="002C3B8F"/>
    <w:rsid w:val="002C3DCD"/>
    <w:rsid w:val="002C48E6"/>
    <w:rsid w:val="002C4B9A"/>
    <w:rsid w:val="002C522A"/>
    <w:rsid w:val="002C55F5"/>
    <w:rsid w:val="002C58BC"/>
    <w:rsid w:val="002C58C8"/>
    <w:rsid w:val="002C590B"/>
    <w:rsid w:val="002C5A67"/>
    <w:rsid w:val="002C5D30"/>
    <w:rsid w:val="002C5F1D"/>
    <w:rsid w:val="002C622C"/>
    <w:rsid w:val="002C6253"/>
    <w:rsid w:val="002C684B"/>
    <w:rsid w:val="002C68E6"/>
    <w:rsid w:val="002C6981"/>
    <w:rsid w:val="002C6F82"/>
    <w:rsid w:val="002C7174"/>
    <w:rsid w:val="002C7CF9"/>
    <w:rsid w:val="002C7DD4"/>
    <w:rsid w:val="002D01B1"/>
    <w:rsid w:val="002D0477"/>
    <w:rsid w:val="002D0604"/>
    <w:rsid w:val="002D0E82"/>
    <w:rsid w:val="002D11E8"/>
    <w:rsid w:val="002D11FA"/>
    <w:rsid w:val="002D18B2"/>
    <w:rsid w:val="002D18BC"/>
    <w:rsid w:val="002D1BC4"/>
    <w:rsid w:val="002D2335"/>
    <w:rsid w:val="002D2589"/>
    <w:rsid w:val="002D261B"/>
    <w:rsid w:val="002D2AFA"/>
    <w:rsid w:val="002D2E6A"/>
    <w:rsid w:val="002D2EBF"/>
    <w:rsid w:val="002D2F25"/>
    <w:rsid w:val="002D301B"/>
    <w:rsid w:val="002D32D5"/>
    <w:rsid w:val="002D33EE"/>
    <w:rsid w:val="002D3419"/>
    <w:rsid w:val="002D365F"/>
    <w:rsid w:val="002D36BB"/>
    <w:rsid w:val="002D36F4"/>
    <w:rsid w:val="002D3AB0"/>
    <w:rsid w:val="002D3D70"/>
    <w:rsid w:val="002D3DC4"/>
    <w:rsid w:val="002D3F9D"/>
    <w:rsid w:val="002D405B"/>
    <w:rsid w:val="002D409E"/>
    <w:rsid w:val="002D42FC"/>
    <w:rsid w:val="002D4370"/>
    <w:rsid w:val="002D4533"/>
    <w:rsid w:val="002D4787"/>
    <w:rsid w:val="002D4A38"/>
    <w:rsid w:val="002D4A93"/>
    <w:rsid w:val="002D4AB7"/>
    <w:rsid w:val="002D4D3F"/>
    <w:rsid w:val="002D4DD5"/>
    <w:rsid w:val="002D4E65"/>
    <w:rsid w:val="002D5199"/>
    <w:rsid w:val="002D52F1"/>
    <w:rsid w:val="002D586C"/>
    <w:rsid w:val="002D5BF0"/>
    <w:rsid w:val="002D5CD5"/>
    <w:rsid w:val="002D5DC5"/>
    <w:rsid w:val="002D5DCF"/>
    <w:rsid w:val="002D5DD2"/>
    <w:rsid w:val="002D66C9"/>
    <w:rsid w:val="002D6709"/>
    <w:rsid w:val="002D7020"/>
    <w:rsid w:val="002D71A2"/>
    <w:rsid w:val="002D7426"/>
    <w:rsid w:val="002D75F7"/>
    <w:rsid w:val="002D794D"/>
    <w:rsid w:val="002D7A42"/>
    <w:rsid w:val="002D7AAA"/>
    <w:rsid w:val="002D7E22"/>
    <w:rsid w:val="002D7F06"/>
    <w:rsid w:val="002E0065"/>
    <w:rsid w:val="002E017F"/>
    <w:rsid w:val="002E0652"/>
    <w:rsid w:val="002E0CD8"/>
    <w:rsid w:val="002E0F89"/>
    <w:rsid w:val="002E11D3"/>
    <w:rsid w:val="002E1D22"/>
    <w:rsid w:val="002E23FE"/>
    <w:rsid w:val="002E2D58"/>
    <w:rsid w:val="002E2D65"/>
    <w:rsid w:val="002E3508"/>
    <w:rsid w:val="002E3632"/>
    <w:rsid w:val="002E3723"/>
    <w:rsid w:val="002E3A10"/>
    <w:rsid w:val="002E3AD5"/>
    <w:rsid w:val="002E3C27"/>
    <w:rsid w:val="002E41CD"/>
    <w:rsid w:val="002E4222"/>
    <w:rsid w:val="002E44DF"/>
    <w:rsid w:val="002E45AB"/>
    <w:rsid w:val="002E4B0C"/>
    <w:rsid w:val="002E4BF8"/>
    <w:rsid w:val="002E4E38"/>
    <w:rsid w:val="002E515A"/>
    <w:rsid w:val="002E5351"/>
    <w:rsid w:val="002E59ED"/>
    <w:rsid w:val="002E5BCF"/>
    <w:rsid w:val="002E5D01"/>
    <w:rsid w:val="002E6443"/>
    <w:rsid w:val="002E6887"/>
    <w:rsid w:val="002E6975"/>
    <w:rsid w:val="002E6AFA"/>
    <w:rsid w:val="002E6B8B"/>
    <w:rsid w:val="002E6BD7"/>
    <w:rsid w:val="002E7223"/>
    <w:rsid w:val="002E73E4"/>
    <w:rsid w:val="002E75CA"/>
    <w:rsid w:val="002E78F7"/>
    <w:rsid w:val="002E7A37"/>
    <w:rsid w:val="002F0043"/>
    <w:rsid w:val="002F00C4"/>
    <w:rsid w:val="002F02E8"/>
    <w:rsid w:val="002F02F1"/>
    <w:rsid w:val="002F0440"/>
    <w:rsid w:val="002F06A2"/>
    <w:rsid w:val="002F06C7"/>
    <w:rsid w:val="002F0944"/>
    <w:rsid w:val="002F09A0"/>
    <w:rsid w:val="002F0E10"/>
    <w:rsid w:val="002F104C"/>
    <w:rsid w:val="002F1146"/>
    <w:rsid w:val="002F122E"/>
    <w:rsid w:val="002F17CD"/>
    <w:rsid w:val="002F1BC9"/>
    <w:rsid w:val="002F1EE8"/>
    <w:rsid w:val="002F1FB5"/>
    <w:rsid w:val="002F214A"/>
    <w:rsid w:val="002F246E"/>
    <w:rsid w:val="002F26E7"/>
    <w:rsid w:val="002F2AAF"/>
    <w:rsid w:val="002F2FD3"/>
    <w:rsid w:val="002F3179"/>
    <w:rsid w:val="002F34B7"/>
    <w:rsid w:val="002F3E2A"/>
    <w:rsid w:val="002F3FBB"/>
    <w:rsid w:val="002F42CC"/>
    <w:rsid w:val="002F436F"/>
    <w:rsid w:val="002F4524"/>
    <w:rsid w:val="002F470F"/>
    <w:rsid w:val="002F49C6"/>
    <w:rsid w:val="002F4BFA"/>
    <w:rsid w:val="002F53A4"/>
    <w:rsid w:val="002F59DF"/>
    <w:rsid w:val="002F5C5C"/>
    <w:rsid w:val="002F5E54"/>
    <w:rsid w:val="002F6C0A"/>
    <w:rsid w:val="002F6D01"/>
    <w:rsid w:val="002F6D7D"/>
    <w:rsid w:val="002F6EF2"/>
    <w:rsid w:val="002F75D0"/>
    <w:rsid w:val="002F76F7"/>
    <w:rsid w:val="002F7C03"/>
    <w:rsid w:val="00300192"/>
    <w:rsid w:val="003002BE"/>
    <w:rsid w:val="003010D3"/>
    <w:rsid w:val="00301306"/>
    <w:rsid w:val="00301513"/>
    <w:rsid w:val="00301786"/>
    <w:rsid w:val="003019CE"/>
    <w:rsid w:val="00301B7F"/>
    <w:rsid w:val="00301C6C"/>
    <w:rsid w:val="00302329"/>
    <w:rsid w:val="003025BC"/>
    <w:rsid w:val="00302781"/>
    <w:rsid w:val="003027E6"/>
    <w:rsid w:val="00302861"/>
    <w:rsid w:val="00302CDC"/>
    <w:rsid w:val="003034F5"/>
    <w:rsid w:val="003035F3"/>
    <w:rsid w:val="00303C86"/>
    <w:rsid w:val="00303D38"/>
    <w:rsid w:val="00303EF4"/>
    <w:rsid w:val="00303FB4"/>
    <w:rsid w:val="0030406E"/>
    <w:rsid w:val="003040FE"/>
    <w:rsid w:val="0030413A"/>
    <w:rsid w:val="00304478"/>
    <w:rsid w:val="00304B0A"/>
    <w:rsid w:val="00305159"/>
    <w:rsid w:val="003052BC"/>
    <w:rsid w:val="003054C7"/>
    <w:rsid w:val="003054E8"/>
    <w:rsid w:val="0030570E"/>
    <w:rsid w:val="003059AF"/>
    <w:rsid w:val="00305CAF"/>
    <w:rsid w:val="00306018"/>
    <w:rsid w:val="00306610"/>
    <w:rsid w:val="0030675E"/>
    <w:rsid w:val="00306E42"/>
    <w:rsid w:val="00306ECD"/>
    <w:rsid w:val="00307463"/>
    <w:rsid w:val="00307720"/>
    <w:rsid w:val="00307C68"/>
    <w:rsid w:val="00310041"/>
    <w:rsid w:val="003107FF"/>
    <w:rsid w:val="00310A2A"/>
    <w:rsid w:val="00310A39"/>
    <w:rsid w:val="00310B2A"/>
    <w:rsid w:val="00310D7A"/>
    <w:rsid w:val="00311065"/>
    <w:rsid w:val="003111C1"/>
    <w:rsid w:val="003113D2"/>
    <w:rsid w:val="0031172C"/>
    <w:rsid w:val="003119FE"/>
    <w:rsid w:val="00311BE3"/>
    <w:rsid w:val="00311E00"/>
    <w:rsid w:val="0031263F"/>
    <w:rsid w:val="00312C0B"/>
    <w:rsid w:val="00312CBF"/>
    <w:rsid w:val="00312E6D"/>
    <w:rsid w:val="00312F22"/>
    <w:rsid w:val="00312FEF"/>
    <w:rsid w:val="0031363B"/>
    <w:rsid w:val="00313851"/>
    <w:rsid w:val="003138C2"/>
    <w:rsid w:val="003138CD"/>
    <w:rsid w:val="00313BA7"/>
    <w:rsid w:val="00314398"/>
    <w:rsid w:val="003144AC"/>
    <w:rsid w:val="0031484A"/>
    <w:rsid w:val="00314C94"/>
    <w:rsid w:val="00314D7A"/>
    <w:rsid w:val="00314F76"/>
    <w:rsid w:val="0031512E"/>
    <w:rsid w:val="00315574"/>
    <w:rsid w:val="00315CFC"/>
    <w:rsid w:val="00315D68"/>
    <w:rsid w:val="0031617B"/>
    <w:rsid w:val="00316E93"/>
    <w:rsid w:val="0031720E"/>
    <w:rsid w:val="003174DA"/>
    <w:rsid w:val="003175A3"/>
    <w:rsid w:val="003176DD"/>
    <w:rsid w:val="003178AD"/>
    <w:rsid w:val="003179F9"/>
    <w:rsid w:val="00317A46"/>
    <w:rsid w:val="00317E15"/>
    <w:rsid w:val="00317F17"/>
    <w:rsid w:val="00317F1C"/>
    <w:rsid w:val="0032022B"/>
    <w:rsid w:val="0032067D"/>
    <w:rsid w:val="00320994"/>
    <w:rsid w:val="00320ED9"/>
    <w:rsid w:val="003211AD"/>
    <w:rsid w:val="00321755"/>
    <w:rsid w:val="00321802"/>
    <w:rsid w:val="003219CF"/>
    <w:rsid w:val="00321A42"/>
    <w:rsid w:val="00321A5F"/>
    <w:rsid w:val="00321CE8"/>
    <w:rsid w:val="00321D47"/>
    <w:rsid w:val="00322053"/>
    <w:rsid w:val="003225D7"/>
    <w:rsid w:val="00322956"/>
    <w:rsid w:val="00322A19"/>
    <w:rsid w:val="00322E20"/>
    <w:rsid w:val="00322F28"/>
    <w:rsid w:val="00323059"/>
    <w:rsid w:val="003235B2"/>
    <w:rsid w:val="003235DC"/>
    <w:rsid w:val="0032371E"/>
    <w:rsid w:val="00323D39"/>
    <w:rsid w:val="00323E49"/>
    <w:rsid w:val="00324544"/>
    <w:rsid w:val="00324839"/>
    <w:rsid w:val="003248CC"/>
    <w:rsid w:val="0032496B"/>
    <w:rsid w:val="00324B56"/>
    <w:rsid w:val="00325BC9"/>
    <w:rsid w:val="00325E98"/>
    <w:rsid w:val="00326407"/>
    <w:rsid w:val="00326445"/>
    <w:rsid w:val="0032652E"/>
    <w:rsid w:val="00326BB0"/>
    <w:rsid w:val="00326CF1"/>
    <w:rsid w:val="00326EC7"/>
    <w:rsid w:val="00326F33"/>
    <w:rsid w:val="00327704"/>
    <w:rsid w:val="00327829"/>
    <w:rsid w:val="003279CB"/>
    <w:rsid w:val="00327FE0"/>
    <w:rsid w:val="003301B4"/>
    <w:rsid w:val="003301ED"/>
    <w:rsid w:val="003304EB"/>
    <w:rsid w:val="0033050C"/>
    <w:rsid w:val="0033052D"/>
    <w:rsid w:val="003308C6"/>
    <w:rsid w:val="0033093F"/>
    <w:rsid w:val="003309A4"/>
    <w:rsid w:val="0033159D"/>
    <w:rsid w:val="00331B47"/>
    <w:rsid w:val="0033226D"/>
    <w:rsid w:val="00332343"/>
    <w:rsid w:val="003326D7"/>
    <w:rsid w:val="0033291A"/>
    <w:rsid w:val="0033295F"/>
    <w:rsid w:val="00332A70"/>
    <w:rsid w:val="00332C63"/>
    <w:rsid w:val="00332C67"/>
    <w:rsid w:val="00332E09"/>
    <w:rsid w:val="00332EDD"/>
    <w:rsid w:val="00332F3A"/>
    <w:rsid w:val="00333046"/>
    <w:rsid w:val="0033305A"/>
    <w:rsid w:val="003332FC"/>
    <w:rsid w:val="0033332D"/>
    <w:rsid w:val="00333331"/>
    <w:rsid w:val="00333359"/>
    <w:rsid w:val="00333373"/>
    <w:rsid w:val="00333692"/>
    <w:rsid w:val="00333E3E"/>
    <w:rsid w:val="003342C9"/>
    <w:rsid w:val="00334323"/>
    <w:rsid w:val="00334871"/>
    <w:rsid w:val="00334A4C"/>
    <w:rsid w:val="00334B9B"/>
    <w:rsid w:val="00334BF2"/>
    <w:rsid w:val="00334CB8"/>
    <w:rsid w:val="00334D1B"/>
    <w:rsid w:val="003350B5"/>
    <w:rsid w:val="00335544"/>
    <w:rsid w:val="00335581"/>
    <w:rsid w:val="0033562A"/>
    <w:rsid w:val="0033590D"/>
    <w:rsid w:val="00335A30"/>
    <w:rsid w:val="00335C12"/>
    <w:rsid w:val="00335C3D"/>
    <w:rsid w:val="003362AE"/>
    <w:rsid w:val="003362FC"/>
    <w:rsid w:val="003365CF"/>
    <w:rsid w:val="00336724"/>
    <w:rsid w:val="00336786"/>
    <w:rsid w:val="00336973"/>
    <w:rsid w:val="003369D2"/>
    <w:rsid w:val="00336B6E"/>
    <w:rsid w:val="00336C92"/>
    <w:rsid w:val="00336E5E"/>
    <w:rsid w:val="00336FD0"/>
    <w:rsid w:val="0033716E"/>
    <w:rsid w:val="003371B7"/>
    <w:rsid w:val="00337278"/>
    <w:rsid w:val="00337347"/>
    <w:rsid w:val="003376E9"/>
    <w:rsid w:val="00337AC8"/>
    <w:rsid w:val="00337B11"/>
    <w:rsid w:val="0034039A"/>
    <w:rsid w:val="003408CA"/>
    <w:rsid w:val="00340980"/>
    <w:rsid w:val="00340AA8"/>
    <w:rsid w:val="00340BCE"/>
    <w:rsid w:val="00340C18"/>
    <w:rsid w:val="00341099"/>
    <w:rsid w:val="0034127E"/>
    <w:rsid w:val="003413F3"/>
    <w:rsid w:val="0034170D"/>
    <w:rsid w:val="003417BF"/>
    <w:rsid w:val="003419CE"/>
    <w:rsid w:val="00341E5E"/>
    <w:rsid w:val="00342070"/>
    <w:rsid w:val="003421F8"/>
    <w:rsid w:val="003426C0"/>
    <w:rsid w:val="00342742"/>
    <w:rsid w:val="00342952"/>
    <w:rsid w:val="00342E5D"/>
    <w:rsid w:val="00342F2B"/>
    <w:rsid w:val="003436F7"/>
    <w:rsid w:val="00343F16"/>
    <w:rsid w:val="00343F8F"/>
    <w:rsid w:val="00343FCC"/>
    <w:rsid w:val="0034423E"/>
    <w:rsid w:val="003448EA"/>
    <w:rsid w:val="00344E42"/>
    <w:rsid w:val="0034523C"/>
    <w:rsid w:val="0034526D"/>
    <w:rsid w:val="00345CF5"/>
    <w:rsid w:val="00345EDB"/>
    <w:rsid w:val="003460CF"/>
    <w:rsid w:val="00346105"/>
    <w:rsid w:val="003464F2"/>
    <w:rsid w:val="00346553"/>
    <w:rsid w:val="003466A7"/>
    <w:rsid w:val="00346904"/>
    <w:rsid w:val="00347660"/>
    <w:rsid w:val="00347CA9"/>
    <w:rsid w:val="00347D73"/>
    <w:rsid w:val="003503ED"/>
    <w:rsid w:val="0035049F"/>
    <w:rsid w:val="00350C66"/>
    <w:rsid w:val="0035125A"/>
    <w:rsid w:val="003512D3"/>
    <w:rsid w:val="0035177E"/>
    <w:rsid w:val="0035198A"/>
    <w:rsid w:val="003519B8"/>
    <w:rsid w:val="00351B65"/>
    <w:rsid w:val="00351C16"/>
    <w:rsid w:val="00351D26"/>
    <w:rsid w:val="00351F64"/>
    <w:rsid w:val="00352061"/>
    <w:rsid w:val="00352093"/>
    <w:rsid w:val="00352120"/>
    <w:rsid w:val="003521E0"/>
    <w:rsid w:val="003524BC"/>
    <w:rsid w:val="00352955"/>
    <w:rsid w:val="00352C9C"/>
    <w:rsid w:val="00352D76"/>
    <w:rsid w:val="00352EEA"/>
    <w:rsid w:val="003532A8"/>
    <w:rsid w:val="00353300"/>
    <w:rsid w:val="0035341C"/>
    <w:rsid w:val="003535A6"/>
    <w:rsid w:val="0035365E"/>
    <w:rsid w:val="003537BC"/>
    <w:rsid w:val="00353881"/>
    <w:rsid w:val="003539EF"/>
    <w:rsid w:val="00353A05"/>
    <w:rsid w:val="00353A09"/>
    <w:rsid w:val="00353E57"/>
    <w:rsid w:val="003544B8"/>
    <w:rsid w:val="00354518"/>
    <w:rsid w:val="003546C7"/>
    <w:rsid w:val="00354A4B"/>
    <w:rsid w:val="00354B32"/>
    <w:rsid w:val="00354E0A"/>
    <w:rsid w:val="00355C08"/>
    <w:rsid w:val="00355F49"/>
    <w:rsid w:val="0035601E"/>
    <w:rsid w:val="003562EF"/>
    <w:rsid w:val="00356557"/>
    <w:rsid w:val="0035657C"/>
    <w:rsid w:val="003565F0"/>
    <w:rsid w:val="0035689F"/>
    <w:rsid w:val="00356BF9"/>
    <w:rsid w:val="00357090"/>
    <w:rsid w:val="0035715A"/>
    <w:rsid w:val="003576F6"/>
    <w:rsid w:val="00357796"/>
    <w:rsid w:val="00357A4F"/>
    <w:rsid w:val="00357CB4"/>
    <w:rsid w:val="00357F8F"/>
    <w:rsid w:val="00360037"/>
    <w:rsid w:val="003601C5"/>
    <w:rsid w:val="0036020A"/>
    <w:rsid w:val="00360566"/>
    <w:rsid w:val="00360761"/>
    <w:rsid w:val="00360996"/>
    <w:rsid w:val="00360C03"/>
    <w:rsid w:val="00360CC1"/>
    <w:rsid w:val="00360D1E"/>
    <w:rsid w:val="00360F5C"/>
    <w:rsid w:val="00361611"/>
    <w:rsid w:val="00361640"/>
    <w:rsid w:val="003616EF"/>
    <w:rsid w:val="00361899"/>
    <w:rsid w:val="003618C2"/>
    <w:rsid w:val="003619A4"/>
    <w:rsid w:val="003619E3"/>
    <w:rsid w:val="00361A67"/>
    <w:rsid w:val="00361E28"/>
    <w:rsid w:val="003624C5"/>
    <w:rsid w:val="0036257C"/>
    <w:rsid w:val="00362A08"/>
    <w:rsid w:val="00362CF5"/>
    <w:rsid w:val="00362F0E"/>
    <w:rsid w:val="00363039"/>
    <w:rsid w:val="00363268"/>
    <w:rsid w:val="003635AD"/>
    <w:rsid w:val="003638C7"/>
    <w:rsid w:val="00363973"/>
    <w:rsid w:val="00363DA8"/>
    <w:rsid w:val="003642A8"/>
    <w:rsid w:val="00364383"/>
    <w:rsid w:val="003643EC"/>
    <w:rsid w:val="0036450D"/>
    <w:rsid w:val="0036458C"/>
    <w:rsid w:val="00364678"/>
    <w:rsid w:val="0036469B"/>
    <w:rsid w:val="00364734"/>
    <w:rsid w:val="003647ED"/>
    <w:rsid w:val="0036480E"/>
    <w:rsid w:val="00364830"/>
    <w:rsid w:val="003649AC"/>
    <w:rsid w:val="003651BD"/>
    <w:rsid w:val="00365650"/>
    <w:rsid w:val="00365880"/>
    <w:rsid w:val="00365A17"/>
    <w:rsid w:val="00365AE1"/>
    <w:rsid w:val="00365C2F"/>
    <w:rsid w:val="00365F1A"/>
    <w:rsid w:val="0036679D"/>
    <w:rsid w:val="00366910"/>
    <w:rsid w:val="003672F5"/>
    <w:rsid w:val="00367374"/>
    <w:rsid w:val="00367425"/>
    <w:rsid w:val="003677C6"/>
    <w:rsid w:val="00367897"/>
    <w:rsid w:val="00367CB5"/>
    <w:rsid w:val="00367DC0"/>
    <w:rsid w:val="00367EA3"/>
    <w:rsid w:val="003703BB"/>
    <w:rsid w:val="003703F5"/>
    <w:rsid w:val="003714C9"/>
    <w:rsid w:val="00371667"/>
    <w:rsid w:val="00371B83"/>
    <w:rsid w:val="00372038"/>
    <w:rsid w:val="00372293"/>
    <w:rsid w:val="00372A12"/>
    <w:rsid w:val="00372E24"/>
    <w:rsid w:val="00372E54"/>
    <w:rsid w:val="00372E6E"/>
    <w:rsid w:val="003730C0"/>
    <w:rsid w:val="00373181"/>
    <w:rsid w:val="00373642"/>
    <w:rsid w:val="00373721"/>
    <w:rsid w:val="00373EFF"/>
    <w:rsid w:val="0037455D"/>
    <w:rsid w:val="003745AD"/>
    <w:rsid w:val="00374601"/>
    <w:rsid w:val="003746A3"/>
    <w:rsid w:val="003748AE"/>
    <w:rsid w:val="00374BF3"/>
    <w:rsid w:val="00374ED8"/>
    <w:rsid w:val="00374FFB"/>
    <w:rsid w:val="0037506B"/>
    <w:rsid w:val="003751E9"/>
    <w:rsid w:val="00375221"/>
    <w:rsid w:val="003752D1"/>
    <w:rsid w:val="0037552C"/>
    <w:rsid w:val="003755F9"/>
    <w:rsid w:val="00375ACE"/>
    <w:rsid w:val="00375FBD"/>
    <w:rsid w:val="00376046"/>
    <w:rsid w:val="003760C7"/>
    <w:rsid w:val="003768A2"/>
    <w:rsid w:val="00376F8B"/>
    <w:rsid w:val="00377151"/>
    <w:rsid w:val="00380002"/>
    <w:rsid w:val="00380130"/>
    <w:rsid w:val="00380479"/>
    <w:rsid w:val="00380480"/>
    <w:rsid w:val="00380681"/>
    <w:rsid w:val="00380A82"/>
    <w:rsid w:val="00380B99"/>
    <w:rsid w:val="00380C6E"/>
    <w:rsid w:val="00380F71"/>
    <w:rsid w:val="003812DC"/>
    <w:rsid w:val="003813AF"/>
    <w:rsid w:val="003818A9"/>
    <w:rsid w:val="00381A06"/>
    <w:rsid w:val="00381AB1"/>
    <w:rsid w:val="00381AFE"/>
    <w:rsid w:val="00381DEA"/>
    <w:rsid w:val="00381FAB"/>
    <w:rsid w:val="0038209E"/>
    <w:rsid w:val="003821E7"/>
    <w:rsid w:val="003822BD"/>
    <w:rsid w:val="00382BC5"/>
    <w:rsid w:val="00382E18"/>
    <w:rsid w:val="003830FC"/>
    <w:rsid w:val="003839E1"/>
    <w:rsid w:val="003840AB"/>
    <w:rsid w:val="0038441F"/>
    <w:rsid w:val="003844AB"/>
    <w:rsid w:val="00384913"/>
    <w:rsid w:val="00384DFB"/>
    <w:rsid w:val="00384EC9"/>
    <w:rsid w:val="0038500D"/>
    <w:rsid w:val="00385412"/>
    <w:rsid w:val="00385AD8"/>
    <w:rsid w:val="00385BDF"/>
    <w:rsid w:val="00385D89"/>
    <w:rsid w:val="00386007"/>
    <w:rsid w:val="0038615F"/>
    <w:rsid w:val="003862F5"/>
    <w:rsid w:val="00386B21"/>
    <w:rsid w:val="00386C87"/>
    <w:rsid w:val="00386EED"/>
    <w:rsid w:val="00387000"/>
    <w:rsid w:val="00387275"/>
    <w:rsid w:val="003877AC"/>
    <w:rsid w:val="003877C1"/>
    <w:rsid w:val="00387ABC"/>
    <w:rsid w:val="00387D37"/>
    <w:rsid w:val="00387D5B"/>
    <w:rsid w:val="00387ED0"/>
    <w:rsid w:val="00390315"/>
    <w:rsid w:val="003908FB"/>
    <w:rsid w:val="003909D0"/>
    <w:rsid w:val="00390E5A"/>
    <w:rsid w:val="00390E7D"/>
    <w:rsid w:val="00391168"/>
    <w:rsid w:val="003913F8"/>
    <w:rsid w:val="003914B8"/>
    <w:rsid w:val="003914CC"/>
    <w:rsid w:val="003918C7"/>
    <w:rsid w:val="003919C0"/>
    <w:rsid w:val="00391AFA"/>
    <w:rsid w:val="00391BC0"/>
    <w:rsid w:val="003922DB"/>
    <w:rsid w:val="0039295C"/>
    <w:rsid w:val="00392C1E"/>
    <w:rsid w:val="0039325E"/>
    <w:rsid w:val="0039336F"/>
    <w:rsid w:val="00393435"/>
    <w:rsid w:val="003938CF"/>
    <w:rsid w:val="00393A2F"/>
    <w:rsid w:val="00393C73"/>
    <w:rsid w:val="00393CF6"/>
    <w:rsid w:val="00393D45"/>
    <w:rsid w:val="003945AD"/>
    <w:rsid w:val="0039482A"/>
    <w:rsid w:val="00394B0E"/>
    <w:rsid w:val="00394BF0"/>
    <w:rsid w:val="00394C38"/>
    <w:rsid w:val="00394D6C"/>
    <w:rsid w:val="00394F64"/>
    <w:rsid w:val="00394FDE"/>
    <w:rsid w:val="0039543A"/>
    <w:rsid w:val="00395647"/>
    <w:rsid w:val="003956E3"/>
    <w:rsid w:val="00395D05"/>
    <w:rsid w:val="00395D48"/>
    <w:rsid w:val="00396107"/>
    <w:rsid w:val="0039640E"/>
    <w:rsid w:val="00396703"/>
    <w:rsid w:val="00396CD8"/>
    <w:rsid w:val="00396F64"/>
    <w:rsid w:val="0039708E"/>
    <w:rsid w:val="003972E9"/>
    <w:rsid w:val="0039789C"/>
    <w:rsid w:val="00397984"/>
    <w:rsid w:val="003979B4"/>
    <w:rsid w:val="003A0163"/>
    <w:rsid w:val="003A0228"/>
    <w:rsid w:val="003A0240"/>
    <w:rsid w:val="003A0665"/>
    <w:rsid w:val="003A0B75"/>
    <w:rsid w:val="003A0C99"/>
    <w:rsid w:val="003A0E65"/>
    <w:rsid w:val="003A0FF8"/>
    <w:rsid w:val="003A12FD"/>
    <w:rsid w:val="003A1939"/>
    <w:rsid w:val="003A19B2"/>
    <w:rsid w:val="003A20FF"/>
    <w:rsid w:val="003A21A8"/>
    <w:rsid w:val="003A21FE"/>
    <w:rsid w:val="003A2296"/>
    <w:rsid w:val="003A2605"/>
    <w:rsid w:val="003A265A"/>
    <w:rsid w:val="003A26E3"/>
    <w:rsid w:val="003A2884"/>
    <w:rsid w:val="003A2B44"/>
    <w:rsid w:val="003A2C97"/>
    <w:rsid w:val="003A2F26"/>
    <w:rsid w:val="003A2F2E"/>
    <w:rsid w:val="003A2FB0"/>
    <w:rsid w:val="003A3065"/>
    <w:rsid w:val="003A3151"/>
    <w:rsid w:val="003A36A7"/>
    <w:rsid w:val="003A3935"/>
    <w:rsid w:val="003A3DB8"/>
    <w:rsid w:val="003A3FAA"/>
    <w:rsid w:val="003A41E9"/>
    <w:rsid w:val="003A442B"/>
    <w:rsid w:val="003A4688"/>
    <w:rsid w:val="003A471E"/>
    <w:rsid w:val="003A4AB1"/>
    <w:rsid w:val="003A4B48"/>
    <w:rsid w:val="003A4C54"/>
    <w:rsid w:val="003A4E87"/>
    <w:rsid w:val="003A5266"/>
    <w:rsid w:val="003A52AB"/>
    <w:rsid w:val="003A535B"/>
    <w:rsid w:val="003A5825"/>
    <w:rsid w:val="003A5CC7"/>
    <w:rsid w:val="003A6143"/>
    <w:rsid w:val="003A6183"/>
    <w:rsid w:val="003A620C"/>
    <w:rsid w:val="003A6376"/>
    <w:rsid w:val="003A6874"/>
    <w:rsid w:val="003A6A2C"/>
    <w:rsid w:val="003A6B89"/>
    <w:rsid w:val="003A6BF7"/>
    <w:rsid w:val="003A6CEA"/>
    <w:rsid w:val="003A763E"/>
    <w:rsid w:val="003A782A"/>
    <w:rsid w:val="003A79E9"/>
    <w:rsid w:val="003A7F12"/>
    <w:rsid w:val="003B05F5"/>
    <w:rsid w:val="003B0918"/>
    <w:rsid w:val="003B0A0F"/>
    <w:rsid w:val="003B0DBC"/>
    <w:rsid w:val="003B0ED4"/>
    <w:rsid w:val="003B1140"/>
    <w:rsid w:val="003B1253"/>
    <w:rsid w:val="003B125F"/>
    <w:rsid w:val="003B1272"/>
    <w:rsid w:val="003B14DE"/>
    <w:rsid w:val="003B14F8"/>
    <w:rsid w:val="003B1887"/>
    <w:rsid w:val="003B193A"/>
    <w:rsid w:val="003B195F"/>
    <w:rsid w:val="003B1BCC"/>
    <w:rsid w:val="003B1E43"/>
    <w:rsid w:val="003B2373"/>
    <w:rsid w:val="003B23BD"/>
    <w:rsid w:val="003B26B7"/>
    <w:rsid w:val="003B26E7"/>
    <w:rsid w:val="003B27ED"/>
    <w:rsid w:val="003B2AB6"/>
    <w:rsid w:val="003B3017"/>
    <w:rsid w:val="003B3213"/>
    <w:rsid w:val="003B3469"/>
    <w:rsid w:val="003B3687"/>
    <w:rsid w:val="003B3788"/>
    <w:rsid w:val="003B3C5E"/>
    <w:rsid w:val="003B3CFC"/>
    <w:rsid w:val="003B3D02"/>
    <w:rsid w:val="003B3F80"/>
    <w:rsid w:val="003B41E3"/>
    <w:rsid w:val="003B4439"/>
    <w:rsid w:val="003B4460"/>
    <w:rsid w:val="003B458A"/>
    <w:rsid w:val="003B470A"/>
    <w:rsid w:val="003B48E1"/>
    <w:rsid w:val="003B49F1"/>
    <w:rsid w:val="003B4AA9"/>
    <w:rsid w:val="003B4E64"/>
    <w:rsid w:val="003B4E79"/>
    <w:rsid w:val="003B4E87"/>
    <w:rsid w:val="003B4EA3"/>
    <w:rsid w:val="003B4F0D"/>
    <w:rsid w:val="003B4F6B"/>
    <w:rsid w:val="003B5063"/>
    <w:rsid w:val="003B51D8"/>
    <w:rsid w:val="003B51E5"/>
    <w:rsid w:val="003B53D9"/>
    <w:rsid w:val="003B53E2"/>
    <w:rsid w:val="003B54A9"/>
    <w:rsid w:val="003B55D0"/>
    <w:rsid w:val="003B5938"/>
    <w:rsid w:val="003B5AB4"/>
    <w:rsid w:val="003B5B0E"/>
    <w:rsid w:val="003B5C8C"/>
    <w:rsid w:val="003B5F4C"/>
    <w:rsid w:val="003B6386"/>
    <w:rsid w:val="003B64DC"/>
    <w:rsid w:val="003B6696"/>
    <w:rsid w:val="003B67DE"/>
    <w:rsid w:val="003B68A3"/>
    <w:rsid w:val="003B6FE0"/>
    <w:rsid w:val="003B7BBE"/>
    <w:rsid w:val="003B7CAC"/>
    <w:rsid w:val="003C00BB"/>
    <w:rsid w:val="003C0130"/>
    <w:rsid w:val="003C05A3"/>
    <w:rsid w:val="003C07F3"/>
    <w:rsid w:val="003C09E3"/>
    <w:rsid w:val="003C0E8A"/>
    <w:rsid w:val="003C1794"/>
    <w:rsid w:val="003C1818"/>
    <w:rsid w:val="003C1B87"/>
    <w:rsid w:val="003C1BF0"/>
    <w:rsid w:val="003C1EDF"/>
    <w:rsid w:val="003C1FCB"/>
    <w:rsid w:val="003C2607"/>
    <w:rsid w:val="003C29FD"/>
    <w:rsid w:val="003C2AA0"/>
    <w:rsid w:val="003C324E"/>
    <w:rsid w:val="003C35BE"/>
    <w:rsid w:val="003C39F7"/>
    <w:rsid w:val="003C3B65"/>
    <w:rsid w:val="003C3F3F"/>
    <w:rsid w:val="003C3FEB"/>
    <w:rsid w:val="003C40F0"/>
    <w:rsid w:val="003C430A"/>
    <w:rsid w:val="003C4921"/>
    <w:rsid w:val="003C4DFB"/>
    <w:rsid w:val="003C50C9"/>
    <w:rsid w:val="003C512A"/>
    <w:rsid w:val="003C51C3"/>
    <w:rsid w:val="003C5339"/>
    <w:rsid w:val="003C54ED"/>
    <w:rsid w:val="003C577F"/>
    <w:rsid w:val="003C5935"/>
    <w:rsid w:val="003C5C63"/>
    <w:rsid w:val="003C5F54"/>
    <w:rsid w:val="003C6112"/>
    <w:rsid w:val="003C6226"/>
    <w:rsid w:val="003C6361"/>
    <w:rsid w:val="003C66FE"/>
    <w:rsid w:val="003C701E"/>
    <w:rsid w:val="003C7130"/>
    <w:rsid w:val="003C72BB"/>
    <w:rsid w:val="003C7311"/>
    <w:rsid w:val="003C73B9"/>
    <w:rsid w:val="003C750F"/>
    <w:rsid w:val="003C7537"/>
    <w:rsid w:val="003C76C0"/>
    <w:rsid w:val="003C7A7C"/>
    <w:rsid w:val="003C7BFE"/>
    <w:rsid w:val="003D088F"/>
    <w:rsid w:val="003D0A53"/>
    <w:rsid w:val="003D0C2E"/>
    <w:rsid w:val="003D0C79"/>
    <w:rsid w:val="003D0D89"/>
    <w:rsid w:val="003D0E7B"/>
    <w:rsid w:val="003D1033"/>
    <w:rsid w:val="003D1265"/>
    <w:rsid w:val="003D13FD"/>
    <w:rsid w:val="003D15E8"/>
    <w:rsid w:val="003D16C6"/>
    <w:rsid w:val="003D179F"/>
    <w:rsid w:val="003D1C80"/>
    <w:rsid w:val="003D1CB3"/>
    <w:rsid w:val="003D1F30"/>
    <w:rsid w:val="003D211A"/>
    <w:rsid w:val="003D24A8"/>
    <w:rsid w:val="003D25BE"/>
    <w:rsid w:val="003D2678"/>
    <w:rsid w:val="003D2719"/>
    <w:rsid w:val="003D2723"/>
    <w:rsid w:val="003D2CEC"/>
    <w:rsid w:val="003D2D2C"/>
    <w:rsid w:val="003D317B"/>
    <w:rsid w:val="003D322F"/>
    <w:rsid w:val="003D3785"/>
    <w:rsid w:val="003D3789"/>
    <w:rsid w:val="003D38BA"/>
    <w:rsid w:val="003D3A83"/>
    <w:rsid w:val="003D4049"/>
    <w:rsid w:val="003D422E"/>
    <w:rsid w:val="003D47CA"/>
    <w:rsid w:val="003D48D9"/>
    <w:rsid w:val="003D48DE"/>
    <w:rsid w:val="003D4E1B"/>
    <w:rsid w:val="003D4FDC"/>
    <w:rsid w:val="003D5724"/>
    <w:rsid w:val="003D5AF1"/>
    <w:rsid w:val="003D5D31"/>
    <w:rsid w:val="003D6139"/>
    <w:rsid w:val="003D6437"/>
    <w:rsid w:val="003D656D"/>
    <w:rsid w:val="003D67F5"/>
    <w:rsid w:val="003D69CF"/>
    <w:rsid w:val="003D6E47"/>
    <w:rsid w:val="003D6F28"/>
    <w:rsid w:val="003D72E9"/>
    <w:rsid w:val="003E0110"/>
    <w:rsid w:val="003E016C"/>
    <w:rsid w:val="003E01FF"/>
    <w:rsid w:val="003E0290"/>
    <w:rsid w:val="003E03EA"/>
    <w:rsid w:val="003E0ABC"/>
    <w:rsid w:val="003E0CC6"/>
    <w:rsid w:val="003E0CC8"/>
    <w:rsid w:val="003E0DC0"/>
    <w:rsid w:val="003E0F66"/>
    <w:rsid w:val="003E0F89"/>
    <w:rsid w:val="003E1086"/>
    <w:rsid w:val="003E1427"/>
    <w:rsid w:val="003E184A"/>
    <w:rsid w:val="003E1953"/>
    <w:rsid w:val="003E1C19"/>
    <w:rsid w:val="003E1CF9"/>
    <w:rsid w:val="003E1E27"/>
    <w:rsid w:val="003E208F"/>
    <w:rsid w:val="003E2095"/>
    <w:rsid w:val="003E20F0"/>
    <w:rsid w:val="003E24E9"/>
    <w:rsid w:val="003E2AA6"/>
    <w:rsid w:val="003E3052"/>
    <w:rsid w:val="003E3705"/>
    <w:rsid w:val="003E3792"/>
    <w:rsid w:val="003E39BD"/>
    <w:rsid w:val="003E3A2B"/>
    <w:rsid w:val="003E3EF4"/>
    <w:rsid w:val="003E3F84"/>
    <w:rsid w:val="003E3F98"/>
    <w:rsid w:val="003E4014"/>
    <w:rsid w:val="003E410C"/>
    <w:rsid w:val="003E42BB"/>
    <w:rsid w:val="003E471F"/>
    <w:rsid w:val="003E474A"/>
    <w:rsid w:val="003E489C"/>
    <w:rsid w:val="003E4B72"/>
    <w:rsid w:val="003E4D43"/>
    <w:rsid w:val="003E4F4A"/>
    <w:rsid w:val="003E5144"/>
    <w:rsid w:val="003E523D"/>
    <w:rsid w:val="003E5BAF"/>
    <w:rsid w:val="003E5E22"/>
    <w:rsid w:val="003E5F1C"/>
    <w:rsid w:val="003E6BF5"/>
    <w:rsid w:val="003E6E55"/>
    <w:rsid w:val="003E7159"/>
    <w:rsid w:val="003E758E"/>
    <w:rsid w:val="003E79F6"/>
    <w:rsid w:val="003E7BFC"/>
    <w:rsid w:val="003E7D25"/>
    <w:rsid w:val="003E7E80"/>
    <w:rsid w:val="003F064F"/>
    <w:rsid w:val="003F09E1"/>
    <w:rsid w:val="003F0B66"/>
    <w:rsid w:val="003F0BB0"/>
    <w:rsid w:val="003F0E54"/>
    <w:rsid w:val="003F0FE7"/>
    <w:rsid w:val="003F1263"/>
    <w:rsid w:val="003F13D7"/>
    <w:rsid w:val="003F19FE"/>
    <w:rsid w:val="003F1A76"/>
    <w:rsid w:val="003F1B55"/>
    <w:rsid w:val="003F1C41"/>
    <w:rsid w:val="003F1F46"/>
    <w:rsid w:val="003F214B"/>
    <w:rsid w:val="003F21D9"/>
    <w:rsid w:val="003F221F"/>
    <w:rsid w:val="003F2424"/>
    <w:rsid w:val="003F2F35"/>
    <w:rsid w:val="003F2F89"/>
    <w:rsid w:val="003F300B"/>
    <w:rsid w:val="003F310C"/>
    <w:rsid w:val="003F3709"/>
    <w:rsid w:val="003F387A"/>
    <w:rsid w:val="003F3B32"/>
    <w:rsid w:val="003F3B68"/>
    <w:rsid w:val="003F3D54"/>
    <w:rsid w:val="003F3D9E"/>
    <w:rsid w:val="003F43BD"/>
    <w:rsid w:val="003F4564"/>
    <w:rsid w:val="003F45E8"/>
    <w:rsid w:val="003F47BB"/>
    <w:rsid w:val="003F485D"/>
    <w:rsid w:val="003F48D7"/>
    <w:rsid w:val="003F48FB"/>
    <w:rsid w:val="003F4907"/>
    <w:rsid w:val="003F500A"/>
    <w:rsid w:val="003F555B"/>
    <w:rsid w:val="003F5614"/>
    <w:rsid w:val="003F5823"/>
    <w:rsid w:val="003F603B"/>
    <w:rsid w:val="003F62E8"/>
    <w:rsid w:val="003F63E9"/>
    <w:rsid w:val="003F6484"/>
    <w:rsid w:val="003F66B0"/>
    <w:rsid w:val="003F6816"/>
    <w:rsid w:val="003F68D6"/>
    <w:rsid w:val="003F6939"/>
    <w:rsid w:val="003F6AA7"/>
    <w:rsid w:val="003F6D22"/>
    <w:rsid w:val="003F6D51"/>
    <w:rsid w:val="003F7216"/>
    <w:rsid w:val="003F72B9"/>
    <w:rsid w:val="003F740C"/>
    <w:rsid w:val="003F77BF"/>
    <w:rsid w:val="003F7A95"/>
    <w:rsid w:val="003F7BBA"/>
    <w:rsid w:val="004001D0"/>
    <w:rsid w:val="00400244"/>
    <w:rsid w:val="00400261"/>
    <w:rsid w:val="00400328"/>
    <w:rsid w:val="0040047E"/>
    <w:rsid w:val="00400753"/>
    <w:rsid w:val="00400EE4"/>
    <w:rsid w:val="00400F01"/>
    <w:rsid w:val="00400F5B"/>
    <w:rsid w:val="00401087"/>
    <w:rsid w:val="004010CB"/>
    <w:rsid w:val="004016BD"/>
    <w:rsid w:val="00401856"/>
    <w:rsid w:val="0040193C"/>
    <w:rsid w:val="00401C9D"/>
    <w:rsid w:val="00401CC5"/>
    <w:rsid w:val="0040217E"/>
    <w:rsid w:val="0040220E"/>
    <w:rsid w:val="004023F3"/>
    <w:rsid w:val="00402567"/>
    <w:rsid w:val="004029A8"/>
    <w:rsid w:val="00402D36"/>
    <w:rsid w:val="00402F07"/>
    <w:rsid w:val="00403598"/>
    <w:rsid w:val="00403A97"/>
    <w:rsid w:val="00403E1C"/>
    <w:rsid w:val="00404277"/>
    <w:rsid w:val="0040435F"/>
    <w:rsid w:val="0040449F"/>
    <w:rsid w:val="00404579"/>
    <w:rsid w:val="0040465A"/>
    <w:rsid w:val="00404E15"/>
    <w:rsid w:val="00404F0C"/>
    <w:rsid w:val="00404FA8"/>
    <w:rsid w:val="00405162"/>
    <w:rsid w:val="0040522D"/>
    <w:rsid w:val="00405478"/>
    <w:rsid w:val="0040569C"/>
    <w:rsid w:val="00405819"/>
    <w:rsid w:val="00405826"/>
    <w:rsid w:val="004058E6"/>
    <w:rsid w:val="00405966"/>
    <w:rsid w:val="00405B26"/>
    <w:rsid w:val="00405C23"/>
    <w:rsid w:val="0040625F"/>
    <w:rsid w:val="00406313"/>
    <w:rsid w:val="0040639C"/>
    <w:rsid w:val="00406D93"/>
    <w:rsid w:val="00406E41"/>
    <w:rsid w:val="00406FC9"/>
    <w:rsid w:val="004072F0"/>
    <w:rsid w:val="00407A0B"/>
    <w:rsid w:val="00407A6B"/>
    <w:rsid w:val="00407E83"/>
    <w:rsid w:val="004107E3"/>
    <w:rsid w:val="00410874"/>
    <w:rsid w:val="00410CB5"/>
    <w:rsid w:val="004112BC"/>
    <w:rsid w:val="00411371"/>
    <w:rsid w:val="00411924"/>
    <w:rsid w:val="00411EA8"/>
    <w:rsid w:val="0041216C"/>
    <w:rsid w:val="00412287"/>
    <w:rsid w:val="004122CA"/>
    <w:rsid w:val="00412B56"/>
    <w:rsid w:val="00412C92"/>
    <w:rsid w:val="00412D1E"/>
    <w:rsid w:val="004135EA"/>
    <w:rsid w:val="0041397F"/>
    <w:rsid w:val="004139AD"/>
    <w:rsid w:val="004139D4"/>
    <w:rsid w:val="00413A47"/>
    <w:rsid w:val="00413AE0"/>
    <w:rsid w:val="00413EEF"/>
    <w:rsid w:val="004141BE"/>
    <w:rsid w:val="004146AD"/>
    <w:rsid w:val="00414834"/>
    <w:rsid w:val="00414DAB"/>
    <w:rsid w:val="00414FDC"/>
    <w:rsid w:val="004153E8"/>
    <w:rsid w:val="0041546E"/>
    <w:rsid w:val="00415529"/>
    <w:rsid w:val="0041554D"/>
    <w:rsid w:val="004155B2"/>
    <w:rsid w:val="00415779"/>
    <w:rsid w:val="0041581C"/>
    <w:rsid w:val="0041587A"/>
    <w:rsid w:val="0041594C"/>
    <w:rsid w:val="0041599A"/>
    <w:rsid w:val="00415AFA"/>
    <w:rsid w:val="00415E0E"/>
    <w:rsid w:val="00415E4C"/>
    <w:rsid w:val="0041661C"/>
    <w:rsid w:val="004169C7"/>
    <w:rsid w:val="00416B55"/>
    <w:rsid w:val="00416CE8"/>
    <w:rsid w:val="00416FEC"/>
    <w:rsid w:val="004171A1"/>
    <w:rsid w:val="004171EE"/>
    <w:rsid w:val="00417333"/>
    <w:rsid w:val="00417639"/>
    <w:rsid w:val="00417CD5"/>
    <w:rsid w:val="00417D44"/>
    <w:rsid w:val="00417FE1"/>
    <w:rsid w:val="00420386"/>
    <w:rsid w:val="004205E7"/>
    <w:rsid w:val="00420673"/>
    <w:rsid w:val="004206B6"/>
    <w:rsid w:val="00420772"/>
    <w:rsid w:val="004207A5"/>
    <w:rsid w:val="004207B9"/>
    <w:rsid w:val="004207E5"/>
    <w:rsid w:val="0042082D"/>
    <w:rsid w:val="0042087C"/>
    <w:rsid w:val="00421353"/>
    <w:rsid w:val="004215AB"/>
    <w:rsid w:val="004216A0"/>
    <w:rsid w:val="00421BE6"/>
    <w:rsid w:val="0042205A"/>
    <w:rsid w:val="00422243"/>
    <w:rsid w:val="0042277F"/>
    <w:rsid w:val="004229D1"/>
    <w:rsid w:val="00422C3A"/>
    <w:rsid w:val="00422FFC"/>
    <w:rsid w:val="00423161"/>
    <w:rsid w:val="00423322"/>
    <w:rsid w:val="004234E2"/>
    <w:rsid w:val="00423923"/>
    <w:rsid w:val="00423E34"/>
    <w:rsid w:val="00424524"/>
    <w:rsid w:val="004245C9"/>
    <w:rsid w:val="004246D7"/>
    <w:rsid w:val="00424B29"/>
    <w:rsid w:val="00425173"/>
    <w:rsid w:val="00425402"/>
    <w:rsid w:val="0042599B"/>
    <w:rsid w:val="00425D76"/>
    <w:rsid w:val="00426194"/>
    <w:rsid w:val="00426210"/>
    <w:rsid w:val="004263EC"/>
    <w:rsid w:val="004264C6"/>
    <w:rsid w:val="00426504"/>
    <w:rsid w:val="0042658B"/>
    <w:rsid w:val="004273EE"/>
    <w:rsid w:val="0042778A"/>
    <w:rsid w:val="0042798F"/>
    <w:rsid w:val="00427B06"/>
    <w:rsid w:val="00427F62"/>
    <w:rsid w:val="00430148"/>
    <w:rsid w:val="004301B6"/>
    <w:rsid w:val="00430456"/>
    <w:rsid w:val="00430733"/>
    <w:rsid w:val="0043073B"/>
    <w:rsid w:val="004308D2"/>
    <w:rsid w:val="004312CF"/>
    <w:rsid w:val="004313C8"/>
    <w:rsid w:val="0043178A"/>
    <w:rsid w:val="00431AAE"/>
    <w:rsid w:val="00431B6C"/>
    <w:rsid w:val="00431CDF"/>
    <w:rsid w:val="00431D6A"/>
    <w:rsid w:val="00431F0B"/>
    <w:rsid w:val="00431F98"/>
    <w:rsid w:val="0043204D"/>
    <w:rsid w:val="0043248A"/>
    <w:rsid w:val="004326F7"/>
    <w:rsid w:val="00432A22"/>
    <w:rsid w:val="00432AB9"/>
    <w:rsid w:val="00432E77"/>
    <w:rsid w:val="00432F26"/>
    <w:rsid w:val="00433282"/>
    <w:rsid w:val="004332D7"/>
    <w:rsid w:val="0043333D"/>
    <w:rsid w:val="0043348E"/>
    <w:rsid w:val="004334E8"/>
    <w:rsid w:val="00433683"/>
    <w:rsid w:val="00433695"/>
    <w:rsid w:val="00433C28"/>
    <w:rsid w:val="00434375"/>
    <w:rsid w:val="004348CD"/>
    <w:rsid w:val="00434955"/>
    <w:rsid w:val="00434BD4"/>
    <w:rsid w:val="00434C69"/>
    <w:rsid w:val="00434C73"/>
    <w:rsid w:val="00434F38"/>
    <w:rsid w:val="004351B7"/>
    <w:rsid w:val="0043578F"/>
    <w:rsid w:val="00436152"/>
    <w:rsid w:val="00436349"/>
    <w:rsid w:val="00436364"/>
    <w:rsid w:val="004365DD"/>
    <w:rsid w:val="004367CC"/>
    <w:rsid w:val="00436D7B"/>
    <w:rsid w:val="00436E1C"/>
    <w:rsid w:val="00436E93"/>
    <w:rsid w:val="00436E9F"/>
    <w:rsid w:val="00436F26"/>
    <w:rsid w:val="00436F38"/>
    <w:rsid w:val="00436F54"/>
    <w:rsid w:val="00437062"/>
    <w:rsid w:val="00437561"/>
    <w:rsid w:val="00437629"/>
    <w:rsid w:val="004378AE"/>
    <w:rsid w:val="004379B3"/>
    <w:rsid w:val="00437A1C"/>
    <w:rsid w:val="00437B61"/>
    <w:rsid w:val="00437B6E"/>
    <w:rsid w:val="00437F95"/>
    <w:rsid w:val="004402D2"/>
    <w:rsid w:val="004407D1"/>
    <w:rsid w:val="0044084A"/>
    <w:rsid w:val="0044089E"/>
    <w:rsid w:val="00440B3C"/>
    <w:rsid w:val="00440C23"/>
    <w:rsid w:val="00440E83"/>
    <w:rsid w:val="00440EBA"/>
    <w:rsid w:val="0044111D"/>
    <w:rsid w:val="00441161"/>
    <w:rsid w:val="00441232"/>
    <w:rsid w:val="0044198C"/>
    <w:rsid w:val="00441F2A"/>
    <w:rsid w:val="004423D9"/>
    <w:rsid w:val="00442633"/>
    <w:rsid w:val="00442785"/>
    <w:rsid w:val="00442834"/>
    <w:rsid w:val="00442A3D"/>
    <w:rsid w:val="00442C3E"/>
    <w:rsid w:val="00442E13"/>
    <w:rsid w:val="00442FCD"/>
    <w:rsid w:val="00442FEF"/>
    <w:rsid w:val="0044338A"/>
    <w:rsid w:val="00443847"/>
    <w:rsid w:val="00443885"/>
    <w:rsid w:val="004438F0"/>
    <w:rsid w:val="004439E4"/>
    <w:rsid w:val="00443C16"/>
    <w:rsid w:val="00443DD2"/>
    <w:rsid w:val="0044430F"/>
    <w:rsid w:val="0044495A"/>
    <w:rsid w:val="00444B23"/>
    <w:rsid w:val="00444B67"/>
    <w:rsid w:val="00444D08"/>
    <w:rsid w:val="00444DEC"/>
    <w:rsid w:val="0044515A"/>
    <w:rsid w:val="0044515C"/>
    <w:rsid w:val="004453EE"/>
    <w:rsid w:val="0044550B"/>
    <w:rsid w:val="00445690"/>
    <w:rsid w:val="00445B77"/>
    <w:rsid w:val="0044616C"/>
    <w:rsid w:val="00446314"/>
    <w:rsid w:val="004464D1"/>
    <w:rsid w:val="00446953"/>
    <w:rsid w:val="00446D01"/>
    <w:rsid w:val="00446E1D"/>
    <w:rsid w:val="00446E73"/>
    <w:rsid w:val="004471EB"/>
    <w:rsid w:val="004472A1"/>
    <w:rsid w:val="0044763E"/>
    <w:rsid w:val="00450105"/>
    <w:rsid w:val="00450285"/>
    <w:rsid w:val="00450324"/>
    <w:rsid w:val="0045033B"/>
    <w:rsid w:val="004505FA"/>
    <w:rsid w:val="00450687"/>
    <w:rsid w:val="00450751"/>
    <w:rsid w:val="0045092A"/>
    <w:rsid w:val="0045098D"/>
    <w:rsid w:val="00450C9D"/>
    <w:rsid w:val="0045138C"/>
    <w:rsid w:val="00451785"/>
    <w:rsid w:val="0045199A"/>
    <w:rsid w:val="004519C5"/>
    <w:rsid w:val="00451BAF"/>
    <w:rsid w:val="00451DA8"/>
    <w:rsid w:val="00452185"/>
    <w:rsid w:val="004528B3"/>
    <w:rsid w:val="0045291E"/>
    <w:rsid w:val="0045296D"/>
    <w:rsid w:val="00452BAB"/>
    <w:rsid w:val="00452CDC"/>
    <w:rsid w:val="00452E45"/>
    <w:rsid w:val="00453874"/>
    <w:rsid w:val="00453EFB"/>
    <w:rsid w:val="004541A9"/>
    <w:rsid w:val="0045421D"/>
    <w:rsid w:val="004543E2"/>
    <w:rsid w:val="00454655"/>
    <w:rsid w:val="004547F5"/>
    <w:rsid w:val="00454FFF"/>
    <w:rsid w:val="004552D9"/>
    <w:rsid w:val="004554E7"/>
    <w:rsid w:val="004555C7"/>
    <w:rsid w:val="004555F8"/>
    <w:rsid w:val="004558F8"/>
    <w:rsid w:val="004560CE"/>
    <w:rsid w:val="00456253"/>
    <w:rsid w:val="00456873"/>
    <w:rsid w:val="00456BD0"/>
    <w:rsid w:val="00456E2E"/>
    <w:rsid w:val="0045712E"/>
    <w:rsid w:val="00457412"/>
    <w:rsid w:val="0045773C"/>
    <w:rsid w:val="00457835"/>
    <w:rsid w:val="00457933"/>
    <w:rsid w:val="00457D29"/>
    <w:rsid w:val="00457E74"/>
    <w:rsid w:val="00457F50"/>
    <w:rsid w:val="004603DA"/>
    <w:rsid w:val="004604DF"/>
    <w:rsid w:val="00460512"/>
    <w:rsid w:val="00460A43"/>
    <w:rsid w:val="00460CC2"/>
    <w:rsid w:val="00460CFD"/>
    <w:rsid w:val="00460E89"/>
    <w:rsid w:val="00461520"/>
    <w:rsid w:val="004615DB"/>
    <w:rsid w:val="004617ED"/>
    <w:rsid w:val="00462612"/>
    <w:rsid w:val="00462BCD"/>
    <w:rsid w:val="00462D1D"/>
    <w:rsid w:val="0046308D"/>
    <w:rsid w:val="0046327D"/>
    <w:rsid w:val="0046332F"/>
    <w:rsid w:val="00463BE2"/>
    <w:rsid w:val="00463CE0"/>
    <w:rsid w:val="00463E39"/>
    <w:rsid w:val="00463EBC"/>
    <w:rsid w:val="0046401A"/>
    <w:rsid w:val="004642C6"/>
    <w:rsid w:val="00464321"/>
    <w:rsid w:val="00464338"/>
    <w:rsid w:val="0046457E"/>
    <w:rsid w:val="0046513C"/>
    <w:rsid w:val="004656DB"/>
    <w:rsid w:val="00465910"/>
    <w:rsid w:val="00465A0D"/>
    <w:rsid w:val="00465D4C"/>
    <w:rsid w:val="004663BC"/>
    <w:rsid w:val="00466457"/>
    <w:rsid w:val="00466503"/>
    <w:rsid w:val="0046670B"/>
    <w:rsid w:val="0046675E"/>
    <w:rsid w:val="004668C6"/>
    <w:rsid w:val="004678FD"/>
    <w:rsid w:val="00467B73"/>
    <w:rsid w:val="00467CFE"/>
    <w:rsid w:val="004701C0"/>
    <w:rsid w:val="0047021B"/>
    <w:rsid w:val="004703F1"/>
    <w:rsid w:val="00470664"/>
    <w:rsid w:val="00470B90"/>
    <w:rsid w:val="00470ECB"/>
    <w:rsid w:val="0047116D"/>
    <w:rsid w:val="004716E7"/>
    <w:rsid w:val="00472C92"/>
    <w:rsid w:val="00473068"/>
    <w:rsid w:val="004735A0"/>
    <w:rsid w:val="004737E4"/>
    <w:rsid w:val="00473CD3"/>
    <w:rsid w:val="00473DFB"/>
    <w:rsid w:val="0047400F"/>
    <w:rsid w:val="00474073"/>
    <w:rsid w:val="00474584"/>
    <w:rsid w:val="0047484A"/>
    <w:rsid w:val="0047555B"/>
    <w:rsid w:val="00475930"/>
    <w:rsid w:val="00475A3C"/>
    <w:rsid w:val="00475DAA"/>
    <w:rsid w:val="00475E66"/>
    <w:rsid w:val="00476563"/>
    <w:rsid w:val="004766B8"/>
    <w:rsid w:val="004766D1"/>
    <w:rsid w:val="004767E0"/>
    <w:rsid w:val="004768DF"/>
    <w:rsid w:val="00476B78"/>
    <w:rsid w:val="00476E1D"/>
    <w:rsid w:val="00477D38"/>
    <w:rsid w:val="00477F51"/>
    <w:rsid w:val="0048051B"/>
    <w:rsid w:val="0048063A"/>
    <w:rsid w:val="0048085D"/>
    <w:rsid w:val="00480C2D"/>
    <w:rsid w:val="00480CEF"/>
    <w:rsid w:val="00480E9D"/>
    <w:rsid w:val="004813C2"/>
    <w:rsid w:val="00481433"/>
    <w:rsid w:val="0048179F"/>
    <w:rsid w:val="0048183E"/>
    <w:rsid w:val="004818C6"/>
    <w:rsid w:val="00481A05"/>
    <w:rsid w:val="00481C3D"/>
    <w:rsid w:val="00482495"/>
    <w:rsid w:val="0048284E"/>
    <w:rsid w:val="0048290E"/>
    <w:rsid w:val="00483366"/>
    <w:rsid w:val="00483459"/>
    <w:rsid w:val="00483832"/>
    <w:rsid w:val="00483A47"/>
    <w:rsid w:val="00483B10"/>
    <w:rsid w:val="00483E93"/>
    <w:rsid w:val="00484170"/>
    <w:rsid w:val="00484712"/>
    <w:rsid w:val="0048485E"/>
    <w:rsid w:val="00484929"/>
    <w:rsid w:val="00484E3B"/>
    <w:rsid w:val="00484EC6"/>
    <w:rsid w:val="00484ED5"/>
    <w:rsid w:val="00484FF0"/>
    <w:rsid w:val="00485014"/>
    <w:rsid w:val="00485363"/>
    <w:rsid w:val="0048549A"/>
    <w:rsid w:val="00485DD9"/>
    <w:rsid w:val="00485E2C"/>
    <w:rsid w:val="00485F88"/>
    <w:rsid w:val="00486026"/>
    <w:rsid w:val="00486544"/>
    <w:rsid w:val="004865EA"/>
    <w:rsid w:val="0048679C"/>
    <w:rsid w:val="00486F56"/>
    <w:rsid w:val="004871E3"/>
    <w:rsid w:val="00487669"/>
    <w:rsid w:val="00487839"/>
    <w:rsid w:val="00487872"/>
    <w:rsid w:val="00487B00"/>
    <w:rsid w:val="00487E8A"/>
    <w:rsid w:val="00487F29"/>
    <w:rsid w:val="00487FE6"/>
    <w:rsid w:val="00490130"/>
    <w:rsid w:val="0049014C"/>
    <w:rsid w:val="0049014D"/>
    <w:rsid w:val="004902B2"/>
    <w:rsid w:val="004906FF"/>
    <w:rsid w:val="004907FB"/>
    <w:rsid w:val="00490875"/>
    <w:rsid w:val="00490881"/>
    <w:rsid w:val="004908C7"/>
    <w:rsid w:val="00490914"/>
    <w:rsid w:val="00490AD6"/>
    <w:rsid w:val="00490AE6"/>
    <w:rsid w:val="00490B2F"/>
    <w:rsid w:val="00490D10"/>
    <w:rsid w:val="00490E22"/>
    <w:rsid w:val="0049103F"/>
    <w:rsid w:val="00491877"/>
    <w:rsid w:val="004918F4"/>
    <w:rsid w:val="0049191B"/>
    <w:rsid w:val="00491B21"/>
    <w:rsid w:val="004926D5"/>
    <w:rsid w:val="00492A75"/>
    <w:rsid w:val="00492F25"/>
    <w:rsid w:val="00492FC5"/>
    <w:rsid w:val="004936DB"/>
    <w:rsid w:val="004938C3"/>
    <w:rsid w:val="00493BCB"/>
    <w:rsid w:val="0049407D"/>
    <w:rsid w:val="00494119"/>
    <w:rsid w:val="0049458B"/>
    <w:rsid w:val="00494608"/>
    <w:rsid w:val="00494904"/>
    <w:rsid w:val="00494C00"/>
    <w:rsid w:val="00494FB1"/>
    <w:rsid w:val="004951BD"/>
    <w:rsid w:val="0049523F"/>
    <w:rsid w:val="0049527C"/>
    <w:rsid w:val="00495721"/>
    <w:rsid w:val="004958D5"/>
    <w:rsid w:val="00495A05"/>
    <w:rsid w:val="00495B14"/>
    <w:rsid w:val="00495B7A"/>
    <w:rsid w:val="00495D7B"/>
    <w:rsid w:val="00495DAB"/>
    <w:rsid w:val="00495FAF"/>
    <w:rsid w:val="00496963"/>
    <w:rsid w:val="00496FC4"/>
    <w:rsid w:val="0049737F"/>
    <w:rsid w:val="004975B6"/>
    <w:rsid w:val="004A0671"/>
    <w:rsid w:val="004A0F55"/>
    <w:rsid w:val="004A13DF"/>
    <w:rsid w:val="004A1435"/>
    <w:rsid w:val="004A14DC"/>
    <w:rsid w:val="004A1541"/>
    <w:rsid w:val="004A185C"/>
    <w:rsid w:val="004A1C85"/>
    <w:rsid w:val="004A2514"/>
    <w:rsid w:val="004A2B27"/>
    <w:rsid w:val="004A2B44"/>
    <w:rsid w:val="004A2E6D"/>
    <w:rsid w:val="004A31AA"/>
    <w:rsid w:val="004A321D"/>
    <w:rsid w:val="004A34D5"/>
    <w:rsid w:val="004A3686"/>
    <w:rsid w:val="004A3B66"/>
    <w:rsid w:val="004A3B7D"/>
    <w:rsid w:val="004A4009"/>
    <w:rsid w:val="004A4091"/>
    <w:rsid w:val="004A44F9"/>
    <w:rsid w:val="004A468B"/>
    <w:rsid w:val="004A4748"/>
    <w:rsid w:val="004A4A18"/>
    <w:rsid w:val="004A4AEA"/>
    <w:rsid w:val="004A4B42"/>
    <w:rsid w:val="004A4B44"/>
    <w:rsid w:val="004A4C93"/>
    <w:rsid w:val="004A4D81"/>
    <w:rsid w:val="004A50EA"/>
    <w:rsid w:val="004A51E4"/>
    <w:rsid w:val="004A54E5"/>
    <w:rsid w:val="004A560D"/>
    <w:rsid w:val="004A5ACB"/>
    <w:rsid w:val="004A5F95"/>
    <w:rsid w:val="004A6185"/>
    <w:rsid w:val="004A63AF"/>
    <w:rsid w:val="004A64D6"/>
    <w:rsid w:val="004A656C"/>
    <w:rsid w:val="004A66CB"/>
    <w:rsid w:val="004A6EDF"/>
    <w:rsid w:val="004A6F33"/>
    <w:rsid w:val="004A7041"/>
    <w:rsid w:val="004A71CD"/>
    <w:rsid w:val="004A7570"/>
    <w:rsid w:val="004A75C6"/>
    <w:rsid w:val="004A7641"/>
    <w:rsid w:val="004A76B3"/>
    <w:rsid w:val="004A782D"/>
    <w:rsid w:val="004A796A"/>
    <w:rsid w:val="004A7B8E"/>
    <w:rsid w:val="004A7DDC"/>
    <w:rsid w:val="004A7DE1"/>
    <w:rsid w:val="004B0354"/>
    <w:rsid w:val="004B08BE"/>
    <w:rsid w:val="004B09AA"/>
    <w:rsid w:val="004B0A9D"/>
    <w:rsid w:val="004B0BD0"/>
    <w:rsid w:val="004B0E4F"/>
    <w:rsid w:val="004B0E89"/>
    <w:rsid w:val="004B180D"/>
    <w:rsid w:val="004B18E3"/>
    <w:rsid w:val="004B1C3D"/>
    <w:rsid w:val="004B2034"/>
    <w:rsid w:val="004B22BC"/>
    <w:rsid w:val="004B2680"/>
    <w:rsid w:val="004B27F9"/>
    <w:rsid w:val="004B2B62"/>
    <w:rsid w:val="004B34C8"/>
    <w:rsid w:val="004B36AE"/>
    <w:rsid w:val="004B3A5D"/>
    <w:rsid w:val="004B3AB6"/>
    <w:rsid w:val="004B3BE3"/>
    <w:rsid w:val="004B3D68"/>
    <w:rsid w:val="004B404E"/>
    <w:rsid w:val="004B40D8"/>
    <w:rsid w:val="004B41E0"/>
    <w:rsid w:val="004B431C"/>
    <w:rsid w:val="004B453A"/>
    <w:rsid w:val="004B4A3B"/>
    <w:rsid w:val="004B4B46"/>
    <w:rsid w:val="004B4BD6"/>
    <w:rsid w:val="004B4E50"/>
    <w:rsid w:val="004B4E79"/>
    <w:rsid w:val="004B4EE8"/>
    <w:rsid w:val="004B520C"/>
    <w:rsid w:val="004B5480"/>
    <w:rsid w:val="004B563B"/>
    <w:rsid w:val="004B5691"/>
    <w:rsid w:val="004B5B21"/>
    <w:rsid w:val="004B6035"/>
    <w:rsid w:val="004B60E4"/>
    <w:rsid w:val="004B62C1"/>
    <w:rsid w:val="004B64BC"/>
    <w:rsid w:val="004B6809"/>
    <w:rsid w:val="004B706A"/>
    <w:rsid w:val="004B725D"/>
    <w:rsid w:val="004B72C2"/>
    <w:rsid w:val="004B73AC"/>
    <w:rsid w:val="004B7410"/>
    <w:rsid w:val="004B74D6"/>
    <w:rsid w:val="004B76BB"/>
    <w:rsid w:val="004B7970"/>
    <w:rsid w:val="004B79A0"/>
    <w:rsid w:val="004B7BC3"/>
    <w:rsid w:val="004B7EF1"/>
    <w:rsid w:val="004C0050"/>
    <w:rsid w:val="004C034A"/>
    <w:rsid w:val="004C05B8"/>
    <w:rsid w:val="004C0BAF"/>
    <w:rsid w:val="004C0C34"/>
    <w:rsid w:val="004C0CF1"/>
    <w:rsid w:val="004C0D06"/>
    <w:rsid w:val="004C0DDC"/>
    <w:rsid w:val="004C0E74"/>
    <w:rsid w:val="004C0FE2"/>
    <w:rsid w:val="004C0FEC"/>
    <w:rsid w:val="004C10CA"/>
    <w:rsid w:val="004C1109"/>
    <w:rsid w:val="004C11F4"/>
    <w:rsid w:val="004C128B"/>
    <w:rsid w:val="004C18AF"/>
    <w:rsid w:val="004C194A"/>
    <w:rsid w:val="004C1A69"/>
    <w:rsid w:val="004C1EE8"/>
    <w:rsid w:val="004C1F85"/>
    <w:rsid w:val="004C2428"/>
    <w:rsid w:val="004C26E9"/>
    <w:rsid w:val="004C2A0F"/>
    <w:rsid w:val="004C30AF"/>
    <w:rsid w:val="004C32B7"/>
    <w:rsid w:val="004C33A5"/>
    <w:rsid w:val="004C378F"/>
    <w:rsid w:val="004C38C5"/>
    <w:rsid w:val="004C3D3E"/>
    <w:rsid w:val="004C3E43"/>
    <w:rsid w:val="004C3EF9"/>
    <w:rsid w:val="004C45C0"/>
    <w:rsid w:val="004C4A0C"/>
    <w:rsid w:val="004C4D69"/>
    <w:rsid w:val="004C4F2F"/>
    <w:rsid w:val="004C561C"/>
    <w:rsid w:val="004C5C59"/>
    <w:rsid w:val="004C642E"/>
    <w:rsid w:val="004C66CB"/>
    <w:rsid w:val="004C6859"/>
    <w:rsid w:val="004C733E"/>
    <w:rsid w:val="004C78F2"/>
    <w:rsid w:val="004D050F"/>
    <w:rsid w:val="004D0587"/>
    <w:rsid w:val="004D06B8"/>
    <w:rsid w:val="004D0930"/>
    <w:rsid w:val="004D0B5B"/>
    <w:rsid w:val="004D1116"/>
    <w:rsid w:val="004D1189"/>
    <w:rsid w:val="004D1440"/>
    <w:rsid w:val="004D147D"/>
    <w:rsid w:val="004D174F"/>
    <w:rsid w:val="004D1BDC"/>
    <w:rsid w:val="004D1EEB"/>
    <w:rsid w:val="004D21EE"/>
    <w:rsid w:val="004D2966"/>
    <w:rsid w:val="004D2BC5"/>
    <w:rsid w:val="004D2D4C"/>
    <w:rsid w:val="004D2D73"/>
    <w:rsid w:val="004D2F77"/>
    <w:rsid w:val="004D312F"/>
    <w:rsid w:val="004D316F"/>
    <w:rsid w:val="004D342E"/>
    <w:rsid w:val="004D383A"/>
    <w:rsid w:val="004D384F"/>
    <w:rsid w:val="004D3BEA"/>
    <w:rsid w:val="004D3FF3"/>
    <w:rsid w:val="004D40A8"/>
    <w:rsid w:val="004D411D"/>
    <w:rsid w:val="004D456E"/>
    <w:rsid w:val="004D4614"/>
    <w:rsid w:val="004D47D8"/>
    <w:rsid w:val="004D47F2"/>
    <w:rsid w:val="004D4CE6"/>
    <w:rsid w:val="004D548E"/>
    <w:rsid w:val="004D54B3"/>
    <w:rsid w:val="004D59A0"/>
    <w:rsid w:val="004D61B9"/>
    <w:rsid w:val="004D6788"/>
    <w:rsid w:val="004D6869"/>
    <w:rsid w:val="004D6ABA"/>
    <w:rsid w:val="004D6AF0"/>
    <w:rsid w:val="004D6E3E"/>
    <w:rsid w:val="004D7110"/>
    <w:rsid w:val="004D71A1"/>
    <w:rsid w:val="004D726B"/>
    <w:rsid w:val="004D72DF"/>
    <w:rsid w:val="004D767F"/>
    <w:rsid w:val="004D79BA"/>
    <w:rsid w:val="004D7D1B"/>
    <w:rsid w:val="004D7E4D"/>
    <w:rsid w:val="004D7F6B"/>
    <w:rsid w:val="004E00E1"/>
    <w:rsid w:val="004E05BD"/>
    <w:rsid w:val="004E0CF9"/>
    <w:rsid w:val="004E167D"/>
    <w:rsid w:val="004E1F30"/>
    <w:rsid w:val="004E21A5"/>
    <w:rsid w:val="004E2AAA"/>
    <w:rsid w:val="004E2F05"/>
    <w:rsid w:val="004E3035"/>
    <w:rsid w:val="004E3211"/>
    <w:rsid w:val="004E326F"/>
    <w:rsid w:val="004E32EF"/>
    <w:rsid w:val="004E36B8"/>
    <w:rsid w:val="004E3C93"/>
    <w:rsid w:val="004E3F5F"/>
    <w:rsid w:val="004E417D"/>
    <w:rsid w:val="004E513B"/>
    <w:rsid w:val="004E5ACD"/>
    <w:rsid w:val="004E5C10"/>
    <w:rsid w:val="004E5D90"/>
    <w:rsid w:val="004E65B3"/>
    <w:rsid w:val="004E664A"/>
    <w:rsid w:val="004E66A7"/>
    <w:rsid w:val="004E67C0"/>
    <w:rsid w:val="004E6845"/>
    <w:rsid w:val="004E6A09"/>
    <w:rsid w:val="004E6A35"/>
    <w:rsid w:val="004E6BB3"/>
    <w:rsid w:val="004E6DD0"/>
    <w:rsid w:val="004E70C2"/>
    <w:rsid w:val="004E733A"/>
    <w:rsid w:val="004E7618"/>
    <w:rsid w:val="004E774C"/>
    <w:rsid w:val="004E7931"/>
    <w:rsid w:val="004E7B92"/>
    <w:rsid w:val="004E7C6A"/>
    <w:rsid w:val="004F01E2"/>
    <w:rsid w:val="004F02A9"/>
    <w:rsid w:val="004F057B"/>
    <w:rsid w:val="004F0BEE"/>
    <w:rsid w:val="004F0C20"/>
    <w:rsid w:val="004F1078"/>
    <w:rsid w:val="004F1298"/>
    <w:rsid w:val="004F1486"/>
    <w:rsid w:val="004F15B4"/>
    <w:rsid w:val="004F16F4"/>
    <w:rsid w:val="004F18D9"/>
    <w:rsid w:val="004F19FC"/>
    <w:rsid w:val="004F1C35"/>
    <w:rsid w:val="004F1DFC"/>
    <w:rsid w:val="004F1E08"/>
    <w:rsid w:val="004F293D"/>
    <w:rsid w:val="004F2E48"/>
    <w:rsid w:val="004F2E80"/>
    <w:rsid w:val="004F308B"/>
    <w:rsid w:val="004F3117"/>
    <w:rsid w:val="004F34FF"/>
    <w:rsid w:val="004F364D"/>
    <w:rsid w:val="004F382A"/>
    <w:rsid w:val="004F39F7"/>
    <w:rsid w:val="004F3CC9"/>
    <w:rsid w:val="004F3D17"/>
    <w:rsid w:val="004F3EC5"/>
    <w:rsid w:val="004F4014"/>
    <w:rsid w:val="004F4A78"/>
    <w:rsid w:val="004F523F"/>
    <w:rsid w:val="004F53AC"/>
    <w:rsid w:val="004F545C"/>
    <w:rsid w:val="004F55F2"/>
    <w:rsid w:val="004F5E20"/>
    <w:rsid w:val="004F5F97"/>
    <w:rsid w:val="004F603A"/>
    <w:rsid w:val="004F6341"/>
    <w:rsid w:val="004F6455"/>
    <w:rsid w:val="004F699D"/>
    <w:rsid w:val="004F6A57"/>
    <w:rsid w:val="004F6C8B"/>
    <w:rsid w:val="004F6CA7"/>
    <w:rsid w:val="004F6DDC"/>
    <w:rsid w:val="004F70BD"/>
    <w:rsid w:val="004F7230"/>
    <w:rsid w:val="004F729D"/>
    <w:rsid w:val="004F7A3A"/>
    <w:rsid w:val="00500457"/>
    <w:rsid w:val="00500598"/>
    <w:rsid w:val="0050074D"/>
    <w:rsid w:val="00500AE7"/>
    <w:rsid w:val="00501801"/>
    <w:rsid w:val="005018F9"/>
    <w:rsid w:val="00501B9A"/>
    <w:rsid w:val="00501C0B"/>
    <w:rsid w:val="00501CE1"/>
    <w:rsid w:val="00501CE9"/>
    <w:rsid w:val="00501D6F"/>
    <w:rsid w:val="005024E8"/>
    <w:rsid w:val="00502643"/>
    <w:rsid w:val="00502B34"/>
    <w:rsid w:val="00503103"/>
    <w:rsid w:val="005035AC"/>
    <w:rsid w:val="005036F9"/>
    <w:rsid w:val="00503E0E"/>
    <w:rsid w:val="005042E3"/>
    <w:rsid w:val="0050483F"/>
    <w:rsid w:val="00504864"/>
    <w:rsid w:val="005049FE"/>
    <w:rsid w:val="00504B1A"/>
    <w:rsid w:val="00504C51"/>
    <w:rsid w:val="00504ED4"/>
    <w:rsid w:val="0050524A"/>
    <w:rsid w:val="0050596A"/>
    <w:rsid w:val="00505BF1"/>
    <w:rsid w:val="00506292"/>
    <w:rsid w:val="005066AE"/>
    <w:rsid w:val="005067D3"/>
    <w:rsid w:val="005068A2"/>
    <w:rsid w:val="005069A7"/>
    <w:rsid w:val="00506A9A"/>
    <w:rsid w:val="00506B8C"/>
    <w:rsid w:val="00506E8D"/>
    <w:rsid w:val="00506E91"/>
    <w:rsid w:val="00506EA5"/>
    <w:rsid w:val="0050746B"/>
    <w:rsid w:val="0050767F"/>
    <w:rsid w:val="0050783E"/>
    <w:rsid w:val="005078EB"/>
    <w:rsid w:val="00507C79"/>
    <w:rsid w:val="00510364"/>
    <w:rsid w:val="00510476"/>
    <w:rsid w:val="0051048D"/>
    <w:rsid w:val="005105FA"/>
    <w:rsid w:val="005107AC"/>
    <w:rsid w:val="00511280"/>
    <w:rsid w:val="00511472"/>
    <w:rsid w:val="005114E9"/>
    <w:rsid w:val="00511D38"/>
    <w:rsid w:val="00511D4C"/>
    <w:rsid w:val="00512035"/>
    <w:rsid w:val="0051255A"/>
    <w:rsid w:val="00512929"/>
    <w:rsid w:val="0051298C"/>
    <w:rsid w:val="00512C9E"/>
    <w:rsid w:val="00512DEF"/>
    <w:rsid w:val="00512EBD"/>
    <w:rsid w:val="0051310B"/>
    <w:rsid w:val="00513803"/>
    <w:rsid w:val="005139AB"/>
    <w:rsid w:val="00513B85"/>
    <w:rsid w:val="00513E9A"/>
    <w:rsid w:val="005141C8"/>
    <w:rsid w:val="00514286"/>
    <w:rsid w:val="00514389"/>
    <w:rsid w:val="005147AE"/>
    <w:rsid w:val="00514AB8"/>
    <w:rsid w:val="005157EF"/>
    <w:rsid w:val="00515909"/>
    <w:rsid w:val="00515D0D"/>
    <w:rsid w:val="00515EC3"/>
    <w:rsid w:val="00515F10"/>
    <w:rsid w:val="005161C8"/>
    <w:rsid w:val="0051627F"/>
    <w:rsid w:val="005162DC"/>
    <w:rsid w:val="0051698E"/>
    <w:rsid w:val="00516C7C"/>
    <w:rsid w:val="0051714E"/>
    <w:rsid w:val="005177DE"/>
    <w:rsid w:val="005179FC"/>
    <w:rsid w:val="00517B18"/>
    <w:rsid w:val="00517E6A"/>
    <w:rsid w:val="00520093"/>
    <w:rsid w:val="00520220"/>
    <w:rsid w:val="0052041C"/>
    <w:rsid w:val="0052041D"/>
    <w:rsid w:val="005204B3"/>
    <w:rsid w:val="005206D2"/>
    <w:rsid w:val="00520842"/>
    <w:rsid w:val="005208D4"/>
    <w:rsid w:val="005209B5"/>
    <w:rsid w:val="00521219"/>
    <w:rsid w:val="0052146A"/>
    <w:rsid w:val="005214DE"/>
    <w:rsid w:val="00521F5A"/>
    <w:rsid w:val="005226E3"/>
    <w:rsid w:val="00522976"/>
    <w:rsid w:val="00522C46"/>
    <w:rsid w:val="00522CFE"/>
    <w:rsid w:val="00522D0E"/>
    <w:rsid w:val="00522E11"/>
    <w:rsid w:val="00522EDB"/>
    <w:rsid w:val="005234C2"/>
    <w:rsid w:val="0052381B"/>
    <w:rsid w:val="005238E0"/>
    <w:rsid w:val="00523AC2"/>
    <w:rsid w:val="00523E28"/>
    <w:rsid w:val="00523E4E"/>
    <w:rsid w:val="00523FAA"/>
    <w:rsid w:val="005241C5"/>
    <w:rsid w:val="00524219"/>
    <w:rsid w:val="00524B78"/>
    <w:rsid w:val="00524CC1"/>
    <w:rsid w:val="00524E89"/>
    <w:rsid w:val="00525235"/>
    <w:rsid w:val="00525A8A"/>
    <w:rsid w:val="00525CEC"/>
    <w:rsid w:val="005269CA"/>
    <w:rsid w:val="00526BC2"/>
    <w:rsid w:val="0052739F"/>
    <w:rsid w:val="00527491"/>
    <w:rsid w:val="0052788E"/>
    <w:rsid w:val="00527A2F"/>
    <w:rsid w:val="005302B9"/>
    <w:rsid w:val="0053033C"/>
    <w:rsid w:val="00530563"/>
    <w:rsid w:val="00530720"/>
    <w:rsid w:val="0053085C"/>
    <w:rsid w:val="00530914"/>
    <w:rsid w:val="00530984"/>
    <w:rsid w:val="00530D84"/>
    <w:rsid w:val="00530E2C"/>
    <w:rsid w:val="00531062"/>
    <w:rsid w:val="005312A2"/>
    <w:rsid w:val="0053137D"/>
    <w:rsid w:val="0053158F"/>
    <w:rsid w:val="005315B3"/>
    <w:rsid w:val="005318DC"/>
    <w:rsid w:val="00531DC1"/>
    <w:rsid w:val="00531F6F"/>
    <w:rsid w:val="00531FEF"/>
    <w:rsid w:val="0053217D"/>
    <w:rsid w:val="005321A8"/>
    <w:rsid w:val="00532249"/>
    <w:rsid w:val="005324E9"/>
    <w:rsid w:val="0053267C"/>
    <w:rsid w:val="005327C5"/>
    <w:rsid w:val="005329AD"/>
    <w:rsid w:val="005332AE"/>
    <w:rsid w:val="00533887"/>
    <w:rsid w:val="0053394D"/>
    <w:rsid w:val="00533977"/>
    <w:rsid w:val="00533B5B"/>
    <w:rsid w:val="005344AC"/>
    <w:rsid w:val="005345EC"/>
    <w:rsid w:val="00534E21"/>
    <w:rsid w:val="005354A3"/>
    <w:rsid w:val="005355D2"/>
    <w:rsid w:val="00535676"/>
    <w:rsid w:val="0053599F"/>
    <w:rsid w:val="00535CBC"/>
    <w:rsid w:val="00535FBF"/>
    <w:rsid w:val="005360AB"/>
    <w:rsid w:val="0053636C"/>
    <w:rsid w:val="005363F6"/>
    <w:rsid w:val="00536BE8"/>
    <w:rsid w:val="00537163"/>
    <w:rsid w:val="005372AD"/>
    <w:rsid w:val="0053761E"/>
    <w:rsid w:val="005378D7"/>
    <w:rsid w:val="00537D41"/>
    <w:rsid w:val="00537EAD"/>
    <w:rsid w:val="00537F71"/>
    <w:rsid w:val="00537FD1"/>
    <w:rsid w:val="0054060E"/>
    <w:rsid w:val="00540671"/>
    <w:rsid w:val="005407AC"/>
    <w:rsid w:val="00540C4A"/>
    <w:rsid w:val="00541029"/>
    <w:rsid w:val="005411B7"/>
    <w:rsid w:val="00541559"/>
    <w:rsid w:val="00541B34"/>
    <w:rsid w:val="00541B73"/>
    <w:rsid w:val="00541BD6"/>
    <w:rsid w:val="00541F23"/>
    <w:rsid w:val="00541F35"/>
    <w:rsid w:val="00542021"/>
    <w:rsid w:val="00542046"/>
    <w:rsid w:val="005421DD"/>
    <w:rsid w:val="00542352"/>
    <w:rsid w:val="0054241D"/>
    <w:rsid w:val="005426E5"/>
    <w:rsid w:val="00542701"/>
    <w:rsid w:val="0054270F"/>
    <w:rsid w:val="00542A93"/>
    <w:rsid w:val="00542C84"/>
    <w:rsid w:val="00542E2A"/>
    <w:rsid w:val="005430C9"/>
    <w:rsid w:val="005431E7"/>
    <w:rsid w:val="0054322A"/>
    <w:rsid w:val="005432EA"/>
    <w:rsid w:val="00543376"/>
    <w:rsid w:val="005435BB"/>
    <w:rsid w:val="00544450"/>
    <w:rsid w:val="00544612"/>
    <w:rsid w:val="005447AA"/>
    <w:rsid w:val="005448DD"/>
    <w:rsid w:val="00544DB4"/>
    <w:rsid w:val="00544E8E"/>
    <w:rsid w:val="00545186"/>
    <w:rsid w:val="0054553F"/>
    <w:rsid w:val="005455C4"/>
    <w:rsid w:val="00545A58"/>
    <w:rsid w:val="00545C08"/>
    <w:rsid w:val="0054605A"/>
    <w:rsid w:val="005461CC"/>
    <w:rsid w:val="00546795"/>
    <w:rsid w:val="005467B1"/>
    <w:rsid w:val="00546CCA"/>
    <w:rsid w:val="00546CF8"/>
    <w:rsid w:val="00546D79"/>
    <w:rsid w:val="00546E41"/>
    <w:rsid w:val="00546FA8"/>
    <w:rsid w:val="00546FFA"/>
    <w:rsid w:val="00547399"/>
    <w:rsid w:val="0054744C"/>
    <w:rsid w:val="005477AB"/>
    <w:rsid w:val="005479A4"/>
    <w:rsid w:val="00550A5A"/>
    <w:rsid w:val="00550A64"/>
    <w:rsid w:val="00550B90"/>
    <w:rsid w:val="00550D28"/>
    <w:rsid w:val="00550EB1"/>
    <w:rsid w:val="00550F71"/>
    <w:rsid w:val="00551197"/>
    <w:rsid w:val="0055178A"/>
    <w:rsid w:val="005518A3"/>
    <w:rsid w:val="005518D9"/>
    <w:rsid w:val="00551B98"/>
    <w:rsid w:val="00552191"/>
    <w:rsid w:val="005522B7"/>
    <w:rsid w:val="00552525"/>
    <w:rsid w:val="0055298D"/>
    <w:rsid w:val="00552CBB"/>
    <w:rsid w:val="005531F7"/>
    <w:rsid w:val="00553355"/>
    <w:rsid w:val="0055358A"/>
    <w:rsid w:val="00553896"/>
    <w:rsid w:val="00553964"/>
    <w:rsid w:val="00553A6E"/>
    <w:rsid w:val="0055404F"/>
    <w:rsid w:val="005543BF"/>
    <w:rsid w:val="00554F23"/>
    <w:rsid w:val="00554F33"/>
    <w:rsid w:val="00554FE0"/>
    <w:rsid w:val="00555108"/>
    <w:rsid w:val="00555225"/>
    <w:rsid w:val="005553B8"/>
    <w:rsid w:val="005553FC"/>
    <w:rsid w:val="00555404"/>
    <w:rsid w:val="005555E6"/>
    <w:rsid w:val="00555B21"/>
    <w:rsid w:val="00555B52"/>
    <w:rsid w:val="00555B59"/>
    <w:rsid w:val="00555B61"/>
    <w:rsid w:val="00555BBE"/>
    <w:rsid w:val="00555C42"/>
    <w:rsid w:val="00555ED7"/>
    <w:rsid w:val="0055658A"/>
    <w:rsid w:val="0055693A"/>
    <w:rsid w:val="00556A43"/>
    <w:rsid w:val="00556B39"/>
    <w:rsid w:val="00556CE7"/>
    <w:rsid w:val="0055739A"/>
    <w:rsid w:val="0055742B"/>
    <w:rsid w:val="00557874"/>
    <w:rsid w:val="00557A99"/>
    <w:rsid w:val="00557AEC"/>
    <w:rsid w:val="00557F85"/>
    <w:rsid w:val="005601F5"/>
    <w:rsid w:val="00560252"/>
    <w:rsid w:val="00560446"/>
    <w:rsid w:val="00560522"/>
    <w:rsid w:val="00560854"/>
    <w:rsid w:val="00560B23"/>
    <w:rsid w:val="00560F09"/>
    <w:rsid w:val="00561232"/>
    <w:rsid w:val="00561994"/>
    <w:rsid w:val="005619A6"/>
    <w:rsid w:val="00561F4E"/>
    <w:rsid w:val="0056203E"/>
    <w:rsid w:val="005623BB"/>
    <w:rsid w:val="005626F8"/>
    <w:rsid w:val="00562950"/>
    <w:rsid w:val="00562BA0"/>
    <w:rsid w:val="00562D8D"/>
    <w:rsid w:val="00562F4D"/>
    <w:rsid w:val="0056341C"/>
    <w:rsid w:val="005638C2"/>
    <w:rsid w:val="00563995"/>
    <w:rsid w:val="00563E10"/>
    <w:rsid w:val="00563E9A"/>
    <w:rsid w:val="005641A6"/>
    <w:rsid w:val="00564223"/>
    <w:rsid w:val="005644FE"/>
    <w:rsid w:val="00564812"/>
    <w:rsid w:val="0056491E"/>
    <w:rsid w:val="00564922"/>
    <w:rsid w:val="005649C5"/>
    <w:rsid w:val="00564B44"/>
    <w:rsid w:val="00564CB9"/>
    <w:rsid w:val="00564CE3"/>
    <w:rsid w:val="00564D62"/>
    <w:rsid w:val="005650C7"/>
    <w:rsid w:val="0056513D"/>
    <w:rsid w:val="005659CD"/>
    <w:rsid w:val="00565BEC"/>
    <w:rsid w:val="00565FF2"/>
    <w:rsid w:val="00566070"/>
    <w:rsid w:val="0056637A"/>
    <w:rsid w:val="00566D22"/>
    <w:rsid w:val="00566E36"/>
    <w:rsid w:val="00567452"/>
    <w:rsid w:val="00567570"/>
    <w:rsid w:val="005675AC"/>
    <w:rsid w:val="00567AD9"/>
    <w:rsid w:val="00567C99"/>
    <w:rsid w:val="00567E3E"/>
    <w:rsid w:val="0057033A"/>
    <w:rsid w:val="005703EC"/>
    <w:rsid w:val="005704F2"/>
    <w:rsid w:val="00570B30"/>
    <w:rsid w:val="00570D63"/>
    <w:rsid w:val="00571039"/>
    <w:rsid w:val="0057107F"/>
    <w:rsid w:val="0057121A"/>
    <w:rsid w:val="005717A9"/>
    <w:rsid w:val="00571D77"/>
    <w:rsid w:val="00571E85"/>
    <w:rsid w:val="00571F53"/>
    <w:rsid w:val="00571FD8"/>
    <w:rsid w:val="005721CC"/>
    <w:rsid w:val="005721D3"/>
    <w:rsid w:val="00572554"/>
    <w:rsid w:val="00572816"/>
    <w:rsid w:val="0057282C"/>
    <w:rsid w:val="005728E2"/>
    <w:rsid w:val="00572A09"/>
    <w:rsid w:val="005730FA"/>
    <w:rsid w:val="00573995"/>
    <w:rsid w:val="00573B61"/>
    <w:rsid w:val="00573D1A"/>
    <w:rsid w:val="00573F85"/>
    <w:rsid w:val="00574275"/>
    <w:rsid w:val="0057427E"/>
    <w:rsid w:val="005749E3"/>
    <w:rsid w:val="00574DE8"/>
    <w:rsid w:val="00575053"/>
    <w:rsid w:val="005750FD"/>
    <w:rsid w:val="005758EA"/>
    <w:rsid w:val="00575A94"/>
    <w:rsid w:val="00575E8C"/>
    <w:rsid w:val="005761FA"/>
    <w:rsid w:val="0057656D"/>
    <w:rsid w:val="00576717"/>
    <w:rsid w:val="005769E6"/>
    <w:rsid w:val="00576E46"/>
    <w:rsid w:val="00576F2B"/>
    <w:rsid w:val="00577231"/>
    <w:rsid w:val="005772FA"/>
    <w:rsid w:val="00577793"/>
    <w:rsid w:val="00577830"/>
    <w:rsid w:val="00577A26"/>
    <w:rsid w:val="00577B12"/>
    <w:rsid w:val="00580020"/>
    <w:rsid w:val="0058029A"/>
    <w:rsid w:val="00580631"/>
    <w:rsid w:val="0058075B"/>
    <w:rsid w:val="005807CA"/>
    <w:rsid w:val="005807FD"/>
    <w:rsid w:val="005808D6"/>
    <w:rsid w:val="00580C38"/>
    <w:rsid w:val="0058105E"/>
    <w:rsid w:val="005814CE"/>
    <w:rsid w:val="00581550"/>
    <w:rsid w:val="00581721"/>
    <w:rsid w:val="00581765"/>
    <w:rsid w:val="00581A8D"/>
    <w:rsid w:val="00581C18"/>
    <w:rsid w:val="005823EB"/>
    <w:rsid w:val="00582498"/>
    <w:rsid w:val="0058263B"/>
    <w:rsid w:val="00582981"/>
    <w:rsid w:val="00582B20"/>
    <w:rsid w:val="00582B9B"/>
    <w:rsid w:val="00582C91"/>
    <w:rsid w:val="00582CC3"/>
    <w:rsid w:val="00582E09"/>
    <w:rsid w:val="00582F3A"/>
    <w:rsid w:val="00583133"/>
    <w:rsid w:val="00583691"/>
    <w:rsid w:val="00583D36"/>
    <w:rsid w:val="00583DBF"/>
    <w:rsid w:val="00584023"/>
    <w:rsid w:val="005843A5"/>
    <w:rsid w:val="005847D9"/>
    <w:rsid w:val="00585E26"/>
    <w:rsid w:val="00585E5E"/>
    <w:rsid w:val="00585FCC"/>
    <w:rsid w:val="00586044"/>
    <w:rsid w:val="005860F8"/>
    <w:rsid w:val="005861D1"/>
    <w:rsid w:val="00586308"/>
    <w:rsid w:val="005867D8"/>
    <w:rsid w:val="00586A2A"/>
    <w:rsid w:val="00586D26"/>
    <w:rsid w:val="00586F6B"/>
    <w:rsid w:val="00587187"/>
    <w:rsid w:val="005872B8"/>
    <w:rsid w:val="005874DE"/>
    <w:rsid w:val="0058750A"/>
    <w:rsid w:val="005876BC"/>
    <w:rsid w:val="005879E4"/>
    <w:rsid w:val="00587B14"/>
    <w:rsid w:val="00587E06"/>
    <w:rsid w:val="00587E29"/>
    <w:rsid w:val="00587E34"/>
    <w:rsid w:val="00590028"/>
    <w:rsid w:val="0059066B"/>
    <w:rsid w:val="005908D0"/>
    <w:rsid w:val="00590B97"/>
    <w:rsid w:val="00590D7F"/>
    <w:rsid w:val="005911BB"/>
    <w:rsid w:val="0059144F"/>
    <w:rsid w:val="00591480"/>
    <w:rsid w:val="005918E3"/>
    <w:rsid w:val="005922E5"/>
    <w:rsid w:val="00592749"/>
    <w:rsid w:val="00592B1A"/>
    <w:rsid w:val="00592CE0"/>
    <w:rsid w:val="00592D0D"/>
    <w:rsid w:val="00592DFD"/>
    <w:rsid w:val="00593A93"/>
    <w:rsid w:val="00593A99"/>
    <w:rsid w:val="00593DE7"/>
    <w:rsid w:val="005941F9"/>
    <w:rsid w:val="0059427C"/>
    <w:rsid w:val="005946DD"/>
    <w:rsid w:val="00594B3B"/>
    <w:rsid w:val="00594D02"/>
    <w:rsid w:val="00594D7A"/>
    <w:rsid w:val="00594DA9"/>
    <w:rsid w:val="00594DD9"/>
    <w:rsid w:val="00594E88"/>
    <w:rsid w:val="00595029"/>
    <w:rsid w:val="005950F6"/>
    <w:rsid w:val="005956EC"/>
    <w:rsid w:val="00595791"/>
    <w:rsid w:val="005959AF"/>
    <w:rsid w:val="00595E0C"/>
    <w:rsid w:val="00595F3E"/>
    <w:rsid w:val="00595F61"/>
    <w:rsid w:val="00595F70"/>
    <w:rsid w:val="005961EA"/>
    <w:rsid w:val="005963B9"/>
    <w:rsid w:val="00596802"/>
    <w:rsid w:val="00596874"/>
    <w:rsid w:val="00596997"/>
    <w:rsid w:val="00596B51"/>
    <w:rsid w:val="00597204"/>
    <w:rsid w:val="0059730F"/>
    <w:rsid w:val="005974B0"/>
    <w:rsid w:val="005976C7"/>
    <w:rsid w:val="00597847"/>
    <w:rsid w:val="00597E00"/>
    <w:rsid w:val="005A013C"/>
    <w:rsid w:val="005A0D47"/>
    <w:rsid w:val="005A0DAA"/>
    <w:rsid w:val="005A0DDD"/>
    <w:rsid w:val="005A0DED"/>
    <w:rsid w:val="005A120D"/>
    <w:rsid w:val="005A173A"/>
    <w:rsid w:val="005A17DF"/>
    <w:rsid w:val="005A1E27"/>
    <w:rsid w:val="005A20B0"/>
    <w:rsid w:val="005A2704"/>
    <w:rsid w:val="005A2CE0"/>
    <w:rsid w:val="005A2DD3"/>
    <w:rsid w:val="005A2DD8"/>
    <w:rsid w:val="005A34ED"/>
    <w:rsid w:val="005A383D"/>
    <w:rsid w:val="005A3A55"/>
    <w:rsid w:val="005A413F"/>
    <w:rsid w:val="005A4263"/>
    <w:rsid w:val="005A4B08"/>
    <w:rsid w:val="005A4D1B"/>
    <w:rsid w:val="005A4EEB"/>
    <w:rsid w:val="005A4F2C"/>
    <w:rsid w:val="005A5104"/>
    <w:rsid w:val="005A5176"/>
    <w:rsid w:val="005A5344"/>
    <w:rsid w:val="005A53D4"/>
    <w:rsid w:val="005A5624"/>
    <w:rsid w:val="005A572F"/>
    <w:rsid w:val="005A58D4"/>
    <w:rsid w:val="005A593E"/>
    <w:rsid w:val="005A5942"/>
    <w:rsid w:val="005A5A21"/>
    <w:rsid w:val="005A5F50"/>
    <w:rsid w:val="005A5FAD"/>
    <w:rsid w:val="005A6258"/>
    <w:rsid w:val="005A6391"/>
    <w:rsid w:val="005A646C"/>
    <w:rsid w:val="005A6B40"/>
    <w:rsid w:val="005A7052"/>
    <w:rsid w:val="005A7356"/>
    <w:rsid w:val="005A765F"/>
    <w:rsid w:val="005A76DA"/>
    <w:rsid w:val="005A7942"/>
    <w:rsid w:val="005A7C0A"/>
    <w:rsid w:val="005A7D41"/>
    <w:rsid w:val="005A7DB2"/>
    <w:rsid w:val="005A7F14"/>
    <w:rsid w:val="005A7F1B"/>
    <w:rsid w:val="005A7F5C"/>
    <w:rsid w:val="005B0779"/>
    <w:rsid w:val="005B0852"/>
    <w:rsid w:val="005B087E"/>
    <w:rsid w:val="005B10EE"/>
    <w:rsid w:val="005B1103"/>
    <w:rsid w:val="005B11BF"/>
    <w:rsid w:val="005B12F8"/>
    <w:rsid w:val="005B13FD"/>
    <w:rsid w:val="005B16C0"/>
    <w:rsid w:val="005B16DA"/>
    <w:rsid w:val="005B1772"/>
    <w:rsid w:val="005B1BE0"/>
    <w:rsid w:val="005B2365"/>
    <w:rsid w:val="005B24F8"/>
    <w:rsid w:val="005B2547"/>
    <w:rsid w:val="005B279E"/>
    <w:rsid w:val="005B2C25"/>
    <w:rsid w:val="005B2DCA"/>
    <w:rsid w:val="005B352A"/>
    <w:rsid w:val="005B37E0"/>
    <w:rsid w:val="005B3810"/>
    <w:rsid w:val="005B3811"/>
    <w:rsid w:val="005B3843"/>
    <w:rsid w:val="005B3D6B"/>
    <w:rsid w:val="005B3D79"/>
    <w:rsid w:val="005B4420"/>
    <w:rsid w:val="005B4470"/>
    <w:rsid w:val="005B4618"/>
    <w:rsid w:val="005B477E"/>
    <w:rsid w:val="005B4794"/>
    <w:rsid w:val="005B4818"/>
    <w:rsid w:val="005B49AA"/>
    <w:rsid w:val="005B4A48"/>
    <w:rsid w:val="005B4F0D"/>
    <w:rsid w:val="005B4FC5"/>
    <w:rsid w:val="005B538F"/>
    <w:rsid w:val="005B5623"/>
    <w:rsid w:val="005B5725"/>
    <w:rsid w:val="005B57E1"/>
    <w:rsid w:val="005B5AB6"/>
    <w:rsid w:val="005B5D0C"/>
    <w:rsid w:val="005B5E0A"/>
    <w:rsid w:val="005B5F7C"/>
    <w:rsid w:val="005B601C"/>
    <w:rsid w:val="005B6082"/>
    <w:rsid w:val="005B62CE"/>
    <w:rsid w:val="005B6A5B"/>
    <w:rsid w:val="005B6AE9"/>
    <w:rsid w:val="005B6CF6"/>
    <w:rsid w:val="005B70D6"/>
    <w:rsid w:val="005B73FF"/>
    <w:rsid w:val="005B7487"/>
    <w:rsid w:val="005B777F"/>
    <w:rsid w:val="005B788A"/>
    <w:rsid w:val="005B789D"/>
    <w:rsid w:val="005B7C4F"/>
    <w:rsid w:val="005B7F91"/>
    <w:rsid w:val="005B7F99"/>
    <w:rsid w:val="005B7FE4"/>
    <w:rsid w:val="005C0111"/>
    <w:rsid w:val="005C0252"/>
    <w:rsid w:val="005C032A"/>
    <w:rsid w:val="005C0371"/>
    <w:rsid w:val="005C0580"/>
    <w:rsid w:val="005C07C1"/>
    <w:rsid w:val="005C09B0"/>
    <w:rsid w:val="005C0A32"/>
    <w:rsid w:val="005C0EAB"/>
    <w:rsid w:val="005C133B"/>
    <w:rsid w:val="005C1B3C"/>
    <w:rsid w:val="005C1B5D"/>
    <w:rsid w:val="005C1C40"/>
    <w:rsid w:val="005C2189"/>
    <w:rsid w:val="005C25FC"/>
    <w:rsid w:val="005C27EA"/>
    <w:rsid w:val="005C2861"/>
    <w:rsid w:val="005C2A72"/>
    <w:rsid w:val="005C2ADB"/>
    <w:rsid w:val="005C2DBE"/>
    <w:rsid w:val="005C2E77"/>
    <w:rsid w:val="005C3044"/>
    <w:rsid w:val="005C36A3"/>
    <w:rsid w:val="005C3859"/>
    <w:rsid w:val="005C3A34"/>
    <w:rsid w:val="005C3C2D"/>
    <w:rsid w:val="005C3E3F"/>
    <w:rsid w:val="005C3EAB"/>
    <w:rsid w:val="005C40C2"/>
    <w:rsid w:val="005C4113"/>
    <w:rsid w:val="005C4185"/>
    <w:rsid w:val="005C4A43"/>
    <w:rsid w:val="005C51CB"/>
    <w:rsid w:val="005C5245"/>
    <w:rsid w:val="005C5369"/>
    <w:rsid w:val="005C566C"/>
    <w:rsid w:val="005C5730"/>
    <w:rsid w:val="005C58F4"/>
    <w:rsid w:val="005C5CFB"/>
    <w:rsid w:val="005C5FC6"/>
    <w:rsid w:val="005C641B"/>
    <w:rsid w:val="005C6550"/>
    <w:rsid w:val="005C695A"/>
    <w:rsid w:val="005C6B4D"/>
    <w:rsid w:val="005C6FA6"/>
    <w:rsid w:val="005C7168"/>
    <w:rsid w:val="005C76CF"/>
    <w:rsid w:val="005C7712"/>
    <w:rsid w:val="005C7948"/>
    <w:rsid w:val="005C79D3"/>
    <w:rsid w:val="005C7B8C"/>
    <w:rsid w:val="005C7E63"/>
    <w:rsid w:val="005D027D"/>
    <w:rsid w:val="005D02EA"/>
    <w:rsid w:val="005D0432"/>
    <w:rsid w:val="005D05FE"/>
    <w:rsid w:val="005D0950"/>
    <w:rsid w:val="005D0A52"/>
    <w:rsid w:val="005D0DBE"/>
    <w:rsid w:val="005D0F2F"/>
    <w:rsid w:val="005D11C0"/>
    <w:rsid w:val="005D146E"/>
    <w:rsid w:val="005D14A3"/>
    <w:rsid w:val="005D1709"/>
    <w:rsid w:val="005D188C"/>
    <w:rsid w:val="005D1BDC"/>
    <w:rsid w:val="005D1CC8"/>
    <w:rsid w:val="005D1E4C"/>
    <w:rsid w:val="005D2103"/>
    <w:rsid w:val="005D2394"/>
    <w:rsid w:val="005D2627"/>
    <w:rsid w:val="005D2900"/>
    <w:rsid w:val="005D2A98"/>
    <w:rsid w:val="005D2BD7"/>
    <w:rsid w:val="005D2E37"/>
    <w:rsid w:val="005D2F0F"/>
    <w:rsid w:val="005D368B"/>
    <w:rsid w:val="005D3872"/>
    <w:rsid w:val="005D3934"/>
    <w:rsid w:val="005D3C07"/>
    <w:rsid w:val="005D3C15"/>
    <w:rsid w:val="005D4593"/>
    <w:rsid w:val="005D4A82"/>
    <w:rsid w:val="005D4C82"/>
    <w:rsid w:val="005D51BA"/>
    <w:rsid w:val="005D53D6"/>
    <w:rsid w:val="005D550E"/>
    <w:rsid w:val="005D55E0"/>
    <w:rsid w:val="005D55EF"/>
    <w:rsid w:val="005D5732"/>
    <w:rsid w:val="005D57F3"/>
    <w:rsid w:val="005D5860"/>
    <w:rsid w:val="005D5B78"/>
    <w:rsid w:val="005D5B86"/>
    <w:rsid w:val="005D5C5C"/>
    <w:rsid w:val="005D5D84"/>
    <w:rsid w:val="005D6057"/>
    <w:rsid w:val="005D60BF"/>
    <w:rsid w:val="005D6234"/>
    <w:rsid w:val="005D6374"/>
    <w:rsid w:val="005D6394"/>
    <w:rsid w:val="005D64AA"/>
    <w:rsid w:val="005D6881"/>
    <w:rsid w:val="005D6A52"/>
    <w:rsid w:val="005D6BA3"/>
    <w:rsid w:val="005D6CA2"/>
    <w:rsid w:val="005D757F"/>
    <w:rsid w:val="005D76B8"/>
    <w:rsid w:val="005D7C38"/>
    <w:rsid w:val="005D7C92"/>
    <w:rsid w:val="005D7E4B"/>
    <w:rsid w:val="005E011D"/>
    <w:rsid w:val="005E02D5"/>
    <w:rsid w:val="005E0521"/>
    <w:rsid w:val="005E054A"/>
    <w:rsid w:val="005E073A"/>
    <w:rsid w:val="005E0893"/>
    <w:rsid w:val="005E0954"/>
    <w:rsid w:val="005E0B4D"/>
    <w:rsid w:val="005E0BCA"/>
    <w:rsid w:val="005E1155"/>
    <w:rsid w:val="005E12E8"/>
    <w:rsid w:val="005E14AE"/>
    <w:rsid w:val="005E1589"/>
    <w:rsid w:val="005E1772"/>
    <w:rsid w:val="005E1853"/>
    <w:rsid w:val="005E1AA4"/>
    <w:rsid w:val="005E1C58"/>
    <w:rsid w:val="005E262E"/>
    <w:rsid w:val="005E2B04"/>
    <w:rsid w:val="005E2C8F"/>
    <w:rsid w:val="005E2E0E"/>
    <w:rsid w:val="005E32E9"/>
    <w:rsid w:val="005E3782"/>
    <w:rsid w:val="005E38BB"/>
    <w:rsid w:val="005E3A59"/>
    <w:rsid w:val="005E3AC7"/>
    <w:rsid w:val="005E4214"/>
    <w:rsid w:val="005E472E"/>
    <w:rsid w:val="005E4A82"/>
    <w:rsid w:val="005E4BFD"/>
    <w:rsid w:val="005E4DDF"/>
    <w:rsid w:val="005E51B5"/>
    <w:rsid w:val="005E554C"/>
    <w:rsid w:val="005E5618"/>
    <w:rsid w:val="005E5690"/>
    <w:rsid w:val="005E572D"/>
    <w:rsid w:val="005E5915"/>
    <w:rsid w:val="005E596A"/>
    <w:rsid w:val="005E5DFB"/>
    <w:rsid w:val="005E5FED"/>
    <w:rsid w:val="005E6288"/>
    <w:rsid w:val="005E652D"/>
    <w:rsid w:val="005E6631"/>
    <w:rsid w:val="005E6A74"/>
    <w:rsid w:val="005E6C40"/>
    <w:rsid w:val="005E6F97"/>
    <w:rsid w:val="005E71EA"/>
    <w:rsid w:val="005E72C4"/>
    <w:rsid w:val="005E7586"/>
    <w:rsid w:val="005E763B"/>
    <w:rsid w:val="005E76C4"/>
    <w:rsid w:val="005E7A13"/>
    <w:rsid w:val="005E7B05"/>
    <w:rsid w:val="005E7C10"/>
    <w:rsid w:val="005E7C7A"/>
    <w:rsid w:val="005E7DC2"/>
    <w:rsid w:val="005E7FA6"/>
    <w:rsid w:val="005F00E9"/>
    <w:rsid w:val="005F01CE"/>
    <w:rsid w:val="005F02A1"/>
    <w:rsid w:val="005F039F"/>
    <w:rsid w:val="005F0408"/>
    <w:rsid w:val="005F0450"/>
    <w:rsid w:val="005F0F76"/>
    <w:rsid w:val="005F10AB"/>
    <w:rsid w:val="005F1212"/>
    <w:rsid w:val="005F12BD"/>
    <w:rsid w:val="005F162D"/>
    <w:rsid w:val="005F18F4"/>
    <w:rsid w:val="005F1910"/>
    <w:rsid w:val="005F1D51"/>
    <w:rsid w:val="005F1FC6"/>
    <w:rsid w:val="005F2598"/>
    <w:rsid w:val="005F26A4"/>
    <w:rsid w:val="005F2A1A"/>
    <w:rsid w:val="005F2A59"/>
    <w:rsid w:val="005F2C2B"/>
    <w:rsid w:val="005F2FC9"/>
    <w:rsid w:val="005F3105"/>
    <w:rsid w:val="005F31EA"/>
    <w:rsid w:val="005F331A"/>
    <w:rsid w:val="005F3673"/>
    <w:rsid w:val="005F379E"/>
    <w:rsid w:val="005F399F"/>
    <w:rsid w:val="005F3AAD"/>
    <w:rsid w:val="005F3AE1"/>
    <w:rsid w:val="005F3FA3"/>
    <w:rsid w:val="005F44C3"/>
    <w:rsid w:val="005F4753"/>
    <w:rsid w:val="005F4987"/>
    <w:rsid w:val="005F4B6F"/>
    <w:rsid w:val="005F4DF2"/>
    <w:rsid w:val="005F55ED"/>
    <w:rsid w:val="005F57E2"/>
    <w:rsid w:val="005F5801"/>
    <w:rsid w:val="005F5839"/>
    <w:rsid w:val="005F5923"/>
    <w:rsid w:val="005F5F6F"/>
    <w:rsid w:val="005F6002"/>
    <w:rsid w:val="005F605F"/>
    <w:rsid w:val="005F607F"/>
    <w:rsid w:val="005F6748"/>
    <w:rsid w:val="005F68BA"/>
    <w:rsid w:val="005F6A16"/>
    <w:rsid w:val="005F6B51"/>
    <w:rsid w:val="005F6DD0"/>
    <w:rsid w:val="005F6E52"/>
    <w:rsid w:val="005F7176"/>
    <w:rsid w:val="005F7282"/>
    <w:rsid w:val="005F7860"/>
    <w:rsid w:val="005F78A8"/>
    <w:rsid w:val="005F78E5"/>
    <w:rsid w:val="005F7AB1"/>
    <w:rsid w:val="005F7ADA"/>
    <w:rsid w:val="005F7BC2"/>
    <w:rsid w:val="005F7D15"/>
    <w:rsid w:val="005F7D9A"/>
    <w:rsid w:val="00600932"/>
    <w:rsid w:val="00600A84"/>
    <w:rsid w:val="00600BB4"/>
    <w:rsid w:val="00600CA4"/>
    <w:rsid w:val="00600F5F"/>
    <w:rsid w:val="00601210"/>
    <w:rsid w:val="006016C5"/>
    <w:rsid w:val="0060192D"/>
    <w:rsid w:val="006019A9"/>
    <w:rsid w:val="00601A2D"/>
    <w:rsid w:val="00601CA8"/>
    <w:rsid w:val="00602322"/>
    <w:rsid w:val="00602700"/>
    <w:rsid w:val="00602DFC"/>
    <w:rsid w:val="00602F2C"/>
    <w:rsid w:val="0060318F"/>
    <w:rsid w:val="00603715"/>
    <w:rsid w:val="00603892"/>
    <w:rsid w:val="00603ECD"/>
    <w:rsid w:val="0060420A"/>
    <w:rsid w:val="0060477C"/>
    <w:rsid w:val="00604815"/>
    <w:rsid w:val="00604B13"/>
    <w:rsid w:val="00604F14"/>
    <w:rsid w:val="00604FF8"/>
    <w:rsid w:val="006051C7"/>
    <w:rsid w:val="0060523A"/>
    <w:rsid w:val="0060527A"/>
    <w:rsid w:val="00605383"/>
    <w:rsid w:val="00605583"/>
    <w:rsid w:val="00605592"/>
    <w:rsid w:val="00605A97"/>
    <w:rsid w:val="00605A9C"/>
    <w:rsid w:val="00605CE9"/>
    <w:rsid w:val="00605E67"/>
    <w:rsid w:val="00605F73"/>
    <w:rsid w:val="00605FBF"/>
    <w:rsid w:val="00606712"/>
    <w:rsid w:val="006067E8"/>
    <w:rsid w:val="00606B7E"/>
    <w:rsid w:val="00606D71"/>
    <w:rsid w:val="00606F38"/>
    <w:rsid w:val="00607132"/>
    <w:rsid w:val="006072F9"/>
    <w:rsid w:val="0060736D"/>
    <w:rsid w:val="0060755C"/>
    <w:rsid w:val="0060765A"/>
    <w:rsid w:val="006076E6"/>
    <w:rsid w:val="0060770C"/>
    <w:rsid w:val="00607789"/>
    <w:rsid w:val="006077C7"/>
    <w:rsid w:val="0060783D"/>
    <w:rsid w:val="00607BF0"/>
    <w:rsid w:val="00607F50"/>
    <w:rsid w:val="00607FB1"/>
    <w:rsid w:val="00610195"/>
    <w:rsid w:val="00610250"/>
    <w:rsid w:val="006105D4"/>
    <w:rsid w:val="006109B4"/>
    <w:rsid w:val="00611CC6"/>
    <w:rsid w:val="0061216A"/>
    <w:rsid w:val="006126F3"/>
    <w:rsid w:val="00612EB2"/>
    <w:rsid w:val="0061301B"/>
    <w:rsid w:val="006131D3"/>
    <w:rsid w:val="00613277"/>
    <w:rsid w:val="006132E0"/>
    <w:rsid w:val="00613472"/>
    <w:rsid w:val="0061354C"/>
    <w:rsid w:val="00613828"/>
    <w:rsid w:val="0061394A"/>
    <w:rsid w:val="006139A7"/>
    <w:rsid w:val="006145DB"/>
    <w:rsid w:val="0061468E"/>
    <w:rsid w:val="006148C5"/>
    <w:rsid w:val="00614914"/>
    <w:rsid w:val="00614FE3"/>
    <w:rsid w:val="0061506C"/>
    <w:rsid w:val="006153D6"/>
    <w:rsid w:val="006156C8"/>
    <w:rsid w:val="0061590B"/>
    <w:rsid w:val="0061591C"/>
    <w:rsid w:val="006160E2"/>
    <w:rsid w:val="006162C5"/>
    <w:rsid w:val="006163E9"/>
    <w:rsid w:val="00616420"/>
    <w:rsid w:val="006165CF"/>
    <w:rsid w:val="006166BA"/>
    <w:rsid w:val="00616752"/>
    <w:rsid w:val="00616DAD"/>
    <w:rsid w:val="00616E9A"/>
    <w:rsid w:val="006171BE"/>
    <w:rsid w:val="00617302"/>
    <w:rsid w:val="006177F6"/>
    <w:rsid w:val="00617921"/>
    <w:rsid w:val="0062021B"/>
    <w:rsid w:val="00620839"/>
    <w:rsid w:val="00620879"/>
    <w:rsid w:val="00620CD4"/>
    <w:rsid w:val="00621501"/>
    <w:rsid w:val="006217BC"/>
    <w:rsid w:val="006218DE"/>
    <w:rsid w:val="00621AD2"/>
    <w:rsid w:val="00622085"/>
    <w:rsid w:val="006220FE"/>
    <w:rsid w:val="006223B8"/>
    <w:rsid w:val="006223E1"/>
    <w:rsid w:val="0062296C"/>
    <w:rsid w:val="0062297F"/>
    <w:rsid w:val="00623130"/>
    <w:rsid w:val="00623164"/>
    <w:rsid w:val="00623276"/>
    <w:rsid w:val="0062380A"/>
    <w:rsid w:val="00623DB7"/>
    <w:rsid w:val="0062494D"/>
    <w:rsid w:val="00624C27"/>
    <w:rsid w:val="0062543D"/>
    <w:rsid w:val="00625B95"/>
    <w:rsid w:val="00625E71"/>
    <w:rsid w:val="006262FE"/>
    <w:rsid w:val="0062672D"/>
    <w:rsid w:val="00626FF4"/>
    <w:rsid w:val="00627113"/>
    <w:rsid w:val="0062746B"/>
    <w:rsid w:val="006278B1"/>
    <w:rsid w:val="00627CF8"/>
    <w:rsid w:val="006300A7"/>
    <w:rsid w:val="006300E5"/>
    <w:rsid w:val="00630445"/>
    <w:rsid w:val="00630447"/>
    <w:rsid w:val="0063072A"/>
    <w:rsid w:val="00630764"/>
    <w:rsid w:val="00630A0E"/>
    <w:rsid w:val="00630D07"/>
    <w:rsid w:val="00630D8C"/>
    <w:rsid w:val="006317B0"/>
    <w:rsid w:val="00631832"/>
    <w:rsid w:val="006321A9"/>
    <w:rsid w:val="006325C9"/>
    <w:rsid w:val="006327E5"/>
    <w:rsid w:val="00632FA5"/>
    <w:rsid w:val="006336DE"/>
    <w:rsid w:val="006337E8"/>
    <w:rsid w:val="006338DA"/>
    <w:rsid w:val="00633A4D"/>
    <w:rsid w:val="00633D18"/>
    <w:rsid w:val="00634008"/>
    <w:rsid w:val="006344DF"/>
    <w:rsid w:val="0063455C"/>
    <w:rsid w:val="00634574"/>
    <w:rsid w:val="006347B4"/>
    <w:rsid w:val="006347FF"/>
    <w:rsid w:val="00634845"/>
    <w:rsid w:val="006348AA"/>
    <w:rsid w:val="00634FA3"/>
    <w:rsid w:val="00635296"/>
    <w:rsid w:val="006358ED"/>
    <w:rsid w:val="00635A83"/>
    <w:rsid w:val="00635B6C"/>
    <w:rsid w:val="00635DB2"/>
    <w:rsid w:val="00635EA7"/>
    <w:rsid w:val="006360D2"/>
    <w:rsid w:val="006362AB"/>
    <w:rsid w:val="006367EB"/>
    <w:rsid w:val="00636D7E"/>
    <w:rsid w:val="00636DD2"/>
    <w:rsid w:val="00636F15"/>
    <w:rsid w:val="006372CA"/>
    <w:rsid w:val="006372ED"/>
    <w:rsid w:val="00637556"/>
    <w:rsid w:val="00637641"/>
    <w:rsid w:val="00637AF8"/>
    <w:rsid w:val="0064028D"/>
    <w:rsid w:val="006402F1"/>
    <w:rsid w:val="006403FD"/>
    <w:rsid w:val="00640609"/>
    <w:rsid w:val="00640A9E"/>
    <w:rsid w:val="00640C03"/>
    <w:rsid w:val="00640D4D"/>
    <w:rsid w:val="0064109B"/>
    <w:rsid w:val="006412BC"/>
    <w:rsid w:val="006414B6"/>
    <w:rsid w:val="00641836"/>
    <w:rsid w:val="0064203C"/>
    <w:rsid w:val="006425D3"/>
    <w:rsid w:val="00642755"/>
    <w:rsid w:val="00642983"/>
    <w:rsid w:val="00642A74"/>
    <w:rsid w:val="00642B0D"/>
    <w:rsid w:val="00642D29"/>
    <w:rsid w:val="0064347B"/>
    <w:rsid w:val="0064364A"/>
    <w:rsid w:val="0064377F"/>
    <w:rsid w:val="006437D6"/>
    <w:rsid w:val="00644229"/>
    <w:rsid w:val="006442F7"/>
    <w:rsid w:val="00644369"/>
    <w:rsid w:val="006448FB"/>
    <w:rsid w:val="00644A15"/>
    <w:rsid w:val="00644D30"/>
    <w:rsid w:val="00644F53"/>
    <w:rsid w:val="00645100"/>
    <w:rsid w:val="00645B92"/>
    <w:rsid w:val="00645F67"/>
    <w:rsid w:val="006462B8"/>
    <w:rsid w:val="0064659B"/>
    <w:rsid w:val="0064674C"/>
    <w:rsid w:val="0064682A"/>
    <w:rsid w:val="006468E7"/>
    <w:rsid w:val="0064693D"/>
    <w:rsid w:val="0064697B"/>
    <w:rsid w:val="0064730D"/>
    <w:rsid w:val="0065035B"/>
    <w:rsid w:val="00650417"/>
    <w:rsid w:val="006504C9"/>
    <w:rsid w:val="00651000"/>
    <w:rsid w:val="00651372"/>
    <w:rsid w:val="0065150C"/>
    <w:rsid w:val="006516A4"/>
    <w:rsid w:val="00651A53"/>
    <w:rsid w:val="00651EB8"/>
    <w:rsid w:val="00652335"/>
    <w:rsid w:val="006523AF"/>
    <w:rsid w:val="00652571"/>
    <w:rsid w:val="00652647"/>
    <w:rsid w:val="006526D5"/>
    <w:rsid w:val="0065276E"/>
    <w:rsid w:val="00652908"/>
    <w:rsid w:val="00652A88"/>
    <w:rsid w:val="00652DFB"/>
    <w:rsid w:val="0065300B"/>
    <w:rsid w:val="0065306B"/>
    <w:rsid w:val="0065317E"/>
    <w:rsid w:val="0065336B"/>
    <w:rsid w:val="0065354C"/>
    <w:rsid w:val="006536BE"/>
    <w:rsid w:val="006538C6"/>
    <w:rsid w:val="00653BAC"/>
    <w:rsid w:val="00653E20"/>
    <w:rsid w:val="00653ED5"/>
    <w:rsid w:val="006544BD"/>
    <w:rsid w:val="0065469B"/>
    <w:rsid w:val="006551F3"/>
    <w:rsid w:val="006559DA"/>
    <w:rsid w:val="00655DC2"/>
    <w:rsid w:val="00655F41"/>
    <w:rsid w:val="00655F59"/>
    <w:rsid w:val="00656080"/>
    <w:rsid w:val="006564BE"/>
    <w:rsid w:val="006564C1"/>
    <w:rsid w:val="00656752"/>
    <w:rsid w:val="00656939"/>
    <w:rsid w:val="00656B98"/>
    <w:rsid w:val="00656D3A"/>
    <w:rsid w:val="00656DAB"/>
    <w:rsid w:val="0065705D"/>
    <w:rsid w:val="00657C91"/>
    <w:rsid w:val="00657DD0"/>
    <w:rsid w:val="00657FF8"/>
    <w:rsid w:val="00660760"/>
    <w:rsid w:val="006607F0"/>
    <w:rsid w:val="00660C85"/>
    <w:rsid w:val="00660CD6"/>
    <w:rsid w:val="00660CE8"/>
    <w:rsid w:val="00660F0A"/>
    <w:rsid w:val="00660FF0"/>
    <w:rsid w:val="0066150E"/>
    <w:rsid w:val="00661528"/>
    <w:rsid w:val="0066189C"/>
    <w:rsid w:val="006618FC"/>
    <w:rsid w:val="00662289"/>
    <w:rsid w:val="00662385"/>
    <w:rsid w:val="00662856"/>
    <w:rsid w:val="006628DC"/>
    <w:rsid w:val="00662DFB"/>
    <w:rsid w:val="00662E4A"/>
    <w:rsid w:val="00663149"/>
    <w:rsid w:val="0066364D"/>
    <w:rsid w:val="0066368E"/>
    <w:rsid w:val="00663B9B"/>
    <w:rsid w:val="00663C2A"/>
    <w:rsid w:val="00663C70"/>
    <w:rsid w:val="00663C71"/>
    <w:rsid w:val="00664004"/>
    <w:rsid w:val="006640DF"/>
    <w:rsid w:val="00664134"/>
    <w:rsid w:val="00664FB1"/>
    <w:rsid w:val="0066522D"/>
    <w:rsid w:val="006657FB"/>
    <w:rsid w:val="00665AA2"/>
    <w:rsid w:val="00665B01"/>
    <w:rsid w:val="00665BB9"/>
    <w:rsid w:val="00665C71"/>
    <w:rsid w:val="006664F5"/>
    <w:rsid w:val="00666507"/>
    <w:rsid w:val="00666780"/>
    <w:rsid w:val="0066766C"/>
    <w:rsid w:val="006676AA"/>
    <w:rsid w:val="00667D76"/>
    <w:rsid w:val="00667E6D"/>
    <w:rsid w:val="0067039A"/>
    <w:rsid w:val="00670698"/>
    <w:rsid w:val="00670709"/>
    <w:rsid w:val="006708A4"/>
    <w:rsid w:val="00670A83"/>
    <w:rsid w:val="00670B6E"/>
    <w:rsid w:val="00670CA1"/>
    <w:rsid w:val="006712B0"/>
    <w:rsid w:val="006716CA"/>
    <w:rsid w:val="006716CC"/>
    <w:rsid w:val="00671700"/>
    <w:rsid w:val="00671FA3"/>
    <w:rsid w:val="00671FE8"/>
    <w:rsid w:val="006720D0"/>
    <w:rsid w:val="00672161"/>
    <w:rsid w:val="0067240B"/>
    <w:rsid w:val="00672724"/>
    <w:rsid w:val="00672796"/>
    <w:rsid w:val="006728B9"/>
    <w:rsid w:val="00672A44"/>
    <w:rsid w:val="00672BB4"/>
    <w:rsid w:val="00672CB1"/>
    <w:rsid w:val="00672EB6"/>
    <w:rsid w:val="00672EE6"/>
    <w:rsid w:val="00673176"/>
    <w:rsid w:val="00673568"/>
    <w:rsid w:val="00673602"/>
    <w:rsid w:val="006738A8"/>
    <w:rsid w:val="00673974"/>
    <w:rsid w:val="00673B9F"/>
    <w:rsid w:val="006742C3"/>
    <w:rsid w:val="006743A8"/>
    <w:rsid w:val="0067451D"/>
    <w:rsid w:val="00674573"/>
    <w:rsid w:val="00674800"/>
    <w:rsid w:val="0067483D"/>
    <w:rsid w:val="00674968"/>
    <w:rsid w:val="00674B24"/>
    <w:rsid w:val="00674B5A"/>
    <w:rsid w:val="00674BE1"/>
    <w:rsid w:val="00674F10"/>
    <w:rsid w:val="006751A0"/>
    <w:rsid w:val="00675493"/>
    <w:rsid w:val="00675736"/>
    <w:rsid w:val="00675801"/>
    <w:rsid w:val="006758D7"/>
    <w:rsid w:val="00675950"/>
    <w:rsid w:val="00675B91"/>
    <w:rsid w:val="006763EA"/>
    <w:rsid w:val="00676481"/>
    <w:rsid w:val="0067653E"/>
    <w:rsid w:val="0067679D"/>
    <w:rsid w:val="00676BFC"/>
    <w:rsid w:val="00676EA1"/>
    <w:rsid w:val="00676FD5"/>
    <w:rsid w:val="006772C9"/>
    <w:rsid w:val="006777AC"/>
    <w:rsid w:val="006777DA"/>
    <w:rsid w:val="0067789A"/>
    <w:rsid w:val="00677AC7"/>
    <w:rsid w:val="00677ADE"/>
    <w:rsid w:val="00677CFE"/>
    <w:rsid w:val="00677E33"/>
    <w:rsid w:val="00680318"/>
    <w:rsid w:val="00680A8F"/>
    <w:rsid w:val="00681429"/>
    <w:rsid w:val="006815F6"/>
    <w:rsid w:val="006818DA"/>
    <w:rsid w:val="0068192C"/>
    <w:rsid w:val="00681A9E"/>
    <w:rsid w:val="00681C99"/>
    <w:rsid w:val="00682208"/>
    <w:rsid w:val="00682434"/>
    <w:rsid w:val="00682827"/>
    <w:rsid w:val="00683213"/>
    <w:rsid w:val="006832F7"/>
    <w:rsid w:val="00683383"/>
    <w:rsid w:val="006833CA"/>
    <w:rsid w:val="006835E4"/>
    <w:rsid w:val="00683ACA"/>
    <w:rsid w:val="00683FBB"/>
    <w:rsid w:val="0068428B"/>
    <w:rsid w:val="0068456F"/>
    <w:rsid w:val="006849A1"/>
    <w:rsid w:val="006849B1"/>
    <w:rsid w:val="00684A76"/>
    <w:rsid w:val="0068516F"/>
    <w:rsid w:val="00685300"/>
    <w:rsid w:val="0068553F"/>
    <w:rsid w:val="0068576A"/>
    <w:rsid w:val="00685A4B"/>
    <w:rsid w:val="00685EC5"/>
    <w:rsid w:val="00686061"/>
    <w:rsid w:val="00686923"/>
    <w:rsid w:val="00687132"/>
    <w:rsid w:val="0068727E"/>
    <w:rsid w:val="00687346"/>
    <w:rsid w:val="006873B2"/>
    <w:rsid w:val="006873EA"/>
    <w:rsid w:val="00687464"/>
    <w:rsid w:val="00687C02"/>
    <w:rsid w:val="006900CD"/>
    <w:rsid w:val="00690246"/>
    <w:rsid w:val="006904BC"/>
    <w:rsid w:val="006907AB"/>
    <w:rsid w:val="006909D5"/>
    <w:rsid w:val="00690C13"/>
    <w:rsid w:val="00690C7F"/>
    <w:rsid w:val="00690DD4"/>
    <w:rsid w:val="00691268"/>
    <w:rsid w:val="00691271"/>
    <w:rsid w:val="006912D4"/>
    <w:rsid w:val="006916C6"/>
    <w:rsid w:val="006917AE"/>
    <w:rsid w:val="00691CE6"/>
    <w:rsid w:val="00691F85"/>
    <w:rsid w:val="00692265"/>
    <w:rsid w:val="00692374"/>
    <w:rsid w:val="006923C4"/>
    <w:rsid w:val="006929BF"/>
    <w:rsid w:val="00692A84"/>
    <w:rsid w:val="00693763"/>
    <w:rsid w:val="00693A8D"/>
    <w:rsid w:val="0069452E"/>
    <w:rsid w:val="00694696"/>
    <w:rsid w:val="006950F7"/>
    <w:rsid w:val="006953CA"/>
    <w:rsid w:val="00695853"/>
    <w:rsid w:val="006959C1"/>
    <w:rsid w:val="00695A8C"/>
    <w:rsid w:val="006961E1"/>
    <w:rsid w:val="0069622A"/>
    <w:rsid w:val="00696802"/>
    <w:rsid w:val="00696A61"/>
    <w:rsid w:val="00696B86"/>
    <w:rsid w:val="00696C83"/>
    <w:rsid w:val="00696D67"/>
    <w:rsid w:val="00696ED1"/>
    <w:rsid w:val="00697150"/>
    <w:rsid w:val="00697244"/>
    <w:rsid w:val="006973E6"/>
    <w:rsid w:val="00697437"/>
    <w:rsid w:val="006977DA"/>
    <w:rsid w:val="006979B5"/>
    <w:rsid w:val="006A0189"/>
    <w:rsid w:val="006A037B"/>
    <w:rsid w:val="006A03ED"/>
    <w:rsid w:val="006A085D"/>
    <w:rsid w:val="006A0A18"/>
    <w:rsid w:val="006A0A69"/>
    <w:rsid w:val="006A0C8F"/>
    <w:rsid w:val="006A11AB"/>
    <w:rsid w:val="006A12FE"/>
    <w:rsid w:val="006A13BB"/>
    <w:rsid w:val="006A1628"/>
    <w:rsid w:val="006A197E"/>
    <w:rsid w:val="006A1FF7"/>
    <w:rsid w:val="006A1FFB"/>
    <w:rsid w:val="006A230D"/>
    <w:rsid w:val="006A2484"/>
    <w:rsid w:val="006A2932"/>
    <w:rsid w:val="006A2933"/>
    <w:rsid w:val="006A2A06"/>
    <w:rsid w:val="006A2C60"/>
    <w:rsid w:val="006A2CFB"/>
    <w:rsid w:val="006A2E51"/>
    <w:rsid w:val="006A30E1"/>
    <w:rsid w:val="006A3380"/>
    <w:rsid w:val="006A359E"/>
    <w:rsid w:val="006A37BC"/>
    <w:rsid w:val="006A382B"/>
    <w:rsid w:val="006A3A74"/>
    <w:rsid w:val="006A3C9B"/>
    <w:rsid w:val="006A3D70"/>
    <w:rsid w:val="006A4048"/>
    <w:rsid w:val="006A4172"/>
    <w:rsid w:val="006A4923"/>
    <w:rsid w:val="006A4CEF"/>
    <w:rsid w:val="006A50E6"/>
    <w:rsid w:val="006A5159"/>
    <w:rsid w:val="006A529A"/>
    <w:rsid w:val="006A55C6"/>
    <w:rsid w:val="006A5AB4"/>
    <w:rsid w:val="006A61F7"/>
    <w:rsid w:val="006A6709"/>
    <w:rsid w:val="006A67D0"/>
    <w:rsid w:val="006A69B8"/>
    <w:rsid w:val="006A69D3"/>
    <w:rsid w:val="006A77BF"/>
    <w:rsid w:val="006A7AC4"/>
    <w:rsid w:val="006A7D8D"/>
    <w:rsid w:val="006A7F20"/>
    <w:rsid w:val="006B0179"/>
    <w:rsid w:val="006B0771"/>
    <w:rsid w:val="006B0D7E"/>
    <w:rsid w:val="006B0DC4"/>
    <w:rsid w:val="006B104E"/>
    <w:rsid w:val="006B12C0"/>
    <w:rsid w:val="006B1B5A"/>
    <w:rsid w:val="006B1B61"/>
    <w:rsid w:val="006B1DE2"/>
    <w:rsid w:val="006B20DD"/>
    <w:rsid w:val="006B2627"/>
    <w:rsid w:val="006B2D56"/>
    <w:rsid w:val="006B2D85"/>
    <w:rsid w:val="006B2E57"/>
    <w:rsid w:val="006B2F57"/>
    <w:rsid w:val="006B312A"/>
    <w:rsid w:val="006B3174"/>
    <w:rsid w:val="006B34E4"/>
    <w:rsid w:val="006B35B2"/>
    <w:rsid w:val="006B3F60"/>
    <w:rsid w:val="006B401B"/>
    <w:rsid w:val="006B42C1"/>
    <w:rsid w:val="006B4456"/>
    <w:rsid w:val="006B45FC"/>
    <w:rsid w:val="006B48A0"/>
    <w:rsid w:val="006B4C48"/>
    <w:rsid w:val="006B4C91"/>
    <w:rsid w:val="006B4CB9"/>
    <w:rsid w:val="006B4CDD"/>
    <w:rsid w:val="006B4DC0"/>
    <w:rsid w:val="006B53EA"/>
    <w:rsid w:val="006B547B"/>
    <w:rsid w:val="006B5B48"/>
    <w:rsid w:val="006B5B99"/>
    <w:rsid w:val="006B5CAC"/>
    <w:rsid w:val="006B69A0"/>
    <w:rsid w:val="006B6D7D"/>
    <w:rsid w:val="006B6DC9"/>
    <w:rsid w:val="006B73E0"/>
    <w:rsid w:val="006B78B3"/>
    <w:rsid w:val="006B7C61"/>
    <w:rsid w:val="006C043E"/>
    <w:rsid w:val="006C0523"/>
    <w:rsid w:val="006C0632"/>
    <w:rsid w:val="006C0875"/>
    <w:rsid w:val="006C0BFA"/>
    <w:rsid w:val="006C0C03"/>
    <w:rsid w:val="006C1156"/>
    <w:rsid w:val="006C19D6"/>
    <w:rsid w:val="006C1A71"/>
    <w:rsid w:val="006C2384"/>
    <w:rsid w:val="006C23A7"/>
    <w:rsid w:val="006C24A8"/>
    <w:rsid w:val="006C274A"/>
    <w:rsid w:val="006C29B7"/>
    <w:rsid w:val="006C2E02"/>
    <w:rsid w:val="006C380A"/>
    <w:rsid w:val="006C3BAF"/>
    <w:rsid w:val="006C3F0E"/>
    <w:rsid w:val="006C4235"/>
    <w:rsid w:val="006C4250"/>
    <w:rsid w:val="006C478A"/>
    <w:rsid w:val="006C4869"/>
    <w:rsid w:val="006C48C6"/>
    <w:rsid w:val="006C4C76"/>
    <w:rsid w:val="006C4CA5"/>
    <w:rsid w:val="006C4FF5"/>
    <w:rsid w:val="006C5113"/>
    <w:rsid w:val="006C59A1"/>
    <w:rsid w:val="006C5BE4"/>
    <w:rsid w:val="006C6056"/>
    <w:rsid w:val="006C6328"/>
    <w:rsid w:val="006C63BC"/>
    <w:rsid w:val="006C64C1"/>
    <w:rsid w:val="006C681F"/>
    <w:rsid w:val="006C6A2A"/>
    <w:rsid w:val="006C6E0F"/>
    <w:rsid w:val="006C7226"/>
    <w:rsid w:val="006C74FC"/>
    <w:rsid w:val="006C77AC"/>
    <w:rsid w:val="006C79E3"/>
    <w:rsid w:val="006C7A49"/>
    <w:rsid w:val="006C7FF1"/>
    <w:rsid w:val="006D06FE"/>
    <w:rsid w:val="006D0964"/>
    <w:rsid w:val="006D0A46"/>
    <w:rsid w:val="006D0AC3"/>
    <w:rsid w:val="006D0CD6"/>
    <w:rsid w:val="006D0F44"/>
    <w:rsid w:val="006D1049"/>
    <w:rsid w:val="006D118F"/>
    <w:rsid w:val="006D136C"/>
    <w:rsid w:val="006D14F0"/>
    <w:rsid w:val="006D1568"/>
    <w:rsid w:val="006D1A1A"/>
    <w:rsid w:val="006D1A48"/>
    <w:rsid w:val="006D1BFD"/>
    <w:rsid w:val="006D1CD3"/>
    <w:rsid w:val="006D1DFC"/>
    <w:rsid w:val="006D1EEE"/>
    <w:rsid w:val="006D2132"/>
    <w:rsid w:val="006D2250"/>
    <w:rsid w:val="006D24CA"/>
    <w:rsid w:val="006D24DA"/>
    <w:rsid w:val="006D26E8"/>
    <w:rsid w:val="006D2A13"/>
    <w:rsid w:val="006D2B7C"/>
    <w:rsid w:val="006D2F37"/>
    <w:rsid w:val="006D3214"/>
    <w:rsid w:val="006D3417"/>
    <w:rsid w:val="006D37D2"/>
    <w:rsid w:val="006D3ABC"/>
    <w:rsid w:val="006D3CE7"/>
    <w:rsid w:val="006D41AE"/>
    <w:rsid w:val="006D46FC"/>
    <w:rsid w:val="006D4C75"/>
    <w:rsid w:val="006D4F2A"/>
    <w:rsid w:val="006D4F98"/>
    <w:rsid w:val="006D54E5"/>
    <w:rsid w:val="006D5572"/>
    <w:rsid w:val="006D569B"/>
    <w:rsid w:val="006D56B3"/>
    <w:rsid w:val="006D5D31"/>
    <w:rsid w:val="006D5D4E"/>
    <w:rsid w:val="006D5DD5"/>
    <w:rsid w:val="006D6026"/>
    <w:rsid w:val="006D6158"/>
    <w:rsid w:val="006D63C0"/>
    <w:rsid w:val="006D63CC"/>
    <w:rsid w:val="006D65AC"/>
    <w:rsid w:val="006D68F0"/>
    <w:rsid w:val="006D6B20"/>
    <w:rsid w:val="006D6B4D"/>
    <w:rsid w:val="006D6F23"/>
    <w:rsid w:val="006D7298"/>
    <w:rsid w:val="006D77A0"/>
    <w:rsid w:val="006D7836"/>
    <w:rsid w:val="006D7AD8"/>
    <w:rsid w:val="006D7E0F"/>
    <w:rsid w:val="006E0305"/>
    <w:rsid w:val="006E04E9"/>
    <w:rsid w:val="006E066A"/>
    <w:rsid w:val="006E08E0"/>
    <w:rsid w:val="006E0B00"/>
    <w:rsid w:val="006E0C2E"/>
    <w:rsid w:val="006E1011"/>
    <w:rsid w:val="006E1199"/>
    <w:rsid w:val="006E135E"/>
    <w:rsid w:val="006E1870"/>
    <w:rsid w:val="006E1FAE"/>
    <w:rsid w:val="006E222C"/>
    <w:rsid w:val="006E2338"/>
    <w:rsid w:val="006E260D"/>
    <w:rsid w:val="006E28B9"/>
    <w:rsid w:val="006E297B"/>
    <w:rsid w:val="006E2A36"/>
    <w:rsid w:val="006E34F3"/>
    <w:rsid w:val="006E36D1"/>
    <w:rsid w:val="006E38F4"/>
    <w:rsid w:val="006E3F52"/>
    <w:rsid w:val="006E4618"/>
    <w:rsid w:val="006E4BB3"/>
    <w:rsid w:val="006E4BD0"/>
    <w:rsid w:val="006E4D2E"/>
    <w:rsid w:val="006E4F8E"/>
    <w:rsid w:val="006E5169"/>
    <w:rsid w:val="006E5279"/>
    <w:rsid w:val="006E55B9"/>
    <w:rsid w:val="006E5723"/>
    <w:rsid w:val="006E5ACF"/>
    <w:rsid w:val="006E5FE7"/>
    <w:rsid w:val="006E69A9"/>
    <w:rsid w:val="006E6B3F"/>
    <w:rsid w:val="006E6B4A"/>
    <w:rsid w:val="006E6BCD"/>
    <w:rsid w:val="006E6C29"/>
    <w:rsid w:val="006E7471"/>
    <w:rsid w:val="006E7686"/>
    <w:rsid w:val="006E7AE0"/>
    <w:rsid w:val="006E7ECB"/>
    <w:rsid w:val="006F0543"/>
    <w:rsid w:val="006F0AEC"/>
    <w:rsid w:val="006F0BDD"/>
    <w:rsid w:val="006F1006"/>
    <w:rsid w:val="006F1464"/>
    <w:rsid w:val="006F1713"/>
    <w:rsid w:val="006F1845"/>
    <w:rsid w:val="006F186F"/>
    <w:rsid w:val="006F189F"/>
    <w:rsid w:val="006F1903"/>
    <w:rsid w:val="006F1B1A"/>
    <w:rsid w:val="006F1C0E"/>
    <w:rsid w:val="006F1C56"/>
    <w:rsid w:val="006F20A3"/>
    <w:rsid w:val="006F2519"/>
    <w:rsid w:val="006F254D"/>
    <w:rsid w:val="006F2812"/>
    <w:rsid w:val="006F29BE"/>
    <w:rsid w:val="006F29E9"/>
    <w:rsid w:val="006F3092"/>
    <w:rsid w:val="006F30C4"/>
    <w:rsid w:val="006F36CC"/>
    <w:rsid w:val="006F36F6"/>
    <w:rsid w:val="006F3913"/>
    <w:rsid w:val="006F3A9A"/>
    <w:rsid w:val="006F40DE"/>
    <w:rsid w:val="006F4500"/>
    <w:rsid w:val="006F4533"/>
    <w:rsid w:val="006F4561"/>
    <w:rsid w:val="006F48FB"/>
    <w:rsid w:val="006F4B65"/>
    <w:rsid w:val="006F5433"/>
    <w:rsid w:val="006F550D"/>
    <w:rsid w:val="006F5915"/>
    <w:rsid w:val="006F5AC3"/>
    <w:rsid w:val="006F5AE1"/>
    <w:rsid w:val="006F5B27"/>
    <w:rsid w:val="006F5B8A"/>
    <w:rsid w:val="006F5C06"/>
    <w:rsid w:val="006F5D5A"/>
    <w:rsid w:val="006F5DB4"/>
    <w:rsid w:val="006F5F32"/>
    <w:rsid w:val="006F601B"/>
    <w:rsid w:val="006F6677"/>
    <w:rsid w:val="006F67D3"/>
    <w:rsid w:val="006F6971"/>
    <w:rsid w:val="006F6E2B"/>
    <w:rsid w:val="006F78D0"/>
    <w:rsid w:val="006F7A34"/>
    <w:rsid w:val="00700515"/>
    <w:rsid w:val="007007FA"/>
    <w:rsid w:val="00700A44"/>
    <w:rsid w:val="00700B9D"/>
    <w:rsid w:val="0070170A"/>
    <w:rsid w:val="0070181C"/>
    <w:rsid w:val="00701A82"/>
    <w:rsid w:val="00701AD5"/>
    <w:rsid w:val="00701C02"/>
    <w:rsid w:val="00701C74"/>
    <w:rsid w:val="00701DA7"/>
    <w:rsid w:val="00702213"/>
    <w:rsid w:val="007024AB"/>
    <w:rsid w:val="0070257C"/>
    <w:rsid w:val="007025F2"/>
    <w:rsid w:val="007027ED"/>
    <w:rsid w:val="00703099"/>
    <w:rsid w:val="007032AB"/>
    <w:rsid w:val="007032E8"/>
    <w:rsid w:val="0070360B"/>
    <w:rsid w:val="007037AF"/>
    <w:rsid w:val="00703B65"/>
    <w:rsid w:val="00703BE1"/>
    <w:rsid w:val="00703FDC"/>
    <w:rsid w:val="0070444F"/>
    <w:rsid w:val="00704540"/>
    <w:rsid w:val="007046B8"/>
    <w:rsid w:val="00704824"/>
    <w:rsid w:val="00704A5D"/>
    <w:rsid w:val="00704BB8"/>
    <w:rsid w:val="00704D0A"/>
    <w:rsid w:val="00704DE2"/>
    <w:rsid w:val="00705187"/>
    <w:rsid w:val="007052EA"/>
    <w:rsid w:val="007054ED"/>
    <w:rsid w:val="00705838"/>
    <w:rsid w:val="00705CF4"/>
    <w:rsid w:val="00705F81"/>
    <w:rsid w:val="00706030"/>
    <w:rsid w:val="0070641C"/>
    <w:rsid w:val="0070644A"/>
    <w:rsid w:val="00706562"/>
    <w:rsid w:val="00707488"/>
    <w:rsid w:val="0070783C"/>
    <w:rsid w:val="00707D9C"/>
    <w:rsid w:val="00707E7B"/>
    <w:rsid w:val="00707FEA"/>
    <w:rsid w:val="00710630"/>
    <w:rsid w:val="00710775"/>
    <w:rsid w:val="00710D31"/>
    <w:rsid w:val="00711435"/>
    <w:rsid w:val="00711512"/>
    <w:rsid w:val="007117DF"/>
    <w:rsid w:val="00711998"/>
    <w:rsid w:val="00711BFE"/>
    <w:rsid w:val="00711FDF"/>
    <w:rsid w:val="007125A0"/>
    <w:rsid w:val="00712823"/>
    <w:rsid w:val="00712888"/>
    <w:rsid w:val="007129FC"/>
    <w:rsid w:val="00712A50"/>
    <w:rsid w:val="00712D51"/>
    <w:rsid w:val="00712EF8"/>
    <w:rsid w:val="007130A2"/>
    <w:rsid w:val="007130A6"/>
    <w:rsid w:val="00713457"/>
    <w:rsid w:val="00713620"/>
    <w:rsid w:val="007137F0"/>
    <w:rsid w:val="00713D97"/>
    <w:rsid w:val="00714CC3"/>
    <w:rsid w:val="00714F36"/>
    <w:rsid w:val="007151CD"/>
    <w:rsid w:val="007153BE"/>
    <w:rsid w:val="0071548B"/>
    <w:rsid w:val="00715784"/>
    <w:rsid w:val="00715AC4"/>
    <w:rsid w:val="00715D99"/>
    <w:rsid w:val="00715E1D"/>
    <w:rsid w:val="00715FA9"/>
    <w:rsid w:val="00716121"/>
    <w:rsid w:val="00716447"/>
    <w:rsid w:val="00716732"/>
    <w:rsid w:val="00716970"/>
    <w:rsid w:val="00716A8E"/>
    <w:rsid w:val="007171CB"/>
    <w:rsid w:val="00717328"/>
    <w:rsid w:val="0071741B"/>
    <w:rsid w:val="00717A09"/>
    <w:rsid w:val="00717FAA"/>
    <w:rsid w:val="00720206"/>
    <w:rsid w:val="007203B6"/>
    <w:rsid w:val="00720501"/>
    <w:rsid w:val="00720B2D"/>
    <w:rsid w:val="00720BA9"/>
    <w:rsid w:val="00720E0D"/>
    <w:rsid w:val="00721024"/>
    <w:rsid w:val="00721076"/>
    <w:rsid w:val="0072141D"/>
    <w:rsid w:val="007214EC"/>
    <w:rsid w:val="00721B0D"/>
    <w:rsid w:val="00721E1B"/>
    <w:rsid w:val="0072208A"/>
    <w:rsid w:val="007226D9"/>
    <w:rsid w:val="00722DF1"/>
    <w:rsid w:val="00722E39"/>
    <w:rsid w:val="00722E8F"/>
    <w:rsid w:val="007233BA"/>
    <w:rsid w:val="0072340D"/>
    <w:rsid w:val="0072352E"/>
    <w:rsid w:val="00723756"/>
    <w:rsid w:val="007237F6"/>
    <w:rsid w:val="00723810"/>
    <w:rsid w:val="0072393F"/>
    <w:rsid w:val="00723C89"/>
    <w:rsid w:val="00724052"/>
    <w:rsid w:val="0072422E"/>
    <w:rsid w:val="0072481C"/>
    <w:rsid w:val="00724831"/>
    <w:rsid w:val="00724A87"/>
    <w:rsid w:val="00724B1E"/>
    <w:rsid w:val="00724B9A"/>
    <w:rsid w:val="00724D4D"/>
    <w:rsid w:val="0072502E"/>
    <w:rsid w:val="0072520F"/>
    <w:rsid w:val="007255CB"/>
    <w:rsid w:val="00725609"/>
    <w:rsid w:val="007256EC"/>
    <w:rsid w:val="0072584E"/>
    <w:rsid w:val="0072585D"/>
    <w:rsid w:val="00725965"/>
    <w:rsid w:val="00725AB8"/>
    <w:rsid w:val="00725CF7"/>
    <w:rsid w:val="00725F7F"/>
    <w:rsid w:val="00726367"/>
    <w:rsid w:val="0072672A"/>
    <w:rsid w:val="00726788"/>
    <w:rsid w:val="00726A1D"/>
    <w:rsid w:val="00726A5C"/>
    <w:rsid w:val="00726B15"/>
    <w:rsid w:val="00726CF7"/>
    <w:rsid w:val="00726E47"/>
    <w:rsid w:val="00727250"/>
    <w:rsid w:val="00727259"/>
    <w:rsid w:val="007273B2"/>
    <w:rsid w:val="007275EC"/>
    <w:rsid w:val="00727C93"/>
    <w:rsid w:val="00727CBA"/>
    <w:rsid w:val="007305DC"/>
    <w:rsid w:val="007306E0"/>
    <w:rsid w:val="00730CC6"/>
    <w:rsid w:val="00730DD9"/>
    <w:rsid w:val="00731266"/>
    <w:rsid w:val="007317EB"/>
    <w:rsid w:val="00731DDC"/>
    <w:rsid w:val="00731ECA"/>
    <w:rsid w:val="00731F65"/>
    <w:rsid w:val="00732535"/>
    <w:rsid w:val="00732CF0"/>
    <w:rsid w:val="0073314B"/>
    <w:rsid w:val="00733262"/>
    <w:rsid w:val="00733369"/>
    <w:rsid w:val="0073359B"/>
    <w:rsid w:val="00733C4F"/>
    <w:rsid w:val="00733CC9"/>
    <w:rsid w:val="00734036"/>
    <w:rsid w:val="007340C3"/>
    <w:rsid w:val="00734161"/>
    <w:rsid w:val="00734627"/>
    <w:rsid w:val="007346A2"/>
    <w:rsid w:val="00734B0A"/>
    <w:rsid w:val="00734B67"/>
    <w:rsid w:val="00734C49"/>
    <w:rsid w:val="00734C81"/>
    <w:rsid w:val="00734CC6"/>
    <w:rsid w:val="00734EFA"/>
    <w:rsid w:val="00734F46"/>
    <w:rsid w:val="007351A9"/>
    <w:rsid w:val="00735349"/>
    <w:rsid w:val="0073537F"/>
    <w:rsid w:val="00735699"/>
    <w:rsid w:val="007358C5"/>
    <w:rsid w:val="007358CF"/>
    <w:rsid w:val="00735A05"/>
    <w:rsid w:val="00735D16"/>
    <w:rsid w:val="00735F95"/>
    <w:rsid w:val="007365E1"/>
    <w:rsid w:val="00736651"/>
    <w:rsid w:val="00736A25"/>
    <w:rsid w:val="00736C10"/>
    <w:rsid w:val="00736E98"/>
    <w:rsid w:val="00736FC1"/>
    <w:rsid w:val="007378C2"/>
    <w:rsid w:val="00737C48"/>
    <w:rsid w:val="00737DE7"/>
    <w:rsid w:val="00737EA2"/>
    <w:rsid w:val="007402B4"/>
    <w:rsid w:val="007403B9"/>
    <w:rsid w:val="007404B0"/>
    <w:rsid w:val="007404EE"/>
    <w:rsid w:val="00740523"/>
    <w:rsid w:val="00740C3D"/>
    <w:rsid w:val="00740DC4"/>
    <w:rsid w:val="00740DDD"/>
    <w:rsid w:val="00741B2D"/>
    <w:rsid w:val="00741D66"/>
    <w:rsid w:val="00742092"/>
    <w:rsid w:val="00742193"/>
    <w:rsid w:val="007423B1"/>
    <w:rsid w:val="007423C6"/>
    <w:rsid w:val="00742431"/>
    <w:rsid w:val="00742689"/>
    <w:rsid w:val="007427B1"/>
    <w:rsid w:val="007428F9"/>
    <w:rsid w:val="00742F78"/>
    <w:rsid w:val="0074377E"/>
    <w:rsid w:val="00743897"/>
    <w:rsid w:val="0074392C"/>
    <w:rsid w:val="0074399B"/>
    <w:rsid w:val="00743BDC"/>
    <w:rsid w:val="00743BF1"/>
    <w:rsid w:val="007440AB"/>
    <w:rsid w:val="0074412B"/>
    <w:rsid w:val="00744139"/>
    <w:rsid w:val="0074422E"/>
    <w:rsid w:val="0074475A"/>
    <w:rsid w:val="00744ABF"/>
    <w:rsid w:val="00745635"/>
    <w:rsid w:val="0074597A"/>
    <w:rsid w:val="00745ABA"/>
    <w:rsid w:val="00745B44"/>
    <w:rsid w:val="00745D79"/>
    <w:rsid w:val="00745F61"/>
    <w:rsid w:val="00745FC2"/>
    <w:rsid w:val="007462BF"/>
    <w:rsid w:val="00746526"/>
    <w:rsid w:val="00746874"/>
    <w:rsid w:val="00746BB7"/>
    <w:rsid w:val="00746BD1"/>
    <w:rsid w:val="00746E41"/>
    <w:rsid w:val="0074710E"/>
    <w:rsid w:val="00747288"/>
    <w:rsid w:val="0074747B"/>
    <w:rsid w:val="007474C5"/>
    <w:rsid w:val="00747633"/>
    <w:rsid w:val="00747696"/>
    <w:rsid w:val="0074776B"/>
    <w:rsid w:val="00747944"/>
    <w:rsid w:val="00747D8D"/>
    <w:rsid w:val="00750145"/>
    <w:rsid w:val="007501A7"/>
    <w:rsid w:val="00750666"/>
    <w:rsid w:val="00750671"/>
    <w:rsid w:val="00750C19"/>
    <w:rsid w:val="00750E91"/>
    <w:rsid w:val="00750EEE"/>
    <w:rsid w:val="00750F13"/>
    <w:rsid w:val="007513FE"/>
    <w:rsid w:val="00751734"/>
    <w:rsid w:val="0075195A"/>
    <w:rsid w:val="00751A95"/>
    <w:rsid w:val="007520A9"/>
    <w:rsid w:val="007525EC"/>
    <w:rsid w:val="00752709"/>
    <w:rsid w:val="007528BC"/>
    <w:rsid w:val="00752AB2"/>
    <w:rsid w:val="00753289"/>
    <w:rsid w:val="00753319"/>
    <w:rsid w:val="00753610"/>
    <w:rsid w:val="007536F8"/>
    <w:rsid w:val="00753792"/>
    <w:rsid w:val="00753800"/>
    <w:rsid w:val="007539FB"/>
    <w:rsid w:val="00753A8A"/>
    <w:rsid w:val="00753FB4"/>
    <w:rsid w:val="007549BF"/>
    <w:rsid w:val="007549DA"/>
    <w:rsid w:val="00754F29"/>
    <w:rsid w:val="0075528D"/>
    <w:rsid w:val="007554A5"/>
    <w:rsid w:val="007554AA"/>
    <w:rsid w:val="0075553E"/>
    <w:rsid w:val="00755578"/>
    <w:rsid w:val="007556C0"/>
    <w:rsid w:val="00755897"/>
    <w:rsid w:val="00755D64"/>
    <w:rsid w:val="00755DB0"/>
    <w:rsid w:val="00755F75"/>
    <w:rsid w:val="0075635F"/>
    <w:rsid w:val="007567CF"/>
    <w:rsid w:val="00757026"/>
    <w:rsid w:val="0075723C"/>
    <w:rsid w:val="0075742A"/>
    <w:rsid w:val="007574FF"/>
    <w:rsid w:val="0075774F"/>
    <w:rsid w:val="00757B32"/>
    <w:rsid w:val="00757B55"/>
    <w:rsid w:val="00757C89"/>
    <w:rsid w:val="00757D63"/>
    <w:rsid w:val="00757DB6"/>
    <w:rsid w:val="00757E0C"/>
    <w:rsid w:val="00757F43"/>
    <w:rsid w:val="0076036C"/>
    <w:rsid w:val="00761057"/>
    <w:rsid w:val="00761061"/>
    <w:rsid w:val="007616A9"/>
    <w:rsid w:val="00761A8E"/>
    <w:rsid w:val="00761D05"/>
    <w:rsid w:val="00761EE9"/>
    <w:rsid w:val="00761F61"/>
    <w:rsid w:val="0076256E"/>
    <w:rsid w:val="00762806"/>
    <w:rsid w:val="00762AB5"/>
    <w:rsid w:val="00762ABA"/>
    <w:rsid w:val="007631BA"/>
    <w:rsid w:val="00763200"/>
    <w:rsid w:val="007632CF"/>
    <w:rsid w:val="0076350E"/>
    <w:rsid w:val="007636E3"/>
    <w:rsid w:val="00763F44"/>
    <w:rsid w:val="00763F65"/>
    <w:rsid w:val="0076416B"/>
    <w:rsid w:val="007642F9"/>
    <w:rsid w:val="00764975"/>
    <w:rsid w:val="00764A87"/>
    <w:rsid w:val="00764C28"/>
    <w:rsid w:val="00764EA1"/>
    <w:rsid w:val="00765003"/>
    <w:rsid w:val="00765769"/>
    <w:rsid w:val="00765895"/>
    <w:rsid w:val="00765D06"/>
    <w:rsid w:val="0076600C"/>
    <w:rsid w:val="00766103"/>
    <w:rsid w:val="007666D5"/>
    <w:rsid w:val="00766B4B"/>
    <w:rsid w:val="00766E9A"/>
    <w:rsid w:val="0076702B"/>
    <w:rsid w:val="007672F1"/>
    <w:rsid w:val="00767853"/>
    <w:rsid w:val="00767B78"/>
    <w:rsid w:val="00767C0C"/>
    <w:rsid w:val="00767F1D"/>
    <w:rsid w:val="00770065"/>
    <w:rsid w:val="00770166"/>
    <w:rsid w:val="00770A0E"/>
    <w:rsid w:val="00770BE7"/>
    <w:rsid w:val="00770E7B"/>
    <w:rsid w:val="00771261"/>
    <w:rsid w:val="00771F57"/>
    <w:rsid w:val="00772108"/>
    <w:rsid w:val="007727C6"/>
    <w:rsid w:val="00772974"/>
    <w:rsid w:val="007729EE"/>
    <w:rsid w:val="00772D9C"/>
    <w:rsid w:val="00772EEA"/>
    <w:rsid w:val="00773519"/>
    <w:rsid w:val="00773A20"/>
    <w:rsid w:val="00773AAA"/>
    <w:rsid w:val="00773DB4"/>
    <w:rsid w:val="0077403C"/>
    <w:rsid w:val="007742FA"/>
    <w:rsid w:val="007749A4"/>
    <w:rsid w:val="00774BE2"/>
    <w:rsid w:val="00774D74"/>
    <w:rsid w:val="00774ED1"/>
    <w:rsid w:val="0077539F"/>
    <w:rsid w:val="00775582"/>
    <w:rsid w:val="00775A93"/>
    <w:rsid w:val="00775E35"/>
    <w:rsid w:val="00775FF9"/>
    <w:rsid w:val="00776427"/>
    <w:rsid w:val="0077646B"/>
    <w:rsid w:val="0077650F"/>
    <w:rsid w:val="00776512"/>
    <w:rsid w:val="007767CF"/>
    <w:rsid w:val="00776A5C"/>
    <w:rsid w:val="00776E1A"/>
    <w:rsid w:val="00776E7C"/>
    <w:rsid w:val="00776F7F"/>
    <w:rsid w:val="00777315"/>
    <w:rsid w:val="0077744A"/>
    <w:rsid w:val="0077781F"/>
    <w:rsid w:val="00777A17"/>
    <w:rsid w:val="00777D99"/>
    <w:rsid w:val="00780214"/>
    <w:rsid w:val="007804C3"/>
    <w:rsid w:val="007805D8"/>
    <w:rsid w:val="00780606"/>
    <w:rsid w:val="00780611"/>
    <w:rsid w:val="007808BF"/>
    <w:rsid w:val="007808ED"/>
    <w:rsid w:val="007808FA"/>
    <w:rsid w:val="00780AF4"/>
    <w:rsid w:val="00780FAD"/>
    <w:rsid w:val="00781335"/>
    <w:rsid w:val="007814BC"/>
    <w:rsid w:val="0078187E"/>
    <w:rsid w:val="00781C5F"/>
    <w:rsid w:val="00781EE2"/>
    <w:rsid w:val="007822C3"/>
    <w:rsid w:val="007824C0"/>
    <w:rsid w:val="007828FA"/>
    <w:rsid w:val="00782963"/>
    <w:rsid w:val="00782A8C"/>
    <w:rsid w:val="0078300A"/>
    <w:rsid w:val="0078328A"/>
    <w:rsid w:val="00783664"/>
    <w:rsid w:val="00783BD1"/>
    <w:rsid w:val="00784154"/>
    <w:rsid w:val="00784258"/>
    <w:rsid w:val="00784591"/>
    <w:rsid w:val="00784602"/>
    <w:rsid w:val="007847C6"/>
    <w:rsid w:val="0078493D"/>
    <w:rsid w:val="00784AD9"/>
    <w:rsid w:val="00784BE8"/>
    <w:rsid w:val="00784F55"/>
    <w:rsid w:val="00785137"/>
    <w:rsid w:val="007851AF"/>
    <w:rsid w:val="0078522A"/>
    <w:rsid w:val="00785547"/>
    <w:rsid w:val="00785552"/>
    <w:rsid w:val="0078569A"/>
    <w:rsid w:val="007858C0"/>
    <w:rsid w:val="007859C1"/>
    <w:rsid w:val="00785C65"/>
    <w:rsid w:val="007866DB"/>
    <w:rsid w:val="00786A14"/>
    <w:rsid w:val="00786A6F"/>
    <w:rsid w:val="00786AFF"/>
    <w:rsid w:val="00786C19"/>
    <w:rsid w:val="00787015"/>
    <w:rsid w:val="007870E1"/>
    <w:rsid w:val="00787607"/>
    <w:rsid w:val="00787BFC"/>
    <w:rsid w:val="00787C4C"/>
    <w:rsid w:val="00787DD0"/>
    <w:rsid w:val="007903DC"/>
    <w:rsid w:val="007905A9"/>
    <w:rsid w:val="00790811"/>
    <w:rsid w:val="00790884"/>
    <w:rsid w:val="0079092D"/>
    <w:rsid w:val="00790956"/>
    <w:rsid w:val="007909DE"/>
    <w:rsid w:val="00790A9F"/>
    <w:rsid w:val="00790D39"/>
    <w:rsid w:val="0079128B"/>
    <w:rsid w:val="0079156B"/>
    <w:rsid w:val="00792023"/>
    <w:rsid w:val="0079214A"/>
    <w:rsid w:val="007922C8"/>
    <w:rsid w:val="00792405"/>
    <w:rsid w:val="0079284B"/>
    <w:rsid w:val="00792AF7"/>
    <w:rsid w:val="00792BA2"/>
    <w:rsid w:val="00792D56"/>
    <w:rsid w:val="00792EFE"/>
    <w:rsid w:val="00792F2C"/>
    <w:rsid w:val="00793129"/>
    <w:rsid w:val="007934D1"/>
    <w:rsid w:val="00793874"/>
    <w:rsid w:val="00793C77"/>
    <w:rsid w:val="00793EB5"/>
    <w:rsid w:val="007941CF"/>
    <w:rsid w:val="00794233"/>
    <w:rsid w:val="0079444D"/>
    <w:rsid w:val="00794CDF"/>
    <w:rsid w:val="00794DAD"/>
    <w:rsid w:val="00794F63"/>
    <w:rsid w:val="0079514E"/>
    <w:rsid w:val="00795150"/>
    <w:rsid w:val="007956B3"/>
    <w:rsid w:val="007958AB"/>
    <w:rsid w:val="007958D8"/>
    <w:rsid w:val="00795D2B"/>
    <w:rsid w:val="00795EA8"/>
    <w:rsid w:val="00795ECC"/>
    <w:rsid w:val="00796387"/>
    <w:rsid w:val="0079680B"/>
    <w:rsid w:val="00796C41"/>
    <w:rsid w:val="00796D5B"/>
    <w:rsid w:val="0079756D"/>
    <w:rsid w:val="00797ADA"/>
    <w:rsid w:val="00797C34"/>
    <w:rsid w:val="00797E62"/>
    <w:rsid w:val="00797F62"/>
    <w:rsid w:val="007A01B7"/>
    <w:rsid w:val="007A0357"/>
    <w:rsid w:val="007A048F"/>
    <w:rsid w:val="007A0632"/>
    <w:rsid w:val="007A0C07"/>
    <w:rsid w:val="007A0CE1"/>
    <w:rsid w:val="007A0D11"/>
    <w:rsid w:val="007A0DFB"/>
    <w:rsid w:val="007A1344"/>
    <w:rsid w:val="007A14F3"/>
    <w:rsid w:val="007A1C37"/>
    <w:rsid w:val="007A1D8B"/>
    <w:rsid w:val="007A29A1"/>
    <w:rsid w:val="007A2B0A"/>
    <w:rsid w:val="007A2B24"/>
    <w:rsid w:val="007A2C06"/>
    <w:rsid w:val="007A2E38"/>
    <w:rsid w:val="007A2F63"/>
    <w:rsid w:val="007A3171"/>
    <w:rsid w:val="007A347C"/>
    <w:rsid w:val="007A3518"/>
    <w:rsid w:val="007A367D"/>
    <w:rsid w:val="007A37DB"/>
    <w:rsid w:val="007A3979"/>
    <w:rsid w:val="007A3BBE"/>
    <w:rsid w:val="007A3F51"/>
    <w:rsid w:val="007A407C"/>
    <w:rsid w:val="007A4438"/>
    <w:rsid w:val="007A4493"/>
    <w:rsid w:val="007A470C"/>
    <w:rsid w:val="007A4C0D"/>
    <w:rsid w:val="007A54CC"/>
    <w:rsid w:val="007A554C"/>
    <w:rsid w:val="007A55B7"/>
    <w:rsid w:val="007A583E"/>
    <w:rsid w:val="007A5EB5"/>
    <w:rsid w:val="007A5F01"/>
    <w:rsid w:val="007A614D"/>
    <w:rsid w:val="007A6209"/>
    <w:rsid w:val="007A67F9"/>
    <w:rsid w:val="007A6D7C"/>
    <w:rsid w:val="007A6FB3"/>
    <w:rsid w:val="007A72D9"/>
    <w:rsid w:val="007A7317"/>
    <w:rsid w:val="007A74FF"/>
    <w:rsid w:val="007A75FC"/>
    <w:rsid w:val="007A768B"/>
    <w:rsid w:val="007A7852"/>
    <w:rsid w:val="007A7A13"/>
    <w:rsid w:val="007A7A75"/>
    <w:rsid w:val="007A7B3E"/>
    <w:rsid w:val="007A7B68"/>
    <w:rsid w:val="007A7D5A"/>
    <w:rsid w:val="007B024C"/>
    <w:rsid w:val="007B0590"/>
    <w:rsid w:val="007B066E"/>
    <w:rsid w:val="007B07B7"/>
    <w:rsid w:val="007B099D"/>
    <w:rsid w:val="007B0CF4"/>
    <w:rsid w:val="007B10BB"/>
    <w:rsid w:val="007B1107"/>
    <w:rsid w:val="007B127B"/>
    <w:rsid w:val="007B166D"/>
    <w:rsid w:val="007B17D6"/>
    <w:rsid w:val="007B1C61"/>
    <w:rsid w:val="007B1E1C"/>
    <w:rsid w:val="007B1E4F"/>
    <w:rsid w:val="007B215F"/>
    <w:rsid w:val="007B2244"/>
    <w:rsid w:val="007B245F"/>
    <w:rsid w:val="007B3703"/>
    <w:rsid w:val="007B373B"/>
    <w:rsid w:val="007B3C1E"/>
    <w:rsid w:val="007B3ED6"/>
    <w:rsid w:val="007B482F"/>
    <w:rsid w:val="007B4890"/>
    <w:rsid w:val="007B4992"/>
    <w:rsid w:val="007B4A9F"/>
    <w:rsid w:val="007B4AE3"/>
    <w:rsid w:val="007B4DF8"/>
    <w:rsid w:val="007B4FAD"/>
    <w:rsid w:val="007B502C"/>
    <w:rsid w:val="007B5407"/>
    <w:rsid w:val="007B545D"/>
    <w:rsid w:val="007B5830"/>
    <w:rsid w:val="007B5AF0"/>
    <w:rsid w:val="007B6026"/>
    <w:rsid w:val="007B6366"/>
    <w:rsid w:val="007B65F3"/>
    <w:rsid w:val="007B6A45"/>
    <w:rsid w:val="007B6A8F"/>
    <w:rsid w:val="007B6CEE"/>
    <w:rsid w:val="007B7D30"/>
    <w:rsid w:val="007C00CB"/>
    <w:rsid w:val="007C00FF"/>
    <w:rsid w:val="007C014A"/>
    <w:rsid w:val="007C0192"/>
    <w:rsid w:val="007C04D9"/>
    <w:rsid w:val="007C078D"/>
    <w:rsid w:val="007C0AB0"/>
    <w:rsid w:val="007C0B1B"/>
    <w:rsid w:val="007C0B8E"/>
    <w:rsid w:val="007C0B8F"/>
    <w:rsid w:val="007C16EF"/>
    <w:rsid w:val="007C18FF"/>
    <w:rsid w:val="007C1A88"/>
    <w:rsid w:val="007C1E54"/>
    <w:rsid w:val="007C2183"/>
    <w:rsid w:val="007C2377"/>
    <w:rsid w:val="007C23FA"/>
    <w:rsid w:val="007C251E"/>
    <w:rsid w:val="007C2A1A"/>
    <w:rsid w:val="007C2DD9"/>
    <w:rsid w:val="007C2EC0"/>
    <w:rsid w:val="007C30DC"/>
    <w:rsid w:val="007C39FA"/>
    <w:rsid w:val="007C3BE1"/>
    <w:rsid w:val="007C3C1D"/>
    <w:rsid w:val="007C4053"/>
    <w:rsid w:val="007C413F"/>
    <w:rsid w:val="007C4325"/>
    <w:rsid w:val="007C4544"/>
    <w:rsid w:val="007C4A42"/>
    <w:rsid w:val="007C4BC1"/>
    <w:rsid w:val="007C4CC0"/>
    <w:rsid w:val="007C4FDA"/>
    <w:rsid w:val="007C517C"/>
    <w:rsid w:val="007C51F1"/>
    <w:rsid w:val="007C53F1"/>
    <w:rsid w:val="007C5A76"/>
    <w:rsid w:val="007C5BBA"/>
    <w:rsid w:val="007C5EED"/>
    <w:rsid w:val="007C60BD"/>
    <w:rsid w:val="007C6317"/>
    <w:rsid w:val="007C6740"/>
    <w:rsid w:val="007C675D"/>
    <w:rsid w:val="007C698B"/>
    <w:rsid w:val="007C6B02"/>
    <w:rsid w:val="007C6C55"/>
    <w:rsid w:val="007C717F"/>
    <w:rsid w:val="007C77FF"/>
    <w:rsid w:val="007C7820"/>
    <w:rsid w:val="007C7A4D"/>
    <w:rsid w:val="007C7C6D"/>
    <w:rsid w:val="007C7CA9"/>
    <w:rsid w:val="007C7F5B"/>
    <w:rsid w:val="007D0874"/>
    <w:rsid w:val="007D08C3"/>
    <w:rsid w:val="007D0941"/>
    <w:rsid w:val="007D0AFC"/>
    <w:rsid w:val="007D0BF3"/>
    <w:rsid w:val="007D0D9E"/>
    <w:rsid w:val="007D0F54"/>
    <w:rsid w:val="007D0FD1"/>
    <w:rsid w:val="007D1466"/>
    <w:rsid w:val="007D17CB"/>
    <w:rsid w:val="007D1B89"/>
    <w:rsid w:val="007D1EB3"/>
    <w:rsid w:val="007D1F4E"/>
    <w:rsid w:val="007D2227"/>
    <w:rsid w:val="007D2464"/>
    <w:rsid w:val="007D2525"/>
    <w:rsid w:val="007D2CAA"/>
    <w:rsid w:val="007D2CEF"/>
    <w:rsid w:val="007D2E69"/>
    <w:rsid w:val="007D3215"/>
    <w:rsid w:val="007D33A2"/>
    <w:rsid w:val="007D369A"/>
    <w:rsid w:val="007D3751"/>
    <w:rsid w:val="007D37C5"/>
    <w:rsid w:val="007D410D"/>
    <w:rsid w:val="007D4162"/>
    <w:rsid w:val="007D4605"/>
    <w:rsid w:val="007D4690"/>
    <w:rsid w:val="007D4950"/>
    <w:rsid w:val="007D4ADF"/>
    <w:rsid w:val="007D4FB4"/>
    <w:rsid w:val="007D5021"/>
    <w:rsid w:val="007D512C"/>
    <w:rsid w:val="007D5150"/>
    <w:rsid w:val="007D5188"/>
    <w:rsid w:val="007D51AF"/>
    <w:rsid w:val="007D52D2"/>
    <w:rsid w:val="007D55D4"/>
    <w:rsid w:val="007D571A"/>
    <w:rsid w:val="007D5767"/>
    <w:rsid w:val="007D585A"/>
    <w:rsid w:val="007D5A53"/>
    <w:rsid w:val="007D5B34"/>
    <w:rsid w:val="007D5BEF"/>
    <w:rsid w:val="007D638E"/>
    <w:rsid w:val="007D6E8E"/>
    <w:rsid w:val="007D6EC7"/>
    <w:rsid w:val="007D6F74"/>
    <w:rsid w:val="007D6F95"/>
    <w:rsid w:val="007D73FA"/>
    <w:rsid w:val="007D7478"/>
    <w:rsid w:val="007D76C9"/>
    <w:rsid w:val="007D77E1"/>
    <w:rsid w:val="007D7D77"/>
    <w:rsid w:val="007E0611"/>
    <w:rsid w:val="007E0DDF"/>
    <w:rsid w:val="007E0F0A"/>
    <w:rsid w:val="007E11A5"/>
    <w:rsid w:val="007E1858"/>
    <w:rsid w:val="007E1DCA"/>
    <w:rsid w:val="007E218D"/>
    <w:rsid w:val="007E221C"/>
    <w:rsid w:val="007E22C2"/>
    <w:rsid w:val="007E24DF"/>
    <w:rsid w:val="007E2743"/>
    <w:rsid w:val="007E2BF9"/>
    <w:rsid w:val="007E2FF3"/>
    <w:rsid w:val="007E3793"/>
    <w:rsid w:val="007E3C86"/>
    <w:rsid w:val="007E46A7"/>
    <w:rsid w:val="007E4968"/>
    <w:rsid w:val="007E4B15"/>
    <w:rsid w:val="007E5000"/>
    <w:rsid w:val="007E509E"/>
    <w:rsid w:val="007E51F3"/>
    <w:rsid w:val="007E5212"/>
    <w:rsid w:val="007E5511"/>
    <w:rsid w:val="007E57D7"/>
    <w:rsid w:val="007E5814"/>
    <w:rsid w:val="007E5947"/>
    <w:rsid w:val="007E6129"/>
    <w:rsid w:val="007E62EE"/>
    <w:rsid w:val="007E6534"/>
    <w:rsid w:val="007E6E1B"/>
    <w:rsid w:val="007E735D"/>
    <w:rsid w:val="007F05E5"/>
    <w:rsid w:val="007F07CE"/>
    <w:rsid w:val="007F07DE"/>
    <w:rsid w:val="007F0D04"/>
    <w:rsid w:val="007F0D39"/>
    <w:rsid w:val="007F0DA8"/>
    <w:rsid w:val="007F0E19"/>
    <w:rsid w:val="007F0EE2"/>
    <w:rsid w:val="007F151F"/>
    <w:rsid w:val="007F15FA"/>
    <w:rsid w:val="007F1942"/>
    <w:rsid w:val="007F1CC6"/>
    <w:rsid w:val="007F22D3"/>
    <w:rsid w:val="007F26CF"/>
    <w:rsid w:val="007F286E"/>
    <w:rsid w:val="007F28C0"/>
    <w:rsid w:val="007F2C2D"/>
    <w:rsid w:val="007F2EF6"/>
    <w:rsid w:val="007F335E"/>
    <w:rsid w:val="007F3491"/>
    <w:rsid w:val="007F34FD"/>
    <w:rsid w:val="007F36D0"/>
    <w:rsid w:val="007F3969"/>
    <w:rsid w:val="007F39CB"/>
    <w:rsid w:val="007F3BFC"/>
    <w:rsid w:val="007F3C65"/>
    <w:rsid w:val="007F3CAD"/>
    <w:rsid w:val="007F3F25"/>
    <w:rsid w:val="007F434D"/>
    <w:rsid w:val="007F481D"/>
    <w:rsid w:val="007F4CD3"/>
    <w:rsid w:val="007F4CE5"/>
    <w:rsid w:val="007F53BD"/>
    <w:rsid w:val="007F54DE"/>
    <w:rsid w:val="007F556A"/>
    <w:rsid w:val="007F56F8"/>
    <w:rsid w:val="007F57F8"/>
    <w:rsid w:val="007F5834"/>
    <w:rsid w:val="007F5B0C"/>
    <w:rsid w:val="007F5D1E"/>
    <w:rsid w:val="007F61C9"/>
    <w:rsid w:val="007F6AE2"/>
    <w:rsid w:val="007F6D7D"/>
    <w:rsid w:val="007F6E97"/>
    <w:rsid w:val="007F7219"/>
    <w:rsid w:val="007F742B"/>
    <w:rsid w:val="007F75AC"/>
    <w:rsid w:val="007F798A"/>
    <w:rsid w:val="007F79D8"/>
    <w:rsid w:val="007F7A00"/>
    <w:rsid w:val="008006E7"/>
    <w:rsid w:val="008008A1"/>
    <w:rsid w:val="0080098A"/>
    <w:rsid w:val="00800E82"/>
    <w:rsid w:val="00800E93"/>
    <w:rsid w:val="00800F6B"/>
    <w:rsid w:val="00801039"/>
    <w:rsid w:val="0080127B"/>
    <w:rsid w:val="008014B3"/>
    <w:rsid w:val="008015DC"/>
    <w:rsid w:val="00801915"/>
    <w:rsid w:val="00801D05"/>
    <w:rsid w:val="00801E9C"/>
    <w:rsid w:val="00802412"/>
    <w:rsid w:val="00802A74"/>
    <w:rsid w:val="00802B9A"/>
    <w:rsid w:val="00802EE6"/>
    <w:rsid w:val="008036B4"/>
    <w:rsid w:val="00803B73"/>
    <w:rsid w:val="00804043"/>
    <w:rsid w:val="00804286"/>
    <w:rsid w:val="008042C6"/>
    <w:rsid w:val="00804708"/>
    <w:rsid w:val="00804845"/>
    <w:rsid w:val="00804961"/>
    <w:rsid w:val="008049CB"/>
    <w:rsid w:val="00804ABA"/>
    <w:rsid w:val="0080525C"/>
    <w:rsid w:val="00805539"/>
    <w:rsid w:val="0080587A"/>
    <w:rsid w:val="00805934"/>
    <w:rsid w:val="00805B74"/>
    <w:rsid w:val="0080611C"/>
    <w:rsid w:val="008063B0"/>
    <w:rsid w:val="008064B9"/>
    <w:rsid w:val="0080655E"/>
    <w:rsid w:val="008066C0"/>
    <w:rsid w:val="008067BD"/>
    <w:rsid w:val="008068B2"/>
    <w:rsid w:val="00806BE5"/>
    <w:rsid w:val="00807576"/>
    <w:rsid w:val="00807613"/>
    <w:rsid w:val="008077AD"/>
    <w:rsid w:val="00807CB0"/>
    <w:rsid w:val="00807FEF"/>
    <w:rsid w:val="008104B3"/>
    <w:rsid w:val="0081050B"/>
    <w:rsid w:val="008105FC"/>
    <w:rsid w:val="00810809"/>
    <w:rsid w:val="0081094E"/>
    <w:rsid w:val="00810FF2"/>
    <w:rsid w:val="008110FF"/>
    <w:rsid w:val="00811516"/>
    <w:rsid w:val="0081177D"/>
    <w:rsid w:val="00811D84"/>
    <w:rsid w:val="0081205B"/>
    <w:rsid w:val="008120BB"/>
    <w:rsid w:val="00812593"/>
    <w:rsid w:val="0081290B"/>
    <w:rsid w:val="00812D8F"/>
    <w:rsid w:val="00812E4A"/>
    <w:rsid w:val="00812FD5"/>
    <w:rsid w:val="00813040"/>
    <w:rsid w:val="00813D38"/>
    <w:rsid w:val="00813D4A"/>
    <w:rsid w:val="00813FC1"/>
    <w:rsid w:val="0081402A"/>
    <w:rsid w:val="008143B2"/>
    <w:rsid w:val="00814423"/>
    <w:rsid w:val="008144F6"/>
    <w:rsid w:val="008147E2"/>
    <w:rsid w:val="008150E2"/>
    <w:rsid w:val="00815492"/>
    <w:rsid w:val="0081553D"/>
    <w:rsid w:val="008157FB"/>
    <w:rsid w:val="00815925"/>
    <w:rsid w:val="00815A5F"/>
    <w:rsid w:val="00815B90"/>
    <w:rsid w:val="00815C8A"/>
    <w:rsid w:val="00815E58"/>
    <w:rsid w:val="00815EFA"/>
    <w:rsid w:val="00816BF0"/>
    <w:rsid w:val="00816E0D"/>
    <w:rsid w:val="008170F2"/>
    <w:rsid w:val="00817A2A"/>
    <w:rsid w:val="00817C4A"/>
    <w:rsid w:val="00817CD5"/>
    <w:rsid w:val="008202EF"/>
    <w:rsid w:val="0082090E"/>
    <w:rsid w:val="008209AB"/>
    <w:rsid w:val="00820A13"/>
    <w:rsid w:val="0082120D"/>
    <w:rsid w:val="008220F9"/>
    <w:rsid w:val="0082270C"/>
    <w:rsid w:val="00822DDE"/>
    <w:rsid w:val="008232E2"/>
    <w:rsid w:val="00823856"/>
    <w:rsid w:val="0082387B"/>
    <w:rsid w:val="00823A2D"/>
    <w:rsid w:val="00823BB2"/>
    <w:rsid w:val="00824267"/>
    <w:rsid w:val="00824998"/>
    <w:rsid w:val="00824AC7"/>
    <w:rsid w:val="00824BF0"/>
    <w:rsid w:val="00824FD3"/>
    <w:rsid w:val="0082535C"/>
    <w:rsid w:val="00825ABB"/>
    <w:rsid w:val="00825E83"/>
    <w:rsid w:val="0082609F"/>
    <w:rsid w:val="008263C2"/>
    <w:rsid w:val="008264B0"/>
    <w:rsid w:val="00826684"/>
    <w:rsid w:val="008269C3"/>
    <w:rsid w:val="00826A16"/>
    <w:rsid w:val="00826D29"/>
    <w:rsid w:val="0082706D"/>
    <w:rsid w:val="0082735A"/>
    <w:rsid w:val="008274A7"/>
    <w:rsid w:val="0082768C"/>
    <w:rsid w:val="00827732"/>
    <w:rsid w:val="00827C81"/>
    <w:rsid w:val="00827E67"/>
    <w:rsid w:val="00830172"/>
    <w:rsid w:val="00830186"/>
    <w:rsid w:val="008301BE"/>
    <w:rsid w:val="008302C3"/>
    <w:rsid w:val="008309C7"/>
    <w:rsid w:val="00831118"/>
    <w:rsid w:val="008313A8"/>
    <w:rsid w:val="00831A7F"/>
    <w:rsid w:val="00831B00"/>
    <w:rsid w:val="00831B76"/>
    <w:rsid w:val="00831C98"/>
    <w:rsid w:val="00831E36"/>
    <w:rsid w:val="008322CD"/>
    <w:rsid w:val="00832908"/>
    <w:rsid w:val="0083298D"/>
    <w:rsid w:val="00832FB8"/>
    <w:rsid w:val="00833023"/>
    <w:rsid w:val="008330CB"/>
    <w:rsid w:val="00833140"/>
    <w:rsid w:val="008332EC"/>
    <w:rsid w:val="008333FF"/>
    <w:rsid w:val="008335A2"/>
    <w:rsid w:val="008338F1"/>
    <w:rsid w:val="00833B90"/>
    <w:rsid w:val="00833C1C"/>
    <w:rsid w:val="00833D89"/>
    <w:rsid w:val="00834706"/>
    <w:rsid w:val="008349D0"/>
    <w:rsid w:val="00834E38"/>
    <w:rsid w:val="00834ED6"/>
    <w:rsid w:val="008352D4"/>
    <w:rsid w:val="00835601"/>
    <w:rsid w:val="00835717"/>
    <w:rsid w:val="0083580A"/>
    <w:rsid w:val="00835845"/>
    <w:rsid w:val="008359AC"/>
    <w:rsid w:val="00835AD0"/>
    <w:rsid w:val="00835BDB"/>
    <w:rsid w:val="00835E5B"/>
    <w:rsid w:val="00835EC5"/>
    <w:rsid w:val="008366AB"/>
    <w:rsid w:val="00836D89"/>
    <w:rsid w:val="0083723B"/>
    <w:rsid w:val="008374CA"/>
    <w:rsid w:val="00837508"/>
    <w:rsid w:val="00840177"/>
    <w:rsid w:val="00840703"/>
    <w:rsid w:val="008409B6"/>
    <w:rsid w:val="00840E73"/>
    <w:rsid w:val="008410D6"/>
    <w:rsid w:val="008415A7"/>
    <w:rsid w:val="0084175A"/>
    <w:rsid w:val="0084229B"/>
    <w:rsid w:val="00842356"/>
    <w:rsid w:val="00842AB6"/>
    <w:rsid w:val="00842E4D"/>
    <w:rsid w:val="00842F77"/>
    <w:rsid w:val="008430E5"/>
    <w:rsid w:val="0084349F"/>
    <w:rsid w:val="00843673"/>
    <w:rsid w:val="00843C66"/>
    <w:rsid w:val="00843D28"/>
    <w:rsid w:val="00843F5E"/>
    <w:rsid w:val="00843FE4"/>
    <w:rsid w:val="008440B0"/>
    <w:rsid w:val="00844485"/>
    <w:rsid w:val="008445FE"/>
    <w:rsid w:val="00844796"/>
    <w:rsid w:val="00844825"/>
    <w:rsid w:val="00844ABC"/>
    <w:rsid w:val="00844DBC"/>
    <w:rsid w:val="00844F4A"/>
    <w:rsid w:val="00844FF6"/>
    <w:rsid w:val="00845591"/>
    <w:rsid w:val="00845735"/>
    <w:rsid w:val="008457EA"/>
    <w:rsid w:val="00845890"/>
    <w:rsid w:val="00845BA3"/>
    <w:rsid w:val="008461FE"/>
    <w:rsid w:val="00846408"/>
    <w:rsid w:val="00846571"/>
    <w:rsid w:val="0084667D"/>
    <w:rsid w:val="00846995"/>
    <w:rsid w:val="008472C5"/>
    <w:rsid w:val="00847318"/>
    <w:rsid w:val="008474EC"/>
    <w:rsid w:val="00847618"/>
    <w:rsid w:val="0084761C"/>
    <w:rsid w:val="00847BE5"/>
    <w:rsid w:val="00847BE8"/>
    <w:rsid w:val="00847ECB"/>
    <w:rsid w:val="00850061"/>
    <w:rsid w:val="00850242"/>
    <w:rsid w:val="00850567"/>
    <w:rsid w:val="00850675"/>
    <w:rsid w:val="00850B2B"/>
    <w:rsid w:val="00850D30"/>
    <w:rsid w:val="00850F22"/>
    <w:rsid w:val="00851216"/>
    <w:rsid w:val="008512D0"/>
    <w:rsid w:val="00851415"/>
    <w:rsid w:val="00851813"/>
    <w:rsid w:val="00851A5B"/>
    <w:rsid w:val="00851AE7"/>
    <w:rsid w:val="008524D6"/>
    <w:rsid w:val="00852A1C"/>
    <w:rsid w:val="00852B7D"/>
    <w:rsid w:val="00852DF7"/>
    <w:rsid w:val="00853793"/>
    <w:rsid w:val="008539A4"/>
    <w:rsid w:val="00853FF7"/>
    <w:rsid w:val="00854064"/>
    <w:rsid w:val="008540CF"/>
    <w:rsid w:val="00854189"/>
    <w:rsid w:val="00854196"/>
    <w:rsid w:val="0085440E"/>
    <w:rsid w:val="00854573"/>
    <w:rsid w:val="00854AC3"/>
    <w:rsid w:val="00854CB1"/>
    <w:rsid w:val="00854CD1"/>
    <w:rsid w:val="00854E94"/>
    <w:rsid w:val="0085537E"/>
    <w:rsid w:val="008553E1"/>
    <w:rsid w:val="00855760"/>
    <w:rsid w:val="00855B21"/>
    <w:rsid w:val="00855E79"/>
    <w:rsid w:val="00855F21"/>
    <w:rsid w:val="008560B3"/>
    <w:rsid w:val="00856147"/>
    <w:rsid w:val="00856338"/>
    <w:rsid w:val="00856393"/>
    <w:rsid w:val="00856971"/>
    <w:rsid w:val="00856BC1"/>
    <w:rsid w:val="00856C67"/>
    <w:rsid w:val="008570F2"/>
    <w:rsid w:val="0085710B"/>
    <w:rsid w:val="00857643"/>
    <w:rsid w:val="008579D5"/>
    <w:rsid w:val="00857DBE"/>
    <w:rsid w:val="008601E5"/>
    <w:rsid w:val="008603B4"/>
    <w:rsid w:val="008607A7"/>
    <w:rsid w:val="008607BC"/>
    <w:rsid w:val="00860952"/>
    <w:rsid w:val="00860990"/>
    <w:rsid w:val="00860C24"/>
    <w:rsid w:val="00860C47"/>
    <w:rsid w:val="00860D51"/>
    <w:rsid w:val="00860D8D"/>
    <w:rsid w:val="008610AE"/>
    <w:rsid w:val="0086114F"/>
    <w:rsid w:val="00861170"/>
    <w:rsid w:val="0086146E"/>
    <w:rsid w:val="0086175C"/>
    <w:rsid w:val="00861A8F"/>
    <w:rsid w:val="00861E46"/>
    <w:rsid w:val="0086298D"/>
    <w:rsid w:val="00862CA6"/>
    <w:rsid w:val="00862F3D"/>
    <w:rsid w:val="0086301E"/>
    <w:rsid w:val="0086336B"/>
    <w:rsid w:val="0086343E"/>
    <w:rsid w:val="00863637"/>
    <w:rsid w:val="00863869"/>
    <w:rsid w:val="008639C2"/>
    <w:rsid w:val="00863E72"/>
    <w:rsid w:val="008644D6"/>
    <w:rsid w:val="008644F7"/>
    <w:rsid w:val="00864808"/>
    <w:rsid w:val="00864AFA"/>
    <w:rsid w:val="00864C16"/>
    <w:rsid w:val="00864FC8"/>
    <w:rsid w:val="00865242"/>
    <w:rsid w:val="008657BC"/>
    <w:rsid w:val="00865C4F"/>
    <w:rsid w:val="008664D6"/>
    <w:rsid w:val="00866B02"/>
    <w:rsid w:val="00866B1C"/>
    <w:rsid w:val="008671DD"/>
    <w:rsid w:val="008671DE"/>
    <w:rsid w:val="0086744D"/>
    <w:rsid w:val="008677EB"/>
    <w:rsid w:val="0086783F"/>
    <w:rsid w:val="008678A1"/>
    <w:rsid w:val="00867BA3"/>
    <w:rsid w:val="00867FAB"/>
    <w:rsid w:val="00870469"/>
    <w:rsid w:val="008705ED"/>
    <w:rsid w:val="008706B6"/>
    <w:rsid w:val="008708D3"/>
    <w:rsid w:val="008708FB"/>
    <w:rsid w:val="00870D02"/>
    <w:rsid w:val="00870D3F"/>
    <w:rsid w:val="00870EA3"/>
    <w:rsid w:val="008710FC"/>
    <w:rsid w:val="00871199"/>
    <w:rsid w:val="008715FE"/>
    <w:rsid w:val="008716F8"/>
    <w:rsid w:val="00871DEC"/>
    <w:rsid w:val="0087200A"/>
    <w:rsid w:val="00872072"/>
    <w:rsid w:val="008720D4"/>
    <w:rsid w:val="008723CE"/>
    <w:rsid w:val="00872D84"/>
    <w:rsid w:val="00872E21"/>
    <w:rsid w:val="008730BE"/>
    <w:rsid w:val="008731AC"/>
    <w:rsid w:val="00873257"/>
    <w:rsid w:val="00873AEB"/>
    <w:rsid w:val="00873E50"/>
    <w:rsid w:val="00874132"/>
    <w:rsid w:val="00874347"/>
    <w:rsid w:val="008746C5"/>
    <w:rsid w:val="008747A4"/>
    <w:rsid w:val="00874BC3"/>
    <w:rsid w:val="00874C70"/>
    <w:rsid w:val="00874FAE"/>
    <w:rsid w:val="008750E1"/>
    <w:rsid w:val="008753D9"/>
    <w:rsid w:val="00875A14"/>
    <w:rsid w:val="00875E86"/>
    <w:rsid w:val="0087641D"/>
    <w:rsid w:val="0087642A"/>
    <w:rsid w:val="008766BD"/>
    <w:rsid w:val="00876844"/>
    <w:rsid w:val="00876A67"/>
    <w:rsid w:val="00876AA2"/>
    <w:rsid w:val="00876EBA"/>
    <w:rsid w:val="008773B8"/>
    <w:rsid w:val="008776B7"/>
    <w:rsid w:val="00877C43"/>
    <w:rsid w:val="00877DEB"/>
    <w:rsid w:val="00877F7F"/>
    <w:rsid w:val="00880353"/>
    <w:rsid w:val="0088061C"/>
    <w:rsid w:val="0088071F"/>
    <w:rsid w:val="008808F7"/>
    <w:rsid w:val="00880D6B"/>
    <w:rsid w:val="00880DF3"/>
    <w:rsid w:val="00880E56"/>
    <w:rsid w:val="00880E8E"/>
    <w:rsid w:val="0088107D"/>
    <w:rsid w:val="0088117D"/>
    <w:rsid w:val="00881203"/>
    <w:rsid w:val="008815EB"/>
    <w:rsid w:val="008815F0"/>
    <w:rsid w:val="008816E2"/>
    <w:rsid w:val="008817E4"/>
    <w:rsid w:val="00881A04"/>
    <w:rsid w:val="00881AC8"/>
    <w:rsid w:val="00881BC2"/>
    <w:rsid w:val="00881FA3"/>
    <w:rsid w:val="00882D1D"/>
    <w:rsid w:val="00882D5C"/>
    <w:rsid w:val="00882E93"/>
    <w:rsid w:val="0088334C"/>
    <w:rsid w:val="00883377"/>
    <w:rsid w:val="00883384"/>
    <w:rsid w:val="00883765"/>
    <w:rsid w:val="0088379C"/>
    <w:rsid w:val="0088387D"/>
    <w:rsid w:val="0088388E"/>
    <w:rsid w:val="00883921"/>
    <w:rsid w:val="00883A69"/>
    <w:rsid w:val="00883D10"/>
    <w:rsid w:val="00883F62"/>
    <w:rsid w:val="0088473A"/>
    <w:rsid w:val="0088481F"/>
    <w:rsid w:val="00884917"/>
    <w:rsid w:val="00884AC7"/>
    <w:rsid w:val="00884D7A"/>
    <w:rsid w:val="00884FE3"/>
    <w:rsid w:val="00885026"/>
    <w:rsid w:val="00885126"/>
    <w:rsid w:val="0088532C"/>
    <w:rsid w:val="008854EC"/>
    <w:rsid w:val="00885552"/>
    <w:rsid w:val="0088560F"/>
    <w:rsid w:val="00885671"/>
    <w:rsid w:val="008858C0"/>
    <w:rsid w:val="008858CD"/>
    <w:rsid w:val="0088597C"/>
    <w:rsid w:val="00885B36"/>
    <w:rsid w:val="00885D45"/>
    <w:rsid w:val="00886069"/>
    <w:rsid w:val="008860CC"/>
    <w:rsid w:val="008861D4"/>
    <w:rsid w:val="00886334"/>
    <w:rsid w:val="00886CE1"/>
    <w:rsid w:val="00886E5F"/>
    <w:rsid w:val="00886FA5"/>
    <w:rsid w:val="008871CB"/>
    <w:rsid w:val="008873E1"/>
    <w:rsid w:val="0088767B"/>
    <w:rsid w:val="008876B8"/>
    <w:rsid w:val="0088771C"/>
    <w:rsid w:val="00887A62"/>
    <w:rsid w:val="00887CFC"/>
    <w:rsid w:val="00887D8D"/>
    <w:rsid w:val="00890081"/>
    <w:rsid w:val="0089032C"/>
    <w:rsid w:val="0089038E"/>
    <w:rsid w:val="0089052F"/>
    <w:rsid w:val="0089135D"/>
    <w:rsid w:val="00891459"/>
    <w:rsid w:val="00891506"/>
    <w:rsid w:val="008915CC"/>
    <w:rsid w:val="00891861"/>
    <w:rsid w:val="00891E78"/>
    <w:rsid w:val="0089213F"/>
    <w:rsid w:val="0089220F"/>
    <w:rsid w:val="00892225"/>
    <w:rsid w:val="008925E3"/>
    <w:rsid w:val="00892D22"/>
    <w:rsid w:val="00892E34"/>
    <w:rsid w:val="00892EF5"/>
    <w:rsid w:val="00893181"/>
    <w:rsid w:val="00893596"/>
    <w:rsid w:val="00893A03"/>
    <w:rsid w:val="00893A07"/>
    <w:rsid w:val="00893AF2"/>
    <w:rsid w:val="00893C84"/>
    <w:rsid w:val="00893E0D"/>
    <w:rsid w:val="00893EAF"/>
    <w:rsid w:val="00894042"/>
    <w:rsid w:val="00894646"/>
    <w:rsid w:val="0089487E"/>
    <w:rsid w:val="00894F0E"/>
    <w:rsid w:val="00895D69"/>
    <w:rsid w:val="008961F0"/>
    <w:rsid w:val="00897663"/>
    <w:rsid w:val="00897D68"/>
    <w:rsid w:val="00897D93"/>
    <w:rsid w:val="00897F61"/>
    <w:rsid w:val="008A0099"/>
    <w:rsid w:val="008A054D"/>
    <w:rsid w:val="008A0683"/>
    <w:rsid w:val="008A0797"/>
    <w:rsid w:val="008A0994"/>
    <w:rsid w:val="008A0BC5"/>
    <w:rsid w:val="008A0C79"/>
    <w:rsid w:val="008A0FB5"/>
    <w:rsid w:val="008A10DC"/>
    <w:rsid w:val="008A1352"/>
    <w:rsid w:val="008A1684"/>
    <w:rsid w:val="008A2488"/>
    <w:rsid w:val="008A2661"/>
    <w:rsid w:val="008A28B3"/>
    <w:rsid w:val="008A2B4E"/>
    <w:rsid w:val="008A2BA4"/>
    <w:rsid w:val="008A2BE5"/>
    <w:rsid w:val="008A2F8A"/>
    <w:rsid w:val="008A32D0"/>
    <w:rsid w:val="008A3333"/>
    <w:rsid w:val="008A35B0"/>
    <w:rsid w:val="008A36CA"/>
    <w:rsid w:val="008A3B9E"/>
    <w:rsid w:val="008A3FDF"/>
    <w:rsid w:val="008A42A0"/>
    <w:rsid w:val="008A4891"/>
    <w:rsid w:val="008A4D89"/>
    <w:rsid w:val="008A4F0C"/>
    <w:rsid w:val="008A5291"/>
    <w:rsid w:val="008A5A20"/>
    <w:rsid w:val="008A60B1"/>
    <w:rsid w:val="008A619C"/>
    <w:rsid w:val="008A6510"/>
    <w:rsid w:val="008A6581"/>
    <w:rsid w:val="008A677C"/>
    <w:rsid w:val="008A6C51"/>
    <w:rsid w:val="008A71AE"/>
    <w:rsid w:val="008A722F"/>
    <w:rsid w:val="008A751C"/>
    <w:rsid w:val="008A79B7"/>
    <w:rsid w:val="008A7E13"/>
    <w:rsid w:val="008A7F43"/>
    <w:rsid w:val="008B00EB"/>
    <w:rsid w:val="008B010A"/>
    <w:rsid w:val="008B0421"/>
    <w:rsid w:val="008B06CA"/>
    <w:rsid w:val="008B0741"/>
    <w:rsid w:val="008B0834"/>
    <w:rsid w:val="008B0EB7"/>
    <w:rsid w:val="008B12CD"/>
    <w:rsid w:val="008B1399"/>
    <w:rsid w:val="008B13E0"/>
    <w:rsid w:val="008B1492"/>
    <w:rsid w:val="008B14DA"/>
    <w:rsid w:val="008B1B42"/>
    <w:rsid w:val="008B2539"/>
    <w:rsid w:val="008B2A8D"/>
    <w:rsid w:val="008B2B16"/>
    <w:rsid w:val="008B2B20"/>
    <w:rsid w:val="008B2CE4"/>
    <w:rsid w:val="008B2F50"/>
    <w:rsid w:val="008B31C7"/>
    <w:rsid w:val="008B3389"/>
    <w:rsid w:val="008B3719"/>
    <w:rsid w:val="008B371C"/>
    <w:rsid w:val="008B38FB"/>
    <w:rsid w:val="008B3B06"/>
    <w:rsid w:val="008B3C19"/>
    <w:rsid w:val="008B4281"/>
    <w:rsid w:val="008B47DC"/>
    <w:rsid w:val="008B48F5"/>
    <w:rsid w:val="008B4A58"/>
    <w:rsid w:val="008B4E13"/>
    <w:rsid w:val="008B4E15"/>
    <w:rsid w:val="008B4FE2"/>
    <w:rsid w:val="008B5274"/>
    <w:rsid w:val="008B536D"/>
    <w:rsid w:val="008B5446"/>
    <w:rsid w:val="008B546C"/>
    <w:rsid w:val="008B5633"/>
    <w:rsid w:val="008B5A21"/>
    <w:rsid w:val="008B5A77"/>
    <w:rsid w:val="008B61CA"/>
    <w:rsid w:val="008B6725"/>
    <w:rsid w:val="008B6D33"/>
    <w:rsid w:val="008B72D9"/>
    <w:rsid w:val="008B73F6"/>
    <w:rsid w:val="008C0227"/>
    <w:rsid w:val="008C03AD"/>
    <w:rsid w:val="008C0524"/>
    <w:rsid w:val="008C05DC"/>
    <w:rsid w:val="008C07A5"/>
    <w:rsid w:val="008C0B3C"/>
    <w:rsid w:val="008C0CD9"/>
    <w:rsid w:val="008C0E80"/>
    <w:rsid w:val="008C0FD1"/>
    <w:rsid w:val="008C1065"/>
    <w:rsid w:val="008C12D1"/>
    <w:rsid w:val="008C157D"/>
    <w:rsid w:val="008C1B4B"/>
    <w:rsid w:val="008C1C28"/>
    <w:rsid w:val="008C2009"/>
    <w:rsid w:val="008C21AE"/>
    <w:rsid w:val="008C24B0"/>
    <w:rsid w:val="008C25CD"/>
    <w:rsid w:val="008C27B6"/>
    <w:rsid w:val="008C2A7E"/>
    <w:rsid w:val="008C2CE1"/>
    <w:rsid w:val="008C2F85"/>
    <w:rsid w:val="008C3427"/>
    <w:rsid w:val="008C3680"/>
    <w:rsid w:val="008C3C26"/>
    <w:rsid w:val="008C3FD4"/>
    <w:rsid w:val="008C4157"/>
    <w:rsid w:val="008C41B5"/>
    <w:rsid w:val="008C46B0"/>
    <w:rsid w:val="008C476C"/>
    <w:rsid w:val="008C48A9"/>
    <w:rsid w:val="008C50E6"/>
    <w:rsid w:val="008C572E"/>
    <w:rsid w:val="008C58DA"/>
    <w:rsid w:val="008C5ADA"/>
    <w:rsid w:val="008C5B19"/>
    <w:rsid w:val="008C5CB1"/>
    <w:rsid w:val="008C6134"/>
    <w:rsid w:val="008C6A19"/>
    <w:rsid w:val="008C6C1D"/>
    <w:rsid w:val="008C6D22"/>
    <w:rsid w:val="008C6D92"/>
    <w:rsid w:val="008C6E9F"/>
    <w:rsid w:val="008C6F7D"/>
    <w:rsid w:val="008C739E"/>
    <w:rsid w:val="008C76AE"/>
    <w:rsid w:val="008C77B8"/>
    <w:rsid w:val="008C78CE"/>
    <w:rsid w:val="008C7986"/>
    <w:rsid w:val="008C7C0E"/>
    <w:rsid w:val="008C7E03"/>
    <w:rsid w:val="008C7F70"/>
    <w:rsid w:val="008C7FCF"/>
    <w:rsid w:val="008D0036"/>
    <w:rsid w:val="008D00A6"/>
    <w:rsid w:val="008D056F"/>
    <w:rsid w:val="008D06DD"/>
    <w:rsid w:val="008D0814"/>
    <w:rsid w:val="008D0C24"/>
    <w:rsid w:val="008D0D84"/>
    <w:rsid w:val="008D0E01"/>
    <w:rsid w:val="008D0E12"/>
    <w:rsid w:val="008D0F04"/>
    <w:rsid w:val="008D0F57"/>
    <w:rsid w:val="008D1163"/>
    <w:rsid w:val="008D14CF"/>
    <w:rsid w:val="008D14ED"/>
    <w:rsid w:val="008D1536"/>
    <w:rsid w:val="008D1691"/>
    <w:rsid w:val="008D17D5"/>
    <w:rsid w:val="008D28C5"/>
    <w:rsid w:val="008D30D0"/>
    <w:rsid w:val="008D31EE"/>
    <w:rsid w:val="008D3211"/>
    <w:rsid w:val="008D3274"/>
    <w:rsid w:val="008D3386"/>
    <w:rsid w:val="008D33C8"/>
    <w:rsid w:val="008D397C"/>
    <w:rsid w:val="008D3B51"/>
    <w:rsid w:val="008D4159"/>
    <w:rsid w:val="008D4A0B"/>
    <w:rsid w:val="008D4BBB"/>
    <w:rsid w:val="008D4C12"/>
    <w:rsid w:val="008D5B0B"/>
    <w:rsid w:val="008D5BCE"/>
    <w:rsid w:val="008D5C82"/>
    <w:rsid w:val="008D5E72"/>
    <w:rsid w:val="008D6004"/>
    <w:rsid w:val="008D6227"/>
    <w:rsid w:val="008D6914"/>
    <w:rsid w:val="008D6CA6"/>
    <w:rsid w:val="008D6F08"/>
    <w:rsid w:val="008D6F24"/>
    <w:rsid w:val="008D6FD1"/>
    <w:rsid w:val="008D734D"/>
    <w:rsid w:val="008D73E5"/>
    <w:rsid w:val="008D74CE"/>
    <w:rsid w:val="008D7995"/>
    <w:rsid w:val="008D79DF"/>
    <w:rsid w:val="008D7ABC"/>
    <w:rsid w:val="008D7C0E"/>
    <w:rsid w:val="008D7CC3"/>
    <w:rsid w:val="008D7D09"/>
    <w:rsid w:val="008E02B4"/>
    <w:rsid w:val="008E054F"/>
    <w:rsid w:val="008E061A"/>
    <w:rsid w:val="008E06C2"/>
    <w:rsid w:val="008E06D0"/>
    <w:rsid w:val="008E07B0"/>
    <w:rsid w:val="008E09A8"/>
    <w:rsid w:val="008E0B10"/>
    <w:rsid w:val="008E0BCE"/>
    <w:rsid w:val="008E0D44"/>
    <w:rsid w:val="008E0E51"/>
    <w:rsid w:val="008E0E6D"/>
    <w:rsid w:val="008E0F67"/>
    <w:rsid w:val="008E15BC"/>
    <w:rsid w:val="008E1A3E"/>
    <w:rsid w:val="008E1A82"/>
    <w:rsid w:val="008E2325"/>
    <w:rsid w:val="008E255C"/>
    <w:rsid w:val="008E27C6"/>
    <w:rsid w:val="008E27CC"/>
    <w:rsid w:val="008E2D31"/>
    <w:rsid w:val="008E2F96"/>
    <w:rsid w:val="008E3009"/>
    <w:rsid w:val="008E36E1"/>
    <w:rsid w:val="008E3A4F"/>
    <w:rsid w:val="008E3E52"/>
    <w:rsid w:val="008E3F30"/>
    <w:rsid w:val="008E3FF8"/>
    <w:rsid w:val="008E488D"/>
    <w:rsid w:val="008E4C44"/>
    <w:rsid w:val="008E4DC5"/>
    <w:rsid w:val="008E521A"/>
    <w:rsid w:val="008E5A71"/>
    <w:rsid w:val="008E5BBB"/>
    <w:rsid w:val="008E5BEB"/>
    <w:rsid w:val="008E5C7F"/>
    <w:rsid w:val="008E5D17"/>
    <w:rsid w:val="008E60BB"/>
    <w:rsid w:val="008E634B"/>
    <w:rsid w:val="008E63DA"/>
    <w:rsid w:val="008E65ED"/>
    <w:rsid w:val="008E66E8"/>
    <w:rsid w:val="008E66FE"/>
    <w:rsid w:val="008E6BBC"/>
    <w:rsid w:val="008E724C"/>
    <w:rsid w:val="008E74FF"/>
    <w:rsid w:val="008E7903"/>
    <w:rsid w:val="008E7A7C"/>
    <w:rsid w:val="008E7F2C"/>
    <w:rsid w:val="008F0152"/>
    <w:rsid w:val="008F033A"/>
    <w:rsid w:val="008F0AD6"/>
    <w:rsid w:val="008F0F40"/>
    <w:rsid w:val="008F1022"/>
    <w:rsid w:val="008F13B1"/>
    <w:rsid w:val="008F14C8"/>
    <w:rsid w:val="008F1514"/>
    <w:rsid w:val="008F17F0"/>
    <w:rsid w:val="008F222F"/>
    <w:rsid w:val="008F23C9"/>
    <w:rsid w:val="008F3068"/>
    <w:rsid w:val="008F3192"/>
    <w:rsid w:val="008F3312"/>
    <w:rsid w:val="008F3333"/>
    <w:rsid w:val="008F3668"/>
    <w:rsid w:val="008F39C0"/>
    <w:rsid w:val="008F3DC3"/>
    <w:rsid w:val="008F3DC7"/>
    <w:rsid w:val="008F3F89"/>
    <w:rsid w:val="008F40B9"/>
    <w:rsid w:val="008F40C0"/>
    <w:rsid w:val="008F40E6"/>
    <w:rsid w:val="008F43AF"/>
    <w:rsid w:val="008F447B"/>
    <w:rsid w:val="008F457C"/>
    <w:rsid w:val="008F4712"/>
    <w:rsid w:val="008F4B90"/>
    <w:rsid w:val="008F4C03"/>
    <w:rsid w:val="008F4FAC"/>
    <w:rsid w:val="008F4FBC"/>
    <w:rsid w:val="008F5137"/>
    <w:rsid w:val="008F575B"/>
    <w:rsid w:val="008F5AAE"/>
    <w:rsid w:val="008F5E89"/>
    <w:rsid w:val="008F5F5D"/>
    <w:rsid w:val="008F641B"/>
    <w:rsid w:val="008F6613"/>
    <w:rsid w:val="008F675F"/>
    <w:rsid w:val="008F6DBD"/>
    <w:rsid w:val="008F70D8"/>
    <w:rsid w:val="008F7479"/>
    <w:rsid w:val="008F7589"/>
    <w:rsid w:val="008F7611"/>
    <w:rsid w:val="008F766B"/>
    <w:rsid w:val="008F7C6B"/>
    <w:rsid w:val="008F7F3E"/>
    <w:rsid w:val="00900207"/>
    <w:rsid w:val="0090049D"/>
    <w:rsid w:val="00900605"/>
    <w:rsid w:val="00900606"/>
    <w:rsid w:val="0090085C"/>
    <w:rsid w:val="009009B4"/>
    <w:rsid w:val="0090110F"/>
    <w:rsid w:val="00901183"/>
    <w:rsid w:val="0090150B"/>
    <w:rsid w:val="009017DF"/>
    <w:rsid w:val="009019E2"/>
    <w:rsid w:val="00901BE8"/>
    <w:rsid w:val="009022BA"/>
    <w:rsid w:val="0090238B"/>
    <w:rsid w:val="0090275D"/>
    <w:rsid w:val="00902B10"/>
    <w:rsid w:val="00902C17"/>
    <w:rsid w:val="009031B5"/>
    <w:rsid w:val="009035E2"/>
    <w:rsid w:val="00904050"/>
    <w:rsid w:val="0090416E"/>
    <w:rsid w:val="00904639"/>
    <w:rsid w:val="0090469C"/>
    <w:rsid w:val="00904AD1"/>
    <w:rsid w:val="00904CF3"/>
    <w:rsid w:val="00904D57"/>
    <w:rsid w:val="00904E63"/>
    <w:rsid w:val="00904FEF"/>
    <w:rsid w:val="009052DE"/>
    <w:rsid w:val="0090545C"/>
    <w:rsid w:val="009054E2"/>
    <w:rsid w:val="0090565C"/>
    <w:rsid w:val="00905A28"/>
    <w:rsid w:val="00905C34"/>
    <w:rsid w:val="00905CDC"/>
    <w:rsid w:val="00906783"/>
    <w:rsid w:val="00906B32"/>
    <w:rsid w:val="00906B61"/>
    <w:rsid w:val="00906BCE"/>
    <w:rsid w:val="00906C03"/>
    <w:rsid w:val="00907094"/>
    <w:rsid w:val="00907188"/>
    <w:rsid w:val="00907357"/>
    <w:rsid w:val="00907510"/>
    <w:rsid w:val="009076CE"/>
    <w:rsid w:val="00907927"/>
    <w:rsid w:val="00907AB2"/>
    <w:rsid w:val="00910272"/>
    <w:rsid w:val="0091035E"/>
    <w:rsid w:val="009107BE"/>
    <w:rsid w:val="0091088F"/>
    <w:rsid w:val="00910899"/>
    <w:rsid w:val="00910A37"/>
    <w:rsid w:val="00910AF6"/>
    <w:rsid w:val="00910C21"/>
    <w:rsid w:val="00910CF7"/>
    <w:rsid w:val="00910D11"/>
    <w:rsid w:val="00910ED2"/>
    <w:rsid w:val="00911012"/>
    <w:rsid w:val="009116BA"/>
    <w:rsid w:val="00911818"/>
    <w:rsid w:val="00911832"/>
    <w:rsid w:val="0091185F"/>
    <w:rsid w:val="00912181"/>
    <w:rsid w:val="00912186"/>
    <w:rsid w:val="00912325"/>
    <w:rsid w:val="0091246D"/>
    <w:rsid w:val="00912716"/>
    <w:rsid w:val="00912729"/>
    <w:rsid w:val="0091299D"/>
    <w:rsid w:val="00912B48"/>
    <w:rsid w:val="00912E36"/>
    <w:rsid w:val="00912E46"/>
    <w:rsid w:val="0091343B"/>
    <w:rsid w:val="009134EE"/>
    <w:rsid w:val="0091386C"/>
    <w:rsid w:val="009138FF"/>
    <w:rsid w:val="00913D79"/>
    <w:rsid w:val="0091404D"/>
    <w:rsid w:val="009140C2"/>
    <w:rsid w:val="009143E2"/>
    <w:rsid w:val="00914455"/>
    <w:rsid w:val="009144E5"/>
    <w:rsid w:val="00914703"/>
    <w:rsid w:val="009147EE"/>
    <w:rsid w:val="00914930"/>
    <w:rsid w:val="009149F4"/>
    <w:rsid w:val="00914C2B"/>
    <w:rsid w:val="009150B8"/>
    <w:rsid w:val="00915205"/>
    <w:rsid w:val="009159ED"/>
    <w:rsid w:val="00915B6A"/>
    <w:rsid w:val="00915E6D"/>
    <w:rsid w:val="009161A0"/>
    <w:rsid w:val="0091628C"/>
    <w:rsid w:val="009167EC"/>
    <w:rsid w:val="00916AAA"/>
    <w:rsid w:val="00916B68"/>
    <w:rsid w:val="00916E0E"/>
    <w:rsid w:val="009173FA"/>
    <w:rsid w:val="00917912"/>
    <w:rsid w:val="009179F2"/>
    <w:rsid w:val="00917A19"/>
    <w:rsid w:val="00920117"/>
    <w:rsid w:val="00920183"/>
    <w:rsid w:val="009205CF"/>
    <w:rsid w:val="0092067E"/>
    <w:rsid w:val="0092096E"/>
    <w:rsid w:val="009209A5"/>
    <w:rsid w:val="009209B9"/>
    <w:rsid w:val="00920BF7"/>
    <w:rsid w:val="00920F63"/>
    <w:rsid w:val="00921013"/>
    <w:rsid w:val="0092103C"/>
    <w:rsid w:val="009212A5"/>
    <w:rsid w:val="00921360"/>
    <w:rsid w:val="009214CF"/>
    <w:rsid w:val="009217C1"/>
    <w:rsid w:val="0092188C"/>
    <w:rsid w:val="00921C04"/>
    <w:rsid w:val="00922071"/>
    <w:rsid w:val="0092219B"/>
    <w:rsid w:val="00922569"/>
    <w:rsid w:val="00922C05"/>
    <w:rsid w:val="00922FEE"/>
    <w:rsid w:val="00923013"/>
    <w:rsid w:val="0092354D"/>
    <w:rsid w:val="00923555"/>
    <w:rsid w:val="00923568"/>
    <w:rsid w:val="00923850"/>
    <w:rsid w:val="00923A07"/>
    <w:rsid w:val="00923EEE"/>
    <w:rsid w:val="009241B8"/>
    <w:rsid w:val="00924205"/>
    <w:rsid w:val="00924225"/>
    <w:rsid w:val="009249D2"/>
    <w:rsid w:val="00924AA3"/>
    <w:rsid w:val="00924ADC"/>
    <w:rsid w:val="00924F96"/>
    <w:rsid w:val="00925403"/>
    <w:rsid w:val="0092549F"/>
    <w:rsid w:val="009255DF"/>
    <w:rsid w:val="0092578B"/>
    <w:rsid w:val="00925A7F"/>
    <w:rsid w:val="00926C11"/>
    <w:rsid w:val="00926D0A"/>
    <w:rsid w:val="00926F00"/>
    <w:rsid w:val="009272D0"/>
    <w:rsid w:val="0092759D"/>
    <w:rsid w:val="0092797C"/>
    <w:rsid w:val="00927A64"/>
    <w:rsid w:val="00927BBE"/>
    <w:rsid w:val="00927DD8"/>
    <w:rsid w:val="00927ECB"/>
    <w:rsid w:val="0093006C"/>
    <w:rsid w:val="009300A2"/>
    <w:rsid w:val="009301BC"/>
    <w:rsid w:val="00930322"/>
    <w:rsid w:val="00930330"/>
    <w:rsid w:val="0093054B"/>
    <w:rsid w:val="009306B5"/>
    <w:rsid w:val="00931026"/>
    <w:rsid w:val="0093102D"/>
    <w:rsid w:val="00931830"/>
    <w:rsid w:val="0093184E"/>
    <w:rsid w:val="009318D5"/>
    <w:rsid w:val="00931921"/>
    <w:rsid w:val="00931C1E"/>
    <w:rsid w:val="00931C57"/>
    <w:rsid w:val="00931F57"/>
    <w:rsid w:val="00932303"/>
    <w:rsid w:val="0093235F"/>
    <w:rsid w:val="009326FA"/>
    <w:rsid w:val="00933095"/>
    <w:rsid w:val="009331D8"/>
    <w:rsid w:val="009333FC"/>
    <w:rsid w:val="0093372A"/>
    <w:rsid w:val="00933795"/>
    <w:rsid w:val="00933873"/>
    <w:rsid w:val="009338D4"/>
    <w:rsid w:val="0093392A"/>
    <w:rsid w:val="009339E6"/>
    <w:rsid w:val="00933A56"/>
    <w:rsid w:val="00933CBF"/>
    <w:rsid w:val="00933E90"/>
    <w:rsid w:val="00933E97"/>
    <w:rsid w:val="00933F4F"/>
    <w:rsid w:val="009340B3"/>
    <w:rsid w:val="009342A1"/>
    <w:rsid w:val="009345AB"/>
    <w:rsid w:val="00934BC5"/>
    <w:rsid w:val="009351C8"/>
    <w:rsid w:val="0093554D"/>
    <w:rsid w:val="00935784"/>
    <w:rsid w:val="00936045"/>
    <w:rsid w:val="009360EB"/>
    <w:rsid w:val="009361C1"/>
    <w:rsid w:val="009361EB"/>
    <w:rsid w:val="00936484"/>
    <w:rsid w:val="0093659F"/>
    <w:rsid w:val="009368B0"/>
    <w:rsid w:val="00936A1F"/>
    <w:rsid w:val="00937053"/>
    <w:rsid w:val="0093738E"/>
    <w:rsid w:val="009375C8"/>
    <w:rsid w:val="00937ACD"/>
    <w:rsid w:val="009403DB"/>
    <w:rsid w:val="00940889"/>
    <w:rsid w:val="009408EE"/>
    <w:rsid w:val="00941238"/>
    <w:rsid w:val="00941569"/>
    <w:rsid w:val="009415BD"/>
    <w:rsid w:val="00941907"/>
    <w:rsid w:val="00941945"/>
    <w:rsid w:val="009419F1"/>
    <w:rsid w:val="00941AAB"/>
    <w:rsid w:val="0094259F"/>
    <w:rsid w:val="009426C2"/>
    <w:rsid w:val="00942829"/>
    <w:rsid w:val="00942AE8"/>
    <w:rsid w:val="00942C8A"/>
    <w:rsid w:val="00942CFA"/>
    <w:rsid w:val="00942E92"/>
    <w:rsid w:val="009437D5"/>
    <w:rsid w:val="009438C9"/>
    <w:rsid w:val="00943DD1"/>
    <w:rsid w:val="00944133"/>
    <w:rsid w:val="0094420A"/>
    <w:rsid w:val="0094437C"/>
    <w:rsid w:val="00944636"/>
    <w:rsid w:val="0094486F"/>
    <w:rsid w:val="0094487B"/>
    <w:rsid w:val="00944A0B"/>
    <w:rsid w:val="00944B14"/>
    <w:rsid w:val="00945250"/>
    <w:rsid w:val="00945353"/>
    <w:rsid w:val="0094560E"/>
    <w:rsid w:val="009456B7"/>
    <w:rsid w:val="0094579A"/>
    <w:rsid w:val="009458B5"/>
    <w:rsid w:val="00945A32"/>
    <w:rsid w:val="00945C41"/>
    <w:rsid w:val="00946032"/>
    <w:rsid w:val="00946082"/>
    <w:rsid w:val="00946543"/>
    <w:rsid w:val="009465C4"/>
    <w:rsid w:val="009466A9"/>
    <w:rsid w:val="00946A18"/>
    <w:rsid w:val="00946A25"/>
    <w:rsid w:val="00946AAF"/>
    <w:rsid w:val="00946D9D"/>
    <w:rsid w:val="00946ED9"/>
    <w:rsid w:val="0094707C"/>
    <w:rsid w:val="009470A0"/>
    <w:rsid w:val="00947151"/>
    <w:rsid w:val="0094746A"/>
    <w:rsid w:val="009474A2"/>
    <w:rsid w:val="009474BA"/>
    <w:rsid w:val="009477A8"/>
    <w:rsid w:val="00947A7E"/>
    <w:rsid w:val="00947ABD"/>
    <w:rsid w:val="00947BBD"/>
    <w:rsid w:val="00947C60"/>
    <w:rsid w:val="00947E36"/>
    <w:rsid w:val="00950032"/>
    <w:rsid w:val="009506C3"/>
    <w:rsid w:val="00950947"/>
    <w:rsid w:val="0095139A"/>
    <w:rsid w:val="009517FD"/>
    <w:rsid w:val="00951BB9"/>
    <w:rsid w:val="00951F04"/>
    <w:rsid w:val="00951F25"/>
    <w:rsid w:val="009522B9"/>
    <w:rsid w:val="0095299F"/>
    <w:rsid w:val="00952C3B"/>
    <w:rsid w:val="00952E4A"/>
    <w:rsid w:val="00952FF1"/>
    <w:rsid w:val="0095306A"/>
    <w:rsid w:val="00953144"/>
    <w:rsid w:val="00953481"/>
    <w:rsid w:val="00953A4D"/>
    <w:rsid w:val="00954172"/>
    <w:rsid w:val="009542B5"/>
    <w:rsid w:val="009542BA"/>
    <w:rsid w:val="0095465C"/>
    <w:rsid w:val="00954F09"/>
    <w:rsid w:val="00954FB5"/>
    <w:rsid w:val="00955D4F"/>
    <w:rsid w:val="00955E4E"/>
    <w:rsid w:val="009563CC"/>
    <w:rsid w:val="0095662C"/>
    <w:rsid w:val="00956BA3"/>
    <w:rsid w:val="0095711F"/>
    <w:rsid w:val="0095713B"/>
    <w:rsid w:val="009572F4"/>
    <w:rsid w:val="00957549"/>
    <w:rsid w:val="009578AE"/>
    <w:rsid w:val="00957A17"/>
    <w:rsid w:val="00957B3E"/>
    <w:rsid w:val="00957BE3"/>
    <w:rsid w:val="00957F71"/>
    <w:rsid w:val="009603C1"/>
    <w:rsid w:val="0096048F"/>
    <w:rsid w:val="0096054E"/>
    <w:rsid w:val="00960648"/>
    <w:rsid w:val="00960694"/>
    <w:rsid w:val="009606DF"/>
    <w:rsid w:val="009606F9"/>
    <w:rsid w:val="00960855"/>
    <w:rsid w:val="00960BBC"/>
    <w:rsid w:val="00960F6C"/>
    <w:rsid w:val="00961114"/>
    <w:rsid w:val="00961130"/>
    <w:rsid w:val="0096151B"/>
    <w:rsid w:val="00961745"/>
    <w:rsid w:val="0096175C"/>
    <w:rsid w:val="009617E2"/>
    <w:rsid w:val="00961A89"/>
    <w:rsid w:val="009623F9"/>
    <w:rsid w:val="009634F9"/>
    <w:rsid w:val="009636D9"/>
    <w:rsid w:val="0096394B"/>
    <w:rsid w:val="00963986"/>
    <w:rsid w:val="00963A9D"/>
    <w:rsid w:val="00963D2D"/>
    <w:rsid w:val="00963EB2"/>
    <w:rsid w:val="00963F7E"/>
    <w:rsid w:val="00963F93"/>
    <w:rsid w:val="0096401D"/>
    <w:rsid w:val="00964060"/>
    <w:rsid w:val="00964074"/>
    <w:rsid w:val="00964207"/>
    <w:rsid w:val="00964273"/>
    <w:rsid w:val="0096430B"/>
    <w:rsid w:val="00964670"/>
    <w:rsid w:val="0096485E"/>
    <w:rsid w:val="00964A44"/>
    <w:rsid w:val="00964C7F"/>
    <w:rsid w:val="0096523F"/>
    <w:rsid w:val="009654DB"/>
    <w:rsid w:val="009657EE"/>
    <w:rsid w:val="00965903"/>
    <w:rsid w:val="00965C6B"/>
    <w:rsid w:val="009661DC"/>
    <w:rsid w:val="009662E9"/>
    <w:rsid w:val="00966375"/>
    <w:rsid w:val="0096659B"/>
    <w:rsid w:val="00966799"/>
    <w:rsid w:val="00966AEA"/>
    <w:rsid w:val="00966B16"/>
    <w:rsid w:val="00966EEB"/>
    <w:rsid w:val="00966EFC"/>
    <w:rsid w:val="009670DD"/>
    <w:rsid w:val="009671D7"/>
    <w:rsid w:val="0096731E"/>
    <w:rsid w:val="00967378"/>
    <w:rsid w:val="00967453"/>
    <w:rsid w:val="0096767A"/>
    <w:rsid w:val="009679CC"/>
    <w:rsid w:val="00967BF4"/>
    <w:rsid w:val="00967D43"/>
    <w:rsid w:val="00967E99"/>
    <w:rsid w:val="0097041E"/>
    <w:rsid w:val="009708B7"/>
    <w:rsid w:val="00970A03"/>
    <w:rsid w:val="00970BA4"/>
    <w:rsid w:val="00971A02"/>
    <w:rsid w:val="00971C63"/>
    <w:rsid w:val="00971D0B"/>
    <w:rsid w:val="00971F93"/>
    <w:rsid w:val="0097217A"/>
    <w:rsid w:val="009722AD"/>
    <w:rsid w:val="009723E7"/>
    <w:rsid w:val="00972A9F"/>
    <w:rsid w:val="00972BED"/>
    <w:rsid w:val="00972DEB"/>
    <w:rsid w:val="0097302A"/>
    <w:rsid w:val="0097320C"/>
    <w:rsid w:val="00973229"/>
    <w:rsid w:val="00973655"/>
    <w:rsid w:val="0097394D"/>
    <w:rsid w:val="00973A39"/>
    <w:rsid w:val="00973A9A"/>
    <w:rsid w:val="00973B0F"/>
    <w:rsid w:val="00973BC0"/>
    <w:rsid w:val="00973DF2"/>
    <w:rsid w:val="00973E4F"/>
    <w:rsid w:val="009743CE"/>
    <w:rsid w:val="009745CA"/>
    <w:rsid w:val="009745D9"/>
    <w:rsid w:val="0097476C"/>
    <w:rsid w:val="00974858"/>
    <w:rsid w:val="009748C9"/>
    <w:rsid w:val="00974BB1"/>
    <w:rsid w:val="00974FE6"/>
    <w:rsid w:val="009750C8"/>
    <w:rsid w:val="00975207"/>
    <w:rsid w:val="00975584"/>
    <w:rsid w:val="009760D4"/>
    <w:rsid w:val="0097672E"/>
    <w:rsid w:val="00976975"/>
    <w:rsid w:val="00976BC9"/>
    <w:rsid w:val="00976EBD"/>
    <w:rsid w:val="00977080"/>
    <w:rsid w:val="009777DA"/>
    <w:rsid w:val="00977A49"/>
    <w:rsid w:val="00977F9E"/>
    <w:rsid w:val="00980046"/>
    <w:rsid w:val="009802CB"/>
    <w:rsid w:val="00980374"/>
    <w:rsid w:val="009804B1"/>
    <w:rsid w:val="00981012"/>
    <w:rsid w:val="00981038"/>
    <w:rsid w:val="00981137"/>
    <w:rsid w:val="00981355"/>
    <w:rsid w:val="009814BC"/>
    <w:rsid w:val="009816E0"/>
    <w:rsid w:val="0098175A"/>
    <w:rsid w:val="009819EC"/>
    <w:rsid w:val="00981B23"/>
    <w:rsid w:val="00981D97"/>
    <w:rsid w:val="00982214"/>
    <w:rsid w:val="0098283C"/>
    <w:rsid w:val="00982C7A"/>
    <w:rsid w:val="00982FEF"/>
    <w:rsid w:val="0098317D"/>
    <w:rsid w:val="009834AC"/>
    <w:rsid w:val="00983564"/>
    <w:rsid w:val="0098399A"/>
    <w:rsid w:val="00983CB9"/>
    <w:rsid w:val="00983F59"/>
    <w:rsid w:val="009840E2"/>
    <w:rsid w:val="00984187"/>
    <w:rsid w:val="0098450F"/>
    <w:rsid w:val="00984757"/>
    <w:rsid w:val="00984972"/>
    <w:rsid w:val="00985219"/>
    <w:rsid w:val="00985297"/>
    <w:rsid w:val="0098553E"/>
    <w:rsid w:val="0098557D"/>
    <w:rsid w:val="009859E1"/>
    <w:rsid w:val="00985A2D"/>
    <w:rsid w:val="0098642A"/>
    <w:rsid w:val="009864A9"/>
    <w:rsid w:val="00986D6A"/>
    <w:rsid w:val="00986EB3"/>
    <w:rsid w:val="00986F77"/>
    <w:rsid w:val="0098724A"/>
    <w:rsid w:val="00987348"/>
    <w:rsid w:val="00987494"/>
    <w:rsid w:val="00987869"/>
    <w:rsid w:val="00987A3D"/>
    <w:rsid w:val="00987E16"/>
    <w:rsid w:val="009902F6"/>
    <w:rsid w:val="009903E0"/>
    <w:rsid w:val="009907C7"/>
    <w:rsid w:val="00990C19"/>
    <w:rsid w:val="0099114E"/>
    <w:rsid w:val="00991366"/>
    <w:rsid w:val="00991384"/>
    <w:rsid w:val="0099156D"/>
    <w:rsid w:val="0099187A"/>
    <w:rsid w:val="00991B9A"/>
    <w:rsid w:val="00991EE4"/>
    <w:rsid w:val="00991F90"/>
    <w:rsid w:val="00992174"/>
    <w:rsid w:val="009921B9"/>
    <w:rsid w:val="00992C0D"/>
    <w:rsid w:val="00992D46"/>
    <w:rsid w:val="0099314B"/>
    <w:rsid w:val="0099348F"/>
    <w:rsid w:val="0099380B"/>
    <w:rsid w:val="00993AD9"/>
    <w:rsid w:val="00993C8B"/>
    <w:rsid w:val="00994097"/>
    <w:rsid w:val="0099472D"/>
    <w:rsid w:val="009949BF"/>
    <w:rsid w:val="00994F79"/>
    <w:rsid w:val="0099506F"/>
    <w:rsid w:val="00995626"/>
    <w:rsid w:val="00995DFF"/>
    <w:rsid w:val="00995E33"/>
    <w:rsid w:val="00996220"/>
    <w:rsid w:val="009962DD"/>
    <w:rsid w:val="00996337"/>
    <w:rsid w:val="00996578"/>
    <w:rsid w:val="0099669F"/>
    <w:rsid w:val="00996882"/>
    <w:rsid w:val="00996A13"/>
    <w:rsid w:val="00996E88"/>
    <w:rsid w:val="00997438"/>
    <w:rsid w:val="00997C0B"/>
    <w:rsid w:val="009A02FC"/>
    <w:rsid w:val="009A0409"/>
    <w:rsid w:val="009A124B"/>
    <w:rsid w:val="009A154C"/>
    <w:rsid w:val="009A1577"/>
    <w:rsid w:val="009A15C6"/>
    <w:rsid w:val="009A18A7"/>
    <w:rsid w:val="009A1BBD"/>
    <w:rsid w:val="009A1DF9"/>
    <w:rsid w:val="009A20AE"/>
    <w:rsid w:val="009A2B90"/>
    <w:rsid w:val="009A2EAE"/>
    <w:rsid w:val="009A3052"/>
    <w:rsid w:val="009A3219"/>
    <w:rsid w:val="009A3232"/>
    <w:rsid w:val="009A351F"/>
    <w:rsid w:val="009A3735"/>
    <w:rsid w:val="009A3CCC"/>
    <w:rsid w:val="009A3D23"/>
    <w:rsid w:val="009A3DD8"/>
    <w:rsid w:val="009A3EB8"/>
    <w:rsid w:val="009A4047"/>
    <w:rsid w:val="009A4977"/>
    <w:rsid w:val="009A4C82"/>
    <w:rsid w:val="009A4CB3"/>
    <w:rsid w:val="009A4EA8"/>
    <w:rsid w:val="009A5024"/>
    <w:rsid w:val="009A58E5"/>
    <w:rsid w:val="009A5DC2"/>
    <w:rsid w:val="009A5F2D"/>
    <w:rsid w:val="009A6250"/>
    <w:rsid w:val="009A66F3"/>
    <w:rsid w:val="009A6787"/>
    <w:rsid w:val="009A6820"/>
    <w:rsid w:val="009A6893"/>
    <w:rsid w:val="009A6ADD"/>
    <w:rsid w:val="009A737E"/>
    <w:rsid w:val="009A7477"/>
    <w:rsid w:val="009A780D"/>
    <w:rsid w:val="009A7C53"/>
    <w:rsid w:val="009A7E14"/>
    <w:rsid w:val="009A7E2D"/>
    <w:rsid w:val="009A7ED8"/>
    <w:rsid w:val="009B0176"/>
    <w:rsid w:val="009B038D"/>
    <w:rsid w:val="009B1243"/>
    <w:rsid w:val="009B1440"/>
    <w:rsid w:val="009B1483"/>
    <w:rsid w:val="009B15CB"/>
    <w:rsid w:val="009B1B5C"/>
    <w:rsid w:val="009B1F14"/>
    <w:rsid w:val="009B226E"/>
    <w:rsid w:val="009B2419"/>
    <w:rsid w:val="009B263B"/>
    <w:rsid w:val="009B2810"/>
    <w:rsid w:val="009B2956"/>
    <w:rsid w:val="009B2E8C"/>
    <w:rsid w:val="009B318D"/>
    <w:rsid w:val="009B3249"/>
    <w:rsid w:val="009B358B"/>
    <w:rsid w:val="009B3820"/>
    <w:rsid w:val="009B3A28"/>
    <w:rsid w:val="009B3A61"/>
    <w:rsid w:val="009B3C40"/>
    <w:rsid w:val="009B3D43"/>
    <w:rsid w:val="009B3E68"/>
    <w:rsid w:val="009B48DC"/>
    <w:rsid w:val="009B4D3F"/>
    <w:rsid w:val="009B51F8"/>
    <w:rsid w:val="009B5313"/>
    <w:rsid w:val="009B555C"/>
    <w:rsid w:val="009B575C"/>
    <w:rsid w:val="009B579D"/>
    <w:rsid w:val="009B5865"/>
    <w:rsid w:val="009B5948"/>
    <w:rsid w:val="009B5A50"/>
    <w:rsid w:val="009B5EB3"/>
    <w:rsid w:val="009B6123"/>
    <w:rsid w:val="009B63BA"/>
    <w:rsid w:val="009B64A4"/>
    <w:rsid w:val="009B6523"/>
    <w:rsid w:val="009B65BD"/>
    <w:rsid w:val="009B6729"/>
    <w:rsid w:val="009B6790"/>
    <w:rsid w:val="009B6ADB"/>
    <w:rsid w:val="009B6F19"/>
    <w:rsid w:val="009B6F1A"/>
    <w:rsid w:val="009B7304"/>
    <w:rsid w:val="009B7411"/>
    <w:rsid w:val="009B75BB"/>
    <w:rsid w:val="009B779A"/>
    <w:rsid w:val="009B799B"/>
    <w:rsid w:val="009B7ABE"/>
    <w:rsid w:val="009B7CED"/>
    <w:rsid w:val="009C0062"/>
    <w:rsid w:val="009C01FE"/>
    <w:rsid w:val="009C0297"/>
    <w:rsid w:val="009C02F8"/>
    <w:rsid w:val="009C03DF"/>
    <w:rsid w:val="009C0567"/>
    <w:rsid w:val="009C05A5"/>
    <w:rsid w:val="009C0630"/>
    <w:rsid w:val="009C078F"/>
    <w:rsid w:val="009C0AFC"/>
    <w:rsid w:val="009C0F24"/>
    <w:rsid w:val="009C0FA8"/>
    <w:rsid w:val="009C1003"/>
    <w:rsid w:val="009C107E"/>
    <w:rsid w:val="009C156D"/>
    <w:rsid w:val="009C192A"/>
    <w:rsid w:val="009C1C90"/>
    <w:rsid w:val="009C1EFB"/>
    <w:rsid w:val="009C23FB"/>
    <w:rsid w:val="009C2480"/>
    <w:rsid w:val="009C2781"/>
    <w:rsid w:val="009C2B9E"/>
    <w:rsid w:val="009C2C52"/>
    <w:rsid w:val="009C3219"/>
    <w:rsid w:val="009C3280"/>
    <w:rsid w:val="009C3369"/>
    <w:rsid w:val="009C34D8"/>
    <w:rsid w:val="009C3845"/>
    <w:rsid w:val="009C3993"/>
    <w:rsid w:val="009C3B5F"/>
    <w:rsid w:val="009C3F44"/>
    <w:rsid w:val="009C40C6"/>
    <w:rsid w:val="009C41D2"/>
    <w:rsid w:val="009C41D6"/>
    <w:rsid w:val="009C42B2"/>
    <w:rsid w:val="009C4558"/>
    <w:rsid w:val="009C4985"/>
    <w:rsid w:val="009C4988"/>
    <w:rsid w:val="009C4B7E"/>
    <w:rsid w:val="009C4B85"/>
    <w:rsid w:val="009C4BAE"/>
    <w:rsid w:val="009C4EED"/>
    <w:rsid w:val="009C4F13"/>
    <w:rsid w:val="009C4FBF"/>
    <w:rsid w:val="009C5301"/>
    <w:rsid w:val="009C5430"/>
    <w:rsid w:val="009C5883"/>
    <w:rsid w:val="009C58CB"/>
    <w:rsid w:val="009C5CCF"/>
    <w:rsid w:val="009C5FE4"/>
    <w:rsid w:val="009C615B"/>
    <w:rsid w:val="009C6216"/>
    <w:rsid w:val="009C6483"/>
    <w:rsid w:val="009C6906"/>
    <w:rsid w:val="009C698B"/>
    <w:rsid w:val="009C6A2B"/>
    <w:rsid w:val="009C6E85"/>
    <w:rsid w:val="009C72AE"/>
    <w:rsid w:val="009C77CE"/>
    <w:rsid w:val="009C7B32"/>
    <w:rsid w:val="009D0203"/>
    <w:rsid w:val="009D03B7"/>
    <w:rsid w:val="009D05F9"/>
    <w:rsid w:val="009D060A"/>
    <w:rsid w:val="009D0BC4"/>
    <w:rsid w:val="009D0F8F"/>
    <w:rsid w:val="009D17D9"/>
    <w:rsid w:val="009D1880"/>
    <w:rsid w:val="009D19B4"/>
    <w:rsid w:val="009D1D9E"/>
    <w:rsid w:val="009D1E72"/>
    <w:rsid w:val="009D1FBC"/>
    <w:rsid w:val="009D200A"/>
    <w:rsid w:val="009D2225"/>
    <w:rsid w:val="009D23DE"/>
    <w:rsid w:val="009D245E"/>
    <w:rsid w:val="009D2462"/>
    <w:rsid w:val="009D24B7"/>
    <w:rsid w:val="009D291A"/>
    <w:rsid w:val="009D29A9"/>
    <w:rsid w:val="009D2AC3"/>
    <w:rsid w:val="009D31B9"/>
    <w:rsid w:val="009D321C"/>
    <w:rsid w:val="009D32A4"/>
    <w:rsid w:val="009D3451"/>
    <w:rsid w:val="009D356A"/>
    <w:rsid w:val="009D3AD9"/>
    <w:rsid w:val="009D3ADE"/>
    <w:rsid w:val="009D40CE"/>
    <w:rsid w:val="009D44BB"/>
    <w:rsid w:val="009D4521"/>
    <w:rsid w:val="009D480A"/>
    <w:rsid w:val="009D4BE3"/>
    <w:rsid w:val="009D4D87"/>
    <w:rsid w:val="009D4DA6"/>
    <w:rsid w:val="009D4EBE"/>
    <w:rsid w:val="009D4FC9"/>
    <w:rsid w:val="009D5147"/>
    <w:rsid w:val="009D530A"/>
    <w:rsid w:val="009D55B7"/>
    <w:rsid w:val="009D567C"/>
    <w:rsid w:val="009D56ED"/>
    <w:rsid w:val="009D5E73"/>
    <w:rsid w:val="009D647A"/>
    <w:rsid w:val="009D64BE"/>
    <w:rsid w:val="009D6558"/>
    <w:rsid w:val="009D6568"/>
    <w:rsid w:val="009D6614"/>
    <w:rsid w:val="009D69A2"/>
    <w:rsid w:val="009D6AFC"/>
    <w:rsid w:val="009D6F9B"/>
    <w:rsid w:val="009D7AEB"/>
    <w:rsid w:val="009D7C5B"/>
    <w:rsid w:val="009D7C74"/>
    <w:rsid w:val="009D7D9E"/>
    <w:rsid w:val="009D7E9F"/>
    <w:rsid w:val="009E0027"/>
    <w:rsid w:val="009E0473"/>
    <w:rsid w:val="009E055C"/>
    <w:rsid w:val="009E07A1"/>
    <w:rsid w:val="009E08CC"/>
    <w:rsid w:val="009E08EC"/>
    <w:rsid w:val="009E0B70"/>
    <w:rsid w:val="009E0E8A"/>
    <w:rsid w:val="009E0FE8"/>
    <w:rsid w:val="009E1376"/>
    <w:rsid w:val="009E14FB"/>
    <w:rsid w:val="009E1761"/>
    <w:rsid w:val="009E1938"/>
    <w:rsid w:val="009E1C55"/>
    <w:rsid w:val="009E2412"/>
    <w:rsid w:val="009E243F"/>
    <w:rsid w:val="009E297E"/>
    <w:rsid w:val="009E2A59"/>
    <w:rsid w:val="009E2AC4"/>
    <w:rsid w:val="009E2AF2"/>
    <w:rsid w:val="009E2B2B"/>
    <w:rsid w:val="009E2F67"/>
    <w:rsid w:val="009E303D"/>
    <w:rsid w:val="009E32B7"/>
    <w:rsid w:val="009E3307"/>
    <w:rsid w:val="009E3374"/>
    <w:rsid w:val="009E34D4"/>
    <w:rsid w:val="009E369E"/>
    <w:rsid w:val="009E417F"/>
    <w:rsid w:val="009E4446"/>
    <w:rsid w:val="009E44D6"/>
    <w:rsid w:val="009E4878"/>
    <w:rsid w:val="009E48B7"/>
    <w:rsid w:val="009E4B2E"/>
    <w:rsid w:val="009E4D66"/>
    <w:rsid w:val="009E4F18"/>
    <w:rsid w:val="009E50EF"/>
    <w:rsid w:val="009E5156"/>
    <w:rsid w:val="009E5496"/>
    <w:rsid w:val="009E5860"/>
    <w:rsid w:val="009E5A4F"/>
    <w:rsid w:val="009E604B"/>
    <w:rsid w:val="009E626B"/>
    <w:rsid w:val="009E6BCA"/>
    <w:rsid w:val="009E6E11"/>
    <w:rsid w:val="009E6E1C"/>
    <w:rsid w:val="009E6E26"/>
    <w:rsid w:val="009E6F22"/>
    <w:rsid w:val="009E71C6"/>
    <w:rsid w:val="009E7246"/>
    <w:rsid w:val="009E73D0"/>
    <w:rsid w:val="009E7646"/>
    <w:rsid w:val="009E7735"/>
    <w:rsid w:val="009E7A35"/>
    <w:rsid w:val="009E7AE4"/>
    <w:rsid w:val="009E7C71"/>
    <w:rsid w:val="009E7E8C"/>
    <w:rsid w:val="009F01F2"/>
    <w:rsid w:val="009F026E"/>
    <w:rsid w:val="009F0337"/>
    <w:rsid w:val="009F0408"/>
    <w:rsid w:val="009F09BE"/>
    <w:rsid w:val="009F12CA"/>
    <w:rsid w:val="009F14EB"/>
    <w:rsid w:val="009F169E"/>
    <w:rsid w:val="009F1785"/>
    <w:rsid w:val="009F1B03"/>
    <w:rsid w:val="009F1DEF"/>
    <w:rsid w:val="009F20B7"/>
    <w:rsid w:val="009F2343"/>
    <w:rsid w:val="009F2ACF"/>
    <w:rsid w:val="009F3110"/>
    <w:rsid w:val="009F320A"/>
    <w:rsid w:val="009F36FC"/>
    <w:rsid w:val="009F36FE"/>
    <w:rsid w:val="009F3870"/>
    <w:rsid w:val="009F3D02"/>
    <w:rsid w:val="009F3D89"/>
    <w:rsid w:val="009F3F52"/>
    <w:rsid w:val="009F400E"/>
    <w:rsid w:val="009F4086"/>
    <w:rsid w:val="009F4970"/>
    <w:rsid w:val="009F4B38"/>
    <w:rsid w:val="009F4B9E"/>
    <w:rsid w:val="009F4F24"/>
    <w:rsid w:val="009F4F5F"/>
    <w:rsid w:val="009F4FEA"/>
    <w:rsid w:val="009F563B"/>
    <w:rsid w:val="009F56E1"/>
    <w:rsid w:val="009F5827"/>
    <w:rsid w:val="009F5B6A"/>
    <w:rsid w:val="009F5D30"/>
    <w:rsid w:val="009F611E"/>
    <w:rsid w:val="009F61C5"/>
    <w:rsid w:val="009F681A"/>
    <w:rsid w:val="009F6937"/>
    <w:rsid w:val="009F6ABC"/>
    <w:rsid w:val="009F6B63"/>
    <w:rsid w:val="009F6C02"/>
    <w:rsid w:val="009F6D52"/>
    <w:rsid w:val="009F6E73"/>
    <w:rsid w:val="009F6EF8"/>
    <w:rsid w:val="009F747B"/>
    <w:rsid w:val="009F784C"/>
    <w:rsid w:val="009F7968"/>
    <w:rsid w:val="009F7A06"/>
    <w:rsid w:val="009F7B3C"/>
    <w:rsid w:val="009F7C04"/>
    <w:rsid w:val="00A0039E"/>
    <w:rsid w:val="00A01B0E"/>
    <w:rsid w:val="00A01DD1"/>
    <w:rsid w:val="00A02020"/>
    <w:rsid w:val="00A0229F"/>
    <w:rsid w:val="00A02574"/>
    <w:rsid w:val="00A0299B"/>
    <w:rsid w:val="00A02D5A"/>
    <w:rsid w:val="00A02DF5"/>
    <w:rsid w:val="00A034ED"/>
    <w:rsid w:val="00A035E8"/>
    <w:rsid w:val="00A03820"/>
    <w:rsid w:val="00A038B0"/>
    <w:rsid w:val="00A03935"/>
    <w:rsid w:val="00A03EAB"/>
    <w:rsid w:val="00A03ED6"/>
    <w:rsid w:val="00A04457"/>
    <w:rsid w:val="00A04751"/>
    <w:rsid w:val="00A048E0"/>
    <w:rsid w:val="00A04AD6"/>
    <w:rsid w:val="00A04D17"/>
    <w:rsid w:val="00A04E38"/>
    <w:rsid w:val="00A04F50"/>
    <w:rsid w:val="00A050CA"/>
    <w:rsid w:val="00A05657"/>
    <w:rsid w:val="00A056F7"/>
    <w:rsid w:val="00A057DE"/>
    <w:rsid w:val="00A05B3D"/>
    <w:rsid w:val="00A05BCE"/>
    <w:rsid w:val="00A05C75"/>
    <w:rsid w:val="00A06617"/>
    <w:rsid w:val="00A06652"/>
    <w:rsid w:val="00A06664"/>
    <w:rsid w:val="00A0669E"/>
    <w:rsid w:val="00A069E8"/>
    <w:rsid w:val="00A06A75"/>
    <w:rsid w:val="00A06A87"/>
    <w:rsid w:val="00A06BDD"/>
    <w:rsid w:val="00A06CED"/>
    <w:rsid w:val="00A06D5B"/>
    <w:rsid w:val="00A07118"/>
    <w:rsid w:val="00A0732F"/>
    <w:rsid w:val="00A075A5"/>
    <w:rsid w:val="00A075F1"/>
    <w:rsid w:val="00A079B3"/>
    <w:rsid w:val="00A07A8A"/>
    <w:rsid w:val="00A07C28"/>
    <w:rsid w:val="00A07C57"/>
    <w:rsid w:val="00A07FE9"/>
    <w:rsid w:val="00A1003C"/>
    <w:rsid w:val="00A10105"/>
    <w:rsid w:val="00A10201"/>
    <w:rsid w:val="00A107CE"/>
    <w:rsid w:val="00A10821"/>
    <w:rsid w:val="00A10F9D"/>
    <w:rsid w:val="00A10FE3"/>
    <w:rsid w:val="00A11A79"/>
    <w:rsid w:val="00A120ED"/>
    <w:rsid w:val="00A12420"/>
    <w:rsid w:val="00A125B8"/>
    <w:rsid w:val="00A125E0"/>
    <w:rsid w:val="00A12733"/>
    <w:rsid w:val="00A12772"/>
    <w:rsid w:val="00A12945"/>
    <w:rsid w:val="00A12DB0"/>
    <w:rsid w:val="00A12E69"/>
    <w:rsid w:val="00A12F44"/>
    <w:rsid w:val="00A1304E"/>
    <w:rsid w:val="00A1357F"/>
    <w:rsid w:val="00A136A2"/>
    <w:rsid w:val="00A13905"/>
    <w:rsid w:val="00A13911"/>
    <w:rsid w:val="00A13D83"/>
    <w:rsid w:val="00A13F47"/>
    <w:rsid w:val="00A13F57"/>
    <w:rsid w:val="00A140BE"/>
    <w:rsid w:val="00A14310"/>
    <w:rsid w:val="00A14468"/>
    <w:rsid w:val="00A14506"/>
    <w:rsid w:val="00A1454E"/>
    <w:rsid w:val="00A14ACD"/>
    <w:rsid w:val="00A15527"/>
    <w:rsid w:val="00A159B6"/>
    <w:rsid w:val="00A15CBA"/>
    <w:rsid w:val="00A163B7"/>
    <w:rsid w:val="00A1659C"/>
    <w:rsid w:val="00A166A4"/>
    <w:rsid w:val="00A166AA"/>
    <w:rsid w:val="00A166EC"/>
    <w:rsid w:val="00A16EE0"/>
    <w:rsid w:val="00A17018"/>
    <w:rsid w:val="00A170A1"/>
    <w:rsid w:val="00A170A2"/>
    <w:rsid w:val="00A178FA"/>
    <w:rsid w:val="00A17AC6"/>
    <w:rsid w:val="00A17B5D"/>
    <w:rsid w:val="00A17FE9"/>
    <w:rsid w:val="00A20426"/>
    <w:rsid w:val="00A2052A"/>
    <w:rsid w:val="00A20DDF"/>
    <w:rsid w:val="00A20F01"/>
    <w:rsid w:val="00A210CA"/>
    <w:rsid w:val="00A21225"/>
    <w:rsid w:val="00A216CB"/>
    <w:rsid w:val="00A21809"/>
    <w:rsid w:val="00A21D8F"/>
    <w:rsid w:val="00A21DBB"/>
    <w:rsid w:val="00A22103"/>
    <w:rsid w:val="00A22261"/>
    <w:rsid w:val="00A2270F"/>
    <w:rsid w:val="00A22781"/>
    <w:rsid w:val="00A2281F"/>
    <w:rsid w:val="00A22A69"/>
    <w:rsid w:val="00A22B1A"/>
    <w:rsid w:val="00A233EC"/>
    <w:rsid w:val="00A23662"/>
    <w:rsid w:val="00A23A63"/>
    <w:rsid w:val="00A23C64"/>
    <w:rsid w:val="00A23E5A"/>
    <w:rsid w:val="00A2408D"/>
    <w:rsid w:val="00A24127"/>
    <w:rsid w:val="00A24199"/>
    <w:rsid w:val="00A24400"/>
    <w:rsid w:val="00A244EE"/>
    <w:rsid w:val="00A244EF"/>
    <w:rsid w:val="00A24A2D"/>
    <w:rsid w:val="00A24B30"/>
    <w:rsid w:val="00A24D76"/>
    <w:rsid w:val="00A24EE9"/>
    <w:rsid w:val="00A25090"/>
    <w:rsid w:val="00A2517D"/>
    <w:rsid w:val="00A256A1"/>
    <w:rsid w:val="00A25837"/>
    <w:rsid w:val="00A259E8"/>
    <w:rsid w:val="00A25EFE"/>
    <w:rsid w:val="00A264C2"/>
    <w:rsid w:val="00A2690E"/>
    <w:rsid w:val="00A279C1"/>
    <w:rsid w:val="00A27E8E"/>
    <w:rsid w:val="00A3006C"/>
    <w:rsid w:val="00A3008E"/>
    <w:rsid w:val="00A302A2"/>
    <w:rsid w:val="00A3032F"/>
    <w:rsid w:val="00A304DF"/>
    <w:rsid w:val="00A30548"/>
    <w:rsid w:val="00A30929"/>
    <w:rsid w:val="00A318B3"/>
    <w:rsid w:val="00A3195F"/>
    <w:rsid w:val="00A31BBD"/>
    <w:rsid w:val="00A31F02"/>
    <w:rsid w:val="00A3209F"/>
    <w:rsid w:val="00A32554"/>
    <w:rsid w:val="00A32AD3"/>
    <w:rsid w:val="00A3315F"/>
    <w:rsid w:val="00A33C39"/>
    <w:rsid w:val="00A33E07"/>
    <w:rsid w:val="00A33EB2"/>
    <w:rsid w:val="00A345A9"/>
    <w:rsid w:val="00A34AE5"/>
    <w:rsid w:val="00A34B41"/>
    <w:rsid w:val="00A34BA5"/>
    <w:rsid w:val="00A34C28"/>
    <w:rsid w:val="00A34EFA"/>
    <w:rsid w:val="00A3504E"/>
    <w:rsid w:val="00A353BA"/>
    <w:rsid w:val="00A358DE"/>
    <w:rsid w:val="00A35D42"/>
    <w:rsid w:val="00A35E4A"/>
    <w:rsid w:val="00A3610E"/>
    <w:rsid w:val="00A366A4"/>
    <w:rsid w:val="00A36788"/>
    <w:rsid w:val="00A36AC9"/>
    <w:rsid w:val="00A36B98"/>
    <w:rsid w:val="00A36BB1"/>
    <w:rsid w:val="00A36DDE"/>
    <w:rsid w:val="00A37042"/>
    <w:rsid w:val="00A370EF"/>
    <w:rsid w:val="00A372B8"/>
    <w:rsid w:val="00A3748A"/>
    <w:rsid w:val="00A37A98"/>
    <w:rsid w:val="00A37E3F"/>
    <w:rsid w:val="00A40299"/>
    <w:rsid w:val="00A403F9"/>
    <w:rsid w:val="00A40407"/>
    <w:rsid w:val="00A40529"/>
    <w:rsid w:val="00A40761"/>
    <w:rsid w:val="00A407FD"/>
    <w:rsid w:val="00A40B52"/>
    <w:rsid w:val="00A40B9E"/>
    <w:rsid w:val="00A40EFA"/>
    <w:rsid w:val="00A40F02"/>
    <w:rsid w:val="00A41200"/>
    <w:rsid w:val="00A41243"/>
    <w:rsid w:val="00A412EA"/>
    <w:rsid w:val="00A413F1"/>
    <w:rsid w:val="00A413FD"/>
    <w:rsid w:val="00A418DE"/>
    <w:rsid w:val="00A41979"/>
    <w:rsid w:val="00A41BA0"/>
    <w:rsid w:val="00A41BB7"/>
    <w:rsid w:val="00A4211C"/>
    <w:rsid w:val="00A4266D"/>
    <w:rsid w:val="00A42C1C"/>
    <w:rsid w:val="00A42E67"/>
    <w:rsid w:val="00A430F5"/>
    <w:rsid w:val="00A4363F"/>
    <w:rsid w:val="00A439DB"/>
    <w:rsid w:val="00A43A62"/>
    <w:rsid w:val="00A43CAF"/>
    <w:rsid w:val="00A43D64"/>
    <w:rsid w:val="00A44207"/>
    <w:rsid w:val="00A442A9"/>
    <w:rsid w:val="00A44F9E"/>
    <w:rsid w:val="00A45394"/>
    <w:rsid w:val="00A453AB"/>
    <w:rsid w:val="00A45BC5"/>
    <w:rsid w:val="00A4630F"/>
    <w:rsid w:val="00A463C1"/>
    <w:rsid w:val="00A46451"/>
    <w:rsid w:val="00A46491"/>
    <w:rsid w:val="00A466C0"/>
    <w:rsid w:val="00A46A81"/>
    <w:rsid w:val="00A47161"/>
    <w:rsid w:val="00A473F1"/>
    <w:rsid w:val="00A4741D"/>
    <w:rsid w:val="00A4798F"/>
    <w:rsid w:val="00A47A7E"/>
    <w:rsid w:val="00A47AEF"/>
    <w:rsid w:val="00A47B97"/>
    <w:rsid w:val="00A47DAE"/>
    <w:rsid w:val="00A47DB5"/>
    <w:rsid w:val="00A500A6"/>
    <w:rsid w:val="00A501D1"/>
    <w:rsid w:val="00A50357"/>
    <w:rsid w:val="00A503C5"/>
    <w:rsid w:val="00A50618"/>
    <w:rsid w:val="00A506EA"/>
    <w:rsid w:val="00A50C5F"/>
    <w:rsid w:val="00A50C9D"/>
    <w:rsid w:val="00A50CED"/>
    <w:rsid w:val="00A50F4A"/>
    <w:rsid w:val="00A5133F"/>
    <w:rsid w:val="00A5152C"/>
    <w:rsid w:val="00A51917"/>
    <w:rsid w:val="00A51B98"/>
    <w:rsid w:val="00A51C28"/>
    <w:rsid w:val="00A5208A"/>
    <w:rsid w:val="00A52B5B"/>
    <w:rsid w:val="00A52B7B"/>
    <w:rsid w:val="00A5311E"/>
    <w:rsid w:val="00A5345A"/>
    <w:rsid w:val="00A53DE7"/>
    <w:rsid w:val="00A53F28"/>
    <w:rsid w:val="00A53FF3"/>
    <w:rsid w:val="00A540B6"/>
    <w:rsid w:val="00A54189"/>
    <w:rsid w:val="00A543D0"/>
    <w:rsid w:val="00A54654"/>
    <w:rsid w:val="00A5466A"/>
    <w:rsid w:val="00A54B6B"/>
    <w:rsid w:val="00A54C95"/>
    <w:rsid w:val="00A54C9C"/>
    <w:rsid w:val="00A54DFD"/>
    <w:rsid w:val="00A54F7D"/>
    <w:rsid w:val="00A54FE4"/>
    <w:rsid w:val="00A551DD"/>
    <w:rsid w:val="00A5533D"/>
    <w:rsid w:val="00A55965"/>
    <w:rsid w:val="00A55AB4"/>
    <w:rsid w:val="00A55BC0"/>
    <w:rsid w:val="00A55C05"/>
    <w:rsid w:val="00A55C42"/>
    <w:rsid w:val="00A55E90"/>
    <w:rsid w:val="00A55EA8"/>
    <w:rsid w:val="00A55FA1"/>
    <w:rsid w:val="00A56E37"/>
    <w:rsid w:val="00A56E96"/>
    <w:rsid w:val="00A56EFC"/>
    <w:rsid w:val="00A57169"/>
    <w:rsid w:val="00A572BC"/>
    <w:rsid w:val="00A57552"/>
    <w:rsid w:val="00A5760D"/>
    <w:rsid w:val="00A5764F"/>
    <w:rsid w:val="00A57766"/>
    <w:rsid w:val="00A57CB4"/>
    <w:rsid w:val="00A57DDD"/>
    <w:rsid w:val="00A57FB8"/>
    <w:rsid w:val="00A60A7B"/>
    <w:rsid w:val="00A60A93"/>
    <w:rsid w:val="00A60FEC"/>
    <w:rsid w:val="00A611FD"/>
    <w:rsid w:val="00A61232"/>
    <w:rsid w:val="00A612DE"/>
    <w:rsid w:val="00A6163D"/>
    <w:rsid w:val="00A6191E"/>
    <w:rsid w:val="00A6211C"/>
    <w:rsid w:val="00A6237B"/>
    <w:rsid w:val="00A623B2"/>
    <w:rsid w:val="00A62801"/>
    <w:rsid w:val="00A62B54"/>
    <w:rsid w:val="00A62CD9"/>
    <w:rsid w:val="00A62E37"/>
    <w:rsid w:val="00A63001"/>
    <w:rsid w:val="00A63276"/>
    <w:rsid w:val="00A635F5"/>
    <w:rsid w:val="00A63E5D"/>
    <w:rsid w:val="00A63F72"/>
    <w:rsid w:val="00A63FB8"/>
    <w:rsid w:val="00A6424C"/>
    <w:rsid w:val="00A6478A"/>
    <w:rsid w:val="00A648D7"/>
    <w:rsid w:val="00A64E02"/>
    <w:rsid w:val="00A64FC4"/>
    <w:rsid w:val="00A65086"/>
    <w:rsid w:val="00A6528C"/>
    <w:rsid w:val="00A65338"/>
    <w:rsid w:val="00A6573C"/>
    <w:rsid w:val="00A657D8"/>
    <w:rsid w:val="00A6582E"/>
    <w:rsid w:val="00A65924"/>
    <w:rsid w:val="00A65E42"/>
    <w:rsid w:val="00A66190"/>
    <w:rsid w:val="00A661A3"/>
    <w:rsid w:val="00A6623C"/>
    <w:rsid w:val="00A665F2"/>
    <w:rsid w:val="00A6689F"/>
    <w:rsid w:val="00A66AB6"/>
    <w:rsid w:val="00A66DD8"/>
    <w:rsid w:val="00A66E81"/>
    <w:rsid w:val="00A67155"/>
    <w:rsid w:val="00A67180"/>
    <w:rsid w:val="00A671C9"/>
    <w:rsid w:val="00A6758F"/>
    <w:rsid w:val="00A67656"/>
    <w:rsid w:val="00A67969"/>
    <w:rsid w:val="00A67C25"/>
    <w:rsid w:val="00A67FA4"/>
    <w:rsid w:val="00A7041E"/>
    <w:rsid w:val="00A70625"/>
    <w:rsid w:val="00A7083A"/>
    <w:rsid w:val="00A70849"/>
    <w:rsid w:val="00A71058"/>
    <w:rsid w:val="00A712BF"/>
    <w:rsid w:val="00A71494"/>
    <w:rsid w:val="00A71598"/>
    <w:rsid w:val="00A71797"/>
    <w:rsid w:val="00A71BF5"/>
    <w:rsid w:val="00A722D4"/>
    <w:rsid w:val="00A729BD"/>
    <w:rsid w:val="00A7310C"/>
    <w:rsid w:val="00A732A9"/>
    <w:rsid w:val="00A73BA3"/>
    <w:rsid w:val="00A73C78"/>
    <w:rsid w:val="00A741A4"/>
    <w:rsid w:val="00A742AA"/>
    <w:rsid w:val="00A746CD"/>
    <w:rsid w:val="00A74BBB"/>
    <w:rsid w:val="00A75326"/>
    <w:rsid w:val="00A754F2"/>
    <w:rsid w:val="00A75548"/>
    <w:rsid w:val="00A755C4"/>
    <w:rsid w:val="00A756A8"/>
    <w:rsid w:val="00A75ED8"/>
    <w:rsid w:val="00A76045"/>
    <w:rsid w:val="00A7614C"/>
    <w:rsid w:val="00A7616C"/>
    <w:rsid w:val="00A76280"/>
    <w:rsid w:val="00A76486"/>
    <w:rsid w:val="00A7655C"/>
    <w:rsid w:val="00A76847"/>
    <w:rsid w:val="00A76886"/>
    <w:rsid w:val="00A76A54"/>
    <w:rsid w:val="00A76C6A"/>
    <w:rsid w:val="00A76C98"/>
    <w:rsid w:val="00A76D24"/>
    <w:rsid w:val="00A77240"/>
    <w:rsid w:val="00A775A9"/>
    <w:rsid w:val="00A7760F"/>
    <w:rsid w:val="00A778CE"/>
    <w:rsid w:val="00A77A3D"/>
    <w:rsid w:val="00A77E12"/>
    <w:rsid w:val="00A801F2"/>
    <w:rsid w:val="00A8033B"/>
    <w:rsid w:val="00A805C3"/>
    <w:rsid w:val="00A81043"/>
    <w:rsid w:val="00A811D8"/>
    <w:rsid w:val="00A81534"/>
    <w:rsid w:val="00A81554"/>
    <w:rsid w:val="00A81556"/>
    <w:rsid w:val="00A817DE"/>
    <w:rsid w:val="00A818E8"/>
    <w:rsid w:val="00A81911"/>
    <w:rsid w:val="00A81B6C"/>
    <w:rsid w:val="00A8215B"/>
    <w:rsid w:val="00A821A0"/>
    <w:rsid w:val="00A8226D"/>
    <w:rsid w:val="00A822D4"/>
    <w:rsid w:val="00A823A5"/>
    <w:rsid w:val="00A82807"/>
    <w:rsid w:val="00A82B3E"/>
    <w:rsid w:val="00A82EAB"/>
    <w:rsid w:val="00A833AA"/>
    <w:rsid w:val="00A8374C"/>
    <w:rsid w:val="00A83B50"/>
    <w:rsid w:val="00A83CA3"/>
    <w:rsid w:val="00A83D57"/>
    <w:rsid w:val="00A83FDF"/>
    <w:rsid w:val="00A84096"/>
    <w:rsid w:val="00A8436C"/>
    <w:rsid w:val="00A84576"/>
    <w:rsid w:val="00A8466A"/>
    <w:rsid w:val="00A847A9"/>
    <w:rsid w:val="00A8489F"/>
    <w:rsid w:val="00A84956"/>
    <w:rsid w:val="00A84A84"/>
    <w:rsid w:val="00A84AEC"/>
    <w:rsid w:val="00A84D3B"/>
    <w:rsid w:val="00A84E01"/>
    <w:rsid w:val="00A84EB6"/>
    <w:rsid w:val="00A8529E"/>
    <w:rsid w:val="00A8547E"/>
    <w:rsid w:val="00A856DC"/>
    <w:rsid w:val="00A858C7"/>
    <w:rsid w:val="00A85B41"/>
    <w:rsid w:val="00A8603F"/>
    <w:rsid w:val="00A86316"/>
    <w:rsid w:val="00A866F2"/>
    <w:rsid w:val="00A867CF"/>
    <w:rsid w:val="00A86845"/>
    <w:rsid w:val="00A86CD3"/>
    <w:rsid w:val="00A8700B"/>
    <w:rsid w:val="00A87350"/>
    <w:rsid w:val="00A87463"/>
    <w:rsid w:val="00A875EE"/>
    <w:rsid w:val="00A878CC"/>
    <w:rsid w:val="00A87A48"/>
    <w:rsid w:val="00A87C0E"/>
    <w:rsid w:val="00A87C9A"/>
    <w:rsid w:val="00A87DBE"/>
    <w:rsid w:val="00A87E14"/>
    <w:rsid w:val="00A900C3"/>
    <w:rsid w:val="00A901CD"/>
    <w:rsid w:val="00A90267"/>
    <w:rsid w:val="00A90368"/>
    <w:rsid w:val="00A90807"/>
    <w:rsid w:val="00A909F9"/>
    <w:rsid w:val="00A90BB9"/>
    <w:rsid w:val="00A90BE4"/>
    <w:rsid w:val="00A9132B"/>
    <w:rsid w:val="00A91767"/>
    <w:rsid w:val="00A91ACF"/>
    <w:rsid w:val="00A91B73"/>
    <w:rsid w:val="00A91BA0"/>
    <w:rsid w:val="00A91D3F"/>
    <w:rsid w:val="00A921B2"/>
    <w:rsid w:val="00A9237F"/>
    <w:rsid w:val="00A9242D"/>
    <w:rsid w:val="00A9254F"/>
    <w:rsid w:val="00A925C7"/>
    <w:rsid w:val="00A9336E"/>
    <w:rsid w:val="00A935BD"/>
    <w:rsid w:val="00A936BC"/>
    <w:rsid w:val="00A93B52"/>
    <w:rsid w:val="00A93B63"/>
    <w:rsid w:val="00A93B90"/>
    <w:rsid w:val="00A93D17"/>
    <w:rsid w:val="00A93DDB"/>
    <w:rsid w:val="00A93ED3"/>
    <w:rsid w:val="00A941B3"/>
    <w:rsid w:val="00A9434B"/>
    <w:rsid w:val="00A94665"/>
    <w:rsid w:val="00A94923"/>
    <w:rsid w:val="00A9494E"/>
    <w:rsid w:val="00A950C9"/>
    <w:rsid w:val="00A9523C"/>
    <w:rsid w:val="00A954D4"/>
    <w:rsid w:val="00A95792"/>
    <w:rsid w:val="00A95A46"/>
    <w:rsid w:val="00A95AA7"/>
    <w:rsid w:val="00A95C11"/>
    <w:rsid w:val="00A95EE6"/>
    <w:rsid w:val="00A963F5"/>
    <w:rsid w:val="00A964AA"/>
    <w:rsid w:val="00A96763"/>
    <w:rsid w:val="00A968E6"/>
    <w:rsid w:val="00A96941"/>
    <w:rsid w:val="00A9699C"/>
    <w:rsid w:val="00A96BD8"/>
    <w:rsid w:val="00A96D77"/>
    <w:rsid w:val="00A96EB8"/>
    <w:rsid w:val="00A9700B"/>
    <w:rsid w:val="00A971F2"/>
    <w:rsid w:val="00A97480"/>
    <w:rsid w:val="00AA057E"/>
    <w:rsid w:val="00AA0674"/>
    <w:rsid w:val="00AA0694"/>
    <w:rsid w:val="00AA0AC3"/>
    <w:rsid w:val="00AA0BC3"/>
    <w:rsid w:val="00AA0C06"/>
    <w:rsid w:val="00AA0C0E"/>
    <w:rsid w:val="00AA0C55"/>
    <w:rsid w:val="00AA0F7B"/>
    <w:rsid w:val="00AA147E"/>
    <w:rsid w:val="00AA15FB"/>
    <w:rsid w:val="00AA1A80"/>
    <w:rsid w:val="00AA1E40"/>
    <w:rsid w:val="00AA1ECF"/>
    <w:rsid w:val="00AA1F06"/>
    <w:rsid w:val="00AA2219"/>
    <w:rsid w:val="00AA246B"/>
    <w:rsid w:val="00AA26B7"/>
    <w:rsid w:val="00AA2723"/>
    <w:rsid w:val="00AA2C70"/>
    <w:rsid w:val="00AA2F5A"/>
    <w:rsid w:val="00AA3086"/>
    <w:rsid w:val="00AA37B1"/>
    <w:rsid w:val="00AA3F5A"/>
    <w:rsid w:val="00AA3FE6"/>
    <w:rsid w:val="00AA4266"/>
    <w:rsid w:val="00AA4456"/>
    <w:rsid w:val="00AA451C"/>
    <w:rsid w:val="00AA4833"/>
    <w:rsid w:val="00AA4A4C"/>
    <w:rsid w:val="00AA4EAF"/>
    <w:rsid w:val="00AA5171"/>
    <w:rsid w:val="00AA529B"/>
    <w:rsid w:val="00AA5432"/>
    <w:rsid w:val="00AA585A"/>
    <w:rsid w:val="00AA6700"/>
    <w:rsid w:val="00AA678D"/>
    <w:rsid w:val="00AA6882"/>
    <w:rsid w:val="00AA713E"/>
    <w:rsid w:val="00AA7232"/>
    <w:rsid w:val="00AA7809"/>
    <w:rsid w:val="00AA78CD"/>
    <w:rsid w:val="00AA7A97"/>
    <w:rsid w:val="00AA7B23"/>
    <w:rsid w:val="00AA7BE3"/>
    <w:rsid w:val="00AA7E85"/>
    <w:rsid w:val="00AA7EFB"/>
    <w:rsid w:val="00AA7FE1"/>
    <w:rsid w:val="00AB0071"/>
    <w:rsid w:val="00AB01CF"/>
    <w:rsid w:val="00AB0416"/>
    <w:rsid w:val="00AB0445"/>
    <w:rsid w:val="00AB0E14"/>
    <w:rsid w:val="00AB1127"/>
    <w:rsid w:val="00AB13C0"/>
    <w:rsid w:val="00AB156A"/>
    <w:rsid w:val="00AB15F3"/>
    <w:rsid w:val="00AB15FC"/>
    <w:rsid w:val="00AB1A3F"/>
    <w:rsid w:val="00AB1A44"/>
    <w:rsid w:val="00AB225C"/>
    <w:rsid w:val="00AB2797"/>
    <w:rsid w:val="00AB2B1D"/>
    <w:rsid w:val="00AB2DD5"/>
    <w:rsid w:val="00AB2EBF"/>
    <w:rsid w:val="00AB2F6A"/>
    <w:rsid w:val="00AB304B"/>
    <w:rsid w:val="00AB3172"/>
    <w:rsid w:val="00AB330E"/>
    <w:rsid w:val="00AB3423"/>
    <w:rsid w:val="00AB3B72"/>
    <w:rsid w:val="00AB3EB0"/>
    <w:rsid w:val="00AB3ED1"/>
    <w:rsid w:val="00AB3F59"/>
    <w:rsid w:val="00AB4158"/>
    <w:rsid w:val="00AB41AB"/>
    <w:rsid w:val="00AB4772"/>
    <w:rsid w:val="00AB4B8C"/>
    <w:rsid w:val="00AB4DC2"/>
    <w:rsid w:val="00AB544D"/>
    <w:rsid w:val="00AB5598"/>
    <w:rsid w:val="00AB5A4A"/>
    <w:rsid w:val="00AB5BEB"/>
    <w:rsid w:val="00AB5D3E"/>
    <w:rsid w:val="00AB5E07"/>
    <w:rsid w:val="00AB6072"/>
    <w:rsid w:val="00AB640F"/>
    <w:rsid w:val="00AB6601"/>
    <w:rsid w:val="00AB669E"/>
    <w:rsid w:val="00AB676B"/>
    <w:rsid w:val="00AB69D0"/>
    <w:rsid w:val="00AB6C9F"/>
    <w:rsid w:val="00AB6CFF"/>
    <w:rsid w:val="00AB6DB8"/>
    <w:rsid w:val="00AB711D"/>
    <w:rsid w:val="00AB7162"/>
    <w:rsid w:val="00AB739A"/>
    <w:rsid w:val="00AB7774"/>
    <w:rsid w:val="00AB7BF9"/>
    <w:rsid w:val="00AB7C6E"/>
    <w:rsid w:val="00AC00B7"/>
    <w:rsid w:val="00AC02C3"/>
    <w:rsid w:val="00AC10F7"/>
    <w:rsid w:val="00AC1313"/>
    <w:rsid w:val="00AC14E0"/>
    <w:rsid w:val="00AC1829"/>
    <w:rsid w:val="00AC190C"/>
    <w:rsid w:val="00AC1999"/>
    <w:rsid w:val="00AC1AE9"/>
    <w:rsid w:val="00AC1C44"/>
    <w:rsid w:val="00AC1C5A"/>
    <w:rsid w:val="00AC1D72"/>
    <w:rsid w:val="00AC208F"/>
    <w:rsid w:val="00AC24B1"/>
    <w:rsid w:val="00AC28FD"/>
    <w:rsid w:val="00AC2980"/>
    <w:rsid w:val="00AC2C6B"/>
    <w:rsid w:val="00AC2E25"/>
    <w:rsid w:val="00AC300E"/>
    <w:rsid w:val="00AC3168"/>
    <w:rsid w:val="00AC31CD"/>
    <w:rsid w:val="00AC3392"/>
    <w:rsid w:val="00AC3639"/>
    <w:rsid w:val="00AC39F3"/>
    <w:rsid w:val="00AC3ACA"/>
    <w:rsid w:val="00AC3B74"/>
    <w:rsid w:val="00AC430E"/>
    <w:rsid w:val="00AC49EC"/>
    <w:rsid w:val="00AC4C6D"/>
    <w:rsid w:val="00AC4EA9"/>
    <w:rsid w:val="00AC529C"/>
    <w:rsid w:val="00AC5857"/>
    <w:rsid w:val="00AC6167"/>
    <w:rsid w:val="00AC6786"/>
    <w:rsid w:val="00AC67B8"/>
    <w:rsid w:val="00AC6A6B"/>
    <w:rsid w:val="00AC6CCC"/>
    <w:rsid w:val="00AC76A5"/>
    <w:rsid w:val="00AC776B"/>
    <w:rsid w:val="00AC7A81"/>
    <w:rsid w:val="00AC7B29"/>
    <w:rsid w:val="00AC7BFE"/>
    <w:rsid w:val="00AC7EC3"/>
    <w:rsid w:val="00AD0070"/>
    <w:rsid w:val="00AD061D"/>
    <w:rsid w:val="00AD0891"/>
    <w:rsid w:val="00AD0B48"/>
    <w:rsid w:val="00AD10C9"/>
    <w:rsid w:val="00AD1384"/>
    <w:rsid w:val="00AD1607"/>
    <w:rsid w:val="00AD1CDB"/>
    <w:rsid w:val="00AD1CF6"/>
    <w:rsid w:val="00AD1EE9"/>
    <w:rsid w:val="00AD1F32"/>
    <w:rsid w:val="00AD2375"/>
    <w:rsid w:val="00AD24E8"/>
    <w:rsid w:val="00AD27B7"/>
    <w:rsid w:val="00AD33F4"/>
    <w:rsid w:val="00AD34A1"/>
    <w:rsid w:val="00AD3654"/>
    <w:rsid w:val="00AD3B00"/>
    <w:rsid w:val="00AD4211"/>
    <w:rsid w:val="00AD4215"/>
    <w:rsid w:val="00AD4373"/>
    <w:rsid w:val="00AD459F"/>
    <w:rsid w:val="00AD497D"/>
    <w:rsid w:val="00AD4E83"/>
    <w:rsid w:val="00AD51DA"/>
    <w:rsid w:val="00AD51FC"/>
    <w:rsid w:val="00AD52B6"/>
    <w:rsid w:val="00AD5485"/>
    <w:rsid w:val="00AD5675"/>
    <w:rsid w:val="00AD57E5"/>
    <w:rsid w:val="00AD5AC0"/>
    <w:rsid w:val="00AD5B4A"/>
    <w:rsid w:val="00AD5BCE"/>
    <w:rsid w:val="00AD5C9C"/>
    <w:rsid w:val="00AD6041"/>
    <w:rsid w:val="00AD6158"/>
    <w:rsid w:val="00AD69AF"/>
    <w:rsid w:val="00AD69B0"/>
    <w:rsid w:val="00AD6C11"/>
    <w:rsid w:val="00AD6ECF"/>
    <w:rsid w:val="00AD6F12"/>
    <w:rsid w:val="00AD7299"/>
    <w:rsid w:val="00AD75F0"/>
    <w:rsid w:val="00AD76A2"/>
    <w:rsid w:val="00AD7A72"/>
    <w:rsid w:val="00AD7AAA"/>
    <w:rsid w:val="00AD7D39"/>
    <w:rsid w:val="00AE0307"/>
    <w:rsid w:val="00AE0509"/>
    <w:rsid w:val="00AE074D"/>
    <w:rsid w:val="00AE08B6"/>
    <w:rsid w:val="00AE0B31"/>
    <w:rsid w:val="00AE0E83"/>
    <w:rsid w:val="00AE114E"/>
    <w:rsid w:val="00AE11DA"/>
    <w:rsid w:val="00AE1C64"/>
    <w:rsid w:val="00AE1C6A"/>
    <w:rsid w:val="00AE2907"/>
    <w:rsid w:val="00AE2919"/>
    <w:rsid w:val="00AE2944"/>
    <w:rsid w:val="00AE29D5"/>
    <w:rsid w:val="00AE2B9E"/>
    <w:rsid w:val="00AE2D30"/>
    <w:rsid w:val="00AE34E4"/>
    <w:rsid w:val="00AE350C"/>
    <w:rsid w:val="00AE3593"/>
    <w:rsid w:val="00AE37F6"/>
    <w:rsid w:val="00AE3A48"/>
    <w:rsid w:val="00AE3AA9"/>
    <w:rsid w:val="00AE3AC3"/>
    <w:rsid w:val="00AE3CDB"/>
    <w:rsid w:val="00AE3DAC"/>
    <w:rsid w:val="00AE3FAF"/>
    <w:rsid w:val="00AE4248"/>
    <w:rsid w:val="00AE46C4"/>
    <w:rsid w:val="00AE4883"/>
    <w:rsid w:val="00AE5112"/>
    <w:rsid w:val="00AE548F"/>
    <w:rsid w:val="00AE5536"/>
    <w:rsid w:val="00AE5917"/>
    <w:rsid w:val="00AE5C3C"/>
    <w:rsid w:val="00AE5FD1"/>
    <w:rsid w:val="00AE62BC"/>
    <w:rsid w:val="00AE66FD"/>
    <w:rsid w:val="00AE6DC0"/>
    <w:rsid w:val="00AE7955"/>
    <w:rsid w:val="00AE7F22"/>
    <w:rsid w:val="00AE7FA8"/>
    <w:rsid w:val="00AF01BA"/>
    <w:rsid w:val="00AF02D1"/>
    <w:rsid w:val="00AF0566"/>
    <w:rsid w:val="00AF0661"/>
    <w:rsid w:val="00AF06D8"/>
    <w:rsid w:val="00AF09B4"/>
    <w:rsid w:val="00AF0C8D"/>
    <w:rsid w:val="00AF0E96"/>
    <w:rsid w:val="00AF116C"/>
    <w:rsid w:val="00AF1611"/>
    <w:rsid w:val="00AF1731"/>
    <w:rsid w:val="00AF24FF"/>
    <w:rsid w:val="00AF2BA3"/>
    <w:rsid w:val="00AF2FFD"/>
    <w:rsid w:val="00AF338F"/>
    <w:rsid w:val="00AF370A"/>
    <w:rsid w:val="00AF39AF"/>
    <w:rsid w:val="00AF3A4A"/>
    <w:rsid w:val="00AF3DF2"/>
    <w:rsid w:val="00AF3E2D"/>
    <w:rsid w:val="00AF3E41"/>
    <w:rsid w:val="00AF48D2"/>
    <w:rsid w:val="00AF4D7A"/>
    <w:rsid w:val="00AF4F54"/>
    <w:rsid w:val="00AF50CD"/>
    <w:rsid w:val="00AF5141"/>
    <w:rsid w:val="00AF5405"/>
    <w:rsid w:val="00AF5418"/>
    <w:rsid w:val="00AF5779"/>
    <w:rsid w:val="00AF5EE3"/>
    <w:rsid w:val="00AF5F9D"/>
    <w:rsid w:val="00AF5FC2"/>
    <w:rsid w:val="00AF6188"/>
    <w:rsid w:val="00AF6AF4"/>
    <w:rsid w:val="00AF6B0F"/>
    <w:rsid w:val="00AF6CC8"/>
    <w:rsid w:val="00AF70CF"/>
    <w:rsid w:val="00AF739F"/>
    <w:rsid w:val="00AF77D3"/>
    <w:rsid w:val="00AF7853"/>
    <w:rsid w:val="00AF7CBB"/>
    <w:rsid w:val="00AF7FED"/>
    <w:rsid w:val="00B0015B"/>
    <w:rsid w:val="00B00688"/>
    <w:rsid w:val="00B006BA"/>
    <w:rsid w:val="00B00AEC"/>
    <w:rsid w:val="00B01092"/>
    <w:rsid w:val="00B0167D"/>
    <w:rsid w:val="00B01C4A"/>
    <w:rsid w:val="00B02302"/>
    <w:rsid w:val="00B0248A"/>
    <w:rsid w:val="00B024A9"/>
    <w:rsid w:val="00B02732"/>
    <w:rsid w:val="00B0275E"/>
    <w:rsid w:val="00B02A7D"/>
    <w:rsid w:val="00B02ABC"/>
    <w:rsid w:val="00B02EB6"/>
    <w:rsid w:val="00B035B4"/>
    <w:rsid w:val="00B03615"/>
    <w:rsid w:val="00B0363C"/>
    <w:rsid w:val="00B038F1"/>
    <w:rsid w:val="00B03948"/>
    <w:rsid w:val="00B042C3"/>
    <w:rsid w:val="00B04BF3"/>
    <w:rsid w:val="00B05978"/>
    <w:rsid w:val="00B05A1D"/>
    <w:rsid w:val="00B05C71"/>
    <w:rsid w:val="00B05CCD"/>
    <w:rsid w:val="00B0605C"/>
    <w:rsid w:val="00B06361"/>
    <w:rsid w:val="00B06420"/>
    <w:rsid w:val="00B0657C"/>
    <w:rsid w:val="00B06C68"/>
    <w:rsid w:val="00B075FC"/>
    <w:rsid w:val="00B077C8"/>
    <w:rsid w:val="00B078A7"/>
    <w:rsid w:val="00B078B5"/>
    <w:rsid w:val="00B079DC"/>
    <w:rsid w:val="00B07A5B"/>
    <w:rsid w:val="00B07E29"/>
    <w:rsid w:val="00B07FCB"/>
    <w:rsid w:val="00B10B43"/>
    <w:rsid w:val="00B10B94"/>
    <w:rsid w:val="00B10C07"/>
    <w:rsid w:val="00B10DD3"/>
    <w:rsid w:val="00B118AE"/>
    <w:rsid w:val="00B11AB4"/>
    <w:rsid w:val="00B11AD5"/>
    <w:rsid w:val="00B11E7F"/>
    <w:rsid w:val="00B12238"/>
    <w:rsid w:val="00B123ED"/>
    <w:rsid w:val="00B12741"/>
    <w:rsid w:val="00B12909"/>
    <w:rsid w:val="00B12B25"/>
    <w:rsid w:val="00B12ED6"/>
    <w:rsid w:val="00B13302"/>
    <w:rsid w:val="00B135B9"/>
    <w:rsid w:val="00B137C2"/>
    <w:rsid w:val="00B138ED"/>
    <w:rsid w:val="00B13DD8"/>
    <w:rsid w:val="00B13F0C"/>
    <w:rsid w:val="00B13F7B"/>
    <w:rsid w:val="00B147F3"/>
    <w:rsid w:val="00B14D7D"/>
    <w:rsid w:val="00B15113"/>
    <w:rsid w:val="00B15186"/>
    <w:rsid w:val="00B152C6"/>
    <w:rsid w:val="00B155F8"/>
    <w:rsid w:val="00B157A0"/>
    <w:rsid w:val="00B1592B"/>
    <w:rsid w:val="00B15D11"/>
    <w:rsid w:val="00B15D42"/>
    <w:rsid w:val="00B15EB7"/>
    <w:rsid w:val="00B1635C"/>
    <w:rsid w:val="00B163EF"/>
    <w:rsid w:val="00B1659F"/>
    <w:rsid w:val="00B166F8"/>
    <w:rsid w:val="00B16AAE"/>
    <w:rsid w:val="00B16B62"/>
    <w:rsid w:val="00B16B70"/>
    <w:rsid w:val="00B16E32"/>
    <w:rsid w:val="00B16EA5"/>
    <w:rsid w:val="00B16EDF"/>
    <w:rsid w:val="00B16FD3"/>
    <w:rsid w:val="00B1737F"/>
    <w:rsid w:val="00B1752D"/>
    <w:rsid w:val="00B178B2"/>
    <w:rsid w:val="00B17F60"/>
    <w:rsid w:val="00B2001B"/>
    <w:rsid w:val="00B20637"/>
    <w:rsid w:val="00B2077E"/>
    <w:rsid w:val="00B20AFC"/>
    <w:rsid w:val="00B20CD8"/>
    <w:rsid w:val="00B20E7B"/>
    <w:rsid w:val="00B210A3"/>
    <w:rsid w:val="00B21483"/>
    <w:rsid w:val="00B21E51"/>
    <w:rsid w:val="00B220A6"/>
    <w:rsid w:val="00B225C8"/>
    <w:rsid w:val="00B22797"/>
    <w:rsid w:val="00B2295A"/>
    <w:rsid w:val="00B22A1B"/>
    <w:rsid w:val="00B22C85"/>
    <w:rsid w:val="00B22D28"/>
    <w:rsid w:val="00B22DDB"/>
    <w:rsid w:val="00B22EEF"/>
    <w:rsid w:val="00B22FB4"/>
    <w:rsid w:val="00B23074"/>
    <w:rsid w:val="00B23153"/>
    <w:rsid w:val="00B233A3"/>
    <w:rsid w:val="00B233BD"/>
    <w:rsid w:val="00B2358A"/>
    <w:rsid w:val="00B236B3"/>
    <w:rsid w:val="00B23AB5"/>
    <w:rsid w:val="00B23C7C"/>
    <w:rsid w:val="00B23D52"/>
    <w:rsid w:val="00B23EEA"/>
    <w:rsid w:val="00B23F1A"/>
    <w:rsid w:val="00B23F73"/>
    <w:rsid w:val="00B2423E"/>
    <w:rsid w:val="00B24365"/>
    <w:rsid w:val="00B2448E"/>
    <w:rsid w:val="00B24A21"/>
    <w:rsid w:val="00B24B22"/>
    <w:rsid w:val="00B251F0"/>
    <w:rsid w:val="00B25347"/>
    <w:rsid w:val="00B25572"/>
    <w:rsid w:val="00B25722"/>
    <w:rsid w:val="00B25763"/>
    <w:rsid w:val="00B25A35"/>
    <w:rsid w:val="00B25E6C"/>
    <w:rsid w:val="00B25E7A"/>
    <w:rsid w:val="00B25EF3"/>
    <w:rsid w:val="00B26886"/>
    <w:rsid w:val="00B26A1C"/>
    <w:rsid w:val="00B26EBC"/>
    <w:rsid w:val="00B271A4"/>
    <w:rsid w:val="00B27204"/>
    <w:rsid w:val="00B27222"/>
    <w:rsid w:val="00B272E1"/>
    <w:rsid w:val="00B278D2"/>
    <w:rsid w:val="00B27A98"/>
    <w:rsid w:val="00B27B0C"/>
    <w:rsid w:val="00B305CE"/>
    <w:rsid w:val="00B30977"/>
    <w:rsid w:val="00B30DA3"/>
    <w:rsid w:val="00B31536"/>
    <w:rsid w:val="00B31685"/>
    <w:rsid w:val="00B31862"/>
    <w:rsid w:val="00B319EB"/>
    <w:rsid w:val="00B31C4E"/>
    <w:rsid w:val="00B31DA9"/>
    <w:rsid w:val="00B31E38"/>
    <w:rsid w:val="00B31E82"/>
    <w:rsid w:val="00B32173"/>
    <w:rsid w:val="00B3232C"/>
    <w:rsid w:val="00B32418"/>
    <w:rsid w:val="00B32763"/>
    <w:rsid w:val="00B32C56"/>
    <w:rsid w:val="00B32EEB"/>
    <w:rsid w:val="00B33034"/>
    <w:rsid w:val="00B336A9"/>
    <w:rsid w:val="00B337A1"/>
    <w:rsid w:val="00B3388A"/>
    <w:rsid w:val="00B33BD3"/>
    <w:rsid w:val="00B33F56"/>
    <w:rsid w:val="00B34099"/>
    <w:rsid w:val="00B34318"/>
    <w:rsid w:val="00B3442E"/>
    <w:rsid w:val="00B344E9"/>
    <w:rsid w:val="00B345FC"/>
    <w:rsid w:val="00B34663"/>
    <w:rsid w:val="00B347CE"/>
    <w:rsid w:val="00B34982"/>
    <w:rsid w:val="00B34B0A"/>
    <w:rsid w:val="00B34BC8"/>
    <w:rsid w:val="00B34C33"/>
    <w:rsid w:val="00B34CE7"/>
    <w:rsid w:val="00B34DD8"/>
    <w:rsid w:val="00B34FD1"/>
    <w:rsid w:val="00B3504C"/>
    <w:rsid w:val="00B3550B"/>
    <w:rsid w:val="00B35543"/>
    <w:rsid w:val="00B3556F"/>
    <w:rsid w:val="00B3559C"/>
    <w:rsid w:val="00B357BA"/>
    <w:rsid w:val="00B35948"/>
    <w:rsid w:val="00B359CA"/>
    <w:rsid w:val="00B35B57"/>
    <w:rsid w:val="00B35E43"/>
    <w:rsid w:val="00B35F3D"/>
    <w:rsid w:val="00B3646E"/>
    <w:rsid w:val="00B36844"/>
    <w:rsid w:val="00B36A53"/>
    <w:rsid w:val="00B36A78"/>
    <w:rsid w:val="00B36AA6"/>
    <w:rsid w:val="00B36ED4"/>
    <w:rsid w:val="00B372F2"/>
    <w:rsid w:val="00B375BF"/>
    <w:rsid w:val="00B376B0"/>
    <w:rsid w:val="00B37B77"/>
    <w:rsid w:val="00B400F8"/>
    <w:rsid w:val="00B4025C"/>
    <w:rsid w:val="00B40408"/>
    <w:rsid w:val="00B40783"/>
    <w:rsid w:val="00B408FC"/>
    <w:rsid w:val="00B409F0"/>
    <w:rsid w:val="00B41126"/>
    <w:rsid w:val="00B419E8"/>
    <w:rsid w:val="00B41B81"/>
    <w:rsid w:val="00B420CA"/>
    <w:rsid w:val="00B42158"/>
    <w:rsid w:val="00B42B3F"/>
    <w:rsid w:val="00B42BF2"/>
    <w:rsid w:val="00B42D9E"/>
    <w:rsid w:val="00B42F2C"/>
    <w:rsid w:val="00B43156"/>
    <w:rsid w:val="00B43352"/>
    <w:rsid w:val="00B437D8"/>
    <w:rsid w:val="00B43A90"/>
    <w:rsid w:val="00B43F29"/>
    <w:rsid w:val="00B43F79"/>
    <w:rsid w:val="00B444B6"/>
    <w:rsid w:val="00B4483E"/>
    <w:rsid w:val="00B4488F"/>
    <w:rsid w:val="00B44EAA"/>
    <w:rsid w:val="00B4557B"/>
    <w:rsid w:val="00B459F8"/>
    <w:rsid w:val="00B45AA0"/>
    <w:rsid w:val="00B45B80"/>
    <w:rsid w:val="00B45D1A"/>
    <w:rsid w:val="00B462F9"/>
    <w:rsid w:val="00B463C0"/>
    <w:rsid w:val="00B46869"/>
    <w:rsid w:val="00B46B23"/>
    <w:rsid w:val="00B46F3E"/>
    <w:rsid w:val="00B479B9"/>
    <w:rsid w:val="00B47A17"/>
    <w:rsid w:val="00B47ADD"/>
    <w:rsid w:val="00B47CE0"/>
    <w:rsid w:val="00B47DCF"/>
    <w:rsid w:val="00B50129"/>
    <w:rsid w:val="00B5025D"/>
    <w:rsid w:val="00B50358"/>
    <w:rsid w:val="00B504CC"/>
    <w:rsid w:val="00B504F0"/>
    <w:rsid w:val="00B5050D"/>
    <w:rsid w:val="00B50984"/>
    <w:rsid w:val="00B50C09"/>
    <w:rsid w:val="00B50D68"/>
    <w:rsid w:val="00B50F23"/>
    <w:rsid w:val="00B50F78"/>
    <w:rsid w:val="00B50FCA"/>
    <w:rsid w:val="00B5104B"/>
    <w:rsid w:val="00B510E8"/>
    <w:rsid w:val="00B51472"/>
    <w:rsid w:val="00B51697"/>
    <w:rsid w:val="00B5169B"/>
    <w:rsid w:val="00B517E3"/>
    <w:rsid w:val="00B51F59"/>
    <w:rsid w:val="00B52149"/>
    <w:rsid w:val="00B52988"/>
    <w:rsid w:val="00B52DE8"/>
    <w:rsid w:val="00B52EC5"/>
    <w:rsid w:val="00B52FFA"/>
    <w:rsid w:val="00B53AC8"/>
    <w:rsid w:val="00B53C44"/>
    <w:rsid w:val="00B53F97"/>
    <w:rsid w:val="00B54008"/>
    <w:rsid w:val="00B54185"/>
    <w:rsid w:val="00B54399"/>
    <w:rsid w:val="00B54C50"/>
    <w:rsid w:val="00B551F2"/>
    <w:rsid w:val="00B55490"/>
    <w:rsid w:val="00B554D4"/>
    <w:rsid w:val="00B55BAA"/>
    <w:rsid w:val="00B55DAA"/>
    <w:rsid w:val="00B55DAC"/>
    <w:rsid w:val="00B55DC4"/>
    <w:rsid w:val="00B55EE8"/>
    <w:rsid w:val="00B55FAE"/>
    <w:rsid w:val="00B564CC"/>
    <w:rsid w:val="00B564F3"/>
    <w:rsid w:val="00B56850"/>
    <w:rsid w:val="00B56914"/>
    <w:rsid w:val="00B56ACD"/>
    <w:rsid w:val="00B56B3A"/>
    <w:rsid w:val="00B5722C"/>
    <w:rsid w:val="00B573F1"/>
    <w:rsid w:val="00B574AC"/>
    <w:rsid w:val="00B574EB"/>
    <w:rsid w:val="00B57628"/>
    <w:rsid w:val="00B5773D"/>
    <w:rsid w:val="00B57AC7"/>
    <w:rsid w:val="00B57FE5"/>
    <w:rsid w:val="00B602F5"/>
    <w:rsid w:val="00B60587"/>
    <w:rsid w:val="00B60759"/>
    <w:rsid w:val="00B6075C"/>
    <w:rsid w:val="00B60788"/>
    <w:rsid w:val="00B60A94"/>
    <w:rsid w:val="00B60B8A"/>
    <w:rsid w:val="00B60C26"/>
    <w:rsid w:val="00B60DFE"/>
    <w:rsid w:val="00B60FD8"/>
    <w:rsid w:val="00B61147"/>
    <w:rsid w:val="00B613A6"/>
    <w:rsid w:val="00B617EB"/>
    <w:rsid w:val="00B61811"/>
    <w:rsid w:val="00B61B55"/>
    <w:rsid w:val="00B61BAE"/>
    <w:rsid w:val="00B62377"/>
    <w:rsid w:val="00B62432"/>
    <w:rsid w:val="00B62AB4"/>
    <w:rsid w:val="00B62FE6"/>
    <w:rsid w:val="00B6336D"/>
    <w:rsid w:val="00B633AE"/>
    <w:rsid w:val="00B63687"/>
    <w:rsid w:val="00B636D3"/>
    <w:rsid w:val="00B63A06"/>
    <w:rsid w:val="00B641CD"/>
    <w:rsid w:val="00B64367"/>
    <w:rsid w:val="00B6448D"/>
    <w:rsid w:val="00B645B1"/>
    <w:rsid w:val="00B64A36"/>
    <w:rsid w:val="00B64D01"/>
    <w:rsid w:val="00B65336"/>
    <w:rsid w:val="00B65555"/>
    <w:rsid w:val="00B6575F"/>
    <w:rsid w:val="00B65799"/>
    <w:rsid w:val="00B65896"/>
    <w:rsid w:val="00B659F5"/>
    <w:rsid w:val="00B65EAD"/>
    <w:rsid w:val="00B66404"/>
    <w:rsid w:val="00B6675B"/>
    <w:rsid w:val="00B66834"/>
    <w:rsid w:val="00B668A0"/>
    <w:rsid w:val="00B66E94"/>
    <w:rsid w:val="00B67107"/>
    <w:rsid w:val="00B672B3"/>
    <w:rsid w:val="00B673C4"/>
    <w:rsid w:val="00B67847"/>
    <w:rsid w:val="00B67D4D"/>
    <w:rsid w:val="00B7020B"/>
    <w:rsid w:val="00B7022D"/>
    <w:rsid w:val="00B7054C"/>
    <w:rsid w:val="00B707B5"/>
    <w:rsid w:val="00B70BC8"/>
    <w:rsid w:val="00B70F90"/>
    <w:rsid w:val="00B71597"/>
    <w:rsid w:val="00B716B7"/>
    <w:rsid w:val="00B71CBE"/>
    <w:rsid w:val="00B71DA0"/>
    <w:rsid w:val="00B72319"/>
    <w:rsid w:val="00B72557"/>
    <w:rsid w:val="00B728E1"/>
    <w:rsid w:val="00B72A5D"/>
    <w:rsid w:val="00B72E36"/>
    <w:rsid w:val="00B7332C"/>
    <w:rsid w:val="00B73DAA"/>
    <w:rsid w:val="00B741E7"/>
    <w:rsid w:val="00B74245"/>
    <w:rsid w:val="00B7462E"/>
    <w:rsid w:val="00B74692"/>
    <w:rsid w:val="00B752E5"/>
    <w:rsid w:val="00B757A0"/>
    <w:rsid w:val="00B75947"/>
    <w:rsid w:val="00B759F8"/>
    <w:rsid w:val="00B75F94"/>
    <w:rsid w:val="00B75FE0"/>
    <w:rsid w:val="00B7626E"/>
    <w:rsid w:val="00B763CA"/>
    <w:rsid w:val="00B764E2"/>
    <w:rsid w:val="00B770FE"/>
    <w:rsid w:val="00B77322"/>
    <w:rsid w:val="00B77334"/>
    <w:rsid w:val="00B77914"/>
    <w:rsid w:val="00B77D16"/>
    <w:rsid w:val="00B8038F"/>
    <w:rsid w:val="00B80486"/>
    <w:rsid w:val="00B80653"/>
    <w:rsid w:val="00B80DB6"/>
    <w:rsid w:val="00B8115F"/>
    <w:rsid w:val="00B8168B"/>
    <w:rsid w:val="00B81713"/>
    <w:rsid w:val="00B817E8"/>
    <w:rsid w:val="00B81B5A"/>
    <w:rsid w:val="00B81E08"/>
    <w:rsid w:val="00B8231B"/>
    <w:rsid w:val="00B82420"/>
    <w:rsid w:val="00B824E8"/>
    <w:rsid w:val="00B8287F"/>
    <w:rsid w:val="00B82B01"/>
    <w:rsid w:val="00B82BE1"/>
    <w:rsid w:val="00B8309B"/>
    <w:rsid w:val="00B8311C"/>
    <w:rsid w:val="00B831A3"/>
    <w:rsid w:val="00B83371"/>
    <w:rsid w:val="00B8337E"/>
    <w:rsid w:val="00B83408"/>
    <w:rsid w:val="00B83457"/>
    <w:rsid w:val="00B838C4"/>
    <w:rsid w:val="00B83D3B"/>
    <w:rsid w:val="00B83F53"/>
    <w:rsid w:val="00B83FE5"/>
    <w:rsid w:val="00B84387"/>
    <w:rsid w:val="00B84494"/>
    <w:rsid w:val="00B84594"/>
    <w:rsid w:val="00B846B1"/>
    <w:rsid w:val="00B84C54"/>
    <w:rsid w:val="00B84DAD"/>
    <w:rsid w:val="00B84EAE"/>
    <w:rsid w:val="00B858DA"/>
    <w:rsid w:val="00B85AC8"/>
    <w:rsid w:val="00B85BB2"/>
    <w:rsid w:val="00B8623F"/>
    <w:rsid w:val="00B865DB"/>
    <w:rsid w:val="00B867D5"/>
    <w:rsid w:val="00B8684E"/>
    <w:rsid w:val="00B869C3"/>
    <w:rsid w:val="00B869C8"/>
    <w:rsid w:val="00B86A18"/>
    <w:rsid w:val="00B86D80"/>
    <w:rsid w:val="00B86DD1"/>
    <w:rsid w:val="00B8723C"/>
    <w:rsid w:val="00B87471"/>
    <w:rsid w:val="00B87475"/>
    <w:rsid w:val="00B9070A"/>
    <w:rsid w:val="00B90D90"/>
    <w:rsid w:val="00B9135D"/>
    <w:rsid w:val="00B91599"/>
    <w:rsid w:val="00B915BB"/>
    <w:rsid w:val="00B91656"/>
    <w:rsid w:val="00B91749"/>
    <w:rsid w:val="00B91C1A"/>
    <w:rsid w:val="00B91FEC"/>
    <w:rsid w:val="00B92857"/>
    <w:rsid w:val="00B9299B"/>
    <w:rsid w:val="00B929C7"/>
    <w:rsid w:val="00B92C97"/>
    <w:rsid w:val="00B92D69"/>
    <w:rsid w:val="00B92D8C"/>
    <w:rsid w:val="00B93665"/>
    <w:rsid w:val="00B9398E"/>
    <w:rsid w:val="00B93AC6"/>
    <w:rsid w:val="00B93B18"/>
    <w:rsid w:val="00B93F55"/>
    <w:rsid w:val="00B94175"/>
    <w:rsid w:val="00B9460E"/>
    <w:rsid w:val="00B948E4"/>
    <w:rsid w:val="00B94B65"/>
    <w:rsid w:val="00B950AC"/>
    <w:rsid w:val="00B951DD"/>
    <w:rsid w:val="00B9521D"/>
    <w:rsid w:val="00B953FB"/>
    <w:rsid w:val="00B9546F"/>
    <w:rsid w:val="00B9583F"/>
    <w:rsid w:val="00B95F07"/>
    <w:rsid w:val="00B9679B"/>
    <w:rsid w:val="00B96CAB"/>
    <w:rsid w:val="00B96F0A"/>
    <w:rsid w:val="00B97E4B"/>
    <w:rsid w:val="00B97F6B"/>
    <w:rsid w:val="00BA003A"/>
    <w:rsid w:val="00BA03AC"/>
    <w:rsid w:val="00BA0A32"/>
    <w:rsid w:val="00BA0CB8"/>
    <w:rsid w:val="00BA10D3"/>
    <w:rsid w:val="00BA146A"/>
    <w:rsid w:val="00BA1492"/>
    <w:rsid w:val="00BA1612"/>
    <w:rsid w:val="00BA16CD"/>
    <w:rsid w:val="00BA1759"/>
    <w:rsid w:val="00BA195C"/>
    <w:rsid w:val="00BA1AF7"/>
    <w:rsid w:val="00BA1E51"/>
    <w:rsid w:val="00BA1EC1"/>
    <w:rsid w:val="00BA21E6"/>
    <w:rsid w:val="00BA242B"/>
    <w:rsid w:val="00BA251D"/>
    <w:rsid w:val="00BA27C5"/>
    <w:rsid w:val="00BA28E9"/>
    <w:rsid w:val="00BA28EE"/>
    <w:rsid w:val="00BA2E0D"/>
    <w:rsid w:val="00BA2E2C"/>
    <w:rsid w:val="00BA2F97"/>
    <w:rsid w:val="00BA3007"/>
    <w:rsid w:val="00BA305D"/>
    <w:rsid w:val="00BA3487"/>
    <w:rsid w:val="00BA37D9"/>
    <w:rsid w:val="00BA3935"/>
    <w:rsid w:val="00BA3E87"/>
    <w:rsid w:val="00BA400B"/>
    <w:rsid w:val="00BA4A65"/>
    <w:rsid w:val="00BA4B38"/>
    <w:rsid w:val="00BA4CD4"/>
    <w:rsid w:val="00BA50D1"/>
    <w:rsid w:val="00BA5491"/>
    <w:rsid w:val="00BA5568"/>
    <w:rsid w:val="00BA5998"/>
    <w:rsid w:val="00BA66A2"/>
    <w:rsid w:val="00BA6B7C"/>
    <w:rsid w:val="00BA6C52"/>
    <w:rsid w:val="00BA6C9F"/>
    <w:rsid w:val="00BA6FE5"/>
    <w:rsid w:val="00BA7040"/>
    <w:rsid w:val="00BA7142"/>
    <w:rsid w:val="00BA714F"/>
    <w:rsid w:val="00BA7A1F"/>
    <w:rsid w:val="00BA7C79"/>
    <w:rsid w:val="00BA7CC3"/>
    <w:rsid w:val="00BA7D09"/>
    <w:rsid w:val="00BB007B"/>
    <w:rsid w:val="00BB0291"/>
    <w:rsid w:val="00BB02F0"/>
    <w:rsid w:val="00BB049B"/>
    <w:rsid w:val="00BB0685"/>
    <w:rsid w:val="00BB074A"/>
    <w:rsid w:val="00BB088F"/>
    <w:rsid w:val="00BB0C08"/>
    <w:rsid w:val="00BB0D19"/>
    <w:rsid w:val="00BB0F39"/>
    <w:rsid w:val="00BB13C6"/>
    <w:rsid w:val="00BB15CE"/>
    <w:rsid w:val="00BB168A"/>
    <w:rsid w:val="00BB17A6"/>
    <w:rsid w:val="00BB190D"/>
    <w:rsid w:val="00BB19F5"/>
    <w:rsid w:val="00BB1B0D"/>
    <w:rsid w:val="00BB1BB8"/>
    <w:rsid w:val="00BB1BEB"/>
    <w:rsid w:val="00BB268F"/>
    <w:rsid w:val="00BB2EAA"/>
    <w:rsid w:val="00BB3002"/>
    <w:rsid w:val="00BB3231"/>
    <w:rsid w:val="00BB3518"/>
    <w:rsid w:val="00BB376C"/>
    <w:rsid w:val="00BB38D0"/>
    <w:rsid w:val="00BB3A21"/>
    <w:rsid w:val="00BB3AD8"/>
    <w:rsid w:val="00BB3B5B"/>
    <w:rsid w:val="00BB412A"/>
    <w:rsid w:val="00BB439E"/>
    <w:rsid w:val="00BB459D"/>
    <w:rsid w:val="00BB4A88"/>
    <w:rsid w:val="00BB4EE0"/>
    <w:rsid w:val="00BB4F1B"/>
    <w:rsid w:val="00BB5023"/>
    <w:rsid w:val="00BB5160"/>
    <w:rsid w:val="00BB57B1"/>
    <w:rsid w:val="00BB5B9A"/>
    <w:rsid w:val="00BB5C55"/>
    <w:rsid w:val="00BB5D66"/>
    <w:rsid w:val="00BB5F42"/>
    <w:rsid w:val="00BB626A"/>
    <w:rsid w:val="00BB6343"/>
    <w:rsid w:val="00BB68DD"/>
    <w:rsid w:val="00BB6A4F"/>
    <w:rsid w:val="00BB6BAA"/>
    <w:rsid w:val="00BB6C46"/>
    <w:rsid w:val="00BB6C99"/>
    <w:rsid w:val="00BC0450"/>
    <w:rsid w:val="00BC0789"/>
    <w:rsid w:val="00BC07F9"/>
    <w:rsid w:val="00BC09C1"/>
    <w:rsid w:val="00BC0E87"/>
    <w:rsid w:val="00BC0F77"/>
    <w:rsid w:val="00BC1614"/>
    <w:rsid w:val="00BC17B0"/>
    <w:rsid w:val="00BC1A12"/>
    <w:rsid w:val="00BC1A7A"/>
    <w:rsid w:val="00BC1BBF"/>
    <w:rsid w:val="00BC1BCA"/>
    <w:rsid w:val="00BC1C26"/>
    <w:rsid w:val="00BC1E1A"/>
    <w:rsid w:val="00BC20D6"/>
    <w:rsid w:val="00BC2173"/>
    <w:rsid w:val="00BC239C"/>
    <w:rsid w:val="00BC26B6"/>
    <w:rsid w:val="00BC28EC"/>
    <w:rsid w:val="00BC2986"/>
    <w:rsid w:val="00BC2C46"/>
    <w:rsid w:val="00BC2FDF"/>
    <w:rsid w:val="00BC33B4"/>
    <w:rsid w:val="00BC35A7"/>
    <w:rsid w:val="00BC41C1"/>
    <w:rsid w:val="00BC4A4D"/>
    <w:rsid w:val="00BC4D95"/>
    <w:rsid w:val="00BC538A"/>
    <w:rsid w:val="00BC55F6"/>
    <w:rsid w:val="00BC5C4F"/>
    <w:rsid w:val="00BC5CF8"/>
    <w:rsid w:val="00BC5D7E"/>
    <w:rsid w:val="00BC5D90"/>
    <w:rsid w:val="00BC6130"/>
    <w:rsid w:val="00BC6773"/>
    <w:rsid w:val="00BC6856"/>
    <w:rsid w:val="00BC6B72"/>
    <w:rsid w:val="00BC6F41"/>
    <w:rsid w:val="00BC70FD"/>
    <w:rsid w:val="00BC73C8"/>
    <w:rsid w:val="00BC750E"/>
    <w:rsid w:val="00BC78FF"/>
    <w:rsid w:val="00BC791D"/>
    <w:rsid w:val="00BC7B3D"/>
    <w:rsid w:val="00BC7C7A"/>
    <w:rsid w:val="00BC7C7D"/>
    <w:rsid w:val="00BC7E1C"/>
    <w:rsid w:val="00BC7EBD"/>
    <w:rsid w:val="00BD0291"/>
    <w:rsid w:val="00BD03A6"/>
    <w:rsid w:val="00BD06B0"/>
    <w:rsid w:val="00BD0E12"/>
    <w:rsid w:val="00BD1150"/>
    <w:rsid w:val="00BD14DD"/>
    <w:rsid w:val="00BD15DC"/>
    <w:rsid w:val="00BD1653"/>
    <w:rsid w:val="00BD1750"/>
    <w:rsid w:val="00BD190B"/>
    <w:rsid w:val="00BD1D2D"/>
    <w:rsid w:val="00BD1D7E"/>
    <w:rsid w:val="00BD2235"/>
    <w:rsid w:val="00BD25DD"/>
    <w:rsid w:val="00BD2951"/>
    <w:rsid w:val="00BD2CF5"/>
    <w:rsid w:val="00BD2DA6"/>
    <w:rsid w:val="00BD32BA"/>
    <w:rsid w:val="00BD33E8"/>
    <w:rsid w:val="00BD361C"/>
    <w:rsid w:val="00BD37D8"/>
    <w:rsid w:val="00BD3C18"/>
    <w:rsid w:val="00BD3D3B"/>
    <w:rsid w:val="00BD3F58"/>
    <w:rsid w:val="00BD4213"/>
    <w:rsid w:val="00BD4602"/>
    <w:rsid w:val="00BD4627"/>
    <w:rsid w:val="00BD4F10"/>
    <w:rsid w:val="00BD4F67"/>
    <w:rsid w:val="00BD50E8"/>
    <w:rsid w:val="00BD52AA"/>
    <w:rsid w:val="00BD584C"/>
    <w:rsid w:val="00BD5BF2"/>
    <w:rsid w:val="00BD5F09"/>
    <w:rsid w:val="00BD5F37"/>
    <w:rsid w:val="00BD62CF"/>
    <w:rsid w:val="00BD6794"/>
    <w:rsid w:val="00BD6863"/>
    <w:rsid w:val="00BD69B4"/>
    <w:rsid w:val="00BD6BAB"/>
    <w:rsid w:val="00BD735D"/>
    <w:rsid w:val="00BD7680"/>
    <w:rsid w:val="00BD78E3"/>
    <w:rsid w:val="00BD7AAE"/>
    <w:rsid w:val="00BD7DAE"/>
    <w:rsid w:val="00BD7E40"/>
    <w:rsid w:val="00BD7EE1"/>
    <w:rsid w:val="00BD7FA5"/>
    <w:rsid w:val="00BE02A5"/>
    <w:rsid w:val="00BE0533"/>
    <w:rsid w:val="00BE0A38"/>
    <w:rsid w:val="00BE0D78"/>
    <w:rsid w:val="00BE107A"/>
    <w:rsid w:val="00BE12BF"/>
    <w:rsid w:val="00BE16C2"/>
    <w:rsid w:val="00BE1EF9"/>
    <w:rsid w:val="00BE2092"/>
    <w:rsid w:val="00BE209A"/>
    <w:rsid w:val="00BE23B4"/>
    <w:rsid w:val="00BE266A"/>
    <w:rsid w:val="00BE26E1"/>
    <w:rsid w:val="00BE2843"/>
    <w:rsid w:val="00BE3067"/>
    <w:rsid w:val="00BE3227"/>
    <w:rsid w:val="00BE33CD"/>
    <w:rsid w:val="00BE3867"/>
    <w:rsid w:val="00BE3920"/>
    <w:rsid w:val="00BE3BE0"/>
    <w:rsid w:val="00BE42A9"/>
    <w:rsid w:val="00BE446D"/>
    <w:rsid w:val="00BE4487"/>
    <w:rsid w:val="00BE48A2"/>
    <w:rsid w:val="00BE4B08"/>
    <w:rsid w:val="00BE4D03"/>
    <w:rsid w:val="00BE4F5A"/>
    <w:rsid w:val="00BE5460"/>
    <w:rsid w:val="00BE577D"/>
    <w:rsid w:val="00BE5BD7"/>
    <w:rsid w:val="00BE5CB7"/>
    <w:rsid w:val="00BE5DA8"/>
    <w:rsid w:val="00BE6163"/>
    <w:rsid w:val="00BE6319"/>
    <w:rsid w:val="00BE633C"/>
    <w:rsid w:val="00BE656E"/>
    <w:rsid w:val="00BE697A"/>
    <w:rsid w:val="00BE6CA8"/>
    <w:rsid w:val="00BE6D6C"/>
    <w:rsid w:val="00BE6FC3"/>
    <w:rsid w:val="00BE717C"/>
    <w:rsid w:val="00BE73E6"/>
    <w:rsid w:val="00BE73EF"/>
    <w:rsid w:val="00BE7799"/>
    <w:rsid w:val="00BE7A6B"/>
    <w:rsid w:val="00BE7A85"/>
    <w:rsid w:val="00BE7CD7"/>
    <w:rsid w:val="00BE7D11"/>
    <w:rsid w:val="00BE7EEC"/>
    <w:rsid w:val="00BF0202"/>
    <w:rsid w:val="00BF0472"/>
    <w:rsid w:val="00BF05E5"/>
    <w:rsid w:val="00BF06F8"/>
    <w:rsid w:val="00BF0A05"/>
    <w:rsid w:val="00BF0B37"/>
    <w:rsid w:val="00BF10A9"/>
    <w:rsid w:val="00BF1204"/>
    <w:rsid w:val="00BF184B"/>
    <w:rsid w:val="00BF1B13"/>
    <w:rsid w:val="00BF1BCF"/>
    <w:rsid w:val="00BF1C50"/>
    <w:rsid w:val="00BF1D9A"/>
    <w:rsid w:val="00BF2149"/>
    <w:rsid w:val="00BF2322"/>
    <w:rsid w:val="00BF24C8"/>
    <w:rsid w:val="00BF26FE"/>
    <w:rsid w:val="00BF27C1"/>
    <w:rsid w:val="00BF2B79"/>
    <w:rsid w:val="00BF2BB0"/>
    <w:rsid w:val="00BF3606"/>
    <w:rsid w:val="00BF3714"/>
    <w:rsid w:val="00BF3C1F"/>
    <w:rsid w:val="00BF444F"/>
    <w:rsid w:val="00BF48CE"/>
    <w:rsid w:val="00BF4F47"/>
    <w:rsid w:val="00BF4F51"/>
    <w:rsid w:val="00BF5016"/>
    <w:rsid w:val="00BF5148"/>
    <w:rsid w:val="00BF5246"/>
    <w:rsid w:val="00BF540B"/>
    <w:rsid w:val="00BF546E"/>
    <w:rsid w:val="00BF549C"/>
    <w:rsid w:val="00BF5771"/>
    <w:rsid w:val="00BF59AC"/>
    <w:rsid w:val="00BF5C28"/>
    <w:rsid w:val="00BF5F66"/>
    <w:rsid w:val="00BF6048"/>
    <w:rsid w:val="00BF626E"/>
    <w:rsid w:val="00BF67FF"/>
    <w:rsid w:val="00BF6AC9"/>
    <w:rsid w:val="00BF727D"/>
    <w:rsid w:val="00BF73A9"/>
    <w:rsid w:val="00BF76A0"/>
    <w:rsid w:val="00BF7782"/>
    <w:rsid w:val="00BF7A8C"/>
    <w:rsid w:val="00BF7EA8"/>
    <w:rsid w:val="00C003DD"/>
    <w:rsid w:val="00C004AB"/>
    <w:rsid w:val="00C0119B"/>
    <w:rsid w:val="00C011FD"/>
    <w:rsid w:val="00C0159E"/>
    <w:rsid w:val="00C01640"/>
    <w:rsid w:val="00C0168B"/>
    <w:rsid w:val="00C01858"/>
    <w:rsid w:val="00C01970"/>
    <w:rsid w:val="00C01C3C"/>
    <w:rsid w:val="00C01E0B"/>
    <w:rsid w:val="00C01FE8"/>
    <w:rsid w:val="00C020F4"/>
    <w:rsid w:val="00C0223E"/>
    <w:rsid w:val="00C02277"/>
    <w:rsid w:val="00C0252A"/>
    <w:rsid w:val="00C025FC"/>
    <w:rsid w:val="00C026D0"/>
    <w:rsid w:val="00C026DE"/>
    <w:rsid w:val="00C027EE"/>
    <w:rsid w:val="00C02A2E"/>
    <w:rsid w:val="00C02C09"/>
    <w:rsid w:val="00C02F25"/>
    <w:rsid w:val="00C02F71"/>
    <w:rsid w:val="00C030F0"/>
    <w:rsid w:val="00C032CC"/>
    <w:rsid w:val="00C0334F"/>
    <w:rsid w:val="00C03378"/>
    <w:rsid w:val="00C033F6"/>
    <w:rsid w:val="00C034EE"/>
    <w:rsid w:val="00C03774"/>
    <w:rsid w:val="00C039B2"/>
    <w:rsid w:val="00C03B0C"/>
    <w:rsid w:val="00C03BB5"/>
    <w:rsid w:val="00C03F42"/>
    <w:rsid w:val="00C03F8A"/>
    <w:rsid w:val="00C04056"/>
    <w:rsid w:val="00C04101"/>
    <w:rsid w:val="00C044A1"/>
    <w:rsid w:val="00C046A0"/>
    <w:rsid w:val="00C046B3"/>
    <w:rsid w:val="00C048CB"/>
    <w:rsid w:val="00C049BB"/>
    <w:rsid w:val="00C04AA7"/>
    <w:rsid w:val="00C04E1B"/>
    <w:rsid w:val="00C04FB9"/>
    <w:rsid w:val="00C05114"/>
    <w:rsid w:val="00C05230"/>
    <w:rsid w:val="00C054B5"/>
    <w:rsid w:val="00C058C2"/>
    <w:rsid w:val="00C059DB"/>
    <w:rsid w:val="00C05E37"/>
    <w:rsid w:val="00C05FCB"/>
    <w:rsid w:val="00C062B3"/>
    <w:rsid w:val="00C063B2"/>
    <w:rsid w:val="00C064EA"/>
    <w:rsid w:val="00C06B8D"/>
    <w:rsid w:val="00C07003"/>
    <w:rsid w:val="00C070EE"/>
    <w:rsid w:val="00C07271"/>
    <w:rsid w:val="00C0760E"/>
    <w:rsid w:val="00C0762A"/>
    <w:rsid w:val="00C100A4"/>
    <w:rsid w:val="00C100ED"/>
    <w:rsid w:val="00C10144"/>
    <w:rsid w:val="00C1019F"/>
    <w:rsid w:val="00C101D9"/>
    <w:rsid w:val="00C10238"/>
    <w:rsid w:val="00C102E2"/>
    <w:rsid w:val="00C106D2"/>
    <w:rsid w:val="00C1083D"/>
    <w:rsid w:val="00C10A90"/>
    <w:rsid w:val="00C113E3"/>
    <w:rsid w:val="00C1190E"/>
    <w:rsid w:val="00C11BB7"/>
    <w:rsid w:val="00C126E9"/>
    <w:rsid w:val="00C12B90"/>
    <w:rsid w:val="00C12CAD"/>
    <w:rsid w:val="00C12F8C"/>
    <w:rsid w:val="00C1358D"/>
    <w:rsid w:val="00C13871"/>
    <w:rsid w:val="00C13A15"/>
    <w:rsid w:val="00C13DF4"/>
    <w:rsid w:val="00C14492"/>
    <w:rsid w:val="00C14848"/>
    <w:rsid w:val="00C1485E"/>
    <w:rsid w:val="00C14877"/>
    <w:rsid w:val="00C1533F"/>
    <w:rsid w:val="00C1551F"/>
    <w:rsid w:val="00C157D0"/>
    <w:rsid w:val="00C159B4"/>
    <w:rsid w:val="00C15B18"/>
    <w:rsid w:val="00C15B6F"/>
    <w:rsid w:val="00C15BED"/>
    <w:rsid w:val="00C15C3F"/>
    <w:rsid w:val="00C16188"/>
    <w:rsid w:val="00C1651A"/>
    <w:rsid w:val="00C166AA"/>
    <w:rsid w:val="00C1697A"/>
    <w:rsid w:val="00C16A56"/>
    <w:rsid w:val="00C16D04"/>
    <w:rsid w:val="00C16DD9"/>
    <w:rsid w:val="00C16FA9"/>
    <w:rsid w:val="00C1702A"/>
    <w:rsid w:val="00C17704"/>
    <w:rsid w:val="00C1788F"/>
    <w:rsid w:val="00C17ACE"/>
    <w:rsid w:val="00C17CFF"/>
    <w:rsid w:val="00C17DF6"/>
    <w:rsid w:val="00C20236"/>
    <w:rsid w:val="00C2075C"/>
    <w:rsid w:val="00C20800"/>
    <w:rsid w:val="00C20A00"/>
    <w:rsid w:val="00C20BB9"/>
    <w:rsid w:val="00C20F59"/>
    <w:rsid w:val="00C21256"/>
    <w:rsid w:val="00C212AA"/>
    <w:rsid w:val="00C212F8"/>
    <w:rsid w:val="00C21B60"/>
    <w:rsid w:val="00C21BE0"/>
    <w:rsid w:val="00C21C62"/>
    <w:rsid w:val="00C21FB3"/>
    <w:rsid w:val="00C2205E"/>
    <w:rsid w:val="00C222B6"/>
    <w:rsid w:val="00C22329"/>
    <w:rsid w:val="00C224C9"/>
    <w:rsid w:val="00C226B1"/>
    <w:rsid w:val="00C22870"/>
    <w:rsid w:val="00C23042"/>
    <w:rsid w:val="00C232D2"/>
    <w:rsid w:val="00C23323"/>
    <w:rsid w:val="00C233ED"/>
    <w:rsid w:val="00C237FD"/>
    <w:rsid w:val="00C238DE"/>
    <w:rsid w:val="00C2396A"/>
    <w:rsid w:val="00C23AF7"/>
    <w:rsid w:val="00C2423D"/>
    <w:rsid w:val="00C2427B"/>
    <w:rsid w:val="00C244E8"/>
    <w:rsid w:val="00C24646"/>
    <w:rsid w:val="00C24AC4"/>
    <w:rsid w:val="00C24ADF"/>
    <w:rsid w:val="00C24BA1"/>
    <w:rsid w:val="00C24D01"/>
    <w:rsid w:val="00C24EA1"/>
    <w:rsid w:val="00C24F8A"/>
    <w:rsid w:val="00C24FE4"/>
    <w:rsid w:val="00C2522C"/>
    <w:rsid w:val="00C252C9"/>
    <w:rsid w:val="00C25501"/>
    <w:rsid w:val="00C2588D"/>
    <w:rsid w:val="00C25C1A"/>
    <w:rsid w:val="00C25DAF"/>
    <w:rsid w:val="00C26450"/>
    <w:rsid w:val="00C265F0"/>
    <w:rsid w:val="00C2679D"/>
    <w:rsid w:val="00C269BF"/>
    <w:rsid w:val="00C26A9F"/>
    <w:rsid w:val="00C26CFA"/>
    <w:rsid w:val="00C26D21"/>
    <w:rsid w:val="00C270AB"/>
    <w:rsid w:val="00C273ED"/>
    <w:rsid w:val="00C27527"/>
    <w:rsid w:val="00C2753B"/>
    <w:rsid w:val="00C27707"/>
    <w:rsid w:val="00C27731"/>
    <w:rsid w:val="00C27A70"/>
    <w:rsid w:val="00C27F1B"/>
    <w:rsid w:val="00C301C8"/>
    <w:rsid w:val="00C3080E"/>
    <w:rsid w:val="00C309D2"/>
    <w:rsid w:val="00C3113B"/>
    <w:rsid w:val="00C319EB"/>
    <w:rsid w:val="00C31C93"/>
    <w:rsid w:val="00C3201C"/>
    <w:rsid w:val="00C32391"/>
    <w:rsid w:val="00C32535"/>
    <w:rsid w:val="00C32834"/>
    <w:rsid w:val="00C328F4"/>
    <w:rsid w:val="00C32913"/>
    <w:rsid w:val="00C32951"/>
    <w:rsid w:val="00C32B7A"/>
    <w:rsid w:val="00C3302B"/>
    <w:rsid w:val="00C3312A"/>
    <w:rsid w:val="00C33607"/>
    <w:rsid w:val="00C33953"/>
    <w:rsid w:val="00C33A02"/>
    <w:rsid w:val="00C33A0E"/>
    <w:rsid w:val="00C33B13"/>
    <w:rsid w:val="00C33B4F"/>
    <w:rsid w:val="00C33C39"/>
    <w:rsid w:val="00C33D95"/>
    <w:rsid w:val="00C340C2"/>
    <w:rsid w:val="00C34256"/>
    <w:rsid w:val="00C3437A"/>
    <w:rsid w:val="00C349BB"/>
    <w:rsid w:val="00C34D37"/>
    <w:rsid w:val="00C34D45"/>
    <w:rsid w:val="00C35082"/>
    <w:rsid w:val="00C353A1"/>
    <w:rsid w:val="00C35602"/>
    <w:rsid w:val="00C35683"/>
    <w:rsid w:val="00C35855"/>
    <w:rsid w:val="00C3590B"/>
    <w:rsid w:val="00C35B17"/>
    <w:rsid w:val="00C35B65"/>
    <w:rsid w:val="00C35B9E"/>
    <w:rsid w:val="00C35C07"/>
    <w:rsid w:val="00C35CE7"/>
    <w:rsid w:val="00C35E52"/>
    <w:rsid w:val="00C36265"/>
    <w:rsid w:val="00C3650C"/>
    <w:rsid w:val="00C36A47"/>
    <w:rsid w:val="00C36B32"/>
    <w:rsid w:val="00C37036"/>
    <w:rsid w:val="00C37405"/>
    <w:rsid w:val="00C3747F"/>
    <w:rsid w:val="00C37711"/>
    <w:rsid w:val="00C37DA9"/>
    <w:rsid w:val="00C402B7"/>
    <w:rsid w:val="00C40307"/>
    <w:rsid w:val="00C405F8"/>
    <w:rsid w:val="00C4074E"/>
    <w:rsid w:val="00C40905"/>
    <w:rsid w:val="00C40A48"/>
    <w:rsid w:val="00C4114D"/>
    <w:rsid w:val="00C41445"/>
    <w:rsid w:val="00C41517"/>
    <w:rsid w:val="00C41525"/>
    <w:rsid w:val="00C4159B"/>
    <w:rsid w:val="00C41D28"/>
    <w:rsid w:val="00C41E35"/>
    <w:rsid w:val="00C41FD2"/>
    <w:rsid w:val="00C421C1"/>
    <w:rsid w:val="00C423AD"/>
    <w:rsid w:val="00C42488"/>
    <w:rsid w:val="00C42498"/>
    <w:rsid w:val="00C4249C"/>
    <w:rsid w:val="00C426A1"/>
    <w:rsid w:val="00C42954"/>
    <w:rsid w:val="00C42984"/>
    <w:rsid w:val="00C43309"/>
    <w:rsid w:val="00C43429"/>
    <w:rsid w:val="00C43767"/>
    <w:rsid w:val="00C43A66"/>
    <w:rsid w:val="00C43E0E"/>
    <w:rsid w:val="00C43F1A"/>
    <w:rsid w:val="00C44906"/>
    <w:rsid w:val="00C4492F"/>
    <w:rsid w:val="00C449CC"/>
    <w:rsid w:val="00C44A11"/>
    <w:rsid w:val="00C44A74"/>
    <w:rsid w:val="00C44B05"/>
    <w:rsid w:val="00C44B84"/>
    <w:rsid w:val="00C44C09"/>
    <w:rsid w:val="00C452B7"/>
    <w:rsid w:val="00C453B5"/>
    <w:rsid w:val="00C456C9"/>
    <w:rsid w:val="00C4572C"/>
    <w:rsid w:val="00C457E6"/>
    <w:rsid w:val="00C457EF"/>
    <w:rsid w:val="00C458F1"/>
    <w:rsid w:val="00C45A8C"/>
    <w:rsid w:val="00C463E0"/>
    <w:rsid w:val="00C466B1"/>
    <w:rsid w:val="00C46BF1"/>
    <w:rsid w:val="00C46D82"/>
    <w:rsid w:val="00C46E89"/>
    <w:rsid w:val="00C46FDB"/>
    <w:rsid w:val="00C46FF9"/>
    <w:rsid w:val="00C475D3"/>
    <w:rsid w:val="00C477C6"/>
    <w:rsid w:val="00C47AC3"/>
    <w:rsid w:val="00C47F74"/>
    <w:rsid w:val="00C50142"/>
    <w:rsid w:val="00C50354"/>
    <w:rsid w:val="00C50385"/>
    <w:rsid w:val="00C50551"/>
    <w:rsid w:val="00C50577"/>
    <w:rsid w:val="00C50896"/>
    <w:rsid w:val="00C50F6F"/>
    <w:rsid w:val="00C51412"/>
    <w:rsid w:val="00C5143C"/>
    <w:rsid w:val="00C514C7"/>
    <w:rsid w:val="00C5154E"/>
    <w:rsid w:val="00C51670"/>
    <w:rsid w:val="00C51871"/>
    <w:rsid w:val="00C51A94"/>
    <w:rsid w:val="00C51AF5"/>
    <w:rsid w:val="00C51CDD"/>
    <w:rsid w:val="00C51EF8"/>
    <w:rsid w:val="00C51FE7"/>
    <w:rsid w:val="00C5204E"/>
    <w:rsid w:val="00C5215B"/>
    <w:rsid w:val="00C52219"/>
    <w:rsid w:val="00C524CB"/>
    <w:rsid w:val="00C5252C"/>
    <w:rsid w:val="00C52565"/>
    <w:rsid w:val="00C52C84"/>
    <w:rsid w:val="00C52D50"/>
    <w:rsid w:val="00C52EEA"/>
    <w:rsid w:val="00C52FBA"/>
    <w:rsid w:val="00C5318A"/>
    <w:rsid w:val="00C534B3"/>
    <w:rsid w:val="00C5380D"/>
    <w:rsid w:val="00C5382B"/>
    <w:rsid w:val="00C538EF"/>
    <w:rsid w:val="00C53A84"/>
    <w:rsid w:val="00C53C18"/>
    <w:rsid w:val="00C53F05"/>
    <w:rsid w:val="00C54136"/>
    <w:rsid w:val="00C5434B"/>
    <w:rsid w:val="00C54708"/>
    <w:rsid w:val="00C5474D"/>
    <w:rsid w:val="00C54A38"/>
    <w:rsid w:val="00C54CAF"/>
    <w:rsid w:val="00C552AB"/>
    <w:rsid w:val="00C552E4"/>
    <w:rsid w:val="00C558C3"/>
    <w:rsid w:val="00C559B7"/>
    <w:rsid w:val="00C55BF9"/>
    <w:rsid w:val="00C55FDA"/>
    <w:rsid w:val="00C56040"/>
    <w:rsid w:val="00C561EF"/>
    <w:rsid w:val="00C563FB"/>
    <w:rsid w:val="00C5722A"/>
    <w:rsid w:val="00C57AED"/>
    <w:rsid w:val="00C57CCA"/>
    <w:rsid w:val="00C57D77"/>
    <w:rsid w:val="00C601D1"/>
    <w:rsid w:val="00C603F5"/>
    <w:rsid w:val="00C60A2D"/>
    <w:rsid w:val="00C60AAE"/>
    <w:rsid w:val="00C60FAD"/>
    <w:rsid w:val="00C60FE5"/>
    <w:rsid w:val="00C6105F"/>
    <w:rsid w:val="00C61405"/>
    <w:rsid w:val="00C61620"/>
    <w:rsid w:val="00C61920"/>
    <w:rsid w:val="00C61B9E"/>
    <w:rsid w:val="00C61BF3"/>
    <w:rsid w:val="00C627BE"/>
    <w:rsid w:val="00C62907"/>
    <w:rsid w:val="00C62A0C"/>
    <w:rsid w:val="00C62A37"/>
    <w:rsid w:val="00C62DC7"/>
    <w:rsid w:val="00C62DCF"/>
    <w:rsid w:val="00C62E48"/>
    <w:rsid w:val="00C63B0F"/>
    <w:rsid w:val="00C63D28"/>
    <w:rsid w:val="00C640B0"/>
    <w:rsid w:val="00C64234"/>
    <w:rsid w:val="00C64275"/>
    <w:rsid w:val="00C64329"/>
    <w:rsid w:val="00C646B2"/>
    <w:rsid w:val="00C647B0"/>
    <w:rsid w:val="00C64892"/>
    <w:rsid w:val="00C64AF5"/>
    <w:rsid w:val="00C64B62"/>
    <w:rsid w:val="00C64D28"/>
    <w:rsid w:val="00C64F2B"/>
    <w:rsid w:val="00C65058"/>
    <w:rsid w:val="00C654F9"/>
    <w:rsid w:val="00C65A02"/>
    <w:rsid w:val="00C65B00"/>
    <w:rsid w:val="00C66229"/>
    <w:rsid w:val="00C664F0"/>
    <w:rsid w:val="00C665F7"/>
    <w:rsid w:val="00C668D1"/>
    <w:rsid w:val="00C66975"/>
    <w:rsid w:val="00C66D57"/>
    <w:rsid w:val="00C67087"/>
    <w:rsid w:val="00C67107"/>
    <w:rsid w:val="00C671C3"/>
    <w:rsid w:val="00C6796D"/>
    <w:rsid w:val="00C67EC9"/>
    <w:rsid w:val="00C70027"/>
    <w:rsid w:val="00C7023A"/>
    <w:rsid w:val="00C70501"/>
    <w:rsid w:val="00C70517"/>
    <w:rsid w:val="00C70684"/>
    <w:rsid w:val="00C709DB"/>
    <w:rsid w:val="00C70ACC"/>
    <w:rsid w:val="00C70B97"/>
    <w:rsid w:val="00C70E15"/>
    <w:rsid w:val="00C71047"/>
    <w:rsid w:val="00C7128B"/>
    <w:rsid w:val="00C71298"/>
    <w:rsid w:val="00C714F4"/>
    <w:rsid w:val="00C71515"/>
    <w:rsid w:val="00C71576"/>
    <w:rsid w:val="00C718D3"/>
    <w:rsid w:val="00C71A92"/>
    <w:rsid w:val="00C71F15"/>
    <w:rsid w:val="00C720F9"/>
    <w:rsid w:val="00C7228B"/>
    <w:rsid w:val="00C723A7"/>
    <w:rsid w:val="00C7249E"/>
    <w:rsid w:val="00C726A3"/>
    <w:rsid w:val="00C727ED"/>
    <w:rsid w:val="00C72826"/>
    <w:rsid w:val="00C728F7"/>
    <w:rsid w:val="00C72A4C"/>
    <w:rsid w:val="00C72B03"/>
    <w:rsid w:val="00C72F4F"/>
    <w:rsid w:val="00C730F1"/>
    <w:rsid w:val="00C7323A"/>
    <w:rsid w:val="00C73CED"/>
    <w:rsid w:val="00C740DF"/>
    <w:rsid w:val="00C74307"/>
    <w:rsid w:val="00C7441F"/>
    <w:rsid w:val="00C744F1"/>
    <w:rsid w:val="00C7455F"/>
    <w:rsid w:val="00C749CA"/>
    <w:rsid w:val="00C749E1"/>
    <w:rsid w:val="00C74A9F"/>
    <w:rsid w:val="00C74C3E"/>
    <w:rsid w:val="00C74F8C"/>
    <w:rsid w:val="00C75095"/>
    <w:rsid w:val="00C757ED"/>
    <w:rsid w:val="00C75833"/>
    <w:rsid w:val="00C75968"/>
    <w:rsid w:val="00C75A84"/>
    <w:rsid w:val="00C75B66"/>
    <w:rsid w:val="00C75F83"/>
    <w:rsid w:val="00C76042"/>
    <w:rsid w:val="00C76357"/>
    <w:rsid w:val="00C767C0"/>
    <w:rsid w:val="00C76818"/>
    <w:rsid w:val="00C76FE5"/>
    <w:rsid w:val="00C770C4"/>
    <w:rsid w:val="00C77846"/>
    <w:rsid w:val="00C77A4C"/>
    <w:rsid w:val="00C77AD3"/>
    <w:rsid w:val="00C77DAE"/>
    <w:rsid w:val="00C8013C"/>
    <w:rsid w:val="00C8056F"/>
    <w:rsid w:val="00C80599"/>
    <w:rsid w:val="00C80740"/>
    <w:rsid w:val="00C80A05"/>
    <w:rsid w:val="00C80FAE"/>
    <w:rsid w:val="00C81029"/>
    <w:rsid w:val="00C81159"/>
    <w:rsid w:val="00C811A4"/>
    <w:rsid w:val="00C812AB"/>
    <w:rsid w:val="00C815B6"/>
    <w:rsid w:val="00C81693"/>
    <w:rsid w:val="00C8186D"/>
    <w:rsid w:val="00C81A94"/>
    <w:rsid w:val="00C81BBE"/>
    <w:rsid w:val="00C81BDC"/>
    <w:rsid w:val="00C81C5C"/>
    <w:rsid w:val="00C81CFE"/>
    <w:rsid w:val="00C82052"/>
    <w:rsid w:val="00C82487"/>
    <w:rsid w:val="00C8273F"/>
    <w:rsid w:val="00C82778"/>
    <w:rsid w:val="00C827C0"/>
    <w:rsid w:val="00C82805"/>
    <w:rsid w:val="00C828BE"/>
    <w:rsid w:val="00C828E6"/>
    <w:rsid w:val="00C82C50"/>
    <w:rsid w:val="00C82F79"/>
    <w:rsid w:val="00C834F1"/>
    <w:rsid w:val="00C835AA"/>
    <w:rsid w:val="00C835E3"/>
    <w:rsid w:val="00C83782"/>
    <w:rsid w:val="00C83C3B"/>
    <w:rsid w:val="00C83CA1"/>
    <w:rsid w:val="00C83FFB"/>
    <w:rsid w:val="00C841C3"/>
    <w:rsid w:val="00C8422A"/>
    <w:rsid w:val="00C84284"/>
    <w:rsid w:val="00C84823"/>
    <w:rsid w:val="00C850A7"/>
    <w:rsid w:val="00C850F4"/>
    <w:rsid w:val="00C852F9"/>
    <w:rsid w:val="00C8540D"/>
    <w:rsid w:val="00C85598"/>
    <w:rsid w:val="00C859D4"/>
    <w:rsid w:val="00C85B71"/>
    <w:rsid w:val="00C85B9E"/>
    <w:rsid w:val="00C85F5F"/>
    <w:rsid w:val="00C85F7D"/>
    <w:rsid w:val="00C85FD7"/>
    <w:rsid w:val="00C8623C"/>
    <w:rsid w:val="00C8629B"/>
    <w:rsid w:val="00C86775"/>
    <w:rsid w:val="00C86ABD"/>
    <w:rsid w:val="00C86C3E"/>
    <w:rsid w:val="00C87936"/>
    <w:rsid w:val="00C87C66"/>
    <w:rsid w:val="00C87C8D"/>
    <w:rsid w:val="00C9000D"/>
    <w:rsid w:val="00C9031D"/>
    <w:rsid w:val="00C9079E"/>
    <w:rsid w:val="00C90A04"/>
    <w:rsid w:val="00C90D2D"/>
    <w:rsid w:val="00C90DAD"/>
    <w:rsid w:val="00C90F61"/>
    <w:rsid w:val="00C91020"/>
    <w:rsid w:val="00C91522"/>
    <w:rsid w:val="00C91565"/>
    <w:rsid w:val="00C91642"/>
    <w:rsid w:val="00C91902"/>
    <w:rsid w:val="00C91AC2"/>
    <w:rsid w:val="00C91FEF"/>
    <w:rsid w:val="00C92777"/>
    <w:rsid w:val="00C928FB"/>
    <w:rsid w:val="00C929A9"/>
    <w:rsid w:val="00C92F4A"/>
    <w:rsid w:val="00C9301D"/>
    <w:rsid w:val="00C93068"/>
    <w:rsid w:val="00C93356"/>
    <w:rsid w:val="00C93917"/>
    <w:rsid w:val="00C93E59"/>
    <w:rsid w:val="00C94094"/>
    <w:rsid w:val="00C943D2"/>
    <w:rsid w:val="00C94522"/>
    <w:rsid w:val="00C94A65"/>
    <w:rsid w:val="00C94C10"/>
    <w:rsid w:val="00C94C20"/>
    <w:rsid w:val="00C95394"/>
    <w:rsid w:val="00C95C69"/>
    <w:rsid w:val="00C95EF3"/>
    <w:rsid w:val="00C95EF7"/>
    <w:rsid w:val="00C96144"/>
    <w:rsid w:val="00C9625D"/>
    <w:rsid w:val="00C9632F"/>
    <w:rsid w:val="00C9669B"/>
    <w:rsid w:val="00C96741"/>
    <w:rsid w:val="00C96DEE"/>
    <w:rsid w:val="00C96E05"/>
    <w:rsid w:val="00C96E0E"/>
    <w:rsid w:val="00C96FD5"/>
    <w:rsid w:val="00C973A3"/>
    <w:rsid w:val="00C97AAA"/>
    <w:rsid w:val="00C97B99"/>
    <w:rsid w:val="00C97E1F"/>
    <w:rsid w:val="00C97F16"/>
    <w:rsid w:val="00CA007D"/>
    <w:rsid w:val="00CA05AA"/>
    <w:rsid w:val="00CA08F8"/>
    <w:rsid w:val="00CA0912"/>
    <w:rsid w:val="00CA0A36"/>
    <w:rsid w:val="00CA0B00"/>
    <w:rsid w:val="00CA0B81"/>
    <w:rsid w:val="00CA0C6B"/>
    <w:rsid w:val="00CA1140"/>
    <w:rsid w:val="00CA1258"/>
    <w:rsid w:val="00CA13ED"/>
    <w:rsid w:val="00CA17E1"/>
    <w:rsid w:val="00CA1CAF"/>
    <w:rsid w:val="00CA2520"/>
    <w:rsid w:val="00CA296D"/>
    <w:rsid w:val="00CA2A03"/>
    <w:rsid w:val="00CA2A98"/>
    <w:rsid w:val="00CA2C24"/>
    <w:rsid w:val="00CA3396"/>
    <w:rsid w:val="00CA34DA"/>
    <w:rsid w:val="00CA36DE"/>
    <w:rsid w:val="00CA3B1A"/>
    <w:rsid w:val="00CA3D6D"/>
    <w:rsid w:val="00CA3E2A"/>
    <w:rsid w:val="00CA3F12"/>
    <w:rsid w:val="00CA4091"/>
    <w:rsid w:val="00CA4161"/>
    <w:rsid w:val="00CA4176"/>
    <w:rsid w:val="00CA4289"/>
    <w:rsid w:val="00CA4571"/>
    <w:rsid w:val="00CA46D7"/>
    <w:rsid w:val="00CA4816"/>
    <w:rsid w:val="00CA51E8"/>
    <w:rsid w:val="00CA532C"/>
    <w:rsid w:val="00CA53D9"/>
    <w:rsid w:val="00CA5756"/>
    <w:rsid w:val="00CA58A1"/>
    <w:rsid w:val="00CA596E"/>
    <w:rsid w:val="00CA5D78"/>
    <w:rsid w:val="00CA5F2B"/>
    <w:rsid w:val="00CA625D"/>
    <w:rsid w:val="00CA6E55"/>
    <w:rsid w:val="00CA6E87"/>
    <w:rsid w:val="00CA6EA8"/>
    <w:rsid w:val="00CA7335"/>
    <w:rsid w:val="00CA7A57"/>
    <w:rsid w:val="00CA7F02"/>
    <w:rsid w:val="00CB01A7"/>
    <w:rsid w:val="00CB04F3"/>
    <w:rsid w:val="00CB063D"/>
    <w:rsid w:val="00CB079B"/>
    <w:rsid w:val="00CB07F6"/>
    <w:rsid w:val="00CB105D"/>
    <w:rsid w:val="00CB122E"/>
    <w:rsid w:val="00CB12A4"/>
    <w:rsid w:val="00CB136D"/>
    <w:rsid w:val="00CB166E"/>
    <w:rsid w:val="00CB16F7"/>
    <w:rsid w:val="00CB18B8"/>
    <w:rsid w:val="00CB1BE0"/>
    <w:rsid w:val="00CB1F1C"/>
    <w:rsid w:val="00CB267A"/>
    <w:rsid w:val="00CB2775"/>
    <w:rsid w:val="00CB2D28"/>
    <w:rsid w:val="00CB3269"/>
    <w:rsid w:val="00CB3589"/>
    <w:rsid w:val="00CB39B8"/>
    <w:rsid w:val="00CB3A9A"/>
    <w:rsid w:val="00CB3B0F"/>
    <w:rsid w:val="00CB3E7D"/>
    <w:rsid w:val="00CB4147"/>
    <w:rsid w:val="00CB41BE"/>
    <w:rsid w:val="00CB41FC"/>
    <w:rsid w:val="00CB44F4"/>
    <w:rsid w:val="00CB4842"/>
    <w:rsid w:val="00CB49E0"/>
    <w:rsid w:val="00CB49FF"/>
    <w:rsid w:val="00CB4A11"/>
    <w:rsid w:val="00CB4B75"/>
    <w:rsid w:val="00CB57BA"/>
    <w:rsid w:val="00CB5D2C"/>
    <w:rsid w:val="00CB6024"/>
    <w:rsid w:val="00CB60EC"/>
    <w:rsid w:val="00CB612A"/>
    <w:rsid w:val="00CB62B0"/>
    <w:rsid w:val="00CB64AC"/>
    <w:rsid w:val="00CB65C4"/>
    <w:rsid w:val="00CB6709"/>
    <w:rsid w:val="00CB6952"/>
    <w:rsid w:val="00CB6AAE"/>
    <w:rsid w:val="00CB6AD9"/>
    <w:rsid w:val="00CB7466"/>
    <w:rsid w:val="00CB761F"/>
    <w:rsid w:val="00CB793A"/>
    <w:rsid w:val="00CC01B2"/>
    <w:rsid w:val="00CC0641"/>
    <w:rsid w:val="00CC0A36"/>
    <w:rsid w:val="00CC0A7A"/>
    <w:rsid w:val="00CC0EC7"/>
    <w:rsid w:val="00CC1261"/>
    <w:rsid w:val="00CC13C6"/>
    <w:rsid w:val="00CC13FC"/>
    <w:rsid w:val="00CC172B"/>
    <w:rsid w:val="00CC1738"/>
    <w:rsid w:val="00CC1793"/>
    <w:rsid w:val="00CC1823"/>
    <w:rsid w:val="00CC1CDF"/>
    <w:rsid w:val="00CC20CC"/>
    <w:rsid w:val="00CC22C3"/>
    <w:rsid w:val="00CC2358"/>
    <w:rsid w:val="00CC2B94"/>
    <w:rsid w:val="00CC3080"/>
    <w:rsid w:val="00CC3600"/>
    <w:rsid w:val="00CC368D"/>
    <w:rsid w:val="00CC38D9"/>
    <w:rsid w:val="00CC3A25"/>
    <w:rsid w:val="00CC3B4D"/>
    <w:rsid w:val="00CC3B9B"/>
    <w:rsid w:val="00CC3DA9"/>
    <w:rsid w:val="00CC41B9"/>
    <w:rsid w:val="00CC43B2"/>
    <w:rsid w:val="00CC43B8"/>
    <w:rsid w:val="00CC45E4"/>
    <w:rsid w:val="00CC4B87"/>
    <w:rsid w:val="00CC4D75"/>
    <w:rsid w:val="00CC4F77"/>
    <w:rsid w:val="00CC5074"/>
    <w:rsid w:val="00CC50BE"/>
    <w:rsid w:val="00CC528C"/>
    <w:rsid w:val="00CC54E5"/>
    <w:rsid w:val="00CC5A9F"/>
    <w:rsid w:val="00CC5AAD"/>
    <w:rsid w:val="00CC5AF7"/>
    <w:rsid w:val="00CC5B35"/>
    <w:rsid w:val="00CC5DF0"/>
    <w:rsid w:val="00CC60A2"/>
    <w:rsid w:val="00CC695C"/>
    <w:rsid w:val="00CC6C8A"/>
    <w:rsid w:val="00CC6F53"/>
    <w:rsid w:val="00CC7D5E"/>
    <w:rsid w:val="00CC7D8E"/>
    <w:rsid w:val="00CD024D"/>
    <w:rsid w:val="00CD0258"/>
    <w:rsid w:val="00CD03CD"/>
    <w:rsid w:val="00CD0470"/>
    <w:rsid w:val="00CD0576"/>
    <w:rsid w:val="00CD06E9"/>
    <w:rsid w:val="00CD087C"/>
    <w:rsid w:val="00CD0A3B"/>
    <w:rsid w:val="00CD0B6C"/>
    <w:rsid w:val="00CD0FED"/>
    <w:rsid w:val="00CD12FD"/>
    <w:rsid w:val="00CD1319"/>
    <w:rsid w:val="00CD13BF"/>
    <w:rsid w:val="00CD1568"/>
    <w:rsid w:val="00CD1680"/>
    <w:rsid w:val="00CD17B7"/>
    <w:rsid w:val="00CD1DE7"/>
    <w:rsid w:val="00CD1E32"/>
    <w:rsid w:val="00CD20F2"/>
    <w:rsid w:val="00CD227D"/>
    <w:rsid w:val="00CD23EC"/>
    <w:rsid w:val="00CD24FB"/>
    <w:rsid w:val="00CD2561"/>
    <w:rsid w:val="00CD258D"/>
    <w:rsid w:val="00CD27AC"/>
    <w:rsid w:val="00CD2A53"/>
    <w:rsid w:val="00CD2B19"/>
    <w:rsid w:val="00CD2B75"/>
    <w:rsid w:val="00CD2F0F"/>
    <w:rsid w:val="00CD3197"/>
    <w:rsid w:val="00CD3440"/>
    <w:rsid w:val="00CD34BC"/>
    <w:rsid w:val="00CD3524"/>
    <w:rsid w:val="00CD3611"/>
    <w:rsid w:val="00CD36BF"/>
    <w:rsid w:val="00CD36CD"/>
    <w:rsid w:val="00CD3C61"/>
    <w:rsid w:val="00CD444F"/>
    <w:rsid w:val="00CD4A16"/>
    <w:rsid w:val="00CD4DC4"/>
    <w:rsid w:val="00CD4DF3"/>
    <w:rsid w:val="00CD4E64"/>
    <w:rsid w:val="00CD4F67"/>
    <w:rsid w:val="00CD4F93"/>
    <w:rsid w:val="00CD5004"/>
    <w:rsid w:val="00CD514C"/>
    <w:rsid w:val="00CD532B"/>
    <w:rsid w:val="00CD5369"/>
    <w:rsid w:val="00CD5388"/>
    <w:rsid w:val="00CD5709"/>
    <w:rsid w:val="00CD57E3"/>
    <w:rsid w:val="00CD5A9F"/>
    <w:rsid w:val="00CD5BC4"/>
    <w:rsid w:val="00CD5D5F"/>
    <w:rsid w:val="00CD5DAD"/>
    <w:rsid w:val="00CD5FE3"/>
    <w:rsid w:val="00CD60BE"/>
    <w:rsid w:val="00CD623D"/>
    <w:rsid w:val="00CD6514"/>
    <w:rsid w:val="00CD65B9"/>
    <w:rsid w:val="00CD6874"/>
    <w:rsid w:val="00CD6CAB"/>
    <w:rsid w:val="00CD6D9B"/>
    <w:rsid w:val="00CD6E14"/>
    <w:rsid w:val="00CD7252"/>
    <w:rsid w:val="00CD7348"/>
    <w:rsid w:val="00CD7458"/>
    <w:rsid w:val="00CD7941"/>
    <w:rsid w:val="00CD79C3"/>
    <w:rsid w:val="00CD7B3E"/>
    <w:rsid w:val="00CD7B77"/>
    <w:rsid w:val="00CD7D0E"/>
    <w:rsid w:val="00CD7E4F"/>
    <w:rsid w:val="00CD7F03"/>
    <w:rsid w:val="00CE062B"/>
    <w:rsid w:val="00CE0A05"/>
    <w:rsid w:val="00CE0DFE"/>
    <w:rsid w:val="00CE0FE8"/>
    <w:rsid w:val="00CE1109"/>
    <w:rsid w:val="00CE12A9"/>
    <w:rsid w:val="00CE1613"/>
    <w:rsid w:val="00CE164C"/>
    <w:rsid w:val="00CE16C1"/>
    <w:rsid w:val="00CE1964"/>
    <w:rsid w:val="00CE19CB"/>
    <w:rsid w:val="00CE1A51"/>
    <w:rsid w:val="00CE21EC"/>
    <w:rsid w:val="00CE2A5E"/>
    <w:rsid w:val="00CE2A69"/>
    <w:rsid w:val="00CE2DA9"/>
    <w:rsid w:val="00CE2DF7"/>
    <w:rsid w:val="00CE2EC2"/>
    <w:rsid w:val="00CE2FAF"/>
    <w:rsid w:val="00CE2FF6"/>
    <w:rsid w:val="00CE3002"/>
    <w:rsid w:val="00CE315B"/>
    <w:rsid w:val="00CE3218"/>
    <w:rsid w:val="00CE33FE"/>
    <w:rsid w:val="00CE346F"/>
    <w:rsid w:val="00CE3591"/>
    <w:rsid w:val="00CE35A0"/>
    <w:rsid w:val="00CE35D5"/>
    <w:rsid w:val="00CE361F"/>
    <w:rsid w:val="00CE3EB5"/>
    <w:rsid w:val="00CE3EE5"/>
    <w:rsid w:val="00CE4232"/>
    <w:rsid w:val="00CE4305"/>
    <w:rsid w:val="00CE44F6"/>
    <w:rsid w:val="00CE4609"/>
    <w:rsid w:val="00CE4656"/>
    <w:rsid w:val="00CE4A2C"/>
    <w:rsid w:val="00CE4D91"/>
    <w:rsid w:val="00CE4EC8"/>
    <w:rsid w:val="00CE51CE"/>
    <w:rsid w:val="00CE55AD"/>
    <w:rsid w:val="00CE57CF"/>
    <w:rsid w:val="00CE5B79"/>
    <w:rsid w:val="00CE5CC5"/>
    <w:rsid w:val="00CE5F54"/>
    <w:rsid w:val="00CE5FDD"/>
    <w:rsid w:val="00CE689F"/>
    <w:rsid w:val="00CE696B"/>
    <w:rsid w:val="00CE6CBC"/>
    <w:rsid w:val="00CE714D"/>
    <w:rsid w:val="00CE7467"/>
    <w:rsid w:val="00CE7765"/>
    <w:rsid w:val="00CE7816"/>
    <w:rsid w:val="00CE7A72"/>
    <w:rsid w:val="00CE7F41"/>
    <w:rsid w:val="00CF009A"/>
    <w:rsid w:val="00CF0156"/>
    <w:rsid w:val="00CF04D8"/>
    <w:rsid w:val="00CF074C"/>
    <w:rsid w:val="00CF089F"/>
    <w:rsid w:val="00CF0928"/>
    <w:rsid w:val="00CF1022"/>
    <w:rsid w:val="00CF167E"/>
    <w:rsid w:val="00CF1B44"/>
    <w:rsid w:val="00CF2124"/>
    <w:rsid w:val="00CF215B"/>
    <w:rsid w:val="00CF2178"/>
    <w:rsid w:val="00CF260F"/>
    <w:rsid w:val="00CF29EF"/>
    <w:rsid w:val="00CF2AD8"/>
    <w:rsid w:val="00CF2C16"/>
    <w:rsid w:val="00CF2F6F"/>
    <w:rsid w:val="00CF3149"/>
    <w:rsid w:val="00CF3242"/>
    <w:rsid w:val="00CF32A3"/>
    <w:rsid w:val="00CF33D4"/>
    <w:rsid w:val="00CF3428"/>
    <w:rsid w:val="00CF3433"/>
    <w:rsid w:val="00CF348B"/>
    <w:rsid w:val="00CF35C8"/>
    <w:rsid w:val="00CF3B43"/>
    <w:rsid w:val="00CF45E8"/>
    <w:rsid w:val="00CF4B1B"/>
    <w:rsid w:val="00CF4B5F"/>
    <w:rsid w:val="00CF4F39"/>
    <w:rsid w:val="00CF4F72"/>
    <w:rsid w:val="00CF522D"/>
    <w:rsid w:val="00CF53BC"/>
    <w:rsid w:val="00CF53D1"/>
    <w:rsid w:val="00CF5C47"/>
    <w:rsid w:val="00CF5DE0"/>
    <w:rsid w:val="00CF6008"/>
    <w:rsid w:val="00CF68D0"/>
    <w:rsid w:val="00CF699E"/>
    <w:rsid w:val="00CF707C"/>
    <w:rsid w:val="00CF731B"/>
    <w:rsid w:val="00CF749C"/>
    <w:rsid w:val="00CF77B7"/>
    <w:rsid w:val="00CF7890"/>
    <w:rsid w:val="00CF7DD8"/>
    <w:rsid w:val="00D0014A"/>
    <w:rsid w:val="00D0014D"/>
    <w:rsid w:val="00D00481"/>
    <w:rsid w:val="00D01182"/>
    <w:rsid w:val="00D012CA"/>
    <w:rsid w:val="00D015B3"/>
    <w:rsid w:val="00D01635"/>
    <w:rsid w:val="00D01D8A"/>
    <w:rsid w:val="00D01F42"/>
    <w:rsid w:val="00D02025"/>
    <w:rsid w:val="00D0232C"/>
    <w:rsid w:val="00D02928"/>
    <w:rsid w:val="00D02B9E"/>
    <w:rsid w:val="00D02C3B"/>
    <w:rsid w:val="00D02CA2"/>
    <w:rsid w:val="00D036E1"/>
    <w:rsid w:val="00D03BBD"/>
    <w:rsid w:val="00D03CE6"/>
    <w:rsid w:val="00D0403A"/>
    <w:rsid w:val="00D048C1"/>
    <w:rsid w:val="00D049B8"/>
    <w:rsid w:val="00D04D69"/>
    <w:rsid w:val="00D0522F"/>
    <w:rsid w:val="00D053E9"/>
    <w:rsid w:val="00D05461"/>
    <w:rsid w:val="00D05554"/>
    <w:rsid w:val="00D0567D"/>
    <w:rsid w:val="00D05B57"/>
    <w:rsid w:val="00D05ED0"/>
    <w:rsid w:val="00D06069"/>
    <w:rsid w:val="00D06393"/>
    <w:rsid w:val="00D06572"/>
    <w:rsid w:val="00D06998"/>
    <w:rsid w:val="00D069B6"/>
    <w:rsid w:val="00D06F4F"/>
    <w:rsid w:val="00D07277"/>
    <w:rsid w:val="00D07348"/>
    <w:rsid w:val="00D07480"/>
    <w:rsid w:val="00D074CC"/>
    <w:rsid w:val="00D10132"/>
    <w:rsid w:val="00D10352"/>
    <w:rsid w:val="00D103F9"/>
    <w:rsid w:val="00D108EC"/>
    <w:rsid w:val="00D10CA4"/>
    <w:rsid w:val="00D10FB8"/>
    <w:rsid w:val="00D110C6"/>
    <w:rsid w:val="00D113D1"/>
    <w:rsid w:val="00D114FD"/>
    <w:rsid w:val="00D117FD"/>
    <w:rsid w:val="00D11872"/>
    <w:rsid w:val="00D1196D"/>
    <w:rsid w:val="00D11D7C"/>
    <w:rsid w:val="00D121C3"/>
    <w:rsid w:val="00D1240F"/>
    <w:rsid w:val="00D12503"/>
    <w:rsid w:val="00D12544"/>
    <w:rsid w:val="00D125EA"/>
    <w:rsid w:val="00D12A44"/>
    <w:rsid w:val="00D12B77"/>
    <w:rsid w:val="00D12E28"/>
    <w:rsid w:val="00D135E3"/>
    <w:rsid w:val="00D1366E"/>
    <w:rsid w:val="00D137E5"/>
    <w:rsid w:val="00D13BBE"/>
    <w:rsid w:val="00D13C23"/>
    <w:rsid w:val="00D13D68"/>
    <w:rsid w:val="00D13DC0"/>
    <w:rsid w:val="00D143EE"/>
    <w:rsid w:val="00D14842"/>
    <w:rsid w:val="00D149A8"/>
    <w:rsid w:val="00D15046"/>
    <w:rsid w:val="00D1506E"/>
    <w:rsid w:val="00D15108"/>
    <w:rsid w:val="00D151C5"/>
    <w:rsid w:val="00D152B8"/>
    <w:rsid w:val="00D152D1"/>
    <w:rsid w:val="00D15504"/>
    <w:rsid w:val="00D15C09"/>
    <w:rsid w:val="00D15C1A"/>
    <w:rsid w:val="00D15ED6"/>
    <w:rsid w:val="00D15FA1"/>
    <w:rsid w:val="00D162B4"/>
    <w:rsid w:val="00D163D2"/>
    <w:rsid w:val="00D16408"/>
    <w:rsid w:val="00D16891"/>
    <w:rsid w:val="00D169A6"/>
    <w:rsid w:val="00D16EF7"/>
    <w:rsid w:val="00D171FD"/>
    <w:rsid w:val="00D176BB"/>
    <w:rsid w:val="00D17809"/>
    <w:rsid w:val="00D1783F"/>
    <w:rsid w:val="00D1785C"/>
    <w:rsid w:val="00D17DC8"/>
    <w:rsid w:val="00D17F55"/>
    <w:rsid w:val="00D17FD0"/>
    <w:rsid w:val="00D203D2"/>
    <w:rsid w:val="00D204B4"/>
    <w:rsid w:val="00D209D3"/>
    <w:rsid w:val="00D20AA3"/>
    <w:rsid w:val="00D20ABB"/>
    <w:rsid w:val="00D20B9A"/>
    <w:rsid w:val="00D21486"/>
    <w:rsid w:val="00D21703"/>
    <w:rsid w:val="00D21788"/>
    <w:rsid w:val="00D217AB"/>
    <w:rsid w:val="00D2183D"/>
    <w:rsid w:val="00D219C9"/>
    <w:rsid w:val="00D21AD1"/>
    <w:rsid w:val="00D21B6E"/>
    <w:rsid w:val="00D21BCF"/>
    <w:rsid w:val="00D21C15"/>
    <w:rsid w:val="00D21D8F"/>
    <w:rsid w:val="00D21E6E"/>
    <w:rsid w:val="00D22043"/>
    <w:rsid w:val="00D22113"/>
    <w:rsid w:val="00D222EB"/>
    <w:rsid w:val="00D223E7"/>
    <w:rsid w:val="00D22571"/>
    <w:rsid w:val="00D2268A"/>
    <w:rsid w:val="00D22765"/>
    <w:rsid w:val="00D22A40"/>
    <w:rsid w:val="00D22E67"/>
    <w:rsid w:val="00D22EE7"/>
    <w:rsid w:val="00D22EF4"/>
    <w:rsid w:val="00D22F66"/>
    <w:rsid w:val="00D23537"/>
    <w:rsid w:val="00D23B83"/>
    <w:rsid w:val="00D23C01"/>
    <w:rsid w:val="00D23C25"/>
    <w:rsid w:val="00D23D53"/>
    <w:rsid w:val="00D23E3F"/>
    <w:rsid w:val="00D2412B"/>
    <w:rsid w:val="00D24374"/>
    <w:rsid w:val="00D24726"/>
    <w:rsid w:val="00D2480C"/>
    <w:rsid w:val="00D2491C"/>
    <w:rsid w:val="00D24B7C"/>
    <w:rsid w:val="00D2550D"/>
    <w:rsid w:val="00D255CA"/>
    <w:rsid w:val="00D25BCB"/>
    <w:rsid w:val="00D25C72"/>
    <w:rsid w:val="00D25D0D"/>
    <w:rsid w:val="00D25D77"/>
    <w:rsid w:val="00D2618F"/>
    <w:rsid w:val="00D26985"/>
    <w:rsid w:val="00D27101"/>
    <w:rsid w:val="00D27DE9"/>
    <w:rsid w:val="00D27E0A"/>
    <w:rsid w:val="00D301EA"/>
    <w:rsid w:val="00D3040B"/>
    <w:rsid w:val="00D304E0"/>
    <w:rsid w:val="00D30836"/>
    <w:rsid w:val="00D3090B"/>
    <w:rsid w:val="00D30B6B"/>
    <w:rsid w:val="00D30D8D"/>
    <w:rsid w:val="00D30F23"/>
    <w:rsid w:val="00D313D2"/>
    <w:rsid w:val="00D314AF"/>
    <w:rsid w:val="00D3158B"/>
    <w:rsid w:val="00D31AB9"/>
    <w:rsid w:val="00D31F46"/>
    <w:rsid w:val="00D3281C"/>
    <w:rsid w:val="00D331A4"/>
    <w:rsid w:val="00D33400"/>
    <w:rsid w:val="00D336A4"/>
    <w:rsid w:val="00D33AE2"/>
    <w:rsid w:val="00D33D6A"/>
    <w:rsid w:val="00D34255"/>
    <w:rsid w:val="00D34770"/>
    <w:rsid w:val="00D34817"/>
    <w:rsid w:val="00D34889"/>
    <w:rsid w:val="00D34B30"/>
    <w:rsid w:val="00D34B98"/>
    <w:rsid w:val="00D34C56"/>
    <w:rsid w:val="00D34C8A"/>
    <w:rsid w:val="00D34CA8"/>
    <w:rsid w:val="00D34CFA"/>
    <w:rsid w:val="00D350FC"/>
    <w:rsid w:val="00D35481"/>
    <w:rsid w:val="00D35A86"/>
    <w:rsid w:val="00D35E64"/>
    <w:rsid w:val="00D3607C"/>
    <w:rsid w:val="00D36543"/>
    <w:rsid w:val="00D366CD"/>
    <w:rsid w:val="00D366FE"/>
    <w:rsid w:val="00D3687A"/>
    <w:rsid w:val="00D368DE"/>
    <w:rsid w:val="00D36996"/>
    <w:rsid w:val="00D369B7"/>
    <w:rsid w:val="00D36D19"/>
    <w:rsid w:val="00D36FD7"/>
    <w:rsid w:val="00D372A8"/>
    <w:rsid w:val="00D373C8"/>
    <w:rsid w:val="00D374BA"/>
    <w:rsid w:val="00D37505"/>
    <w:rsid w:val="00D37744"/>
    <w:rsid w:val="00D37A8C"/>
    <w:rsid w:val="00D37E83"/>
    <w:rsid w:val="00D37F95"/>
    <w:rsid w:val="00D4022F"/>
    <w:rsid w:val="00D403A8"/>
    <w:rsid w:val="00D403D4"/>
    <w:rsid w:val="00D403DE"/>
    <w:rsid w:val="00D40523"/>
    <w:rsid w:val="00D40A36"/>
    <w:rsid w:val="00D40F63"/>
    <w:rsid w:val="00D4121D"/>
    <w:rsid w:val="00D41519"/>
    <w:rsid w:val="00D416B6"/>
    <w:rsid w:val="00D41CFC"/>
    <w:rsid w:val="00D4289F"/>
    <w:rsid w:val="00D43056"/>
    <w:rsid w:val="00D4326D"/>
    <w:rsid w:val="00D43300"/>
    <w:rsid w:val="00D43652"/>
    <w:rsid w:val="00D437B5"/>
    <w:rsid w:val="00D438EB"/>
    <w:rsid w:val="00D44457"/>
    <w:rsid w:val="00D449F1"/>
    <w:rsid w:val="00D44A86"/>
    <w:rsid w:val="00D44ABC"/>
    <w:rsid w:val="00D44AC7"/>
    <w:rsid w:val="00D44E4E"/>
    <w:rsid w:val="00D44F1E"/>
    <w:rsid w:val="00D45828"/>
    <w:rsid w:val="00D458BE"/>
    <w:rsid w:val="00D45C40"/>
    <w:rsid w:val="00D45CB4"/>
    <w:rsid w:val="00D45E09"/>
    <w:rsid w:val="00D45E15"/>
    <w:rsid w:val="00D45E1E"/>
    <w:rsid w:val="00D45E4D"/>
    <w:rsid w:val="00D45F12"/>
    <w:rsid w:val="00D46007"/>
    <w:rsid w:val="00D46157"/>
    <w:rsid w:val="00D4618C"/>
    <w:rsid w:val="00D464C2"/>
    <w:rsid w:val="00D46667"/>
    <w:rsid w:val="00D46A21"/>
    <w:rsid w:val="00D46A74"/>
    <w:rsid w:val="00D46BE7"/>
    <w:rsid w:val="00D46C32"/>
    <w:rsid w:val="00D471B0"/>
    <w:rsid w:val="00D476BD"/>
    <w:rsid w:val="00D47732"/>
    <w:rsid w:val="00D4793D"/>
    <w:rsid w:val="00D47F20"/>
    <w:rsid w:val="00D50038"/>
    <w:rsid w:val="00D5020F"/>
    <w:rsid w:val="00D50B78"/>
    <w:rsid w:val="00D50CB0"/>
    <w:rsid w:val="00D50F3A"/>
    <w:rsid w:val="00D51228"/>
    <w:rsid w:val="00D51274"/>
    <w:rsid w:val="00D51DB5"/>
    <w:rsid w:val="00D52164"/>
    <w:rsid w:val="00D5232A"/>
    <w:rsid w:val="00D5248A"/>
    <w:rsid w:val="00D52B35"/>
    <w:rsid w:val="00D52BDE"/>
    <w:rsid w:val="00D52C23"/>
    <w:rsid w:val="00D52D98"/>
    <w:rsid w:val="00D5357C"/>
    <w:rsid w:val="00D5364D"/>
    <w:rsid w:val="00D5367D"/>
    <w:rsid w:val="00D53904"/>
    <w:rsid w:val="00D53910"/>
    <w:rsid w:val="00D53D10"/>
    <w:rsid w:val="00D53F2B"/>
    <w:rsid w:val="00D53FB5"/>
    <w:rsid w:val="00D53FBD"/>
    <w:rsid w:val="00D540ED"/>
    <w:rsid w:val="00D54254"/>
    <w:rsid w:val="00D54326"/>
    <w:rsid w:val="00D5458C"/>
    <w:rsid w:val="00D54A53"/>
    <w:rsid w:val="00D54B8B"/>
    <w:rsid w:val="00D54DF4"/>
    <w:rsid w:val="00D5589D"/>
    <w:rsid w:val="00D558A0"/>
    <w:rsid w:val="00D55A1B"/>
    <w:rsid w:val="00D55BD9"/>
    <w:rsid w:val="00D55C1F"/>
    <w:rsid w:val="00D56210"/>
    <w:rsid w:val="00D56482"/>
    <w:rsid w:val="00D56DC3"/>
    <w:rsid w:val="00D56DF0"/>
    <w:rsid w:val="00D56E44"/>
    <w:rsid w:val="00D56F37"/>
    <w:rsid w:val="00D57158"/>
    <w:rsid w:val="00D573AF"/>
    <w:rsid w:val="00D573FD"/>
    <w:rsid w:val="00D5793F"/>
    <w:rsid w:val="00D57A16"/>
    <w:rsid w:val="00D57B9E"/>
    <w:rsid w:val="00D57BB8"/>
    <w:rsid w:val="00D60403"/>
    <w:rsid w:val="00D6054E"/>
    <w:rsid w:val="00D6056B"/>
    <w:rsid w:val="00D608DD"/>
    <w:rsid w:val="00D60BD9"/>
    <w:rsid w:val="00D60EC4"/>
    <w:rsid w:val="00D61172"/>
    <w:rsid w:val="00D611E0"/>
    <w:rsid w:val="00D611F6"/>
    <w:rsid w:val="00D613A4"/>
    <w:rsid w:val="00D61424"/>
    <w:rsid w:val="00D61667"/>
    <w:rsid w:val="00D61C5D"/>
    <w:rsid w:val="00D61FCF"/>
    <w:rsid w:val="00D6219D"/>
    <w:rsid w:val="00D623FF"/>
    <w:rsid w:val="00D62525"/>
    <w:rsid w:val="00D628D9"/>
    <w:rsid w:val="00D62A02"/>
    <w:rsid w:val="00D62EB2"/>
    <w:rsid w:val="00D630AE"/>
    <w:rsid w:val="00D63587"/>
    <w:rsid w:val="00D639EE"/>
    <w:rsid w:val="00D63D78"/>
    <w:rsid w:val="00D63DA1"/>
    <w:rsid w:val="00D64025"/>
    <w:rsid w:val="00D64418"/>
    <w:rsid w:val="00D64481"/>
    <w:rsid w:val="00D64A5A"/>
    <w:rsid w:val="00D64D09"/>
    <w:rsid w:val="00D6520E"/>
    <w:rsid w:val="00D653CD"/>
    <w:rsid w:val="00D65548"/>
    <w:rsid w:val="00D65568"/>
    <w:rsid w:val="00D65ACA"/>
    <w:rsid w:val="00D65C8D"/>
    <w:rsid w:val="00D65E0E"/>
    <w:rsid w:val="00D66286"/>
    <w:rsid w:val="00D668BC"/>
    <w:rsid w:val="00D66971"/>
    <w:rsid w:val="00D66C3A"/>
    <w:rsid w:val="00D66FB2"/>
    <w:rsid w:val="00D67965"/>
    <w:rsid w:val="00D67A3F"/>
    <w:rsid w:val="00D67E49"/>
    <w:rsid w:val="00D70068"/>
    <w:rsid w:val="00D70272"/>
    <w:rsid w:val="00D70382"/>
    <w:rsid w:val="00D704DC"/>
    <w:rsid w:val="00D709D6"/>
    <w:rsid w:val="00D70B0E"/>
    <w:rsid w:val="00D70BD4"/>
    <w:rsid w:val="00D70E92"/>
    <w:rsid w:val="00D7156A"/>
    <w:rsid w:val="00D716C2"/>
    <w:rsid w:val="00D718B9"/>
    <w:rsid w:val="00D71930"/>
    <w:rsid w:val="00D71942"/>
    <w:rsid w:val="00D71A4C"/>
    <w:rsid w:val="00D7216B"/>
    <w:rsid w:val="00D72CFC"/>
    <w:rsid w:val="00D72DB5"/>
    <w:rsid w:val="00D7359D"/>
    <w:rsid w:val="00D7383D"/>
    <w:rsid w:val="00D73A0A"/>
    <w:rsid w:val="00D73A86"/>
    <w:rsid w:val="00D73DB2"/>
    <w:rsid w:val="00D73F1A"/>
    <w:rsid w:val="00D741F6"/>
    <w:rsid w:val="00D74367"/>
    <w:rsid w:val="00D746BC"/>
    <w:rsid w:val="00D74786"/>
    <w:rsid w:val="00D748A2"/>
    <w:rsid w:val="00D75015"/>
    <w:rsid w:val="00D75148"/>
    <w:rsid w:val="00D7525F"/>
    <w:rsid w:val="00D75514"/>
    <w:rsid w:val="00D75532"/>
    <w:rsid w:val="00D755A0"/>
    <w:rsid w:val="00D7570D"/>
    <w:rsid w:val="00D75987"/>
    <w:rsid w:val="00D75C10"/>
    <w:rsid w:val="00D761D4"/>
    <w:rsid w:val="00D76648"/>
    <w:rsid w:val="00D76B53"/>
    <w:rsid w:val="00D77056"/>
    <w:rsid w:val="00D770D9"/>
    <w:rsid w:val="00D77164"/>
    <w:rsid w:val="00D77280"/>
    <w:rsid w:val="00D775FD"/>
    <w:rsid w:val="00D77BA6"/>
    <w:rsid w:val="00D77E5D"/>
    <w:rsid w:val="00D803BF"/>
    <w:rsid w:val="00D8060D"/>
    <w:rsid w:val="00D80641"/>
    <w:rsid w:val="00D8068D"/>
    <w:rsid w:val="00D806A6"/>
    <w:rsid w:val="00D8084D"/>
    <w:rsid w:val="00D80F86"/>
    <w:rsid w:val="00D81396"/>
    <w:rsid w:val="00D814A9"/>
    <w:rsid w:val="00D814F6"/>
    <w:rsid w:val="00D8166A"/>
    <w:rsid w:val="00D81917"/>
    <w:rsid w:val="00D81E0D"/>
    <w:rsid w:val="00D8208B"/>
    <w:rsid w:val="00D82296"/>
    <w:rsid w:val="00D825DB"/>
    <w:rsid w:val="00D826C3"/>
    <w:rsid w:val="00D82837"/>
    <w:rsid w:val="00D82DE8"/>
    <w:rsid w:val="00D82E80"/>
    <w:rsid w:val="00D8300F"/>
    <w:rsid w:val="00D831D4"/>
    <w:rsid w:val="00D835B4"/>
    <w:rsid w:val="00D83957"/>
    <w:rsid w:val="00D83B25"/>
    <w:rsid w:val="00D84820"/>
    <w:rsid w:val="00D85558"/>
    <w:rsid w:val="00D855B2"/>
    <w:rsid w:val="00D85A14"/>
    <w:rsid w:val="00D860A8"/>
    <w:rsid w:val="00D86569"/>
    <w:rsid w:val="00D86ADE"/>
    <w:rsid w:val="00D86F67"/>
    <w:rsid w:val="00D87317"/>
    <w:rsid w:val="00D87A0D"/>
    <w:rsid w:val="00D87F66"/>
    <w:rsid w:val="00D901D4"/>
    <w:rsid w:val="00D90222"/>
    <w:rsid w:val="00D9028B"/>
    <w:rsid w:val="00D90489"/>
    <w:rsid w:val="00D904BA"/>
    <w:rsid w:val="00D90737"/>
    <w:rsid w:val="00D90946"/>
    <w:rsid w:val="00D90B06"/>
    <w:rsid w:val="00D90C7D"/>
    <w:rsid w:val="00D90D56"/>
    <w:rsid w:val="00D91774"/>
    <w:rsid w:val="00D9268B"/>
    <w:rsid w:val="00D926AD"/>
    <w:rsid w:val="00D92702"/>
    <w:rsid w:val="00D9282B"/>
    <w:rsid w:val="00D92A9A"/>
    <w:rsid w:val="00D92DDD"/>
    <w:rsid w:val="00D93239"/>
    <w:rsid w:val="00D9327E"/>
    <w:rsid w:val="00D9344E"/>
    <w:rsid w:val="00D934C2"/>
    <w:rsid w:val="00D93A10"/>
    <w:rsid w:val="00D93AF2"/>
    <w:rsid w:val="00D93D4E"/>
    <w:rsid w:val="00D944BF"/>
    <w:rsid w:val="00D945AB"/>
    <w:rsid w:val="00D94D7C"/>
    <w:rsid w:val="00D94DD8"/>
    <w:rsid w:val="00D9507C"/>
    <w:rsid w:val="00D9523B"/>
    <w:rsid w:val="00D9547C"/>
    <w:rsid w:val="00D95A98"/>
    <w:rsid w:val="00D95E5C"/>
    <w:rsid w:val="00D9624C"/>
    <w:rsid w:val="00D963E7"/>
    <w:rsid w:val="00D96406"/>
    <w:rsid w:val="00D9645A"/>
    <w:rsid w:val="00D964A0"/>
    <w:rsid w:val="00D965CC"/>
    <w:rsid w:val="00D966BE"/>
    <w:rsid w:val="00D96BEF"/>
    <w:rsid w:val="00D96EAE"/>
    <w:rsid w:val="00D96ED8"/>
    <w:rsid w:val="00D9791A"/>
    <w:rsid w:val="00D979D2"/>
    <w:rsid w:val="00D97D5B"/>
    <w:rsid w:val="00D97E2B"/>
    <w:rsid w:val="00D97FE4"/>
    <w:rsid w:val="00DA0538"/>
    <w:rsid w:val="00DA0570"/>
    <w:rsid w:val="00DA0BC3"/>
    <w:rsid w:val="00DA0FB1"/>
    <w:rsid w:val="00DA13D9"/>
    <w:rsid w:val="00DA1860"/>
    <w:rsid w:val="00DA1F4E"/>
    <w:rsid w:val="00DA218D"/>
    <w:rsid w:val="00DA22DE"/>
    <w:rsid w:val="00DA2523"/>
    <w:rsid w:val="00DA28D5"/>
    <w:rsid w:val="00DA2A2C"/>
    <w:rsid w:val="00DA2BA3"/>
    <w:rsid w:val="00DA2ED3"/>
    <w:rsid w:val="00DA301B"/>
    <w:rsid w:val="00DA3091"/>
    <w:rsid w:val="00DA3198"/>
    <w:rsid w:val="00DA331F"/>
    <w:rsid w:val="00DA360C"/>
    <w:rsid w:val="00DA3745"/>
    <w:rsid w:val="00DA3C21"/>
    <w:rsid w:val="00DA453B"/>
    <w:rsid w:val="00DA4C18"/>
    <w:rsid w:val="00DA4F2D"/>
    <w:rsid w:val="00DA4F5E"/>
    <w:rsid w:val="00DA5114"/>
    <w:rsid w:val="00DA535A"/>
    <w:rsid w:val="00DA5549"/>
    <w:rsid w:val="00DA5932"/>
    <w:rsid w:val="00DA5B5F"/>
    <w:rsid w:val="00DA5D17"/>
    <w:rsid w:val="00DA5D9E"/>
    <w:rsid w:val="00DA5DC9"/>
    <w:rsid w:val="00DA60FA"/>
    <w:rsid w:val="00DA6482"/>
    <w:rsid w:val="00DA65D1"/>
    <w:rsid w:val="00DA69FC"/>
    <w:rsid w:val="00DA6C0D"/>
    <w:rsid w:val="00DA72DA"/>
    <w:rsid w:val="00DA742A"/>
    <w:rsid w:val="00DA78AA"/>
    <w:rsid w:val="00DA79E7"/>
    <w:rsid w:val="00DA7B65"/>
    <w:rsid w:val="00DB0101"/>
    <w:rsid w:val="00DB049F"/>
    <w:rsid w:val="00DB04D2"/>
    <w:rsid w:val="00DB0876"/>
    <w:rsid w:val="00DB093C"/>
    <w:rsid w:val="00DB09BF"/>
    <w:rsid w:val="00DB09CF"/>
    <w:rsid w:val="00DB0A55"/>
    <w:rsid w:val="00DB0B7F"/>
    <w:rsid w:val="00DB0BE4"/>
    <w:rsid w:val="00DB0C1A"/>
    <w:rsid w:val="00DB0E66"/>
    <w:rsid w:val="00DB0E9D"/>
    <w:rsid w:val="00DB124F"/>
    <w:rsid w:val="00DB1682"/>
    <w:rsid w:val="00DB17F8"/>
    <w:rsid w:val="00DB2139"/>
    <w:rsid w:val="00DB2519"/>
    <w:rsid w:val="00DB25AA"/>
    <w:rsid w:val="00DB2734"/>
    <w:rsid w:val="00DB27EB"/>
    <w:rsid w:val="00DB2BC9"/>
    <w:rsid w:val="00DB2D9A"/>
    <w:rsid w:val="00DB2F31"/>
    <w:rsid w:val="00DB2F45"/>
    <w:rsid w:val="00DB31A3"/>
    <w:rsid w:val="00DB3C50"/>
    <w:rsid w:val="00DB3D13"/>
    <w:rsid w:val="00DB3F79"/>
    <w:rsid w:val="00DB4165"/>
    <w:rsid w:val="00DB427D"/>
    <w:rsid w:val="00DB4493"/>
    <w:rsid w:val="00DB495C"/>
    <w:rsid w:val="00DB4A0D"/>
    <w:rsid w:val="00DB4D52"/>
    <w:rsid w:val="00DB5731"/>
    <w:rsid w:val="00DB6599"/>
    <w:rsid w:val="00DB65A0"/>
    <w:rsid w:val="00DB6619"/>
    <w:rsid w:val="00DB6623"/>
    <w:rsid w:val="00DB6695"/>
    <w:rsid w:val="00DB68A9"/>
    <w:rsid w:val="00DB69AF"/>
    <w:rsid w:val="00DB6DD5"/>
    <w:rsid w:val="00DB711C"/>
    <w:rsid w:val="00DB725F"/>
    <w:rsid w:val="00DB744F"/>
    <w:rsid w:val="00DB75BF"/>
    <w:rsid w:val="00DB77B8"/>
    <w:rsid w:val="00DB7A01"/>
    <w:rsid w:val="00DB7A73"/>
    <w:rsid w:val="00DB7BFC"/>
    <w:rsid w:val="00DB7C0C"/>
    <w:rsid w:val="00DB7CD1"/>
    <w:rsid w:val="00DB7F1A"/>
    <w:rsid w:val="00DB7F65"/>
    <w:rsid w:val="00DC004C"/>
    <w:rsid w:val="00DC01CB"/>
    <w:rsid w:val="00DC0234"/>
    <w:rsid w:val="00DC0317"/>
    <w:rsid w:val="00DC085F"/>
    <w:rsid w:val="00DC0991"/>
    <w:rsid w:val="00DC0A60"/>
    <w:rsid w:val="00DC0FEA"/>
    <w:rsid w:val="00DC12EF"/>
    <w:rsid w:val="00DC1681"/>
    <w:rsid w:val="00DC1AD8"/>
    <w:rsid w:val="00DC1E42"/>
    <w:rsid w:val="00DC1EB0"/>
    <w:rsid w:val="00DC1ED9"/>
    <w:rsid w:val="00DC25D2"/>
    <w:rsid w:val="00DC268B"/>
    <w:rsid w:val="00DC2BBB"/>
    <w:rsid w:val="00DC2D4B"/>
    <w:rsid w:val="00DC2F5E"/>
    <w:rsid w:val="00DC32BA"/>
    <w:rsid w:val="00DC4178"/>
    <w:rsid w:val="00DC44B6"/>
    <w:rsid w:val="00DC466A"/>
    <w:rsid w:val="00DC4752"/>
    <w:rsid w:val="00DC4F38"/>
    <w:rsid w:val="00DC521B"/>
    <w:rsid w:val="00DC5436"/>
    <w:rsid w:val="00DC5AEA"/>
    <w:rsid w:val="00DC5EDD"/>
    <w:rsid w:val="00DC5F57"/>
    <w:rsid w:val="00DC6017"/>
    <w:rsid w:val="00DC6084"/>
    <w:rsid w:val="00DC63FD"/>
    <w:rsid w:val="00DC6497"/>
    <w:rsid w:val="00DC66FE"/>
    <w:rsid w:val="00DC6C09"/>
    <w:rsid w:val="00DC6D1C"/>
    <w:rsid w:val="00DC70D4"/>
    <w:rsid w:val="00DC72C5"/>
    <w:rsid w:val="00DC73BB"/>
    <w:rsid w:val="00DC76AB"/>
    <w:rsid w:val="00DC7962"/>
    <w:rsid w:val="00DC7B85"/>
    <w:rsid w:val="00DC7D55"/>
    <w:rsid w:val="00DC7E4E"/>
    <w:rsid w:val="00DD02A2"/>
    <w:rsid w:val="00DD02FD"/>
    <w:rsid w:val="00DD03BE"/>
    <w:rsid w:val="00DD0449"/>
    <w:rsid w:val="00DD04F1"/>
    <w:rsid w:val="00DD0540"/>
    <w:rsid w:val="00DD0644"/>
    <w:rsid w:val="00DD06D3"/>
    <w:rsid w:val="00DD083C"/>
    <w:rsid w:val="00DD088F"/>
    <w:rsid w:val="00DD0DA3"/>
    <w:rsid w:val="00DD0ECE"/>
    <w:rsid w:val="00DD11E9"/>
    <w:rsid w:val="00DD122A"/>
    <w:rsid w:val="00DD1621"/>
    <w:rsid w:val="00DD16A3"/>
    <w:rsid w:val="00DD1776"/>
    <w:rsid w:val="00DD1832"/>
    <w:rsid w:val="00DD1840"/>
    <w:rsid w:val="00DD1846"/>
    <w:rsid w:val="00DD18FA"/>
    <w:rsid w:val="00DD20B5"/>
    <w:rsid w:val="00DD2394"/>
    <w:rsid w:val="00DD2C93"/>
    <w:rsid w:val="00DD2CB3"/>
    <w:rsid w:val="00DD2EA0"/>
    <w:rsid w:val="00DD3114"/>
    <w:rsid w:val="00DD3274"/>
    <w:rsid w:val="00DD338B"/>
    <w:rsid w:val="00DD3423"/>
    <w:rsid w:val="00DD37E5"/>
    <w:rsid w:val="00DD3823"/>
    <w:rsid w:val="00DD3918"/>
    <w:rsid w:val="00DD3CE0"/>
    <w:rsid w:val="00DD3CE2"/>
    <w:rsid w:val="00DD3DC4"/>
    <w:rsid w:val="00DD41E9"/>
    <w:rsid w:val="00DD427D"/>
    <w:rsid w:val="00DD42B0"/>
    <w:rsid w:val="00DD4359"/>
    <w:rsid w:val="00DD43E7"/>
    <w:rsid w:val="00DD44A0"/>
    <w:rsid w:val="00DD44F3"/>
    <w:rsid w:val="00DD4921"/>
    <w:rsid w:val="00DD4A8B"/>
    <w:rsid w:val="00DD4CAE"/>
    <w:rsid w:val="00DD4FBF"/>
    <w:rsid w:val="00DD5241"/>
    <w:rsid w:val="00DD5311"/>
    <w:rsid w:val="00DD55C6"/>
    <w:rsid w:val="00DD572A"/>
    <w:rsid w:val="00DD5883"/>
    <w:rsid w:val="00DD58C8"/>
    <w:rsid w:val="00DD5992"/>
    <w:rsid w:val="00DD5B25"/>
    <w:rsid w:val="00DD6053"/>
    <w:rsid w:val="00DD6207"/>
    <w:rsid w:val="00DD623D"/>
    <w:rsid w:val="00DD665D"/>
    <w:rsid w:val="00DD66BB"/>
    <w:rsid w:val="00DD687B"/>
    <w:rsid w:val="00DD69E5"/>
    <w:rsid w:val="00DD6E11"/>
    <w:rsid w:val="00DD7059"/>
    <w:rsid w:val="00DD789C"/>
    <w:rsid w:val="00DD7957"/>
    <w:rsid w:val="00DD7A07"/>
    <w:rsid w:val="00DD7B12"/>
    <w:rsid w:val="00DD7FDB"/>
    <w:rsid w:val="00DE03C3"/>
    <w:rsid w:val="00DE04BD"/>
    <w:rsid w:val="00DE0990"/>
    <w:rsid w:val="00DE0E0B"/>
    <w:rsid w:val="00DE0EB2"/>
    <w:rsid w:val="00DE1062"/>
    <w:rsid w:val="00DE1158"/>
    <w:rsid w:val="00DE1279"/>
    <w:rsid w:val="00DE1345"/>
    <w:rsid w:val="00DE15E5"/>
    <w:rsid w:val="00DE1979"/>
    <w:rsid w:val="00DE1994"/>
    <w:rsid w:val="00DE19B9"/>
    <w:rsid w:val="00DE1D28"/>
    <w:rsid w:val="00DE1E35"/>
    <w:rsid w:val="00DE20E2"/>
    <w:rsid w:val="00DE2197"/>
    <w:rsid w:val="00DE239B"/>
    <w:rsid w:val="00DE2537"/>
    <w:rsid w:val="00DE26C1"/>
    <w:rsid w:val="00DE2BA8"/>
    <w:rsid w:val="00DE2FFF"/>
    <w:rsid w:val="00DE31B1"/>
    <w:rsid w:val="00DE38A7"/>
    <w:rsid w:val="00DE3B53"/>
    <w:rsid w:val="00DE3B97"/>
    <w:rsid w:val="00DE45A4"/>
    <w:rsid w:val="00DE473D"/>
    <w:rsid w:val="00DE4779"/>
    <w:rsid w:val="00DE4B77"/>
    <w:rsid w:val="00DE4E5B"/>
    <w:rsid w:val="00DE5322"/>
    <w:rsid w:val="00DE558F"/>
    <w:rsid w:val="00DE5BD0"/>
    <w:rsid w:val="00DE675E"/>
    <w:rsid w:val="00DE67E1"/>
    <w:rsid w:val="00DE69FE"/>
    <w:rsid w:val="00DE6A2C"/>
    <w:rsid w:val="00DE6AD6"/>
    <w:rsid w:val="00DE6B5C"/>
    <w:rsid w:val="00DE6B77"/>
    <w:rsid w:val="00DE6CD8"/>
    <w:rsid w:val="00DE6FCC"/>
    <w:rsid w:val="00DE7062"/>
    <w:rsid w:val="00DE7125"/>
    <w:rsid w:val="00DE72D9"/>
    <w:rsid w:val="00DE7D67"/>
    <w:rsid w:val="00DE7ED4"/>
    <w:rsid w:val="00DE7FFB"/>
    <w:rsid w:val="00DF0138"/>
    <w:rsid w:val="00DF046D"/>
    <w:rsid w:val="00DF05BD"/>
    <w:rsid w:val="00DF05ED"/>
    <w:rsid w:val="00DF0656"/>
    <w:rsid w:val="00DF0716"/>
    <w:rsid w:val="00DF09D7"/>
    <w:rsid w:val="00DF0A85"/>
    <w:rsid w:val="00DF0BDB"/>
    <w:rsid w:val="00DF12CF"/>
    <w:rsid w:val="00DF141D"/>
    <w:rsid w:val="00DF1802"/>
    <w:rsid w:val="00DF1833"/>
    <w:rsid w:val="00DF18EA"/>
    <w:rsid w:val="00DF1B32"/>
    <w:rsid w:val="00DF235A"/>
    <w:rsid w:val="00DF2564"/>
    <w:rsid w:val="00DF2818"/>
    <w:rsid w:val="00DF29EA"/>
    <w:rsid w:val="00DF2B80"/>
    <w:rsid w:val="00DF2C6B"/>
    <w:rsid w:val="00DF2D2B"/>
    <w:rsid w:val="00DF33F4"/>
    <w:rsid w:val="00DF3A19"/>
    <w:rsid w:val="00DF3C13"/>
    <w:rsid w:val="00DF4489"/>
    <w:rsid w:val="00DF4924"/>
    <w:rsid w:val="00DF4AD3"/>
    <w:rsid w:val="00DF4D7A"/>
    <w:rsid w:val="00DF4DED"/>
    <w:rsid w:val="00DF4E54"/>
    <w:rsid w:val="00DF4FB6"/>
    <w:rsid w:val="00DF50B8"/>
    <w:rsid w:val="00DF5402"/>
    <w:rsid w:val="00DF54B8"/>
    <w:rsid w:val="00DF56C7"/>
    <w:rsid w:val="00DF57A9"/>
    <w:rsid w:val="00DF580C"/>
    <w:rsid w:val="00DF5813"/>
    <w:rsid w:val="00DF582B"/>
    <w:rsid w:val="00DF5D54"/>
    <w:rsid w:val="00DF5FA5"/>
    <w:rsid w:val="00DF63DA"/>
    <w:rsid w:val="00DF65B9"/>
    <w:rsid w:val="00DF686F"/>
    <w:rsid w:val="00DF6BE1"/>
    <w:rsid w:val="00DF6C4F"/>
    <w:rsid w:val="00DF6E3B"/>
    <w:rsid w:val="00DF6E6A"/>
    <w:rsid w:val="00DF6EA5"/>
    <w:rsid w:val="00DF7088"/>
    <w:rsid w:val="00DF729D"/>
    <w:rsid w:val="00DF7377"/>
    <w:rsid w:val="00DF7390"/>
    <w:rsid w:val="00DF74B9"/>
    <w:rsid w:val="00DF7503"/>
    <w:rsid w:val="00DF7555"/>
    <w:rsid w:val="00DF756B"/>
    <w:rsid w:val="00DF76B4"/>
    <w:rsid w:val="00DF7804"/>
    <w:rsid w:val="00DF7940"/>
    <w:rsid w:val="00DF7949"/>
    <w:rsid w:val="00DF7FDD"/>
    <w:rsid w:val="00E003EF"/>
    <w:rsid w:val="00E0075D"/>
    <w:rsid w:val="00E009B5"/>
    <w:rsid w:val="00E00FCE"/>
    <w:rsid w:val="00E014CF"/>
    <w:rsid w:val="00E01AA2"/>
    <w:rsid w:val="00E01F60"/>
    <w:rsid w:val="00E02293"/>
    <w:rsid w:val="00E023B1"/>
    <w:rsid w:val="00E02666"/>
    <w:rsid w:val="00E0276C"/>
    <w:rsid w:val="00E02877"/>
    <w:rsid w:val="00E02965"/>
    <w:rsid w:val="00E02A59"/>
    <w:rsid w:val="00E02C02"/>
    <w:rsid w:val="00E02E45"/>
    <w:rsid w:val="00E02E72"/>
    <w:rsid w:val="00E031B3"/>
    <w:rsid w:val="00E031ED"/>
    <w:rsid w:val="00E03396"/>
    <w:rsid w:val="00E0351E"/>
    <w:rsid w:val="00E03554"/>
    <w:rsid w:val="00E038FA"/>
    <w:rsid w:val="00E03BA1"/>
    <w:rsid w:val="00E03D6F"/>
    <w:rsid w:val="00E03F70"/>
    <w:rsid w:val="00E04160"/>
    <w:rsid w:val="00E0441F"/>
    <w:rsid w:val="00E04476"/>
    <w:rsid w:val="00E04538"/>
    <w:rsid w:val="00E045DB"/>
    <w:rsid w:val="00E04629"/>
    <w:rsid w:val="00E04684"/>
    <w:rsid w:val="00E0487B"/>
    <w:rsid w:val="00E04C04"/>
    <w:rsid w:val="00E04C38"/>
    <w:rsid w:val="00E050DF"/>
    <w:rsid w:val="00E053D1"/>
    <w:rsid w:val="00E053D8"/>
    <w:rsid w:val="00E0573A"/>
    <w:rsid w:val="00E05775"/>
    <w:rsid w:val="00E0595A"/>
    <w:rsid w:val="00E05D0A"/>
    <w:rsid w:val="00E063CE"/>
    <w:rsid w:val="00E06492"/>
    <w:rsid w:val="00E06997"/>
    <w:rsid w:val="00E06AAD"/>
    <w:rsid w:val="00E06B0E"/>
    <w:rsid w:val="00E06F87"/>
    <w:rsid w:val="00E06FF0"/>
    <w:rsid w:val="00E07212"/>
    <w:rsid w:val="00E075BA"/>
    <w:rsid w:val="00E07C47"/>
    <w:rsid w:val="00E07EAF"/>
    <w:rsid w:val="00E104AC"/>
    <w:rsid w:val="00E10599"/>
    <w:rsid w:val="00E107C4"/>
    <w:rsid w:val="00E107D7"/>
    <w:rsid w:val="00E1084B"/>
    <w:rsid w:val="00E10A31"/>
    <w:rsid w:val="00E10F23"/>
    <w:rsid w:val="00E1108C"/>
    <w:rsid w:val="00E110FC"/>
    <w:rsid w:val="00E111B7"/>
    <w:rsid w:val="00E111FC"/>
    <w:rsid w:val="00E112A4"/>
    <w:rsid w:val="00E11916"/>
    <w:rsid w:val="00E11E62"/>
    <w:rsid w:val="00E12243"/>
    <w:rsid w:val="00E1225F"/>
    <w:rsid w:val="00E1226B"/>
    <w:rsid w:val="00E12365"/>
    <w:rsid w:val="00E1254C"/>
    <w:rsid w:val="00E129D7"/>
    <w:rsid w:val="00E12C6A"/>
    <w:rsid w:val="00E12DD2"/>
    <w:rsid w:val="00E135C8"/>
    <w:rsid w:val="00E138CF"/>
    <w:rsid w:val="00E13A03"/>
    <w:rsid w:val="00E13ABA"/>
    <w:rsid w:val="00E13C84"/>
    <w:rsid w:val="00E13D31"/>
    <w:rsid w:val="00E14072"/>
    <w:rsid w:val="00E140DD"/>
    <w:rsid w:val="00E1422D"/>
    <w:rsid w:val="00E1425D"/>
    <w:rsid w:val="00E1441B"/>
    <w:rsid w:val="00E14797"/>
    <w:rsid w:val="00E147B9"/>
    <w:rsid w:val="00E149F0"/>
    <w:rsid w:val="00E14B34"/>
    <w:rsid w:val="00E14C2B"/>
    <w:rsid w:val="00E15374"/>
    <w:rsid w:val="00E154B2"/>
    <w:rsid w:val="00E156BF"/>
    <w:rsid w:val="00E1584B"/>
    <w:rsid w:val="00E158D9"/>
    <w:rsid w:val="00E16501"/>
    <w:rsid w:val="00E1666C"/>
    <w:rsid w:val="00E1671E"/>
    <w:rsid w:val="00E16A3C"/>
    <w:rsid w:val="00E16EE0"/>
    <w:rsid w:val="00E16F7F"/>
    <w:rsid w:val="00E16F89"/>
    <w:rsid w:val="00E16FA7"/>
    <w:rsid w:val="00E16FB2"/>
    <w:rsid w:val="00E1701A"/>
    <w:rsid w:val="00E17843"/>
    <w:rsid w:val="00E17A35"/>
    <w:rsid w:val="00E17AE6"/>
    <w:rsid w:val="00E17DE0"/>
    <w:rsid w:val="00E17F21"/>
    <w:rsid w:val="00E17F64"/>
    <w:rsid w:val="00E20073"/>
    <w:rsid w:val="00E203D8"/>
    <w:rsid w:val="00E205C4"/>
    <w:rsid w:val="00E20A7E"/>
    <w:rsid w:val="00E20C2F"/>
    <w:rsid w:val="00E20D56"/>
    <w:rsid w:val="00E20EA0"/>
    <w:rsid w:val="00E210C1"/>
    <w:rsid w:val="00E212E2"/>
    <w:rsid w:val="00E21679"/>
    <w:rsid w:val="00E217DD"/>
    <w:rsid w:val="00E218DB"/>
    <w:rsid w:val="00E219CE"/>
    <w:rsid w:val="00E21A11"/>
    <w:rsid w:val="00E21C81"/>
    <w:rsid w:val="00E22141"/>
    <w:rsid w:val="00E22144"/>
    <w:rsid w:val="00E221EC"/>
    <w:rsid w:val="00E22806"/>
    <w:rsid w:val="00E229C7"/>
    <w:rsid w:val="00E22A87"/>
    <w:rsid w:val="00E22BCB"/>
    <w:rsid w:val="00E22DF7"/>
    <w:rsid w:val="00E2363B"/>
    <w:rsid w:val="00E238A1"/>
    <w:rsid w:val="00E238E3"/>
    <w:rsid w:val="00E239D1"/>
    <w:rsid w:val="00E23C61"/>
    <w:rsid w:val="00E23D00"/>
    <w:rsid w:val="00E24790"/>
    <w:rsid w:val="00E24826"/>
    <w:rsid w:val="00E24AB0"/>
    <w:rsid w:val="00E24B79"/>
    <w:rsid w:val="00E24E51"/>
    <w:rsid w:val="00E251D8"/>
    <w:rsid w:val="00E251F0"/>
    <w:rsid w:val="00E255A4"/>
    <w:rsid w:val="00E2572B"/>
    <w:rsid w:val="00E25DBC"/>
    <w:rsid w:val="00E260A5"/>
    <w:rsid w:val="00E261E8"/>
    <w:rsid w:val="00E263D9"/>
    <w:rsid w:val="00E2674E"/>
    <w:rsid w:val="00E269CC"/>
    <w:rsid w:val="00E270D0"/>
    <w:rsid w:val="00E279C1"/>
    <w:rsid w:val="00E27B03"/>
    <w:rsid w:val="00E27DD0"/>
    <w:rsid w:val="00E27E15"/>
    <w:rsid w:val="00E300F7"/>
    <w:rsid w:val="00E3039F"/>
    <w:rsid w:val="00E30437"/>
    <w:rsid w:val="00E3071D"/>
    <w:rsid w:val="00E3098F"/>
    <w:rsid w:val="00E309D3"/>
    <w:rsid w:val="00E31833"/>
    <w:rsid w:val="00E31E77"/>
    <w:rsid w:val="00E31F32"/>
    <w:rsid w:val="00E32168"/>
    <w:rsid w:val="00E3268D"/>
    <w:rsid w:val="00E330FB"/>
    <w:rsid w:val="00E3317E"/>
    <w:rsid w:val="00E337CF"/>
    <w:rsid w:val="00E337E8"/>
    <w:rsid w:val="00E338D8"/>
    <w:rsid w:val="00E34040"/>
    <w:rsid w:val="00E34283"/>
    <w:rsid w:val="00E3453F"/>
    <w:rsid w:val="00E3463B"/>
    <w:rsid w:val="00E3475D"/>
    <w:rsid w:val="00E34AEA"/>
    <w:rsid w:val="00E34E89"/>
    <w:rsid w:val="00E34F78"/>
    <w:rsid w:val="00E34FC2"/>
    <w:rsid w:val="00E35335"/>
    <w:rsid w:val="00E35921"/>
    <w:rsid w:val="00E35AE3"/>
    <w:rsid w:val="00E36322"/>
    <w:rsid w:val="00E36323"/>
    <w:rsid w:val="00E363E4"/>
    <w:rsid w:val="00E36410"/>
    <w:rsid w:val="00E36494"/>
    <w:rsid w:val="00E3656D"/>
    <w:rsid w:val="00E368E6"/>
    <w:rsid w:val="00E3690A"/>
    <w:rsid w:val="00E36A57"/>
    <w:rsid w:val="00E36BE3"/>
    <w:rsid w:val="00E36C25"/>
    <w:rsid w:val="00E36D47"/>
    <w:rsid w:val="00E37015"/>
    <w:rsid w:val="00E370BB"/>
    <w:rsid w:val="00E370C4"/>
    <w:rsid w:val="00E37191"/>
    <w:rsid w:val="00E372D9"/>
    <w:rsid w:val="00E373DA"/>
    <w:rsid w:val="00E374AA"/>
    <w:rsid w:val="00E378DF"/>
    <w:rsid w:val="00E37F70"/>
    <w:rsid w:val="00E37FF0"/>
    <w:rsid w:val="00E40036"/>
    <w:rsid w:val="00E40410"/>
    <w:rsid w:val="00E4052A"/>
    <w:rsid w:val="00E406A1"/>
    <w:rsid w:val="00E40A59"/>
    <w:rsid w:val="00E40B0A"/>
    <w:rsid w:val="00E4163F"/>
    <w:rsid w:val="00E418F5"/>
    <w:rsid w:val="00E41B07"/>
    <w:rsid w:val="00E41B9E"/>
    <w:rsid w:val="00E41C6F"/>
    <w:rsid w:val="00E41E8B"/>
    <w:rsid w:val="00E422B0"/>
    <w:rsid w:val="00E42358"/>
    <w:rsid w:val="00E425FA"/>
    <w:rsid w:val="00E427EE"/>
    <w:rsid w:val="00E42D8A"/>
    <w:rsid w:val="00E42E77"/>
    <w:rsid w:val="00E42EDD"/>
    <w:rsid w:val="00E42F81"/>
    <w:rsid w:val="00E4337A"/>
    <w:rsid w:val="00E43706"/>
    <w:rsid w:val="00E43744"/>
    <w:rsid w:val="00E43763"/>
    <w:rsid w:val="00E43A62"/>
    <w:rsid w:val="00E444F1"/>
    <w:rsid w:val="00E44FED"/>
    <w:rsid w:val="00E45220"/>
    <w:rsid w:val="00E4581B"/>
    <w:rsid w:val="00E4581C"/>
    <w:rsid w:val="00E4590E"/>
    <w:rsid w:val="00E45D81"/>
    <w:rsid w:val="00E45F74"/>
    <w:rsid w:val="00E45F97"/>
    <w:rsid w:val="00E461C0"/>
    <w:rsid w:val="00E46234"/>
    <w:rsid w:val="00E462FC"/>
    <w:rsid w:val="00E4643C"/>
    <w:rsid w:val="00E4657D"/>
    <w:rsid w:val="00E466D4"/>
    <w:rsid w:val="00E46735"/>
    <w:rsid w:val="00E4693C"/>
    <w:rsid w:val="00E469D5"/>
    <w:rsid w:val="00E46F3D"/>
    <w:rsid w:val="00E47316"/>
    <w:rsid w:val="00E47525"/>
    <w:rsid w:val="00E47551"/>
    <w:rsid w:val="00E47AA6"/>
    <w:rsid w:val="00E47C2F"/>
    <w:rsid w:val="00E47DF9"/>
    <w:rsid w:val="00E5087E"/>
    <w:rsid w:val="00E50AB2"/>
    <w:rsid w:val="00E50CE4"/>
    <w:rsid w:val="00E50DF5"/>
    <w:rsid w:val="00E51102"/>
    <w:rsid w:val="00E51706"/>
    <w:rsid w:val="00E51D35"/>
    <w:rsid w:val="00E51E2E"/>
    <w:rsid w:val="00E51F4C"/>
    <w:rsid w:val="00E52043"/>
    <w:rsid w:val="00E522E5"/>
    <w:rsid w:val="00E523CA"/>
    <w:rsid w:val="00E52475"/>
    <w:rsid w:val="00E52A17"/>
    <w:rsid w:val="00E52ACD"/>
    <w:rsid w:val="00E52F08"/>
    <w:rsid w:val="00E53241"/>
    <w:rsid w:val="00E532DE"/>
    <w:rsid w:val="00E53415"/>
    <w:rsid w:val="00E53424"/>
    <w:rsid w:val="00E53BF5"/>
    <w:rsid w:val="00E53FCE"/>
    <w:rsid w:val="00E547E4"/>
    <w:rsid w:val="00E548F6"/>
    <w:rsid w:val="00E54CAA"/>
    <w:rsid w:val="00E54FE1"/>
    <w:rsid w:val="00E55110"/>
    <w:rsid w:val="00E55411"/>
    <w:rsid w:val="00E55500"/>
    <w:rsid w:val="00E55810"/>
    <w:rsid w:val="00E5583E"/>
    <w:rsid w:val="00E5592F"/>
    <w:rsid w:val="00E55B6E"/>
    <w:rsid w:val="00E55C65"/>
    <w:rsid w:val="00E5611A"/>
    <w:rsid w:val="00E561E8"/>
    <w:rsid w:val="00E56215"/>
    <w:rsid w:val="00E56432"/>
    <w:rsid w:val="00E56650"/>
    <w:rsid w:val="00E56734"/>
    <w:rsid w:val="00E5687E"/>
    <w:rsid w:val="00E56C67"/>
    <w:rsid w:val="00E56E69"/>
    <w:rsid w:val="00E5720F"/>
    <w:rsid w:val="00E572A9"/>
    <w:rsid w:val="00E57364"/>
    <w:rsid w:val="00E5750E"/>
    <w:rsid w:val="00E575D3"/>
    <w:rsid w:val="00E575E3"/>
    <w:rsid w:val="00E57ADA"/>
    <w:rsid w:val="00E602DC"/>
    <w:rsid w:val="00E6045B"/>
    <w:rsid w:val="00E60514"/>
    <w:rsid w:val="00E6068E"/>
    <w:rsid w:val="00E6107A"/>
    <w:rsid w:val="00E612B2"/>
    <w:rsid w:val="00E612E7"/>
    <w:rsid w:val="00E6148A"/>
    <w:rsid w:val="00E6176E"/>
    <w:rsid w:val="00E61CD1"/>
    <w:rsid w:val="00E61D01"/>
    <w:rsid w:val="00E61E3E"/>
    <w:rsid w:val="00E62533"/>
    <w:rsid w:val="00E62596"/>
    <w:rsid w:val="00E62683"/>
    <w:rsid w:val="00E6270C"/>
    <w:rsid w:val="00E62BC0"/>
    <w:rsid w:val="00E62C40"/>
    <w:rsid w:val="00E62EA1"/>
    <w:rsid w:val="00E63627"/>
    <w:rsid w:val="00E6365E"/>
    <w:rsid w:val="00E63728"/>
    <w:rsid w:val="00E637E0"/>
    <w:rsid w:val="00E63C5D"/>
    <w:rsid w:val="00E63EAB"/>
    <w:rsid w:val="00E64128"/>
    <w:rsid w:val="00E6414D"/>
    <w:rsid w:val="00E6433D"/>
    <w:rsid w:val="00E6472D"/>
    <w:rsid w:val="00E647D5"/>
    <w:rsid w:val="00E64EE7"/>
    <w:rsid w:val="00E654B8"/>
    <w:rsid w:val="00E65678"/>
    <w:rsid w:val="00E65816"/>
    <w:rsid w:val="00E65845"/>
    <w:rsid w:val="00E65A72"/>
    <w:rsid w:val="00E65A7F"/>
    <w:rsid w:val="00E65A88"/>
    <w:rsid w:val="00E65AB1"/>
    <w:rsid w:val="00E662A0"/>
    <w:rsid w:val="00E662B1"/>
    <w:rsid w:val="00E6669D"/>
    <w:rsid w:val="00E6670C"/>
    <w:rsid w:val="00E6682B"/>
    <w:rsid w:val="00E668A0"/>
    <w:rsid w:val="00E66A4E"/>
    <w:rsid w:val="00E66BE9"/>
    <w:rsid w:val="00E66D83"/>
    <w:rsid w:val="00E66F2F"/>
    <w:rsid w:val="00E66F80"/>
    <w:rsid w:val="00E66F96"/>
    <w:rsid w:val="00E67078"/>
    <w:rsid w:val="00E67917"/>
    <w:rsid w:val="00E67E9B"/>
    <w:rsid w:val="00E70159"/>
    <w:rsid w:val="00E708C5"/>
    <w:rsid w:val="00E70F94"/>
    <w:rsid w:val="00E70FEF"/>
    <w:rsid w:val="00E7100A"/>
    <w:rsid w:val="00E71158"/>
    <w:rsid w:val="00E71E69"/>
    <w:rsid w:val="00E72B6F"/>
    <w:rsid w:val="00E72C24"/>
    <w:rsid w:val="00E72C59"/>
    <w:rsid w:val="00E736F6"/>
    <w:rsid w:val="00E73797"/>
    <w:rsid w:val="00E737E6"/>
    <w:rsid w:val="00E73871"/>
    <w:rsid w:val="00E739BA"/>
    <w:rsid w:val="00E73AA7"/>
    <w:rsid w:val="00E74090"/>
    <w:rsid w:val="00E7421B"/>
    <w:rsid w:val="00E74227"/>
    <w:rsid w:val="00E74377"/>
    <w:rsid w:val="00E747D4"/>
    <w:rsid w:val="00E74AC9"/>
    <w:rsid w:val="00E74B0A"/>
    <w:rsid w:val="00E74B5C"/>
    <w:rsid w:val="00E74F91"/>
    <w:rsid w:val="00E752CF"/>
    <w:rsid w:val="00E75362"/>
    <w:rsid w:val="00E75B3B"/>
    <w:rsid w:val="00E75E65"/>
    <w:rsid w:val="00E75F6A"/>
    <w:rsid w:val="00E7625A"/>
    <w:rsid w:val="00E764D1"/>
    <w:rsid w:val="00E76F89"/>
    <w:rsid w:val="00E7770F"/>
    <w:rsid w:val="00E778CA"/>
    <w:rsid w:val="00E77A79"/>
    <w:rsid w:val="00E77FCD"/>
    <w:rsid w:val="00E800C3"/>
    <w:rsid w:val="00E8023A"/>
    <w:rsid w:val="00E802E8"/>
    <w:rsid w:val="00E80321"/>
    <w:rsid w:val="00E8083F"/>
    <w:rsid w:val="00E809C1"/>
    <w:rsid w:val="00E80A2E"/>
    <w:rsid w:val="00E80CA2"/>
    <w:rsid w:val="00E80CBE"/>
    <w:rsid w:val="00E8103D"/>
    <w:rsid w:val="00E810A5"/>
    <w:rsid w:val="00E810B0"/>
    <w:rsid w:val="00E81198"/>
    <w:rsid w:val="00E811B1"/>
    <w:rsid w:val="00E815FA"/>
    <w:rsid w:val="00E81B19"/>
    <w:rsid w:val="00E81B39"/>
    <w:rsid w:val="00E81D63"/>
    <w:rsid w:val="00E81E36"/>
    <w:rsid w:val="00E81ECF"/>
    <w:rsid w:val="00E82072"/>
    <w:rsid w:val="00E82556"/>
    <w:rsid w:val="00E8266E"/>
    <w:rsid w:val="00E82690"/>
    <w:rsid w:val="00E82A76"/>
    <w:rsid w:val="00E82AAB"/>
    <w:rsid w:val="00E82AD9"/>
    <w:rsid w:val="00E82C17"/>
    <w:rsid w:val="00E834BA"/>
    <w:rsid w:val="00E8350D"/>
    <w:rsid w:val="00E836C5"/>
    <w:rsid w:val="00E8373D"/>
    <w:rsid w:val="00E83836"/>
    <w:rsid w:val="00E8391A"/>
    <w:rsid w:val="00E839CA"/>
    <w:rsid w:val="00E83BE8"/>
    <w:rsid w:val="00E83DEA"/>
    <w:rsid w:val="00E83ED9"/>
    <w:rsid w:val="00E8428D"/>
    <w:rsid w:val="00E84781"/>
    <w:rsid w:val="00E84AEA"/>
    <w:rsid w:val="00E84FC7"/>
    <w:rsid w:val="00E8506A"/>
    <w:rsid w:val="00E85481"/>
    <w:rsid w:val="00E855B9"/>
    <w:rsid w:val="00E857F0"/>
    <w:rsid w:val="00E85A07"/>
    <w:rsid w:val="00E85D2A"/>
    <w:rsid w:val="00E86401"/>
    <w:rsid w:val="00E8660A"/>
    <w:rsid w:val="00E86742"/>
    <w:rsid w:val="00E86814"/>
    <w:rsid w:val="00E86D2C"/>
    <w:rsid w:val="00E87223"/>
    <w:rsid w:val="00E87414"/>
    <w:rsid w:val="00E87497"/>
    <w:rsid w:val="00E876A2"/>
    <w:rsid w:val="00E877B5"/>
    <w:rsid w:val="00E877E0"/>
    <w:rsid w:val="00E87C2F"/>
    <w:rsid w:val="00E87DBD"/>
    <w:rsid w:val="00E90173"/>
    <w:rsid w:val="00E9032A"/>
    <w:rsid w:val="00E90686"/>
    <w:rsid w:val="00E9068C"/>
    <w:rsid w:val="00E90855"/>
    <w:rsid w:val="00E90979"/>
    <w:rsid w:val="00E90BA2"/>
    <w:rsid w:val="00E90CCE"/>
    <w:rsid w:val="00E90FD9"/>
    <w:rsid w:val="00E9118F"/>
    <w:rsid w:val="00E911B3"/>
    <w:rsid w:val="00E911CB"/>
    <w:rsid w:val="00E91644"/>
    <w:rsid w:val="00E916D5"/>
    <w:rsid w:val="00E91903"/>
    <w:rsid w:val="00E91B94"/>
    <w:rsid w:val="00E91B99"/>
    <w:rsid w:val="00E91D7F"/>
    <w:rsid w:val="00E920E7"/>
    <w:rsid w:val="00E926A3"/>
    <w:rsid w:val="00E929B1"/>
    <w:rsid w:val="00E92E12"/>
    <w:rsid w:val="00E9305C"/>
    <w:rsid w:val="00E932C9"/>
    <w:rsid w:val="00E933A0"/>
    <w:rsid w:val="00E93461"/>
    <w:rsid w:val="00E935F2"/>
    <w:rsid w:val="00E9379F"/>
    <w:rsid w:val="00E937D7"/>
    <w:rsid w:val="00E939EE"/>
    <w:rsid w:val="00E93A3D"/>
    <w:rsid w:val="00E93AB4"/>
    <w:rsid w:val="00E93C64"/>
    <w:rsid w:val="00E940A7"/>
    <w:rsid w:val="00E9452D"/>
    <w:rsid w:val="00E94568"/>
    <w:rsid w:val="00E94B89"/>
    <w:rsid w:val="00E94DF8"/>
    <w:rsid w:val="00E95353"/>
    <w:rsid w:val="00E95614"/>
    <w:rsid w:val="00E95640"/>
    <w:rsid w:val="00E9571C"/>
    <w:rsid w:val="00E95BB5"/>
    <w:rsid w:val="00E95C5F"/>
    <w:rsid w:val="00E966DE"/>
    <w:rsid w:val="00E9683A"/>
    <w:rsid w:val="00E97207"/>
    <w:rsid w:val="00E974AE"/>
    <w:rsid w:val="00E977B6"/>
    <w:rsid w:val="00E9787F"/>
    <w:rsid w:val="00E97B1A"/>
    <w:rsid w:val="00E97C9F"/>
    <w:rsid w:val="00E97F80"/>
    <w:rsid w:val="00EA017A"/>
    <w:rsid w:val="00EA023A"/>
    <w:rsid w:val="00EA0298"/>
    <w:rsid w:val="00EA0654"/>
    <w:rsid w:val="00EA0C68"/>
    <w:rsid w:val="00EA0D6C"/>
    <w:rsid w:val="00EA0D8D"/>
    <w:rsid w:val="00EA0E26"/>
    <w:rsid w:val="00EA0EAD"/>
    <w:rsid w:val="00EA0EF4"/>
    <w:rsid w:val="00EA0F99"/>
    <w:rsid w:val="00EA10A3"/>
    <w:rsid w:val="00EA1280"/>
    <w:rsid w:val="00EA12B4"/>
    <w:rsid w:val="00EA1859"/>
    <w:rsid w:val="00EA1912"/>
    <w:rsid w:val="00EA19B7"/>
    <w:rsid w:val="00EA1B44"/>
    <w:rsid w:val="00EA1CE7"/>
    <w:rsid w:val="00EA1EF3"/>
    <w:rsid w:val="00EA207A"/>
    <w:rsid w:val="00EA2114"/>
    <w:rsid w:val="00EA2271"/>
    <w:rsid w:val="00EA236E"/>
    <w:rsid w:val="00EA2540"/>
    <w:rsid w:val="00EA2579"/>
    <w:rsid w:val="00EA2598"/>
    <w:rsid w:val="00EA28B7"/>
    <w:rsid w:val="00EA29D9"/>
    <w:rsid w:val="00EA2BC8"/>
    <w:rsid w:val="00EA323D"/>
    <w:rsid w:val="00EA3622"/>
    <w:rsid w:val="00EA364E"/>
    <w:rsid w:val="00EA399C"/>
    <w:rsid w:val="00EA3AF2"/>
    <w:rsid w:val="00EA3D1A"/>
    <w:rsid w:val="00EA3DC7"/>
    <w:rsid w:val="00EA3F6B"/>
    <w:rsid w:val="00EA4059"/>
    <w:rsid w:val="00EA41DD"/>
    <w:rsid w:val="00EA469B"/>
    <w:rsid w:val="00EA46C5"/>
    <w:rsid w:val="00EA4E33"/>
    <w:rsid w:val="00EA5236"/>
    <w:rsid w:val="00EA523C"/>
    <w:rsid w:val="00EA54CB"/>
    <w:rsid w:val="00EA551A"/>
    <w:rsid w:val="00EA55F9"/>
    <w:rsid w:val="00EA5A22"/>
    <w:rsid w:val="00EA5A8E"/>
    <w:rsid w:val="00EA5B50"/>
    <w:rsid w:val="00EA5F00"/>
    <w:rsid w:val="00EA620A"/>
    <w:rsid w:val="00EA65C8"/>
    <w:rsid w:val="00EA6B4A"/>
    <w:rsid w:val="00EA6D4C"/>
    <w:rsid w:val="00EA6F20"/>
    <w:rsid w:val="00EA72D8"/>
    <w:rsid w:val="00EA72DB"/>
    <w:rsid w:val="00EA76EB"/>
    <w:rsid w:val="00EA7D15"/>
    <w:rsid w:val="00EB0482"/>
    <w:rsid w:val="00EB07D4"/>
    <w:rsid w:val="00EB0865"/>
    <w:rsid w:val="00EB09AA"/>
    <w:rsid w:val="00EB0CF3"/>
    <w:rsid w:val="00EB0F90"/>
    <w:rsid w:val="00EB183F"/>
    <w:rsid w:val="00EB18EB"/>
    <w:rsid w:val="00EB2709"/>
    <w:rsid w:val="00EB278F"/>
    <w:rsid w:val="00EB289E"/>
    <w:rsid w:val="00EB2EC0"/>
    <w:rsid w:val="00EB2F29"/>
    <w:rsid w:val="00EB32A3"/>
    <w:rsid w:val="00EB32B9"/>
    <w:rsid w:val="00EB36F6"/>
    <w:rsid w:val="00EB382A"/>
    <w:rsid w:val="00EB383A"/>
    <w:rsid w:val="00EB3A99"/>
    <w:rsid w:val="00EB3C27"/>
    <w:rsid w:val="00EB3CB8"/>
    <w:rsid w:val="00EB3FF3"/>
    <w:rsid w:val="00EB403A"/>
    <w:rsid w:val="00EB412A"/>
    <w:rsid w:val="00EB4A9B"/>
    <w:rsid w:val="00EB4C2E"/>
    <w:rsid w:val="00EB4DEA"/>
    <w:rsid w:val="00EB54C9"/>
    <w:rsid w:val="00EB5506"/>
    <w:rsid w:val="00EB5636"/>
    <w:rsid w:val="00EB5853"/>
    <w:rsid w:val="00EB5A2A"/>
    <w:rsid w:val="00EB5AD2"/>
    <w:rsid w:val="00EB5D9A"/>
    <w:rsid w:val="00EB63F5"/>
    <w:rsid w:val="00EB69F4"/>
    <w:rsid w:val="00EB6EAC"/>
    <w:rsid w:val="00EB71D2"/>
    <w:rsid w:val="00EB7363"/>
    <w:rsid w:val="00EB7447"/>
    <w:rsid w:val="00EB7455"/>
    <w:rsid w:val="00EB76D8"/>
    <w:rsid w:val="00EB772A"/>
    <w:rsid w:val="00EB785C"/>
    <w:rsid w:val="00EB78AB"/>
    <w:rsid w:val="00EB7A42"/>
    <w:rsid w:val="00EB7DA2"/>
    <w:rsid w:val="00EB7E51"/>
    <w:rsid w:val="00EB7F15"/>
    <w:rsid w:val="00EC04BE"/>
    <w:rsid w:val="00EC08D6"/>
    <w:rsid w:val="00EC0CCD"/>
    <w:rsid w:val="00EC0D10"/>
    <w:rsid w:val="00EC0D8F"/>
    <w:rsid w:val="00EC1035"/>
    <w:rsid w:val="00EC1187"/>
    <w:rsid w:val="00EC119C"/>
    <w:rsid w:val="00EC123A"/>
    <w:rsid w:val="00EC1459"/>
    <w:rsid w:val="00EC14F3"/>
    <w:rsid w:val="00EC177A"/>
    <w:rsid w:val="00EC2103"/>
    <w:rsid w:val="00EC21A8"/>
    <w:rsid w:val="00EC222A"/>
    <w:rsid w:val="00EC23F8"/>
    <w:rsid w:val="00EC2473"/>
    <w:rsid w:val="00EC261E"/>
    <w:rsid w:val="00EC262C"/>
    <w:rsid w:val="00EC278A"/>
    <w:rsid w:val="00EC29F4"/>
    <w:rsid w:val="00EC2AC1"/>
    <w:rsid w:val="00EC2F7F"/>
    <w:rsid w:val="00EC3CE8"/>
    <w:rsid w:val="00EC4255"/>
    <w:rsid w:val="00EC4466"/>
    <w:rsid w:val="00EC45B4"/>
    <w:rsid w:val="00EC4B2A"/>
    <w:rsid w:val="00EC4B88"/>
    <w:rsid w:val="00EC4C0C"/>
    <w:rsid w:val="00EC4E3A"/>
    <w:rsid w:val="00EC50B4"/>
    <w:rsid w:val="00EC5144"/>
    <w:rsid w:val="00EC55C0"/>
    <w:rsid w:val="00EC582D"/>
    <w:rsid w:val="00EC58DE"/>
    <w:rsid w:val="00EC59A3"/>
    <w:rsid w:val="00EC5C60"/>
    <w:rsid w:val="00EC6490"/>
    <w:rsid w:val="00EC6510"/>
    <w:rsid w:val="00EC6566"/>
    <w:rsid w:val="00EC6583"/>
    <w:rsid w:val="00EC6773"/>
    <w:rsid w:val="00EC6AE2"/>
    <w:rsid w:val="00EC6B1A"/>
    <w:rsid w:val="00EC6DDB"/>
    <w:rsid w:val="00EC6FB5"/>
    <w:rsid w:val="00EC723A"/>
    <w:rsid w:val="00EC78B3"/>
    <w:rsid w:val="00EC7B14"/>
    <w:rsid w:val="00EC7E26"/>
    <w:rsid w:val="00EC7EA6"/>
    <w:rsid w:val="00EC7F87"/>
    <w:rsid w:val="00ED001D"/>
    <w:rsid w:val="00ED02C2"/>
    <w:rsid w:val="00ED04B1"/>
    <w:rsid w:val="00ED088A"/>
    <w:rsid w:val="00ED08E1"/>
    <w:rsid w:val="00ED0954"/>
    <w:rsid w:val="00ED0A15"/>
    <w:rsid w:val="00ED0A7B"/>
    <w:rsid w:val="00ED1DE2"/>
    <w:rsid w:val="00ED2110"/>
    <w:rsid w:val="00ED2216"/>
    <w:rsid w:val="00ED23AE"/>
    <w:rsid w:val="00ED240A"/>
    <w:rsid w:val="00ED2426"/>
    <w:rsid w:val="00ED253E"/>
    <w:rsid w:val="00ED27BB"/>
    <w:rsid w:val="00ED28FC"/>
    <w:rsid w:val="00ED29C8"/>
    <w:rsid w:val="00ED29EA"/>
    <w:rsid w:val="00ED2BDA"/>
    <w:rsid w:val="00ED2C40"/>
    <w:rsid w:val="00ED3620"/>
    <w:rsid w:val="00ED3CF7"/>
    <w:rsid w:val="00ED3E21"/>
    <w:rsid w:val="00ED4476"/>
    <w:rsid w:val="00ED4646"/>
    <w:rsid w:val="00ED46D2"/>
    <w:rsid w:val="00ED48DD"/>
    <w:rsid w:val="00ED49E1"/>
    <w:rsid w:val="00ED4CA8"/>
    <w:rsid w:val="00ED4EB1"/>
    <w:rsid w:val="00ED504E"/>
    <w:rsid w:val="00ED5494"/>
    <w:rsid w:val="00ED583B"/>
    <w:rsid w:val="00ED5BC5"/>
    <w:rsid w:val="00ED5C09"/>
    <w:rsid w:val="00ED5D23"/>
    <w:rsid w:val="00ED60C4"/>
    <w:rsid w:val="00ED60EA"/>
    <w:rsid w:val="00ED6324"/>
    <w:rsid w:val="00ED64C3"/>
    <w:rsid w:val="00ED64FF"/>
    <w:rsid w:val="00ED657D"/>
    <w:rsid w:val="00ED65C7"/>
    <w:rsid w:val="00ED66A9"/>
    <w:rsid w:val="00ED677C"/>
    <w:rsid w:val="00ED684D"/>
    <w:rsid w:val="00ED685D"/>
    <w:rsid w:val="00ED6B72"/>
    <w:rsid w:val="00ED6EEF"/>
    <w:rsid w:val="00ED7070"/>
    <w:rsid w:val="00ED74ED"/>
    <w:rsid w:val="00ED75D6"/>
    <w:rsid w:val="00ED76B2"/>
    <w:rsid w:val="00ED7895"/>
    <w:rsid w:val="00ED7E28"/>
    <w:rsid w:val="00ED7E82"/>
    <w:rsid w:val="00ED7F19"/>
    <w:rsid w:val="00EE00EF"/>
    <w:rsid w:val="00EE03F6"/>
    <w:rsid w:val="00EE0A06"/>
    <w:rsid w:val="00EE0AF4"/>
    <w:rsid w:val="00EE0BE4"/>
    <w:rsid w:val="00EE178B"/>
    <w:rsid w:val="00EE1CC0"/>
    <w:rsid w:val="00EE21DA"/>
    <w:rsid w:val="00EE2238"/>
    <w:rsid w:val="00EE22FA"/>
    <w:rsid w:val="00EE2326"/>
    <w:rsid w:val="00EE25B8"/>
    <w:rsid w:val="00EE2655"/>
    <w:rsid w:val="00EE2B9E"/>
    <w:rsid w:val="00EE3059"/>
    <w:rsid w:val="00EE3111"/>
    <w:rsid w:val="00EE32B2"/>
    <w:rsid w:val="00EE34EF"/>
    <w:rsid w:val="00EE35B9"/>
    <w:rsid w:val="00EE3F7E"/>
    <w:rsid w:val="00EE4951"/>
    <w:rsid w:val="00EE4B42"/>
    <w:rsid w:val="00EE4B91"/>
    <w:rsid w:val="00EE51E4"/>
    <w:rsid w:val="00EE5332"/>
    <w:rsid w:val="00EE584F"/>
    <w:rsid w:val="00EE5934"/>
    <w:rsid w:val="00EE59EF"/>
    <w:rsid w:val="00EE5AA8"/>
    <w:rsid w:val="00EE5BEE"/>
    <w:rsid w:val="00EE63CA"/>
    <w:rsid w:val="00EE66A2"/>
    <w:rsid w:val="00EE66E6"/>
    <w:rsid w:val="00EE67E3"/>
    <w:rsid w:val="00EE6A42"/>
    <w:rsid w:val="00EE6ABE"/>
    <w:rsid w:val="00EE6D47"/>
    <w:rsid w:val="00EE6F8D"/>
    <w:rsid w:val="00EE728B"/>
    <w:rsid w:val="00EE7483"/>
    <w:rsid w:val="00EE75A2"/>
    <w:rsid w:val="00EE7638"/>
    <w:rsid w:val="00EE7D70"/>
    <w:rsid w:val="00EE7E9A"/>
    <w:rsid w:val="00EF068C"/>
    <w:rsid w:val="00EF082A"/>
    <w:rsid w:val="00EF090F"/>
    <w:rsid w:val="00EF09FB"/>
    <w:rsid w:val="00EF0A1C"/>
    <w:rsid w:val="00EF0D43"/>
    <w:rsid w:val="00EF0F3F"/>
    <w:rsid w:val="00EF1676"/>
    <w:rsid w:val="00EF18C9"/>
    <w:rsid w:val="00EF1C39"/>
    <w:rsid w:val="00EF2783"/>
    <w:rsid w:val="00EF2844"/>
    <w:rsid w:val="00EF2A72"/>
    <w:rsid w:val="00EF2B8B"/>
    <w:rsid w:val="00EF2FE3"/>
    <w:rsid w:val="00EF302D"/>
    <w:rsid w:val="00EF36E7"/>
    <w:rsid w:val="00EF3A0B"/>
    <w:rsid w:val="00EF3B2A"/>
    <w:rsid w:val="00EF3BCE"/>
    <w:rsid w:val="00EF3C8C"/>
    <w:rsid w:val="00EF3E4B"/>
    <w:rsid w:val="00EF43FA"/>
    <w:rsid w:val="00EF4FBF"/>
    <w:rsid w:val="00EF51C2"/>
    <w:rsid w:val="00EF52B5"/>
    <w:rsid w:val="00EF54BD"/>
    <w:rsid w:val="00EF5800"/>
    <w:rsid w:val="00EF5BAC"/>
    <w:rsid w:val="00EF5DE0"/>
    <w:rsid w:val="00EF6190"/>
    <w:rsid w:val="00EF6240"/>
    <w:rsid w:val="00EF63C6"/>
    <w:rsid w:val="00EF65E9"/>
    <w:rsid w:val="00EF67D1"/>
    <w:rsid w:val="00EF6A03"/>
    <w:rsid w:val="00EF6B28"/>
    <w:rsid w:val="00EF6C32"/>
    <w:rsid w:val="00EF7126"/>
    <w:rsid w:val="00EF71A0"/>
    <w:rsid w:val="00EF75AE"/>
    <w:rsid w:val="00EF75EB"/>
    <w:rsid w:val="00EF7616"/>
    <w:rsid w:val="00EF79A5"/>
    <w:rsid w:val="00EF7D7E"/>
    <w:rsid w:val="00EF7E2D"/>
    <w:rsid w:val="00EF7E48"/>
    <w:rsid w:val="00F005CA"/>
    <w:rsid w:val="00F00611"/>
    <w:rsid w:val="00F00775"/>
    <w:rsid w:val="00F00980"/>
    <w:rsid w:val="00F00CB2"/>
    <w:rsid w:val="00F01074"/>
    <w:rsid w:val="00F011F2"/>
    <w:rsid w:val="00F01512"/>
    <w:rsid w:val="00F01532"/>
    <w:rsid w:val="00F01658"/>
    <w:rsid w:val="00F01982"/>
    <w:rsid w:val="00F01AE0"/>
    <w:rsid w:val="00F01B68"/>
    <w:rsid w:val="00F01DDD"/>
    <w:rsid w:val="00F02114"/>
    <w:rsid w:val="00F0224A"/>
    <w:rsid w:val="00F02328"/>
    <w:rsid w:val="00F024A4"/>
    <w:rsid w:val="00F02527"/>
    <w:rsid w:val="00F02601"/>
    <w:rsid w:val="00F02878"/>
    <w:rsid w:val="00F02954"/>
    <w:rsid w:val="00F02A0D"/>
    <w:rsid w:val="00F02CE8"/>
    <w:rsid w:val="00F03115"/>
    <w:rsid w:val="00F031AB"/>
    <w:rsid w:val="00F03393"/>
    <w:rsid w:val="00F03548"/>
    <w:rsid w:val="00F03615"/>
    <w:rsid w:val="00F03653"/>
    <w:rsid w:val="00F0376B"/>
    <w:rsid w:val="00F039B2"/>
    <w:rsid w:val="00F03A17"/>
    <w:rsid w:val="00F03D41"/>
    <w:rsid w:val="00F03EDB"/>
    <w:rsid w:val="00F03EF4"/>
    <w:rsid w:val="00F045AA"/>
    <w:rsid w:val="00F046B3"/>
    <w:rsid w:val="00F04E5E"/>
    <w:rsid w:val="00F05092"/>
    <w:rsid w:val="00F05172"/>
    <w:rsid w:val="00F0586E"/>
    <w:rsid w:val="00F0595F"/>
    <w:rsid w:val="00F0599D"/>
    <w:rsid w:val="00F059C3"/>
    <w:rsid w:val="00F05C2B"/>
    <w:rsid w:val="00F05C87"/>
    <w:rsid w:val="00F061B5"/>
    <w:rsid w:val="00F06ABD"/>
    <w:rsid w:val="00F06BC6"/>
    <w:rsid w:val="00F06C1B"/>
    <w:rsid w:val="00F070DB"/>
    <w:rsid w:val="00F074DC"/>
    <w:rsid w:val="00F07730"/>
    <w:rsid w:val="00F0773B"/>
    <w:rsid w:val="00F07BEF"/>
    <w:rsid w:val="00F100DF"/>
    <w:rsid w:val="00F1021F"/>
    <w:rsid w:val="00F10902"/>
    <w:rsid w:val="00F10AB3"/>
    <w:rsid w:val="00F111E5"/>
    <w:rsid w:val="00F11C98"/>
    <w:rsid w:val="00F11E54"/>
    <w:rsid w:val="00F11E80"/>
    <w:rsid w:val="00F11FF3"/>
    <w:rsid w:val="00F12EA9"/>
    <w:rsid w:val="00F130F1"/>
    <w:rsid w:val="00F13229"/>
    <w:rsid w:val="00F13596"/>
    <w:rsid w:val="00F135FD"/>
    <w:rsid w:val="00F13A2D"/>
    <w:rsid w:val="00F13AAB"/>
    <w:rsid w:val="00F13C7C"/>
    <w:rsid w:val="00F140D2"/>
    <w:rsid w:val="00F14298"/>
    <w:rsid w:val="00F145B4"/>
    <w:rsid w:val="00F1586F"/>
    <w:rsid w:val="00F158DD"/>
    <w:rsid w:val="00F159FD"/>
    <w:rsid w:val="00F15D95"/>
    <w:rsid w:val="00F15FA0"/>
    <w:rsid w:val="00F1600E"/>
    <w:rsid w:val="00F162CE"/>
    <w:rsid w:val="00F16468"/>
    <w:rsid w:val="00F16903"/>
    <w:rsid w:val="00F16D29"/>
    <w:rsid w:val="00F16F3D"/>
    <w:rsid w:val="00F172A4"/>
    <w:rsid w:val="00F175AF"/>
    <w:rsid w:val="00F177BD"/>
    <w:rsid w:val="00F17B0F"/>
    <w:rsid w:val="00F17B1F"/>
    <w:rsid w:val="00F2011A"/>
    <w:rsid w:val="00F2011D"/>
    <w:rsid w:val="00F20506"/>
    <w:rsid w:val="00F2055F"/>
    <w:rsid w:val="00F2094D"/>
    <w:rsid w:val="00F21050"/>
    <w:rsid w:val="00F2127F"/>
    <w:rsid w:val="00F212D4"/>
    <w:rsid w:val="00F213DA"/>
    <w:rsid w:val="00F2168F"/>
    <w:rsid w:val="00F217F9"/>
    <w:rsid w:val="00F21835"/>
    <w:rsid w:val="00F21933"/>
    <w:rsid w:val="00F21B63"/>
    <w:rsid w:val="00F21E59"/>
    <w:rsid w:val="00F21E9D"/>
    <w:rsid w:val="00F21FDA"/>
    <w:rsid w:val="00F2228A"/>
    <w:rsid w:val="00F222DD"/>
    <w:rsid w:val="00F226B4"/>
    <w:rsid w:val="00F22795"/>
    <w:rsid w:val="00F229CA"/>
    <w:rsid w:val="00F229F3"/>
    <w:rsid w:val="00F22A33"/>
    <w:rsid w:val="00F22E99"/>
    <w:rsid w:val="00F22F22"/>
    <w:rsid w:val="00F230D1"/>
    <w:rsid w:val="00F2324A"/>
    <w:rsid w:val="00F23669"/>
    <w:rsid w:val="00F23748"/>
    <w:rsid w:val="00F23BE3"/>
    <w:rsid w:val="00F23C61"/>
    <w:rsid w:val="00F24199"/>
    <w:rsid w:val="00F2430F"/>
    <w:rsid w:val="00F24475"/>
    <w:rsid w:val="00F2451E"/>
    <w:rsid w:val="00F2477F"/>
    <w:rsid w:val="00F24958"/>
    <w:rsid w:val="00F24988"/>
    <w:rsid w:val="00F24ACC"/>
    <w:rsid w:val="00F25147"/>
    <w:rsid w:val="00F251F4"/>
    <w:rsid w:val="00F2520F"/>
    <w:rsid w:val="00F2555A"/>
    <w:rsid w:val="00F256BC"/>
    <w:rsid w:val="00F25744"/>
    <w:rsid w:val="00F260D7"/>
    <w:rsid w:val="00F26AC2"/>
    <w:rsid w:val="00F26ADB"/>
    <w:rsid w:val="00F26B87"/>
    <w:rsid w:val="00F26CF3"/>
    <w:rsid w:val="00F26E36"/>
    <w:rsid w:val="00F26F0E"/>
    <w:rsid w:val="00F26FA8"/>
    <w:rsid w:val="00F2700F"/>
    <w:rsid w:val="00F27D0E"/>
    <w:rsid w:val="00F300C0"/>
    <w:rsid w:val="00F3058F"/>
    <w:rsid w:val="00F30694"/>
    <w:rsid w:val="00F30A25"/>
    <w:rsid w:val="00F30EC0"/>
    <w:rsid w:val="00F30F48"/>
    <w:rsid w:val="00F30FF2"/>
    <w:rsid w:val="00F31205"/>
    <w:rsid w:val="00F31305"/>
    <w:rsid w:val="00F316C7"/>
    <w:rsid w:val="00F318B4"/>
    <w:rsid w:val="00F31CDF"/>
    <w:rsid w:val="00F31D86"/>
    <w:rsid w:val="00F31E22"/>
    <w:rsid w:val="00F31E4E"/>
    <w:rsid w:val="00F32082"/>
    <w:rsid w:val="00F32259"/>
    <w:rsid w:val="00F32667"/>
    <w:rsid w:val="00F326E1"/>
    <w:rsid w:val="00F32F9A"/>
    <w:rsid w:val="00F330E0"/>
    <w:rsid w:val="00F33234"/>
    <w:rsid w:val="00F33724"/>
    <w:rsid w:val="00F3388B"/>
    <w:rsid w:val="00F33A0C"/>
    <w:rsid w:val="00F33CA2"/>
    <w:rsid w:val="00F340CD"/>
    <w:rsid w:val="00F340FD"/>
    <w:rsid w:val="00F341BB"/>
    <w:rsid w:val="00F3427E"/>
    <w:rsid w:val="00F344BB"/>
    <w:rsid w:val="00F3477B"/>
    <w:rsid w:val="00F34B12"/>
    <w:rsid w:val="00F34B70"/>
    <w:rsid w:val="00F353B5"/>
    <w:rsid w:val="00F353E2"/>
    <w:rsid w:val="00F35437"/>
    <w:rsid w:val="00F35457"/>
    <w:rsid w:val="00F35632"/>
    <w:rsid w:val="00F35855"/>
    <w:rsid w:val="00F35AB5"/>
    <w:rsid w:val="00F365CF"/>
    <w:rsid w:val="00F36CFC"/>
    <w:rsid w:val="00F37020"/>
    <w:rsid w:val="00F3776E"/>
    <w:rsid w:val="00F37904"/>
    <w:rsid w:val="00F37A8E"/>
    <w:rsid w:val="00F37C8E"/>
    <w:rsid w:val="00F37F70"/>
    <w:rsid w:val="00F40167"/>
    <w:rsid w:val="00F401BD"/>
    <w:rsid w:val="00F402CF"/>
    <w:rsid w:val="00F4069E"/>
    <w:rsid w:val="00F40A1C"/>
    <w:rsid w:val="00F40B08"/>
    <w:rsid w:val="00F414DF"/>
    <w:rsid w:val="00F415C3"/>
    <w:rsid w:val="00F415EA"/>
    <w:rsid w:val="00F417ED"/>
    <w:rsid w:val="00F41E94"/>
    <w:rsid w:val="00F4213A"/>
    <w:rsid w:val="00F425F4"/>
    <w:rsid w:val="00F42D04"/>
    <w:rsid w:val="00F42E82"/>
    <w:rsid w:val="00F42EDE"/>
    <w:rsid w:val="00F42F25"/>
    <w:rsid w:val="00F42F29"/>
    <w:rsid w:val="00F43264"/>
    <w:rsid w:val="00F4330D"/>
    <w:rsid w:val="00F435C9"/>
    <w:rsid w:val="00F435D0"/>
    <w:rsid w:val="00F43866"/>
    <w:rsid w:val="00F43E48"/>
    <w:rsid w:val="00F4416C"/>
    <w:rsid w:val="00F446E0"/>
    <w:rsid w:val="00F44BBB"/>
    <w:rsid w:val="00F44D3E"/>
    <w:rsid w:val="00F45057"/>
    <w:rsid w:val="00F450CC"/>
    <w:rsid w:val="00F450EA"/>
    <w:rsid w:val="00F4524F"/>
    <w:rsid w:val="00F453D4"/>
    <w:rsid w:val="00F4582E"/>
    <w:rsid w:val="00F4647B"/>
    <w:rsid w:val="00F469E5"/>
    <w:rsid w:val="00F46D5B"/>
    <w:rsid w:val="00F471A5"/>
    <w:rsid w:val="00F471D9"/>
    <w:rsid w:val="00F4753D"/>
    <w:rsid w:val="00F477D1"/>
    <w:rsid w:val="00F47A78"/>
    <w:rsid w:val="00F47B26"/>
    <w:rsid w:val="00F47B92"/>
    <w:rsid w:val="00F47D12"/>
    <w:rsid w:val="00F50097"/>
    <w:rsid w:val="00F50118"/>
    <w:rsid w:val="00F501E6"/>
    <w:rsid w:val="00F50368"/>
    <w:rsid w:val="00F505CE"/>
    <w:rsid w:val="00F509DE"/>
    <w:rsid w:val="00F50A58"/>
    <w:rsid w:val="00F50B9D"/>
    <w:rsid w:val="00F50CB6"/>
    <w:rsid w:val="00F50D1E"/>
    <w:rsid w:val="00F51554"/>
    <w:rsid w:val="00F516FC"/>
    <w:rsid w:val="00F51838"/>
    <w:rsid w:val="00F51BB0"/>
    <w:rsid w:val="00F52499"/>
    <w:rsid w:val="00F528E2"/>
    <w:rsid w:val="00F529A3"/>
    <w:rsid w:val="00F52DC6"/>
    <w:rsid w:val="00F52E8A"/>
    <w:rsid w:val="00F52EE6"/>
    <w:rsid w:val="00F52F05"/>
    <w:rsid w:val="00F53468"/>
    <w:rsid w:val="00F535C4"/>
    <w:rsid w:val="00F5377A"/>
    <w:rsid w:val="00F537F0"/>
    <w:rsid w:val="00F541DE"/>
    <w:rsid w:val="00F54343"/>
    <w:rsid w:val="00F543E0"/>
    <w:rsid w:val="00F546E2"/>
    <w:rsid w:val="00F54A3C"/>
    <w:rsid w:val="00F54A80"/>
    <w:rsid w:val="00F54C1F"/>
    <w:rsid w:val="00F54FB0"/>
    <w:rsid w:val="00F55268"/>
    <w:rsid w:val="00F55495"/>
    <w:rsid w:val="00F5568F"/>
    <w:rsid w:val="00F55959"/>
    <w:rsid w:val="00F55B44"/>
    <w:rsid w:val="00F55C09"/>
    <w:rsid w:val="00F55FD4"/>
    <w:rsid w:val="00F563B6"/>
    <w:rsid w:val="00F563CE"/>
    <w:rsid w:val="00F5658F"/>
    <w:rsid w:val="00F56B22"/>
    <w:rsid w:val="00F56CC7"/>
    <w:rsid w:val="00F56DCF"/>
    <w:rsid w:val="00F5705E"/>
    <w:rsid w:val="00F571AC"/>
    <w:rsid w:val="00F5745A"/>
    <w:rsid w:val="00F57549"/>
    <w:rsid w:val="00F57583"/>
    <w:rsid w:val="00F578AB"/>
    <w:rsid w:val="00F57A77"/>
    <w:rsid w:val="00F57AC1"/>
    <w:rsid w:val="00F57DF3"/>
    <w:rsid w:val="00F57EF9"/>
    <w:rsid w:val="00F60164"/>
    <w:rsid w:val="00F601C7"/>
    <w:rsid w:val="00F60692"/>
    <w:rsid w:val="00F606E0"/>
    <w:rsid w:val="00F60CB6"/>
    <w:rsid w:val="00F60D99"/>
    <w:rsid w:val="00F61168"/>
    <w:rsid w:val="00F61341"/>
    <w:rsid w:val="00F61700"/>
    <w:rsid w:val="00F61884"/>
    <w:rsid w:val="00F61939"/>
    <w:rsid w:val="00F61BA5"/>
    <w:rsid w:val="00F61E55"/>
    <w:rsid w:val="00F62000"/>
    <w:rsid w:val="00F6202B"/>
    <w:rsid w:val="00F62E17"/>
    <w:rsid w:val="00F63235"/>
    <w:rsid w:val="00F63299"/>
    <w:rsid w:val="00F632B1"/>
    <w:rsid w:val="00F6332D"/>
    <w:rsid w:val="00F6346F"/>
    <w:rsid w:val="00F6348E"/>
    <w:rsid w:val="00F634BA"/>
    <w:rsid w:val="00F63597"/>
    <w:rsid w:val="00F64200"/>
    <w:rsid w:val="00F64312"/>
    <w:rsid w:val="00F647A5"/>
    <w:rsid w:val="00F64DBB"/>
    <w:rsid w:val="00F64EA0"/>
    <w:rsid w:val="00F65379"/>
    <w:rsid w:val="00F65430"/>
    <w:rsid w:val="00F65CE7"/>
    <w:rsid w:val="00F65D98"/>
    <w:rsid w:val="00F660A0"/>
    <w:rsid w:val="00F6635A"/>
    <w:rsid w:val="00F668B6"/>
    <w:rsid w:val="00F66D35"/>
    <w:rsid w:val="00F6711D"/>
    <w:rsid w:val="00F671B5"/>
    <w:rsid w:val="00F671F9"/>
    <w:rsid w:val="00F67494"/>
    <w:rsid w:val="00F6759D"/>
    <w:rsid w:val="00F67764"/>
    <w:rsid w:val="00F678FF"/>
    <w:rsid w:val="00F6798C"/>
    <w:rsid w:val="00F679A9"/>
    <w:rsid w:val="00F67B37"/>
    <w:rsid w:val="00F67B67"/>
    <w:rsid w:val="00F70388"/>
    <w:rsid w:val="00F7041B"/>
    <w:rsid w:val="00F7069B"/>
    <w:rsid w:val="00F70984"/>
    <w:rsid w:val="00F716B9"/>
    <w:rsid w:val="00F71842"/>
    <w:rsid w:val="00F7185E"/>
    <w:rsid w:val="00F7187A"/>
    <w:rsid w:val="00F71C0B"/>
    <w:rsid w:val="00F71F47"/>
    <w:rsid w:val="00F71F98"/>
    <w:rsid w:val="00F720AC"/>
    <w:rsid w:val="00F72200"/>
    <w:rsid w:val="00F72875"/>
    <w:rsid w:val="00F728A7"/>
    <w:rsid w:val="00F72BB0"/>
    <w:rsid w:val="00F735E0"/>
    <w:rsid w:val="00F73766"/>
    <w:rsid w:val="00F73AE4"/>
    <w:rsid w:val="00F73B03"/>
    <w:rsid w:val="00F73B32"/>
    <w:rsid w:val="00F74300"/>
    <w:rsid w:val="00F74723"/>
    <w:rsid w:val="00F74BEC"/>
    <w:rsid w:val="00F74E3C"/>
    <w:rsid w:val="00F751DD"/>
    <w:rsid w:val="00F75359"/>
    <w:rsid w:val="00F753E4"/>
    <w:rsid w:val="00F755CF"/>
    <w:rsid w:val="00F75756"/>
    <w:rsid w:val="00F758AA"/>
    <w:rsid w:val="00F759FA"/>
    <w:rsid w:val="00F75A64"/>
    <w:rsid w:val="00F75B4D"/>
    <w:rsid w:val="00F75C65"/>
    <w:rsid w:val="00F75DAE"/>
    <w:rsid w:val="00F761E0"/>
    <w:rsid w:val="00F76274"/>
    <w:rsid w:val="00F767C6"/>
    <w:rsid w:val="00F76BB2"/>
    <w:rsid w:val="00F76D97"/>
    <w:rsid w:val="00F7713B"/>
    <w:rsid w:val="00F77181"/>
    <w:rsid w:val="00F771E6"/>
    <w:rsid w:val="00F7722F"/>
    <w:rsid w:val="00F7776D"/>
    <w:rsid w:val="00F778AB"/>
    <w:rsid w:val="00F77911"/>
    <w:rsid w:val="00F77D6F"/>
    <w:rsid w:val="00F77DB7"/>
    <w:rsid w:val="00F77E92"/>
    <w:rsid w:val="00F80351"/>
    <w:rsid w:val="00F803F1"/>
    <w:rsid w:val="00F8060F"/>
    <w:rsid w:val="00F80658"/>
    <w:rsid w:val="00F8085F"/>
    <w:rsid w:val="00F80A2C"/>
    <w:rsid w:val="00F80B3C"/>
    <w:rsid w:val="00F80BEE"/>
    <w:rsid w:val="00F81104"/>
    <w:rsid w:val="00F81193"/>
    <w:rsid w:val="00F8121C"/>
    <w:rsid w:val="00F812E0"/>
    <w:rsid w:val="00F814AC"/>
    <w:rsid w:val="00F814F5"/>
    <w:rsid w:val="00F8151D"/>
    <w:rsid w:val="00F8176C"/>
    <w:rsid w:val="00F81806"/>
    <w:rsid w:val="00F81DF9"/>
    <w:rsid w:val="00F820AC"/>
    <w:rsid w:val="00F82420"/>
    <w:rsid w:val="00F82551"/>
    <w:rsid w:val="00F82817"/>
    <w:rsid w:val="00F8345B"/>
    <w:rsid w:val="00F83469"/>
    <w:rsid w:val="00F83645"/>
    <w:rsid w:val="00F8381E"/>
    <w:rsid w:val="00F839F7"/>
    <w:rsid w:val="00F83C81"/>
    <w:rsid w:val="00F83D2F"/>
    <w:rsid w:val="00F84098"/>
    <w:rsid w:val="00F841C8"/>
    <w:rsid w:val="00F84265"/>
    <w:rsid w:val="00F84340"/>
    <w:rsid w:val="00F845B4"/>
    <w:rsid w:val="00F84A5F"/>
    <w:rsid w:val="00F8533D"/>
    <w:rsid w:val="00F85404"/>
    <w:rsid w:val="00F85614"/>
    <w:rsid w:val="00F856F5"/>
    <w:rsid w:val="00F8570E"/>
    <w:rsid w:val="00F85C19"/>
    <w:rsid w:val="00F85C98"/>
    <w:rsid w:val="00F85F54"/>
    <w:rsid w:val="00F86269"/>
    <w:rsid w:val="00F8630D"/>
    <w:rsid w:val="00F86A77"/>
    <w:rsid w:val="00F86B9B"/>
    <w:rsid w:val="00F86BB1"/>
    <w:rsid w:val="00F86BD6"/>
    <w:rsid w:val="00F87BE7"/>
    <w:rsid w:val="00F87DA1"/>
    <w:rsid w:val="00F90325"/>
    <w:rsid w:val="00F90616"/>
    <w:rsid w:val="00F90655"/>
    <w:rsid w:val="00F90C58"/>
    <w:rsid w:val="00F90F32"/>
    <w:rsid w:val="00F9117F"/>
    <w:rsid w:val="00F911D6"/>
    <w:rsid w:val="00F91246"/>
    <w:rsid w:val="00F91ADD"/>
    <w:rsid w:val="00F91C8D"/>
    <w:rsid w:val="00F91CE6"/>
    <w:rsid w:val="00F91E73"/>
    <w:rsid w:val="00F9224A"/>
    <w:rsid w:val="00F923FD"/>
    <w:rsid w:val="00F92A54"/>
    <w:rsid w:val="00F92C94"/>
    <w:rsid w:val="00F92CA0"/>
    <w:rsid w:val="00F92CDC"/>
    <w:rsid w:val="00F92ED9"/>
    <w:rsid w:val="00F930DC"/>
    <w:rsid w:val="00F931C0"/>
    <w:rsid w:val="00F93947"/>
    <w:rsid w:val="00F93B7D"/>
    <w:rsid w:val="00F93CBA"/>
    <w:rsid w:val="00F9424B"/>
    <w:rsid w:val="00F94260"/>
    <w:rsid w:val="00F94396"/>
    <w:rsid w:val="00F943E4"/>
    <w:rsid w:val="00F9454F"/>
    <w:rsid w:val="00F945BA"/>
    <w:rsid w:val="00F94673"/>
    <w:rsid w:val="00F94906"/>
    <w:rsid w:val="00F9491A"/>
    <w:rsid w:val="00F9495F"/>
    <w:rsid w:val="00F94D8E"/>
    <w:rsid w:val="00F95031"/>
    <w:rsid w:val="00F95F8F"/>
    <w:rsid w:val="00F961F6"/>
    <w:rsid w:val="00F962DF"/>
    <w:rsid w:val="00F963F0"/>
    <w:rsid w:val="00F96449"/>
    <w:rsid w:val="00F96519"/>
    <w:rsid w:val="00F9679B"/>
    <w:rsid w:val="00F968D7"/>
    <w:rsid w:val="00F9711A"/>
    <w:rsid w:val="00F972CC"/>
    <w:rsid w:val="00F97431"/>
    <w:rsid w:val="00F97694"/>
    <w:rsid w:val="00F97FE9"/>
    <w:rsid w:val="00FA0111"/>
    <w:rsid w:val="00FA02D3"/>
    <w:rsid w:val="00FA0359"/>
    <w:rsid w:val="00FA04BF"/>
    <w:rsid w:val="00FA054B"/>
    <w:rsid w:val="00FA061E"/>
    <w:rsid w:val="00FA0799"/>
    <w:rsid w:val="00FA0912"/>
    <w:rsid w:val="00FA0C17"/>
    <w:rsid w:val="00FA0C5E"/>
    <w:rsid w:val="00FA0DA9"/>
    <w:rsid w:val="00FA0F08"/>
    <w:rsid w:val="00FA10C5"/>
    <w:rsid w:val="00FA161E"/>
    <w:rsid w:val="00FA1735"/>
    <w:rsid w:val="00FA1D6C"/>
    <w:rsid w:val="00FA1F8C"/>
    <w:rsid w:val="00FA2134"/>
    <w:rsid w:val="00FA2636"/>
    <w:rsid w:val="00FA285D"/>
    <w:rsid w:val="00FA2C5E"/>
    <w:rsid w:val="00FA2DC4"/>
    <w:rsid w:val="00FA2F45"/>
    <w:rsid w:val="00FA2FDF"/>
    <w:rsid w:val="00FA32AD"/>
    <w:rsid w:val="00FA39C2"/>
    <w:rsid w:val="00FA3A5F"/>
    <w:rsid w:val="00FA3E7B"/>
    <w:rsid w:val="00FA3F2E"/>
    <w:rsid w:val="00FA4046"/>
    <w:rsid w:val="00FA44AB"/>
    <w:rsid w:val="00FA483E"/>
    <w:rsid w:val="00FA4AB3"/>
    <w:rsid w:val="00FA4AC8"/>
    <w:rsid w:val="00FA4CA4"/>
    <w:rsid w:val="00FA4CB8"/>
    <w:rsid w:val="00FA4EBC"/>
    <w:rsid w:val="00FA4F6E"/>
    <w:rsid w:val="00FA4FF1"/>
    <w:rsid w:val="00FA50C9"/>
    <w:rsid w:val="00FA56AB"/>
    <w:rsid w:val="00FA56B4"/>
    <w:rsid w:val="00FA59C5"/>
    <w:rsid w:val="00FA5E61"/>
    <w:rsid w:val="00FA5E8F"/>
    <w:rsid w:val="00FA6012"/>
    <w:rsid w:val="00FA625F"/>
    <w:rsid w:val="00FA633F"/>
    <w:rsid w:val="00FA64E6"/>
    <w:rsid w:val="00FA6840"/>
    <w:rsid w:val="00FA6A72"/>
    <w:rsid w:val="00FA6C5D"/>
    <w:rsid w:val="00FA6DDC"/>
    <w:rsid w:val="00FA6EC6"/>
    <w:rsid w:val="00FA7274"/>
    <w:rsid w:val="00FA7344"/>
    <w:rsid w:val="00FA73E7"/>
    <w:rsid w:val="00FA78A6"/>
    <w:rsid w:val="00FA7BAC"/>
    <w:rsid w:val="00FA7E64"/>
    <w:rsid w:val="00FA7F69"/>
    <w:rsid w:val="00FA7FFA"/>
    <w:rsid w:val="00FB0181"/>
    <w:rsid w:val="00FB0233"/>
    <w:rsid w:val="00FB0392"/>
    <w:rsid w:val="00FB049F"/>
    <w:rsid w:val="00FB07E7"/>
    <w:rsid w:val="00FB0FA8"/>
    <w:rsid w:val="00FB1268"/>
    <w:rsid w:val="00FB142D"/>
    <w:rsid w:val="00FB169B"/>
    <w:rsid w:val="00FB19F6"/>
    <w:rsid w:val="00FB1A11"/>
    <w:rsid w:val="00FB1A4F"/>
    <w:rsid w:val="00FB1BBF"/>
    <w:rsid w:val="00FB1DA3"/>
    <w:rsid w:val="00FB1F8F"/>
    <w:rsid w:val="00FB1FB0"/>
    <w:rsid w:val="00FB228D"/>
    <w:rsid w:val="00FB24C9"/>
    <w:rsid w:val="00FB25A2"/>
    <w:rsid w:val="00FB25F5"/>
    <w:rsid w:val="00FB2772"/>
    <w:rsid w:val="00FB2A0B"/>
    <w:rsid w:val="00FB2A8B"/>
    <w:rsid w:val="00FB2B1D"/>
    <w:rsid w:val="00FB2B9C"/>
    <w:rsid w:val="00FB2D68"/>
    <w:rsid w:val="00FB3486"/>
    <w:rsid w:val="00FB36E5"/>
    <w:rsid w:val="00FB3757"/>
    <w:rsid w:val="00FB3797"/>
    <w:rsid w:val="00FB38B1"/>
    <w:rsid w:val="00FB3CFB"/>
    <w:rsid w:val="00FB3EBD"/>
    <w:rsid w:val="00FB40A8"/>
    <w:rsid w:val="00FB4157"/>
    <w:rsid w:val="00FB421B"/>
    <w:rsid w:val="00FB4412"/>
    <w:rsid w:val="00FB450E"/>
    <w:rsid w:val="00FB4977"/>
    <w:rsid w:val="00FB4D1D"/>
    <w:rsid w:val="00FB4FB4"/>
    <w:rsid w:val="00FB534E"/>
    <w:rsid w:val="00FB53A0"/>
    <w:rsid w:val="00FB54C9"/>
    <w:rsid w:val="00FB55EC"/>
    <w:rsid w:val="00FB56C1"/>
    <w:rsid w:val="00FB586C"/>
    <w:rsid w:val="00FB5B99"/>
    <w:rsid w:val="00FB5C06"/>
    <w:rsid w:val="00FB5E8F"/>
    <w:rsid w:val="00FB62CC"/>
    <w:rsid w:val="00FB6427"/>
    <w:rsid w:val="00FB694D"/>
    <w:rsid w:val="00FB6C6B"/>
    <w:rsid w:val="00FB701B"/>
    <w:rsid w:val="00FB7157"/>
    <w:rsid w:val="00FB71F8"/>
    <w:rsid w:val="00FB7493"/>
    <w:rsid w:val="00FB758B"/>
    <w:rsid w:val="00FB75B5"/>
    <w:rsid w:val="00FB79E7"/>
    <w:rsid w:val="00FB7A49"/>
    <w:rsid w:val="00FB7BEA"/>
    <w:rsid w:val="00FB7D58"/>
    <w:rsid w:val="00FB7E07"/>
    <w:rsid w:val="00FB7EBD"/>
    <w:rsid w:val="00FB7FE6"/>
    <w:rsid w:val="00FC0571"/>
    <w:rsid w:val="00FC07D3"/>
    <w:rsid w:val="00FC0895"/>
    <w:rsid w:val="00FC0B9B"/>
    <w:rsid w:val="00FC0CCC"/>
    <w:rsid w:val="00FC0F7F"/>
    <w:rsid w:val="00FC0FA8"/>
    <w:rsid w:val="00FC1168"/>
    <w:rsid w:val="00FC12DE"/>
    <w:rsid w:val="00FC1419"/>
    <w:rsid w:val="00FC15AD"/>
    <w:rsid w:val="00FC18F8"/>
    <w:rsid w:val="00FC190C"/>
    <w:rsid w:val="00FC1948"/>
    <w:rsid w:val="00FC1C85"/>
    <w:rsid w:val="00FC2032"/>
    <w:rsid w:val="00FC206A"/>
    <w:rsid w:val="00FC290E"/>
    <w:rsid w:val="00FC2D18"/>
    <w:rsid w:val="00FC2F34"/>
    <w:rsid w:val="00FC2F60"/>
    <w:rsid w:val="00FC2FF2"/>
    <w:rsid w:val="00FC3168"/>
    <w:rsid w:val="00FC333A"/>
    <w:rsid w:val="00FC34A7"/>
    <w:rsid w:val="00FC3B70"/>
    <w:rsid w:val="00FC3E45"/>
    <w:rsid w:val="00FC406D"/>
    <w:rsid w:val="00FC44F1"/>
    <w:rsid w:val="00FC464C"/>
    <w:rsid w:val="00FC4705"/>
    <w:rsid w:val="00FC47D2"/>
    <w:rsid w:val="00FC4840"/>
    <w:rsid w:val="00FC499D"/>
    <w:rsid w:val="00FC4CD9"/>
    <w:rsid w:val="00FC4D43"/>
    <w:rsid w:val="00FC4FD0"/>
    <w:rsid w:val="00FC5056"/>
    <w:rsid w:val="00FC535F"/>
    <w:rsid w:val="00FC5493"/>
    <w:rsid w:val="00FC5C74"/>
    <w:rsid w:val="00FC5D0C"/>
    <w:rsid w:val="00FC5E33"/>
    <w:rsid w:val="00FC616C"/>
    <w:rsid w:val="00FC6402"/>
    <w:rsid w:val="00FC6553"/>
    <w:rsid w:val="00FC65E8"/>
    <w:rsid w:val="00FC6765"/>
    <w:rsid w:val="00FC7232"/>
    <w:rsid w:val="00FC7656"/>
    <w:rsid w:val="00FC7E71"/>
    <w:rsid w:val="00FD00D4"/>
    <w:rsid w:val="00FD020A"/>
    <w:rsid w:val="00FD021E"/>
    <w:rsid w:val="00FD03E4"/>
    <w:rsid w:val="00FD050D"/>
    <w:rsid w:val="00FD0D6F"/>
    <w:rsid w:val="00FD10A8"/>
    <w:rsid w:val="00FD123F"/>
    <w:rsid w:val="00FD12DE"/>
    <w:rsid w:val="00FD1312"/>
    <w:rsid w:val="00FD1363"/>
    <w:rsid w:val="00FD14EC"/>
    <w:rsid w:val="00FD18D6"/>
    <w:rsid w:val="00FD1AA3"/>
    <w:rsid w:val="00FD1F03"/>
    <w:rsid w:val="00FD212A"/>
    <w:rsid w:val="00FD23EB"/>
    <w:rsid w:val="00FD2418"/>
    <w:rsid w:val="00FD2558"/>
    <w:rsid w:val="00FD2637"/>
    <w:rsid w:val="00FD2683"/>
    <w:rsid w:val="00FD2704"/>
    <w:rsid w:val="00FD27B8"/>
    <w:rsid w:val="00FD2F4D"/>
    <w:rsid w:val="00FD2FBD"/>
    <w:rsid w:val="00FD3200"/>
    <w:rsid w:val="00FD32C6"/>
    <w:rsid w:val="00FD34AB"/>
    <w:rsid w:val="00FD36C4"/>
    <w:rsid w:val="00FD391A"/>
    <w:rsid w:val="00FD3995"/>
    <w:rsid w:val="00FD4C8D"/>
    <w:rsid w:val="00FD4DF4"/>
    <w:rsid w:val="00FD54C8"/>
    <w:rsid w:val="00FD552D"/>
    <w:rsid w:val="00FD58EA"/>
    <w:rsid w:val="00FD5A60"/>
    <w:rsid w:val="00FD5C33"/>
    <w:rsid w:val="00FD5D65"/>
    <w:rsid w:val="00FD5D75"/>
    <w:rsid w:val="00FD5D95"/>
    <w:rsid w:val="00FD5E50"/>
    <w:rsid w:val="00FD5E5E"/>
    <w:rsid w:val="00FD5E69"/>
    <w:rsid w:val="00FD5E79"/>
    <w:rsid w:val="00FD5EC3"/>
    <w:rsid w:val="00FD6522"/>
    <w:rsid w:val="00FD66A0"/>
    <w:rsid w:val="00FD6887"/>
    <w:rsid w:val="00FD6ACA"/>
    <w:rsid w:val="00FD6ADE"/>
    <w:rsid w:val="00FD6B62"/>
    <w:rsid w:val="00FD70D9"/>
    <w:rsid w:val="00FD7296"/>
    <w:rsid w:val="00FD72D2"/>
    <w:rsid w:val="00FD731C"/>
    <w:rsid w:val="00FD7CD0"/>
    <w:rsid w:val="00FD7D4F"/>
    <w:rsid w:val="00FD7DE3"/>
    <w:rsid w:val="00FD7E09"/>
    <w:rsid w:val="00FD7E62"/>
    <w:rsid w:val="00FE016A"/>
    <w:rsid w:val="00FE0620"/>
    <w:rsid w:val="00FE0A26"/>
    <w:rsid w:val="00FE0D8E"/>
    <w:rsid w:val="00FE11A8"/>
    <w:rsid w:val="00FE15AB"/>
    <w:rsid w:val="00FE1830"/>
    <w:rsid w:val="00FE1CF0"/>
    <w:rsid w:val="00FE1CF1"/>
    <w:rsid w:val="00FE20D6"/>
    <w:rsid w:val="00FE2164"/>
    <w:rsid w:val="00FE2706"/>
    <w:rsid w:val="00FE2885"/>
    <w:rsid w:val="00FE29B7"/>
    <w:rsid w:val="00FE2B0A"/>
    <w:rsid w:val="00FE2D3C"/>
    <w:rsid w:val="00FE2DB9"/>
    <w:rsid w:val="00FE31A7"/>
    <w:rsid w:val="00FE3281"/>
    <w:rsid w:val="00FE32C2"/>
    <w:rsid w:val="00FE3356"/>
    <w:rsid w:val="00FE3636"/>
    <w:rsid w:val="00FE385C"/>
    <w:rsid w:val="00FE407A"/>
    <w:rsid w:val="00FE4467"/>
    <w:rsid w:val="00FE49F7"/>
    <w:rsid w:val="00FE561B"/>
    <w:rsid w:val="00FE566F"/>
    <w:rsid w:val="00FE5854"/>
    <w:rsid w:val="00FE58A5"/>
    <w:rsid w:val="00FE5AC4"/>
    <w:rsid w:val="00FE5EC3"/>
    <w:rsid w:val="00FE6B2E"/>
    <w:rsid w:val="00FE7265"/>
    <w:rsid w:val="00FE755A"/>
    <w:rsid w:val="00FE758C"/>
    <w:rsid w:val="00FE7EAC"/>
    <w:rsid w:val="00FF0200"/>
    <w:rsid w:val="00FF0249"/>
    <w:rsid w:val="00FF0470"/>
    <w:rsid w:val="00FF05C2"/>
    <w:rsid w:val="00FF09AE"/>
    <w:rsid w:val="00FF0A72"/>
    <w:rsid w:val="00FF0BD6"/>
    <w:rsid w:val="00FF0C45"/>
    <w:rsid w:val="00FF0E01"/>
    <w:rsid w:val="00FF0E62"/>
    <w:rsid w:val="00FF13AD"/>
    <w:rsid w:val="00FF16C8"/>
    <w:rsid w:val="00FF1C21"/>
    <w:rsid w:val="00FF1D0B"/>
    <w:rsid w:val="00FF20FA"/>
    <w:rsid w:val="00FF2360"/>
    <w:rsid w:val="00FF25FB"/>
    <w:rsid w:val="00FF26B0"/>
    <w:rsid w:val="00FF2B21"/>
    <w:rsid w:val="00FF2CD6"/>
    <w:rsid w:val="00FF303D"/>
    <w:rsid w:val="00FF3344"/>
    <w:rsid w:val="00FF363D"/>
    <w:rsid w:val="00FF36B9"/>
    <w:rsid w:val="00FF3914"/>
    <w:rsid w:val="00FF3932"/>
    <w:rsid w:val="00FF3DF9"/>
    <w:rsid w:val="00FF3E14"/>
    <w:rsid w:val="00FF4132"/>
    <w:rsid w:val="00FF4431"/>
    <w:rsid w:val="00FF44B0"/>
    <w:rsid w:val="00FF4DEF"/>
    <w:rsid w:val="00FF4E64"/>
    <w:rsid w:val="00FF505D"/>
    <w:rsid w:val="00FF5177"/>
    <w:rsid w:val="00FF5B1B"/>
    <w:rsid w:val="00FF5B94"/>
    <w:rsid w:val="00FF60DB"/>
    <w:rsid w:val="00FF6223"/>
    <w:rsid w:val="00FF6579"/>
    <w:rsid w:val="00FF6A17"/>
    <w:rsid w:val="00FF6BA5"/>
    <w:rsid w:val="00FF6D9F"/>
    <w:rsid w:val="00FF6E58"/>
    <w:rsid w:val="00FF6FFD"/>
    <w:rsid w:val="00FF721B"/>
    <w:rsid w:val="00FF7301"/>
    <w:rsid w:val="00FF741F"/>
    <w:rsid w:val="00FF74F6"/>
    <w:rsid w:val="00FF7A9F"/>
    <w:rsid w:val="00FF7E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5:docId w15:val="{CB181566-BCC5-4256-8EE0-0E865AE8D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84D"/>
    <w:rPr>
      <w:sz w:val="24"/>
      <w:szCs w:val="24"/>
      <w:lang w:val="en-US" w:eastAsia="en-US"/>
    </w:rPr>
  </w:style>
  <w:style w:type="paragraph" w:styleId="Balk1">
    <w:name w:val="heading 1"/>
    <w:basedOn w:val="Normal"/>
    <w:next w:val="Normal"/>
    <w:qFormat/>
    <w:rsid w:val="00E911B3"/>
    <w:pPr>
      <w:numPr>
        <w:numId w:val="1"/>
      </w:numPr>
      <w:spacing w:before="240"/>
      <w:outlineLvl w:val="0"/>
    </w:pPr>
    <w:rPr>
      <w:rFonts w:ascii="Univers (WN)" w:hAnsi="Univers (WN)"/>
      <w:b/>
      <w:szCs w:val="20"/>
      <w:u w:val="single"/>
    </w:rPr>
  </w:style>
  <w:style w:type="paragraph" w:styleId="Balk2">
    <w:name w:val="heading 2"/>
    <w:basedOn w:val="Normal"/>
    <w:next w:val="Normal"/>
    <w:qFormat/>
    <w:rsid w:val="00E911B3"/>
    <w:pPr>
      <w:spacing w:before="120"/>
      <w:outlineLvl w:val="1"/>
    </w:pPr>
    <w:rPr>
      <w:rFonts w:ascii="Univers (WN)" w:hAnsi="Univers (WN)"/>
      <w:b/>
      <w:szCs w:val="20"/>
    </w:rPr>
  </w:style>
  <w:style w:type="paragraph" w:styleId="Balk3">
    <w:name w:val="heading 3"/>
    <w:basedOn w:val="Normal"/>
    <w:next w:val="NormalGirinti"/>
    <w:qFormat/>
    <w:rsid w:val="00E911B3"/>
    <w:pPr>
      <w:ind w:left="360"/>
      <w:outlineLvl w:val="2"/>
    </w:pPr>
    <w:rPr>
      <w:rFonts w:ascii="CG Times (WN)" w:hAnsi="CG Times (WN)"/>
      <w:b/>
      <w:szCs w:val="20"/>
    </w:rPr>
  </w:style>
  <w:style w:type="paragraph" w:styleId="Balk4">
    <w:name w:val="heading 4"/>
    <w:basedOn w:val="Normal"/>
    <w:next w:val="Normal"/>
    <w:qFormat/>
    <w:rsid w:val="00E911B3"/>
    <w:pPr>
      <w:keepNext/>
      <w:jc w:val="both"/>
      <w:outlineLvl w:val="3"/>
    </w:pPr>
    <w:rPr>
      <w:b/>
      <w:bCs/>
      <w:lang w:val="tr-TR"/>
    </w:rPr>
  </w:style>
  <w:style w:type="paragraph" w:styleId="Balk5">
    <w:name w:val="heading 5"/>
    <w:basedOn w:val="Normal"/>
    <w:next w:val="NormalGirinti"/>
    <w:link w:val="Balk5Char"/>
    <w:qFormat/>
    <w:rsid w:val="00E911B3"/>
    <w:pPr>
      <w:ind w:left="720"/>
      <w:outlineLvl w:val="4"/>
    </w:pPr>
    <w:rPr>
      <w:rFonts w:ascii="CG Times (WN)" w:hAnsi="CG Times (WN)"/>
      <w:b/>
      <w:sz w:val="20"/>
      <w:szCs w:val="20"/>
    </w:rPr>
  </w:style>
  <w:style w:type="paragraph" w:styleId="Balk6">
    <w:name w:val="heading 6"/>
    <w:basedOn w:val="Normal"/>
    <w:next w:val="NormalGirinti"/>
    <w:qFormat/>
    <w:rsid w:val="00E911B3"/>
    <w:pPr>
      <w:ind w:left="720"/>
      <w:outlineLvl w:val="5"/>
    </w:pPr>
    <w:rPr>
      <w:rFonts w:ascii="CG Times (WN)" w:hAnsi="CG Times (WN)"/>
      <w:sz w:val="20"/>
      <w:szCs w:val="20"/>
      <w:u w:val="single"/>
    </w:rPr>
  </w:style>
  <w:style w:type="paragraph" w:styleId="Balk7">
    <w:name w:val="heading 7"/>
    <w:basedOn w:val="Normal"/>
    <w:next w:val="NormalGirinti"/>
    <w:qFormat/>
    <w:rsid w:val="00E911B3"/>
    <w:pPr>
      <w:ind w:left="720"/>
      <w:outlineLvl w:val="6"/>
    </w:pPr>
    <w:rPr>
      <w:rFonts w:ascii="CG Times (WN)" w:hAnsi="CG Times (WN)"/>
      <w:i/>
      <w:sz w:val="20"/>
      <w:szCs w:val="20"/>
    </w:rPr>
  </w:style>
  <w:style w:type="paragraph" w:styleId="Balk8">
    <w:name w:val="heading 8"/>
    <w:basedOn w:val="Normal"/>
    <w:next w:val="NormalGirinti"/>
    <w:qFormat/>
    <w:rsid w:val="00E911B3"/>
    <w:pPr>
      <w:ind w:left="720"/>
      <w:outlineLvl w:val="7"/>
    </w:pPr>
    <w:rPr>
      <w:rFonts w:ascii="CG Times (WN)" w:hAnsi="CG Times (WN)"/>
      <w:i/>
      <w:sz w:val="20"/>
      <w:szCs w:val="20"/>
    </w:rPr>
  </w:style>
  <w:style w:type="paragraph" w:styleId="Balk9">
    <w:name w:val="heading 9"/>
    <w:basedOn w:val="Normal"/>
    <w:next w:val="Normal"/>
    <w:qFormat/>
    <w:rsid w:val="00E911B3"/>
    <w:pPr>
      <w:keepNext/>
      <w:outlineLvl w:val="8"/>
    </w:pPr>
    <w:rPr>
      <w:b/>
      <w:bCs/>
      <w:sz w:val="18"/>
      <w:szCs w:val="16"/>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E911B3"/>
    <w:pPr>
      <w:ind w:left="720"/>
    </w:pPr>
    <w:rPr>
      <w:sz w:val="20"/>
      <w:szCs w:val="20"/>
    </w:rPr>
  </w:style>
  <w:style w:type="paragraph" w:styleId="GvdeMetniGirintisi3">
    <w:name w:val="Body Text Indent 3"/>
    <w:basedOn w:val="Normal"/>
    <w:rsid w:val="00E911B3"/>
    <w:pPr>
      <w:tabs>
        <w:tab w:val="right" w:pos="5760"/>
        <w:tab w:val="right" w:pos="7320"/>
        <w:tab w:val="right" w:pos="8863"/>
      </w:tabs>
      <w:spacing w:line="230" w:lineRule="auto"/>
      <w:ind w:left="1440" w:hanging="873"/>
      <w:jc w:val="both"/>
    </w:pPr>
    <w:rPr>
      <w:sz w:val="22"/>
      <w:lang w:val="tr-TR"/>
    </w:rPr>
  </w:style>
  <w:style w:type="paragraph" w:styleId="DipnotMetni">
    <w:name w:val="footnote text"/>
    <w:basedOn w:val="Normal"/>
    <w:semiHidden/>
    <w:rsid w:val="00E911B3"/>
    <w:rPr>
      <w:rFonts w:ascii="Courier New" w:hAnsi="Courier New"/>
      <w:szCs w:val="20"/>
      <w:lang w:val="en-AU"/>
    </w:rPr>
  </w:style>
  <w:style w:type="paragraph" w:styleId="GvdeMetniGirintisi">
    <w:name w:val="Body Text Indent"/>
    <w:basedOn w:val="Normal"/>
    <w:link w:val="GvdeMetniGirintisiChar"/>
    <w:rsid w:val="00E911B3"/>
    <w:pPr>
      <w:ind w:firstLine="720"/>
      <w:jc w:val="both"/>
    </w:pPr>
    <w:rPr>
      <w:lang w:val="tr-TR"/>
    </w:rPr>
  </w:style>
  <w:style w:type="paragraph" w:styleId="GvdeMetni">
    <w:name w:val="Body Text"/>
    <w:basedOn w:val="Normal"/>
    <w:link w:val="GvdeMetniChar"/>
    <w:rsid w:val="00E911B3"/>
    <w:pPr>
      <w:tabs>
        <w:tab w:val="left" w:pos="0"/>
        <w:tab w:val="left" w:pos="567"/>
        <w:tab w:val="left" w:pos="720"/>
      </w:tabs>
      <w:jc w:val="both"/>
    </w:pPr>
    <w:rPr>
      <w:color w:val="800000"/>
      <w:szCs w:val="20"/>
      <w:lang w:val="tr-TR"/>
    </w:rPr>
  </w:style>
  <w:style w:type="paragraph" w:styleId="GvdeMetni3">
    <w:name w:val="Body Text 3"/>
    <w:basedOn w:val="Normal"/>
    <w:link w:val="GvdeMetni3Char"/>
    <w:rsid w:val="00E911B3"/>
    <w:pPr>
      <w:tabs>
        <w:tab w:val="center" w:pos="539"/>
        <w:tab w:val="center" w:pos="5310"/>
        <w:tab w:val="center" w:pos="7560"/>
      </w:tabs>
    </w:pPr>
    <w:rPr>
      <w:bCs/>
      <w:i/>
      <w:iCs/>
      <w:sz w:val="22"/>
      <w:szCs w:val="20"/>
      <w:lang w:val="tr-TR"/>
    </w:rPr>
  </w:style>
  <w:style w:type="paragraph" w:customStyle="1" w:styleId="1tipi">
    <w:name w:val="(1) tipi"/>
    <w:basedOn w:val="Normal"/>
    <w:rsid w:val="00E911B3"/>
    <w:pPr>
      <w:tabs>
        <w:tab w:val="left" w:pos="1134"/>
      </w:tabs>
      <w:jc w:val="both"/>
    </w:pPr>
    <w:rPr>
      <w:rFonts w:ascii="Arial" w:hAnsi="Arial"/>
      <w:snapToGrid w:val="0"/>
      <w:szCs w:val="20"/>
      <w:lang w:eastAsia="tr-TR"/>
    </w:rPr>
  </w:style>
  <w:style w:type="paragraph" w:styleId="GvdeMetni2">
    <w:name w:val="Body Text 2"/>
    <w:basedOn w:val="Normal"/>
    <w:rsid w:val="00E911B3"/>
    <w:pPr>
      <w:jc w:val="both"/>
    </w:pPr>
    <w:rPr>
      <w:b/>
      <w:szCs w:val="20"/>
      <w:lang w:val="tr-TR"/>
    </w:rPr>
  </w:style>
  <w:style w:type="paragraph" w:customStyle="1" w:styleId="xl79">
    <w:name w:val="xl79"/>
    <w:basedOn w:val="Normal"/>
    <w:rsid w:val="00E911B3"/>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SonnotMetni">
    <w:name w:val="endnote text"/>
    <w:basedOn w:val="Normal"/>
    <w:semiHidden/>
    <w:rsid w:val="00E911B3"/>
    <w:rPr>
      <w:sz w:val="20"/>
      <w:szCs w:val="20"/>
      <w:lang w:val="tr-TR"/>
    </w:rPr>
  </w:style>
  <w:style w:type="paragraph" w:styleId="GvdeMetniGirintisi2">
    <w:name w:val="Body Text Indent 2"/>
    <w:basedOn w:val="Normal"/>
    <w:rsid w:val="00E911B3"/>
    <w:pPr>
      <w:ind w:left="426" w:firstLine="708"/>
      <w:jc w:val="both"/>
    </w:pPr>
    <w:rPr>
      <w:szCs w:val="20"/>
    </w:rPr>
  </w:style>
  <w:style w:type="paragraph" w:styleId="Liste">
    <w:name w:val="List"/>
    <w:basedOn w:val="Normal"/>
    <w:rsid w:val="00E911B3"/>
    <w:pPr>
      <w:ind w:left="283" w:hanging="283"/>
    </w:pPr>
  </w:style>
  <w:style w:type="paragraph" w:styleId="NormalWeb">
    <w:name w:val="Normal (Web)"/>
    <w:basedOn w:val="Normal"/>
    <w:uiPriority w:val="99"/>
    <w:rsid w:val="00E911B3"/>
    <w:pPr>
      <w:spacing w:before="100" w:beforeAutospacing="1" w:after="100" w:afterAutospacing="1"/>
    </w:pPr>
    <w:rPr>
      <w:rFonts w:ascii="Arial Unicode MS" w:eastAsia="Arial Unicode MS" w:hAnsi="Arial Unicode MS" w:cs="Arial Unicode MS"/>
    </w:rPr>
  </w:style>
  <w:style w:type="character" w:styleId="SayfaNumaras">
    <w:name w:val="page number"/>
    <w:basedOn w:val="VarsaylanParagrafYazTipi"/>
    <w:rsid w:val="00E911B3"/>
  </w:style>
  <w:style w:type="paragraph" w:styleId="Altbilgi">
    <w:name w:val="footer"/>
    <w:basedOn w:val="Normal"/>
    <w:link w:val="AltbilgiChar"/>
    <w:uiPriority w:val="99"/>
    <w:rsid w:val="00E911B3"/>
    <w:pPr>
      <w:tabs>
        <w:tab w:val="center" w:pos="4536"/>
        <w:tab w:val="right" w:pos="9072"/>
      </w:tabs>
    </w:pPr>
    <w:rPr>
      <w:iCs/>
      <w:szCs w:val="20"/>
    </w:rPr>
  </w:style>
  <w:style w:type="paragraph" w:styleId="stbilgi">
    <w:name w:val="header"/>
    <w:basedOn w:val="Normal"/>
    <w:link w:val="stbilgiChar"/>
    <w:uiPriority w:val="99"/>
    <w:rsid w:val="00E911B3"/>
    <w:pPr>
      <w:tabs>
        <w:tab w:val="center" w:pos="4536"/>
        <w:tab w:val="right" w:pos="9072"/>
      </w:tabs>
    </w:pPr>
    <w:rPr>
      <w:iCs/>
      <w:szCs w:val="20"/>
    </w:rPr>
  </w:style>
  <w:style w:type="character" w:styleId="DipnotBavurusu">
    <w:name w:val="footnote reference"/>
    <w:semiHidden/>
    <w:rsid w:val="00E911B3"/>
    <w:rPr>
      <w:vertAlign w:val="superscript"/>
    </w:rPr>
  </w:style>
  <w:style w:type="paragraph" w:customStyle="1" w:styleId="ba">
    <w:name w:val="ba"/>
    <w:basedOn w:val="Normal"/>
    <w:next w:val="Normal"/>
    <w:rsid w:val="00E911B3"/>
    <w:pPr>
      <w:widowControl w:val="0"/>
      <w:snapToGrid w:val="0"/>
      <w:spacing w:before="120" w:after="120"/>
      <w:jc w:val="both"/>
    </w:pPr>
    <w:rPr>
      <w:rFonts w:ascii="TimesNewRomanPS" w:hAnsi="TimesNewRomanPS"/>
      <w:szCs w:val="20"/>
      <w:lang w:val="tr-TR"/>
    </w:rPr>
  </w:style>
  <w:style w:type="paragraph" w:customStyle="1" w:styleId="WW-BodyText2">
    <w:name w:val="WW-Body Text 2"/>
    <w:basedOn w:val="Normal"/>
    <w:rsid w:val="00E911B3"/>
    <w:pPr>
      <w:suppressAutoHyphens/>
      <w:jc w:val="both"/>
    </w:pPr>
    <w:rPr>
      <w:b/>
      <w:szCs w:val="20"/>
      <w:lang w:val="tr-TR" w:eastAsia="tr-TR"/>
    </w:rPr>
  </w:style>
  <w:style w:type="character" w:styleId="Kpr">
    <w:name w:val="Hyperlink"/>
    <w:rsid w:val="00E911B3"/>
    <w:rPr>
      <w:color w:val="0000FF"/>
      <w:u w:val="single"/>
    </w:rPr>
  </w:style>
  <w:style w:type="character" w:styleId="zlenenKpr">
    <w:name w:val="FollowedHyperlink"/>
    <w:rsid w:val="00E911B3"/>
    <w:rPr>
      <w:color w:val="800080"/>
      <w:u w:val="single"/>
    </w:rPr>
  </w:style>
  <w:style w:type="paragraph" w:styleId="bekMetni">
    <w:name w:val="Block Text"/>
    <w:basedOn w:val="Normal"/>
    <w:rsid w:val="00E911B3"/>
    <w:pPr>
      <w:tabs>
        <w:tab w:val="left" w:pos="1440"/>
        <w:tab w:val="left" w:pos="4171"/>
        <w:tab w:val="left" w:pos="4757"/>
        <w:tab w:val="left" w:pos="4886"/>
        <w:tab w:val="left" w:pos="6389"/>
        <w:tab w:val="left" w:pos="6595"/>
        <w:tab w:val="left" w:pos="8098"/>
      </w:tabs>
      <w:spacing w:line="216" w:lineRule="auto"/>
      <w:ind w:left="1440" w:right="-142"/>
      <w:jc w:val="both"/>
    </w:pPr>
  </w:style>
  <w:style w:type="paragraph" w:customStyle="1" w:styleId="xl25">
    <w:name w:val="xl25"/>
    <w:basedOn w:val="Normal"/>
    <w:rsid w:val="00E911B3"/>
    <w:pPr>
      <w:pBdr>
        <w:left w:val="single"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6">
    <w:name w:val="xl26"/>
    <w:basedOn w:val="Normal"/>
    <w:rsid w:val="00E911B3"/>
    <w:pPr>
      <w:pBdr>
        <w:bottom w:val="dotted" w:sz="4" w:space="0" w:color="auto"/>
        <w:right w:val="dotted" w:sz="4" w:space="0" w:color="auto"/>
      </w:pBdr>
      <w:spacing w:before="100" w:beforeAutospacing="1" w:after="100" w:afterAutospacing="1"/>
    </w:pPr>
    <w:rPr>
      <w:rFonts w:eastAsia="Arial Unicode MS"/>
    </w:rPr>
  </w:style>
  <w:style w:type="paragraph" w:customStyle="1" w:styleId="xl27">
    <w:name w:val="xl27"/>
    <w:basedOn w:val="Normal"/>
    <w:rsid w:val="00E911B3"/>
    <w:pPr>
      <w:pBdr>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8">
    <w:name w:val="xl28"/>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29">
    <w:name w:val="xl29"/>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0">
    <w:name w:val="xl30"/>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1">
    <w:name w:val="xl3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2">
    <w:name w:val="xl32"/>
    <w:basedOn w:val="Normal"/>
    <w:rsid w:val="00E911B3"/>
    <w:pPr>
      <w:pBdr>
        <w:bottom w:val="dotted" w:sz="4" w:space="0" w:color="auto"/>
        <w:right w:val="single" w:sz="4" w:space="0" w:color="auto"/>
      </w:pBdr>
      <w:spacing w:before="100" w:beforeAutospacing="1" w:after="100" w:afterAutospacing="1"/>
      <w:jc w:val="right"/>
    </w:pPr>
    <w:rPr>
      <w:rFonts w:eastAsia="Arial Unicode MS"/>
      <w:sz w:val="18"/>
      <w:szCs w:val="18"/>
    </w:rPr>
  </w:style>
  <w:style w:type="paragraph" w:customStyle="1" w:styleId="xl33">
    <w:name w:val="xl33"/>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4">
    <w:name w:val="xl34"/>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5">
    <w:name w:val="xl35"/>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6">
    <w:name w:val="xl36"/>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7">
    <w:name w:val="xl37"/>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8">
    <w:name w:val="xl38"/>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9">
    <w:name w:val="xl39"/>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0">
    <w:name w:val="xl40"/>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1">
    <w:name w:val="xl41"/>
    <w:basedOn w:val="Normal"/>
    <w:rsid w:val="00E911B3"/>
    <w:pPr>
      <w:pBdr>
        <w:bottom w:val="single"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42">
    <w:name w:val="xl42"/>
    <w:basedOn w:val="Normal"/>
    <w:rsid w:val="00E911B3"/>
    <w:pPr>
      <w:pBdr>
        <w:top w:val="single"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3">
    <w:name w:val="xl43"/>
    <w:basedOn w:val="Normal"/>
    <w:rsid w:val="00E911B3"/>
    <w:pPr>
      <w:pBdr>
        <w:top w:val="single"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4">
    <w:name w:val="xl44"/>
    <w:basedOn w:val="Normal"/>
    <w:rsid w:val="00E911B3"/>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5">
    <w:name w:val="xl45"/>
    <w:basedOn w:val="Normal"/>
    <w:rsid w:val="00E911B3"/>
    <w:pPr>
      <w:pBdr>
        <w:top w:val="dotted"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6">
    <w:name w:val="xl46"/>
    <w:basedOn w:val="Normal"/>
    <w:rsid w:val="00E911B3"/>
    <w:pPr>
      <w:pBdr>
        <w:top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rsid w:val="00E911B3"/>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sz w:val="18"/>
      <w:szCs w:val="18"/>
    </w:rPr>
  </w:style>
  <w:style w:type="paragraph" w:customStyle="1" w:styleId="xl48">
    <w:name w:val="xl48"/>
    <w:basedOn w:val="Normal"/>
    <w:rsid w:val="00E911B3"/>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b/>
      <w:bCs/>
      <w:sz w:val="18"/>
      <w:szCs w:val="18"/>
    </w:rPr>
  </w:style>
  <w:style w:type="paragraph" w:customStyle="1" w:styleId="xl50">
    <w:name w:val="xl50"/>
    <w:basedOn w:val="Normal"/>
    <w:rsid w:val="00E911B3"/>
    <w:pPr>
      <w:pBdr>
        <w:top w:val="dotted" w:sz="4" w:space="0" w:color="auto"/>
        <w:bottom w:val="dotted" w:sz="4" w:space="0" w:color="auto"/>
      </w:pBdr>
      <w:spacing w:before="100" w:beforeAutospacing="1" w:after="100" w:afterAutospacing="1"/>
    </w:pPr>
    <w:rPr>
      <w:rFonts w:eastAsia="Arial Unicode MS"/>
      <w:b/>
      <w:bCs/>
      <w:sz w:val="18"/>
      <w:szCs w:val="18"/>
    </w:rPr>
  </w:style>
  <w:style w:type="paragraph" w:customStyle="1" w:styleId="xl51">
    <w:name w:val="xl51"/>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52">
    <w:name w:val="xl52"/>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3">
    <w:name w:val="xl53"/>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4">
    <w:name w:val="xl54"/>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5">
    <w:name w:val="xl55"/>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6">
    <w:name w:val="xl56"/>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7">
    <w:name w:val="xl57"/>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8">
    <w:name w:val="xl58"/>
    <w:basedOn w:val="Normal"/>
    <w:rsid w:val="00E911B3"/>
    <w:pPr>
      <w:pBdr>
        <w:top w:val="dotted" w:sz="4" w:space="0" w:color="auto"/>
        <w:left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9">
    <w:name w:val="xl59"/>
    <w:basedOn w:val="Normal"/>
    <w:rsid w:val="00E911B3"/>
    <w:pPr>
      <w:pBdr>
        <w:top w:val="dotted" w:sz="4" w:space="0" w:color="auto"/>
        <w:bottom w:val="single" w:sz="4" w:space="0" w:color="auto"/>
      </w:pBdr>
      <w:spacing w:before="100" w:beforeAutospacing="1" w:after="100" w:afterAutospacing="1"/>
    </w:pPr>
    <w:rPr>
      <w:rFonts w:eastAsia="Arial Unicode MS"/>
      <w:b/>
      <w:bCs/>
      <w:sz w:val="18"/>
      <w:szCs w:val="18"/>
    </w:rPr>
  </w:style>
  <w:style w:type="paragraph" w:customStyle="1" w:styleId="xl60">
    <w:name w:val="xl60"/>
    <w:basedOn w:val="Normal"/>
    <w:rsid w:val="00E911B3"/>
    <w:pPr>
      <w:pBdr>
        <w:top w:val="dotted" w:sz="4" w:space="0" w:color="auto"/>
        <w:bottom w:val="single" w:sz="4" w:space="0" w:color="auto"/>
        <w:right w:val="dotted" w:sz="4" w:space="0" w:color="auto"/>
      </w:pBdr>
      <w:spacing w:before="100" w:beforeAutospacing="1" w:after="100" w:afterAutospacing="1"/>
    </w:pPr>
    <w:rPr>
      <w:rFonts w:eastAsia="Arial Unicode MS"/>
      <w:b/>
      <w:bCs/>
      <w:sz w:val="18"/>
      <w:szCs w:val="18"/>
    </w:rPr>
  </w:style>
  <w:style w:type="paragraph" w:customStyle="1" w:styleId="xl61">
    <w:name w:val="xl6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font5">
    <w:name w:val="font5"/>
    <w:basedOn w:val="Normal"/>
    <w:rsid w:val="00E911B3"/>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E911B3"/>
    <w:pPr>
      <w:spacing w:before="100" w:beforeAutospacing="1" w:after="100" w:afterAutospacing="1"/>
    </w:pPr>
    <w:rPr>
      <w:rFonts w:ascii="Tahoma" w:eastAsia="Arial Unicode MS" w:hAnsi="Tahoma" w:cs="Tahoma"/>
      <w:color w:val="000000"/>
      <w:sz w:val="16"/>
      <w:szCs w:val="16"/>
    </w:rPr>
  </w:style>
  <w:style w:type="paragraph" w:styleId="ResimYazs">
    <w:name w:val="caption"/>
    <w:basedOn w:val="Normal"/>
    <w:next w:val="Normal"/>
    <w:qFormat/>
    <w:rsid w:val="00E911B3"/>
    <w:pPr>
      <w:tabs>
        <w:tab w:val="left" w:pos="720"/>
      </w:tabs>
      <w:jc w:val="both"/>
    </w:pPr>
    <w:rPr>
      <w:b/>
      <w:sz w:val="22"/>
      <w:lang w:val="tr-TR"/>
    </w:rPr>
  </w:style>
  <w:style w:type="paragraph" w:styleId="KonuBal">
    <w:name w:val="Title"/>
    <w:basedOn w:val="Normal"/>
    <w:qFormat/>
    <w:rsid w:val="00E911B3"/>
    <w:pPr>
      <w:spacing w:before="120"/>
      <w:jc w:val="center"/>
    </w:pPr>
    <w:rPr>
      <w:b/>
      <w:lang w:val="tr-TR"/>
    </w:rPr>
  </w:style>
  <w:style w:type="paragraph" w:styleId="BalonMetni">
    <w:name w:val="Balloon Text"/>
    <w:basedOn w:val="Normal"/>
    <w:semiHidden/>
    <w:rsid w:val="00E911B3"/>
    <w:rPr>
      <w:rFonts w:ascii="Tahoma" w:hAnsi="Tahoma" w:cs="Tahoma"/>
      <w:sz w:val="16"/>
      <w:szCs w:val="16"/>
    </w:rPr>
  </w:style>
  <w:style w:type="paragraph" w:customStyle="1" w:styleId="Normal5">
    <w:name w:val="Normal+5"/>
    <w:basedOn w:val="GvdeMetni3"/>
    <w:rsid w:val="00731DDC"/>
    <w:pPr>
      <w:numPr>
        <w:numId w:val="2"/>
      </w:numPr>
      <w:tabs>
        <w:tab w:val="clear" w:pos="360"/>
        <w:tab w:val="clear" w:pos="539"/>
        <w:tab w:val="clear" w:pos="5310"/>
        <w:tab w:val="clear" w:pos="7560"/>
      </w:tabs>
      <w:ind w:left="720" w:right="-110"/>
      <w:jc w:val="both"/>
    </w:pPr>
    <w:rPr>
      <w:i w:val="0"/>
    </w:rPr>
  </w:style>
  <w:style w:type="paragraph" w:customStyle="1" w:styleId="balk">
    <w:name w:val="başlık"/>
    <w:basedOn w:val="Normal"/>
    <w:rsid w:val="00A5133F"/>
    <w:pPr>
      <w:keepNext/>
      <w:keepLines/>
      <w:spacing w:before="130" w:after="130" w:line="260" w:lineRule="exact"/>
      <w:jc w:val="both"/>
    </w:pPr>
    <w:rPr>
      <w:i/>
      <w:iCs/>
      <w:sz w:val="22"/>
      <w:szCs w:val="20"/>
      <w:lang w:val="tr-TR"/>
    </w:rPr>
  </w:style>
  <w:style w:type="paragraph" w:customStyle="1" w:styleId="BodybyBD">
    <w:name w:val="Body.by.BD"/>
    <w:rsid w:val="00A5133F"/>
    <w:pPr>
      <w:keepLines/>
      <w:spacing w:before="130" w:after="130" w:line="260" w:lineRule="exact"/>
      <w:jc w:val="both"/>
    </w:pPr>
    <w:rPr>
      <w:sz w:val="22"/>
      <w:lang w:eastAsia="en-US"/>
    </w:rPr>
  </w:style>
  <w:style w:type="paragraph" w:customStyle="1" w:styleId="te">
    <w:name w:val="te"/>
    <w:basedOn w:val="BodybyBD"/>
    <w:rsid w:val="00CD3197"/>
    <w:pPr>
      <w:keepLines w:val="0"/>
      <w:spacing w:after="80" w:line="240" w:lineRule="exact"/>
    </w:pPr>
    <w:rPr>
      <w:sz w:val="18"/>
    </w:rPr>
  </w:style>
  <w:style w:type="paragraph" w:customStyle="1" w:styleId="Head3">
    <w:name w:val="Head3"/>
    <w:basedOn w:val="Normal"/>
    <w:rsid w:val="00CD3197"/>
    <w:pPr>
      <w:keepNext/>
      <w:keepLines/>
      <w:spacing w:before="60" w:after="120" w:line="260" w:lineRule="exact"/>
      <w:ind w:right="-45" w:hanging="900"/>
      <w:jc w:val="both"/>
    </w:pPr>
    <w:rPr>
      <w:b/>
      <w:bCs/>
      <w:i/>
      <w:sz w:val="22"/>
      <w:szCs w:val="18"/>
      <w:lang w:val="tr-TR"/>
    </w:rPr>
  </w:style>
  <w:style w:type="character" w:styleId="AklamaBavurusu">
    <w:name w:val="annotation reference"/>
    <w:semiHidden/>
    <w:rsid w:val="008539A4"/>
    <w:rPr>
      <w:sz w:val="16"/>
      <w:szCs w:val="16"/>
    </w:rPr>
  </w:style>
  <w:style w:type="paragraph" w:customStyle="1" w:styleId="Head2">
    <w:name w:val="Head 2"/>
    <w:basedOn w:val="Balk2"/>
    <w:rsid w:val="005147AE"/>
    <w:pPr>
      <w:keepNext/>
      <w:keepLines/>
      <w:spacing w:before="0" w:after="130" w:line="280" w:lineRule="atLeast"/>
      <w:ind w:hanging="900"/>
    </w:pPr>
    <w:rPr>
      <w:rFonts w:ascii="Times New Roman" w:hAnsi="Times New Roman"/>
      <w:iCs/>
      <w:sz w:val="22"/>
      <w:lang w:val="tr-TR"/>
    </w:rPr>
  </w:style>
  <w:style w:type="paragraph" w:styleId="AklamaMetni">
    <w:name w:val="annotation text"/>
    <w:basedOn w:val="Normal"/>
    <w:link w:val="AklamaMetniChar"/>
    <w:rsid w:val="005147AE"/>
    <w:rPr>
      <w:sz w:val="20"/>
      <w:szCs w:val="20"/>
    </w:rPr>
  </w:style>
  <w:style w:type="paragraph" w:styleId="T2">
    <w:name w:val="toc 2"/>
    <w:basedOn w:val="Normal"/>
    <w:next w:val="Normal"/>
    <w:autoRedefine/>
    <w:semiHidden/>
    <w:rsid w:val="008A2488"/>
    <w:pPr>
      <w:numPr>
        <w:numId w:val="4"/>
      </w:numPr>
      <w:spacing w:before="240"/>
    </w:pPr>
    <w:rPr>
      <w:b/>
      <w:bCs/>
      <w:sz w:val="20"/>
      <w:lang w:val="tr-TR" w:eastAsia="tr-TR"/>
    </w:rPr>
  </w:style>
  <w:style w:type="paragraph" w:customStyle="1" w:styleId="Body">
    <w:name w:val="Body"/>
    <w:aliases w:val="by,BD"/>
    <w:rsid w:val="005D4C82"/>
    <w:pPr>
      <w:keepLines/>
      <w:spacing w:after="130" w:line="260" w:lineRule="exact"/>
      <w:jc w:val="both"/>
    </w:pPr>
    <w:rPr>
      <w:rFonts w:ascii="Times" w:hAnsi="Times"/>
      <w:snapToGrid w:val="0"/>
      <w:sz w:val="22"/>
      <w:lang w:val="en-GB" w:eastAsia="en-US"/>
    </w:rPr>
  </w:style>
  <w:style w:type="table" w:styleId="TabloKlavuzu">
    <w:name w:val="Table Grid"/>
    <w:basedOn w:val="NormalTablo"/>
    <w:rsid w:val="00CE3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Metin">
    <w:name w:val="Plain Text"/>
    <w:basedOn w:val="Normal"/>
    <w:rsid w:val="00BF1204"/>
    <w:rPr>
      <w:rFonts w:ascii="Courier New" w:hAnsi="Courier New"/>
      <w:sz w:val="20"/>
      <w:szCs w:val="20"/>
      <w:lang w:val="tr-TR" w:eastAsia="tr-TR"/>
    </w:rPr>
  </w:style>
  <w:style w:type="paragraph" w:customStyle="1" w:styleId="000normal">
    <w:name w:val="000normal"/>
    <w:basedOn w:val="Normal"/>
    <w:rsid w:val="007C7CA9"/>
    <w:pPr>
      <w:spacing w:before="180" w:after="100" w:afterAutospacing="1"/>
      <w:jc w:val="both"/>
    </w:pPr>
    <w:rPr>
      <w:rFonts w:ascii="Arial" w:eastAsia="Arial Unicode MS" w:hAnsi="Arial" w:cs="Arial"/>
      <w:sz w:val="20"/>
      <w:szCs w:val="20"/>
    </w:rPr>
  </w:style>
  <w:style w:type="paragraph" w:customStyle="1" w:styleId="Bodycopy">
    <w:name w:val="Body copy"/>
    <w:rsid w:val="002A641B"/>
    <w:pPr>
      <w:spacing w:before="20" w:line="210" w:lineRule="exact"/>
    </w:pPr>
    <w:rPr>
      <w:rFonts w:ascii="Arial" w:hAnsi="Arial" w:cs="Arial"/>
      <w:color w:val="000000"/>
      <w:sz w:val="17"/>
      <w:szCs w:val="17"/>
      <w:lang w:val="en-US" w:eastAsia="en-US"/>
    </w:rPr>
  </w:style>
  <w:style w:type="paragraph" w:customStyle="1" w:styleId="Normal8nk">
    <w:name w:val="Normal + 8 nk"/>
    <w:aliases w:val="İki Yana Yasla"/>
    <w:basedOn w:val="Normal"/>
    <w:rsid w:val="002A641B"/>
    <w:pPr>
      <w:jc w:val="both"/>
    </w:pPr>
    <w:rPr>
      <w:sz w:val="18"/>
      <w:szCs w:val="18"/>
      <w:lang w:val="tr-TR"/>
    </w:rPr>
  </w:style>
  <w:style w:type="character" w:customStyle="1" w:styleId="Balk5Char">
    <w:name w:val="Başlık 5 Char"/>
    <w:link w:val="Balk5"/>
    <w:rsid w:val="00A07A8A"/>
    <w:rPr>
      <w:rFonts w:ascii="CG Times (WN)" w:hAnsi="CG Times (WN)"/>
      <w:b/>
      <w:lang w:val="en-US" w:eastAsia="en-US"/>
    </w:rPr>
  </w:style>
  <w:style w:type="paragraph" w:styleId="ListeParagraf">
    <w:name w:val="List Paragraph"/>
    <w:basedOn w:val="Normal"/>
    <w:qFormat/>
    <w:rsid w:val="00B10B94"/>
    <w:pPr>
      <w:ind w:left="720"/>
      <w:contextualSpacing/>
    </w:pPr>
  </w:style>
  <w:style w:type="paragraph" w:styleId="Dzeltme">
    <w:name w:val="Revision"/>
    <w:hidden/>
    <w:uiPriority w:val="99"/>
    <w:semiHidden/>
    <w:rsid w:val="00023986"/>
    <w:rPr>
      <w:sz w:val="24"/>
      <w:szCs w:val="24"/>
      <w:lang w:val="en-US" w:eastAsia="en-US"/>
    </w:rPr>
  </w:style>
  <w:style w:type="paragraph" w:styleId="AklamaKonusu">
    <w:name w:val="annotation subject"/>
    <w:basedOn w:val="AklamaMetni"/>
    <w:next w:val="AklamaMetni"/>
    <w:link w:val="AklamaKonusuChar"/>
    <w:rsid w:val="00023986"/>
  </w:style>
  <w:style w:type="character" w:customStyle="1" w:styleId="AklamaMetniChar">
    <w:name w:val="Açıklama Metni Char"/>
    <w:link w:val="AklamaMetni"/>
    <w:rsid w:val="00023986"/>
    <w:rPr>
      <w:lang w:eastAsia="en-US"/>
    </w:rPr>
  </w:style>
  <w:style w:type="character" w:customStyle="1" w:styleId="AklamaKonusuChar">
    <w:name w:val="Açıklama Konusu Char"/>
    <w:link w:val="AklamaKonusu"/>
    <w:rsid w:val="00023986"/>
    <w:rPr>
      <w:lang w:eastAsia="en-US"/>
    </w:rPr>
  </w:style>
  <w:style w:type="paragraph" w:customStyle="1" w:styleId="Default">
    <w:name w:val="Default"/>
    <w:rsid w:val="002116C4"/>
    <w:pPr>
      <w:autoSpaceDE w:val="0"/>
      <w:autoSpaceDN w:val="0"/>
      <w:adjustRightInd w:val="0"/>
    </w:pPr>
    <w:rPr>
      <w:color w:val="000000"/>
      <w:sz w:val="24"/>
      <w:szCs w:val="24"/>
    </w:rPr>
  </w:style>
  <w:style w:type="paragraph" w:customStyle="1" w:styleId="BASLIK2">
    <w:name w:val="BASLIK2"/>
    <w:basedOn w:val="Normal"/>
    <w:link w:val="BASLIK2Char"/>
    <w:rsid w:val="00C61405"/>
    <w:pPr>
      <w:widowControl w:val="0"/>
      <w:spacing w:before="240" w:after="120" w:line="260" w:lineRule="exact"/>
      <w:ind w:hanging="720"/>
      <w:jc w:val="both"/>
    </w:pPr>
    <w:rPr>
      <w:b/>
      <w:bCs/>
      <w:sz w:val="22"/>
      <w:szCs w:val="22"/>
    </w:rPr>
  </w:style>
  <w:style w:type="character" w:customStyle="1" w:styleId="BASLIK2Char">
    <w:name w:val="BASLIK2 Char"/>
    <w:link w:val="BASLIK2"/>
    <w:locked/>
    <w:rsid w:val="00C61405"/>
    <w:rPr>
      <w:b/>
      <w:bCs/>
      <w:sz w:val="22"/>
      <w:szCs w:val="22"/>
      <w:lang w:eastAsia="en-US"/>
    </w:rPr>
  </w:style>
  <w:style w:type="character" w:customStyle="1" w:styleId="AltbilgiChar">
    <w:name w:val="Altbilgi Char"/>
    <w:link w:val="Altbilgi"/>
    <w:uiPriority w:val="99"/>
    <w:rsid w:val="00992174"/>
    <w:rPr>
      <w:iCs/>
      <w:sz w:val="24"/>
      <w:lang w:val="en-US" w:eastAsia="en-US"/>
    </w:rPr>
  </w:style>
  <w:style w:type="paragraph" w:customStyle="1" w:styleId="Normal00">
    <w:name w:val="Normal_0_0"/>
    <w:rsid w:val="0094486F"/>
    <w:rPr>
      <w:sz w:val="24"/>
      <w:szCs w:val="24"/>
      <w:lang w:val="en-US" w:eastAsia="en-US"/>
    </w:rPr>
  </w:style>
  <w:style w:type="character" w:customStyle="1" w:styleId="GvdeMetniGirintisiChar">
    <w:name w:val="Gövde Metni Girintisi Char"/>
    <w:link w:val="GvdeMetniGirintisi"/>
    <w:rsid w:val="002216A3"/>
    <w:rPr>
      <w:sz w:val="24"/>
      <w:szCs w:val="24"/>
      <w:lang w:eastAsia="en-US"/>
    </w:rPr>
  </w:style>
  <w:style w:type="paragraph" w:customStyle="1" w:styleId="IASBNormal">
    <w:name w:val="IASB Normal"/>
    <w:rsid w:val="00D9028B"/>
    <w:pPr>
      <w:spacing w:before="100" w:after="100"/>
      <w:jc w:val="both"/>
    </w:pPr>
    <w:rPr>
      <w:sz w:val="19"/>
      <w:lang w:val="en-GB" w:eastAsia="zh-CN"/>
    </w:rPr>
  </w:style>
  <w:style w:type="character" w:customStyle="1" w:styleId="GvdeMetni3Char">
    <w:name w:val="Gövde Metni 3 Char"/>
    <w:link w:val="GvdeMetni3"/>
    <w:rsid w:val="00733CC9"/>
    <w:rPr>
      <w:bCs/>
      <w:i/>
      <w:iCs/>
      <w:sz w:val="22"/>
      <w:lang w:eastAsia="en-US"/>
    </w:rPr>
  </w:style>
  <w:style w:type="character" w:customStyle="1" w:styleId="stbilgiChar">
    <w:name w:val="Üstbilgi Char"/>
    <w:link w:val="stbilgi"/>
    <w:uiPriority w:val="99"/>
    <w:rsid w:val="008F0AD6"/>
    <w:rPr>
      <w:iCs/>
      <w:sz w:val="24"/>
      <w:lang w:val="en-US" w:eastAsia="en-US"/>
    </w:rPr>
  </w:style>
  <w:style w:type="paragraph" w:customStyle="1" w:styleId="ListeParagraf1">
    <w:name w:val="Liste Paragraf1"/>
    <w:basedOn w:val="Normal"/>
    <w:uiPriority w:val="34"/>
    <w:qFormat/>
    <w:rsid w:val="00E5687E"/>
    <w:pPr>
      <w:ind w:left="720"/>
      <w:contextualSpacing/>
    </w:pPr>
    <w:rPr>
      <w:lang w:val="tr-TR"/>
    </w:rPr>
  </w:style>
  <w:style w:type="character" w:customStyle="1" w:styleId="GvdeMetniChar">
    <w:name w:val="Gövde Metni Char"/>
    <w:link w:val="GvdeMetni"/>
    <w:rsid w:val="00F05092"/>
    <w:rPr>
      <w:color w:val="800000"/>
      <w:sz w:val="24"/>
      <w:lang w:eastAsia="en-US"/>
    </w:rPr>
  </w:style>
  <w:style w:type="table" w:customStyle="1" w:styleId="TableNormal">
    <w:name w:val="Table Normal"/>
    <w:rsid w:val="00F05092"/>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GvdeA">
    <w:name w:val="Gövde A"/>
    <w:rsid w:val="00F0509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customStyle="1" w:styleId="Gvde">
    <w:name w:val="Gövde"/>
    <w:rsid w:val="00F05092"/>
    <w:pPr>
      <w:pBdr>
        <w:top w:val="nil"/>
        <w:left w:val="nil"/>
        <w:bottom w:val="nil"/>
        <w:right w:val="nil"/>
        <w:between w:val="nil"/>
        <w:bar w:val="nil"/>
      </w:pBdr>
    </w:pPr>
    <w:rPr>
      <w:color w:val="000000"/>
      <w:sz w:val="24"/>
      <w:szCs w:val="24"/>
      <w:u w:color="000000"/>
      <w:bdr w:val="nil"/>
    </w:rPr>
  </w:style>
  <w:style w:type="numbering" w:customStyle="1" w:styleId="List1">
    <w:name w:val="List 1"/>
    <w:basedOn w:val="ListeYok"/>
    <w:rsid w:val="00F05092"/>
    <w:pPr>
      <w:numPr>
        <w:numId w:val="26"/>
      </w:numPr>
    </w:pPr>
  </w:style>
  <w:style w:type="numbering" w:customStyle="1" w:styleId="Liste21">
    <w:name w:val="Liste 21"/>
    <w:basedOn w:val="ListeYok"/>
    <w:rsid w:val="00F05092"/>
    <w:pPr>
      <w:numPr>
        <w:numId w:val="27"/>
      </w:numPr>
    </w:pPr>
  </w:style>
  <w:style w:type="numbering" w:customStyle="1" w:styleId="Liste41">
    <w:name w:val="Liste 41"/>
    <w:basedOn w:val="ListeYok"/>
    <w:rsid w:val="00F05092"/>
    <w:pPr>
      <w:numPr>
        <w:numId w:val="28"/>
      </w:numPr>
    </w:pPr>
  </w:style>
  <w:style w:type="numbering" w:customStyle="1" w:styleId="Liste51">
    <w:name w:val="Liste 51"/>
    <w:basedOn w:val="ListeYok"/>
    <w:rsid w:val="00F05092"/>
    <w:pPr>
      <w:numPr>
        <w:numId w:val="29"/>
      </w:numPr>
    </w:pPr>
  </w:style>
  <w:style w:type="numbering" w:customStyle="1" w:styleId="List6">
    <w:name w:val="List 6"/>
    <w:basedOn w:val="ListeYok"/>
    <w:rsid w:val="00F05092"/>
    <w:pPr>
      <w:numPr>
        <w:numId w:val="31"/>
      </w:numPr>
    </w:pPr>
  </w:style>
  <w:style w:type="numbering" w:customStyle="1" w:styleId="List0">
    <w:name w:val="List 0"/>
    <w:basedOn w:val="ListeYok"/>
    <w:rsid w:val="008A4F0C"/>
    <w:pPr>
      <w:numPr>
        <w:numId w:val="33"/>
      </w:numPr>
    </w:pPr>
  </w:style>
  <w:style w:type="paragraph" w:customStyle="1" w:styleId="Text">
    <w:name w:val="Text"/>
    <w:rsid w:val="00334A4C"/>
    <w:pPr>
      <w:spacing w:line="360" w:lineRule="auto"/>
      <w:jc w:val="both"/>
    </w:pPr>
    <w:rPr>
      <w:rFonts w:ascii="Arial" w:hAnsi="Arial"/>
      <w:snapToGrid w:val="0"/>
      <w:color w:val="000000"/>
      <w:sz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9669">
      <w:bodyDiv w:val="1"/>
      <w:marLeft w:val="0"/>
      <w:marRight w:val="0"/>
      <w:marTop w:val="0"/>
      <w:marBottom w:val="0"/>
      <w:divBdr>
        <w:top w:val="none" w:sz="0" w:space="0" w:color="auto"/>
        <w:left w:val="none" w:sz="0" w:space="0" w:color="auto"/>
        <w:bottom w:val="none" w:sz="0" w:space="0" w:color="auto"/>
        <w:right w:val="none" w:sz="0" w:space="0" w:color="auto"/>
      </w:divBdr>
    </w:div>
    <w:div w:id="19861805">
      <w:bodyDiv w:val="1"/>
      <w:marLeft w:val="0"/>
      <w:marRight w:val="0"/>
      <w:marTop w:val="0"/>
      <w:marBottom w:val="0"/>
      <w:divBdr>
        <w:top w:val="none" w:sz="0" w:space="0" w:color="auto"/>
        <w:left w:val="none" w:sz="0" w:space="0" w:color="auto"/>
        <w:bottom w:val="none" w:sz="0" w:space="0" w:color="auto"/>
        <w:right w:val="none" w:sz="0" w:space="0" w:color="auto"/>
      </w:divBdr>
    </w:div>
    <w:div w:id="19933791">
      <w:bodyDiv w:val="1"/>
      <w:marLeft w:val="0"/>
      <w:marRight w:val="0"/>
      <w:marTop w:val="0"/>
      <w:marBottom w:val="0"/>
      <w:divBdr>
        <w:top w:val="none" w:sz="0" w:space="0" w:color="auto"/>
        <w:left w:val="none" w:sz="0" w:space="0" w:color="auto"/>
        <w:bottom w:val="none" w:sz="0" w:space="0" w:color="auto"/>
        <w:right w:val="none" w:sz="0" w:space="0" w:color="auto"/>
      </w:divBdr>
    </w:div>
    <w:div w:id="29502259">
      <w:bodyDiv w:val="1"/>
      <w:marLeft w:val="0"/>
      <w:marRight w:val="0"/>
      <w:marTop w:val="0"/>
      <w:marBottom w:val="0"/>
      <w:divBdr>
        <w:top w:val="none" w:sz="0" w:space="0" w:color="auto"/>
        <w:left w:val="none" w:sz="0" w:space="0" w:color="auto"/>
        <w:bottom w:val="none" w:sz="0" w:space="0" w:color="auto"/>
        <w:right w:val="none" w:sz="0" w:space="0" w:color="auto"/>
      </w:divBdr>
    </w:div>
    <w:div w:id="37557062">
      <w:bodyDiv w:val="1"/>
      <w:marLeft w:val="0"/>
      <w:marRight w:val="0"/>
      <w:marTop w:val="0"/>
      <w:marBottom w:val="0"/>
      <w:divBdr>
        <w:top w:val="none" w:sz="0" w:space="0" w:color="auto"/>
        <w:left w:val="none" w:sz="0" w:space="0" w:color="auto"/>
        <w:bottom w:val="none" w:sz="0" w:space="0" w:color="auto"/>
        <w:right w:val="none" w:sz="0" w:space="0" w:color="auto"/>
      </w:divBdr>
    </w:div>
    <w:div w:id="40785354">
      <w:bodyDiv w:val="1"/>
      <w:marLeft w:val="0"/>
      <w:marRight w:val="0"/>
      <w:marTop w:val="0"/>
      <w:marBottom w:val="0"/>
      <w:divBdr>
        <w:top w:val="none" w:sz="0" w:space="0" w:color="auto"/>
        <w:left w:val="none" w:sz="0" w:space="0" w:color="auto"/>
        <w:bottom w:val="none" w:sz="0" w:space="0" w:color="auto"/>
        <w:right w:val="none" w:sz="0" w:space="0" w:color="auto"/>
      </w:divBdr>
    </w:div>
    <w:div w:id="54933694">
      <w:bodyDiv w:val="1"/>
      <w:marLeft w:val="0"/>
      <w:marRight w:val="0"/>
      <w:marTop w:val="0"/>
      <w:marBottom w:val="0"/>
      <w:divBdr>
        <w:top w:val="none" w:sz="0" w:space="0" w:color="auto"/>
        <w:left w:val="none" w:sz="0" w:space="0" w:color="auto"/>
        <w:bottom w:val="none" w:sz="0" w:space="0" w:color="auto"/>
        <w:right w:val="none" w:sz="0" w:space="0" w:color="auto"/>
      </w:divBdr>
    </w:div>
    <w:div w:id="58598796">
      <w:bodyDiv w:val="1"/>
      <w:marLeft w:val="0"/>
      <w:marRight w:val="0"/>
      <w:marTop w:val="0"/>
      <w:marBottom w:val="0"/>
      <w:divBdr>
        <w:top w:val="none" w:sz="0" w:space="0" w:color="auto"/>
        <w:left w:val="none" w:sz="0" w:space="0" w:color="auto"/>
        <w:bottom w:val="none" w:sz="0" w:space="0" w:color="auto"/>
        <w:right w:val="none" w:sz="0" w:space="0" w:color="auto"/>
      </w:divBdr>
    </w:div>
    <w:div w:id="75782556">
      <w:bodyDiv w:val="1"/>
      <w:marLeft w:val="0"/>
      <w:marRight w:val="0"/>
      <w:marTop w:val="0"/>
      <w:marBottom w:val="0"/>
      <w:divBdr>
        <w:top w:val="none" w:sz="0" w:space="0" w:color="auto"/>
        <w:left w:val="none" w:sz="0" w:space="0" w:color="auto"/>
        <w:bottom w:val="none" w:sz="0" w:space="0" w:color="auto"/>
        <w:right w:val="none" w:sz="0" w:space="0" w:color="auto"/>
      </w:divBdr>
    </w:div>
    <w:div w:id="81682613">
      <w:bodyDiv w:val="1"/>
      <w:marLeft w:val="0"/>
      <w:marRight w:val="0"/>
      <w:marTop w:val="0"/>
      <w:marBottom w:val="0"/>
      <w:divBdr>
        <w:top w:val="none" w:sz="0" w:space="0" w:color="auto"/>
        <w:left w:val="none" w:sz="0" w:space="0" w:color="auto"/>
        <w:bottom w:val="none" w:sz="0" w:space="0" w:color="auto"/>
        <w:right w:val="none" w:sz="0" w:space="0" w:color="auto"/>
      </w:divBdr>
    </w:div>
    <w:div w:id="96685247">
      <w:bodyDiv w:val="1"/>
      <w:marLeft w:val="0"/>
      <w:marRight w:val="0"/>
      <w:marTop w:val="0"/>
      <w:marBottom w:val="0"/>
      <w:divBdr>
        <w:top w:val="none" w:sz="0" w:space="0" w:color="auto"/>
        <w:left w:val="none" w:sz="0" w:space="0" w:color="auto"/>
        <w:bottom w:val="none" w:sz="0" w:space="0" w:color="auto"/>
        <w:right w:val="none" w:sz="0" w:space="0" w:color="auto"/>
      </w:divBdr>
    </w:div>
    <w:div w:id="112360371">
      <w:bodyDiv w:val="1"/>
      <w:marLeft w:val="0"/>
      <w:marRight w:val="0"/>
      <w:marTop w:val="0"/>
      <w:marBottom w:val="0"/>
      <w:divBdr>
        <w:top w:val="none" w:sz="0" w:space="0" w:color="auto"/>
        <w:left w:val="none" w:sz="0" w:space="0" w:color="auto"/>
        <w:bottom w:val="none" w:sz="0" w:space="0" w:color="auto"/>
        <w:right w:val="none" w:sz="0" w:space="0" w:color="auto"/>
      </w:divBdr>
    </w:div>
    <w:div w:id="128058985">
      <w:bodyDiv w:val="1"/>
      <w:marLeft w:val="0"/>
      <w:marRight w:val="0"/>
      <w:marTop w:val="0"/>
      <w:marBottom w:val="0"/>
      <w:divBdr>
        <w:top w:val="none" w:sz="0" w:space="0" w:color="auto"/>
        <w:left w:val="none" w:sz="0" w:space="0" w:color="auto"/>
        <w:bottom w:val="none" w:sz="0" w:space="0" w:color="auto"/>
        <w:right w:val="none" w:sz="0" w:space="0" w:color="auto"/>
      </w:divBdr>
    </w:div>
    <w:div w:id="128934813">
      <w:bodyDiv w:val="1"/>
      <w:marLeft w:val="0"/>
      <w:marRight w:val="0"/>
      <w:marTop w:val="0"/>
      <w:marBottom w:val="0"/>
      <w:divBdr>
        <w:top w:val="none" w:sz="0" w:space="0" w:color="auto"/>
        <w:left w:val="none" w:sz="0" w:space="0" w:color="auto"/>
        <w:bottom w:val="none" w:sz="0" w:space="0" w:color="auto"/>
        <w:right w:val="none" w:sz="0" w:space="0" w:color="auto"/>
      </w:divBdr>
    </w:div>
    <w:div w:id="131489623">
      <w:bodyDiv w:val="1"/>
      <w:marLeft w:val="0"/>
      <w:marRight w:val="0"/>
      <w:marTop w:val="0"/>
      <w:marBottom w:val="0"/>
      <w:divBdr>
        <w:top w:val="none" w:sz="0" w:space="0" w:color="auto"/>
        <w:left w:val="none" w:sz="0" w:space="0" w:color="auto"/>
        <w:bottom w:val="none" w:sz="0" w:space="0" w:color="auto"/>
        <w:right w:val="none" w:sz="0" w:space="0" w:color="auto"/>
      </w:divBdr>
    </w:div>
    <w:div w:id="142696839">
      <w:bodyDiv w:val="1"/>
      <w:marLeft w:val="0"/>
      <w:marRight w:val="0"/>
      <w:marTop w:val="0"/>
      <w:marBottom w:val="0"/>
      <w:divBdr>
        <w:top w:val="none" w:sz="0" w:space="0" w:color="auto"/>
        <w:left w:val="none" w:sz="0" w:space="0" w:color="auto"/>
        <w:bottom w:val="none" w:sz="0" w:space="0" w:color="auto"/>
        <w:right w:val="none" w:sz="0" w:space="0" w:color="auto"/>
      </w:divBdr>
    </w:div>
    <w:div w:id="155922427">
      <w:bodyDiv w:val="1"/>
      <w:marLeft w:val="0"/>
      <w:marRight w:val="0"/>
      <w:marTop w:val="0"/>
      <w:marBottom w:val="0"/>
      <w:divBdr>
        <w:top w:val="none" w:sz="0" w:space="0" w:color="auto"/>
        <w:left w:val="none" w:sz="0" w:space="0" w:color="auto"/>
        <w:bottom w:val="none" w:sz="0" w:space="0" w:color="auto"/>
        <w:right w:val="none" w:sz="0" w:space="0" w:color="auto"/>
      </w:divBdr>
    </w:div>
    <w:div w:id="173693460">
      <w:bodyDiv w:val="1"/>
      <w:marLeft w:val="0"/>
      <w:marRight w:val="0"/>
      <w:marTop w:val="0"/>
      <w:marBottom w:val="0"/>
      <w:divBdr>
        <w:top w:val="none" w:sz="0" w:space="0" w:color="auto"/>
        <w:left w:val="none" w:sz="0" w:space="0" w:color="auto"/>
        <w:bottom w:val="none" w:sz="0" w:space="0" w:color="auto"/>
        <w:right w:val="none" w:sz="0" w:space="0" w:color="auto"/>
      </w:divBdr>
    </w:div>
    <w:div w:id="179125525">
      <w:bodyDiv w:val="1"/>
      <w:marLeft w:val="0"/>
      <w:marRight w:val="0"/>
      <w:marTop w:val="0"/>
      <w:marBottom w:val="0"/>
      <w:divBdr>
        <w:top w:val="none" w:sz="0" w:space="0" w:color="auto"/>
        <w:left w:val="none" w:sz="0" w:space="0" w:color="auto"/>
        <w:bottom w:val="none" w:sz="0" w:space="0" w:color="auto"/>
        <w:right w:val="none" w:sz="0" w:space="0" w:color="auto"/>
      </w:divBdr>
    </w:div>
    <w:div w:id="185872993">
      <w:bodyDiv w:val="1"/>
      <w:marLeft w:val="0"/>
      <w:marRight w:val="0"/>
      <w:marTop w:val="0"/>
      <w:marBottom w:val="0"/>
      <w:divBdr>
        <w:top w:val="none" w:sz="0" w:space="0" w:color="auto"/>
        <w:left w:val="none" w:sz="0" w:space="0" w:color="auto"/>
        <w:bottom w:val="none" w:sz="0" w:space="0" w:color="auto"/>
        <w:right w:val="none" w:sz="0" w:space="0" w:color="auto"/>
      </w:divBdr>
    </w:div>
    <w:div w:id="197200314">
      <w:bodyDiv w:val="1"/>
      <w:marLeft w:val="0"/>
      <w:marRight w:val="0"/>
      <w:marTop w:val="0"/>
      <w:marBottom w:val="0"/>
      <w:divBdr>
        <w:top w:val="none" w:sz="0" w:space="0" w:color="auto"/>
        <w:left w:val="none" w:sz="0" w:space="0" w:color="auto"/>
        <w:bottom w:val="none" w:sz="0" w:space="0" w:color="auto"/>
        <w:right w:val="none" w:sz="0" w:space="0" w:color="auto"/>
      </w:divBdr>
    </w:div>
    <w:div w:id="198664256">
      <w:bodyDiv w:val="1"/>
      <w:marLeft w:val="0"/>
      <w:marRight w:val="0"/>
      <w:marTop w:val="0"/>
      <w:marBottom w:val="0"/>
      <w:divBdr>
        <w:top w:val="none" w:sz="0" w:space="0" w:color="auto"/>
        <w:left w:val="none" w:sz="0" w:space="0" w:color="auto"/>
        <w:bottom w:val="none" w:sz="0" w:space="0" w:color="auto"/>
        <w:right w:val="none" w:sz="0" w:space="0" w:color="auto"/>
      </w:divBdr>
    </w:div>
    <w:div w:id="200556500">
      <w:bodyDiv w:val="1"/>
      <w:marLeft w:val="0"/>
      <w:marRight w:val="0"/>
      <w:marTop w:val="0"/>
      <w:marBottom w:val="0"/>
      <w:divBdr>
        <w:top w:val="none" w:sz="0" w:space="0" w:color="auto"/>
        <w:left w:val="none" w:sz="0" w:space="0" w:color="auto"/>
        <w:bottom w:val="none" w:sz="0" w:space="0" w:color="auto"/>
        <w:right w:val="none" w:sz="0" w:space="0" w:color="auto"/>
      </w:divBdr>
    </w:div>
    <w:div w:id="212012030">
      <w:bodyDiv w:val="1"/>
      <w:marLeft w:val="0"/>
      <w:marRight w:val="0"/>
      <w:marTop w:val="0"/>
      <w:marBottom w:val="0"/>
      <w:divBdr>
        <w:top w:val="none" w:sz="0" w:space="0" w:color="auto"/>
        <w:left w:val="none" w:sz="0" w:space="0" w:color="auto"/>
        <w:bottom w:val="none" w:sz="0" w:space="0" w:color="auto"/>
        <w:right w:val="none" w:sz="0" w:space="0" w:color="auto"/>
      </w:divBdr>
    </w:div>
    <w:div w:id="216013401">
      <w:bodyDiv w:val="1"/>
      <w:marLeft w:val="0"/>
      <w:marRight w:val="0"/>
      <w:marTop w:val="0"/>
      <w:marBottom w:val="0"/>
      <w:divBdr>
        <w:top w:val="none" w:sz="0" w:space="0" w:color="auto"/>
        <w:left w:val="none" w:sz="0" w:space="0" w:color="auto"/>
        <w:bottom w:val="none" w:sz="0" w:space="0" w:color="auto"/>
        <w:right w:val="none" w:sz="0" w:space="0" w:color="auto"/>
      </w:divBdr>
    </w:div>
    <w:div w:id="218250348">
      <w:bodyDiv w:val="1"/>
      <w:marLeft w:val="0"/>
      <w:marRight w:val="0"/>
      <w:marTop w:val="0"/>
      <w:marBottom w:val="0"/>
      <w:divBdr>
        <w:top w:val="none" w:sz="0" w:space="0" w:color="auto"/>
        <w:left w:val="none" w:sz="0" w:space="0" w:color="auto"/>
        <w:bottom w:val="none" w:sz="0" w:space="0" w:color="auto"/>
        <w:right w:val="none" w:sz="0" w:space="0" w:color="auto"/>
      </w:divBdr>
    </w:div>
    <w:div w:id="219098779">
      <w:bodyDiv w:val="1"/>
      <w:marLeft w:val="0"/>
      <w:marRight w:val="0"/>
      <w:marTop w:val="0"/>
      <w:marBottom w:val="0"/>
      <w:divBdr>
        <w:top w:val="none" w:sz="0" w:space="0" w:color="auto"/>
        <w:left w:val="none" w:sz="0" w:space="0" w:color="auto"/>
        <w:bottom w:val="none" w:sz="0" w:space="0" w:color="auto"/>
        <w:right w:val="none" w:sz="0" w:space="0" w:color="auto"/>
      </w:divBdr>
    </w:div>
    <w:div w:id="221604512">
      <w:bodyDiv w:val="1"/>
      <w:marLeft w:val="0"/>
      <w:marRight w:val="0"/>
      <w:marTop w:val="0"/>
      <w:marBottom w:val="0"/>
      <w:divBdr>
        <w:top w:val="none" w:sz="0" w:space="0" w:color="auto"/>
        <w:left w:val="none" w:sz="0" w:space="0" w:color="auto"/>
        <w:bottom w:val="none" w:sz="0" w:space="0" w:color="auto"/>
        <w:right w:val="none" w:sz="0" w:space="0" w:color="auto"/>
      </w:divBdr>
    </w:div>
    <w:div w:id="227689620">
      <w:bodyDiv w:val="1"/>
      <w:marLeft w:val="0"/>
      <w:marRight w:val="0"/>
      <w:marTop w:val="0"/>
      <w:marBottom w:val="0"/>
      <w:divBdr>
        <w:top w:val="none" w:sz="0" w:space="0" w:color="auto"/>
        <w:left w:val="none" w:sz="0" w:space="0" w:color="auto"/>
        <w:bottom w:val="none" w:sz="0" w:space="0" w:color="auto"/>
        <w:right w:val="none" w:sz="0" w:space="0" w:color="auto"/>
      </w:divBdr>
    </w:div>
    <w:div w:id="231547965">
      <w:bodyDiv w:val="1"/>
      <w:marLeft w:val="0"/>
      <w:marRight w:val="0"/>
      <w:marTop w:val="0"/>
      <w:marBottom w:val="0"/>
      <w:divBdr>
        <w:top w:val="none" w:sz="0" w:space="0" w:color="auto"/>
        <w:left w:val="none" w:sz="0" w:space="0" w:color="auto"/>
        <w:bottom w:val="none" w:sz="0" w:space="0" w:color="auto"/>
        <w:right w:val="none" w:sz="0" w:space="0" w:color="auto"/>
      </w:divBdr>
    </w:div>
    <w:div w:id="240482802">
      <w:bodyDiv w:val="1"/>
      <w:marLeft w:val="0"/>
      <w:marRight w:val="0"/>
      <w:marTop w:val="0"/>
      <w:marBottom w:val="0"/>
      <w:divBdr>
        <w:top w:val="none" w:sz="0" w:space="0" w:color="auto"/>
        <w:left w:val="none" w:sz="0" w:space="0" w:color="auto"/>
        <w:bottom w:val="none" w:sz="0" w:space="0" w:color="auto"/>
        <w:right w:val="none" w:sz="0" w:space="0" w:color="auto"/>
      </w:divBdr>
    </w:div>
    <w:div w:id="247815075">
      <w:bodyDiv w:val="1"/>
      <w:marLeft w:val="0"/>
      <w:marRight w:val="0"/>
      <w:marTop w:val="0"/>
      <w:marBottom w:val="0"/>
      <w:divBdr>
        <w:top w:val="none" w:sz="0" w:space="0" w:color="auto"/>
        <w:left w:val="none" w:sz="0" w:space="0" w:color="auto"/>
        <w:bottom w:val="none" w:sz="0" w:space="0" w:color="auto"/>
        <w:right w:val="none" w:sz="0" w:space="0" w:color="auto"/>
      </w:divBdr>
    </w:div>
    <w:div w:id="249043130">
      <w:bodyDiv w:val="1"/>
      <w:marLeft w:val="0"/>
      <w:marRight w:val="0"/>
      <w:marTop w:val="0"/>
      <w:marBottom w:val="0"/>
      <w:divBdr>
        <w:top w:val="none" w:sz="0" w:space="0" w:color="auto"/>
        <w:left w:val="none" w:sz="0" w:space="0" w:color="auto"/>
        <w:bottom w:val="none" w:sz="0" w:space="0" w:color="auto"/>
        <w:right w:val="none" w:sz="0" w:space="0" w:color="auto"/>
      </w:divBdr>
    </w:div>
    <w:div w:id="263341529">
      <w:bodyDiv w:val="1"/>
      <w:marLeft w:val="0"/>
      <w:marRight w:val="0"/>
      <w:marTop w:val="0"/>
      <w:marBottom w:val="0"/>
      <w:divBdr>
        <w:top w:val="none" w:sz="0" w:space="0" w:color="auto"/>
        <w:left w:val="none" w:sz="0" w:space="0" w:color="auto"/>
        <w:bottom w:val="none" w:sz="0" w:space="0" w:color="auto"/>
        <w:right w:val="none" w:sz="0" w:space="0" w:color="auto"/>
      </w:divBdr>
    </w:div>
    <w:div w:id="268703656">
      <w:bodyDiv w:val="1"/>
      <w:marLeft w:val="0"/>
      <w:marRight w:val="0"/>
      <w:marTop w:val="0"/>
      <w:marBottom w:val="0"/>
      <w:divBdr>
        <w:top w:val="none" w:sz="0" w:space="0" w:color="auto"/>
        <w:left w:val="none" w:sz="0" w:space="0" w:color="auto"/>
        <w:bottom w:val="none" w:sz="0" w:space="0" w:color="auto"/>
        <w:right w:val="none" w:sz="0" w:space="0" w:color="auto"/>
      </w:divBdr>
    </w:div>
    <w:div w:id="286662101">
      <w:bodyDiv w:val="1"/>
      <w:marLeft w:val="0"/>
      <w:marRight w:val="0"/>
      <w:marTop w:val="0"/>
      <w:marBottom w:val="0"/>
      <w:divBdr>
        <w:top w:val="none" w:sz="0" w:space="0" w:color="auto"/>
        <w:left w:val="none" w:sz="0" w:space="0" w:color="auto"/>
        <w:bottom w:val="none" w:sz="0" w:space="0" w:color="auto"/>
        <w:right w:val="none" w:sz="0" w:space="0" w:color="auto"/>
      </w:divBdr>
    </w:div>
    <w:div w:id="296223288">
      <w:bodyDiv w:val="1"/>
      <w:marLeft w:val="0"/>
      <w:marRight w:val="0"/>
      <w:marTop w:val="0"/>
      <w:marBottom w:val="0"/>
      <w:divBdr>
        <w:top w:val="none" w:sz="0" w:space="0" w:color="auto"/>
        <w:left w:val="none" w:sz="0" w:space="0" w:color="auto"/>
        <w:bottom w:val="none" w:sz="0" w:space="0" w:color="auto"/>
        <w:right w:val="none" w:sz="0" w:space="0" w:color="auto"/>
      </w:divBdr>
    </w:div>
    <w:div w:id="300424489">
      <w:bodyDiv w:val="1"/>
      <w:marLeft w:val="0"/>
      <w:marRight w:val="0"/>
      <w:marTop w:val="0"/>
      <w:marBottom w:val="0"/>
      <w:divBdr>
        <w:top w:val="none" w:sz="0" w:space="0" w:color="auto"/>
        <w:left w:val="none" w:sz="0" w:space="0" w:color="auto"/>
        <w:bottom w:val="none" w:sz="0" w:space="0" w:color="auto"/>
        <w:right w:val="none" w:sz="0" w:space="0" w:color="auto"/>
      </w:divBdr>
    </w:div>
    <w:div w:id="300578383">
      <w:bodyDiv w:val="1"/>
      <w:marLeft w:val="0"/>
      <w:marRight w:val="0"/>
      <w:marTop w:val="0"/>
      <w:marBottom w:val="0"/>
      <w:divBdr>
        <w:top w:val="none" w:sz="0" w:space="0" w:color="auto"/>
        <w:left w:val="none" w:sz="0" w:space="0" w:color="auto"/>
        <w:bottom w:val="none" w:sz="0" w:space="0" w:color="auto"/>
        <w:right w:val="none" w:sz="0" w:space="0" w:color="auto"/>
      </w:divBdr>
    </w:div>
    <w:div w:id="307250452">
      <w:bodyDiv w:val="1"/>
      <w:marLeft w:val="0"/>
      <w:marRight w:val="0"/>
      <w:marTop w:val="0"/>
      <w:marBottom w:val="0"/>
      <w:divBdr>
        <w:top w:val="none" w:sz="0" w:space="0" w:color="auto"/>
        <w:left w:val="none" w:sz="0" w:space="0" w:color="auto"/>
        <w:bottom w:val="none" w:sz="0" w:space="0" w:color="auto"/>
        <w:right w:val="none" w:sz="0" w:space="0" w:color="auto"/>
      </w:divBdr>
    </w:div>
    <w:div w:id="313030053">
      <w:bodyDiv w:val="1"/>
      <w:marLeft w:val="0"/>
      <w:marRight w:val="0"/>
      <w:marTop w:val="0"/>
      <w:marBottom w:val="0"/>
      <w:divBdr>
        <w:top w:val="none" w:sz="0" w:space="0" w:color="auto"/>
        <w:left w:val="none" w:sz="0" w:space="0" w:color="auto"/>
        <w:bottom w:val="none" w:sz="0" w:space="0" w:color="auto"/>
        <w:right w:val="none" w:sz="0" w:space="0" w:color="auto"/>
      </w:divBdr>
    </w:div>
    <w:div w:id="314267379">
      <w:bodyDiv w:val="1"/>
      <w:marLeft w:val="0"/>
      <w:marRight w:val="0"/>
      <w:marTop w:val="0"/>
      <w:marBottom w:val="0"/>
      <w:divBdr>
        <w:top w:val="none" w:sz="0" w:space="0" w:color="auto"/>
        <w:left w:val="none" w:sz="0" w:space="0" w:color="auto"/>
        <w:bottom w:val="none" w:sz="0" w:space="0" w:color="auto"/>
        <w:right w:val="none" w:sz="0" w:space="0" w:color="auto"/>
      </w:divBdr>
    </w:div>
    <w:div w:id="324675301">
      <w:bodyDiv w:val="1"/>
      <w:marLeft w:val="0"/>
      <w:marRight w:val="0"/>
      <w:marTop w:val="0"/>
      <w:marBottom w:val="0"/>
      <w:divBdr>
        <w:top w:val="none" w:sz="0" w:space="0" w:color="auto"/>
        <w:left w:val="none" w:sz="0" w:space="0" w:color="auto"/>
        <w:bottom w:val="none" w:sz="0" w:space="0" w:color="auto"/>
        <w:right w:val="none" w:sz="0" w:space="0" w:color="auto"/>
      </w:divBdr>
    </w:div>
    <w:div w:id="350033962">
      <w:bodyDiv w:val="1"/>
      <w:marLeft w:val="0"/>
      <w:marRight w:val="0"/>
      <w:marTop w:val="0"/>
      <w:marBottom w:val="0"/>
      <w:divBdr>
        <w:top w:val="none" w:sz="0" w:space="0" w:color="auto"/>
        <w:left w:val="none" w:sz="0" w:space="0" w:color="auto"/>
        <w:bottom w:val="none" w:sz="0" w:space="0" w:color="auto"/>
        <w:right w:val="none" w:sz="0" w:space="0" w:color="auto"/>
      </w:divBdr>
    </w:div>
    <w:div w:id="356004523">
      <w:bodyDiv w:val="1"/>
      <w:marLeft w:val="0"/>
      <w:marRight w:val="0"/>
      <w:marTop w:val="0"/>
      <w:marBottom w:val="0"/>
      <w:divBdr>
        <w:top w:val="none" w:sz="0" w:space="0" w:color="auto"/>
        <w:left w:val="none" w:sz="0" w:space="0" w:color="auto"/>
        <w:bottom w:val="none" w:sz="0" w:space="0" w:color="auto"/>
        <w:right w:val="none" w:sz="0" w:space="0" w:color="auto"/>
      </w:divBdr>
    </w:div>
    <w:div w:id="369261301">
      <w:bodyDiv w:val="1"/>
      <w:marLeft w:val="0"/>
      <w:marRight w:val="0"/>
      <w:marTop w:val="0"/>
      <w:marBottom w:val="0"/>
      <w:divBdr>
        <w:top w:val="none" w:sz="0" w:space="0" w:color="auto"/>
        <w:left w:val="none" w:sz="0" w:space="0" w:color="auto"/>
        <w:bottom w:val="none" w:sz="0" w:space="0" w:color="auto"/>
        <w:right w:val="none" w:sz="0" w:space="0" w:color="auto"/>
      </w:divBdr>
    </w:div>
    <w:div w:id="384909480">
      <w:bodyDiv w:val="1"/>
      <w:marLeft w:val="0"/>
      <w:marRight w:val="0"/>
      <w:marTop w:val="0"/>
      <w:marBottom w:val="0"/>
      <w:divBdr>
        <w:top w:val="none" w:sz="0" w:space="0" w:color="auto"/>
        <w:left w:val="none" w:sz="0" w:space="0" w:color="auto"/>
        <w:bottom w:val="none" w:sz="0" w:space="0" w:color="auto"/>
        <w:right w:val="none" w:sz="0" w:space="0" w:color="auto"/>
      </w:divBdr>
    </w:div>
    <w:div w:id="409280324">
      <w:bodyDiv w:val="1"/>
      <w:marLeft w:val="0"/>
      <w:marRight w:val="0"/>
      <w:marTop w:val="0"/>
      <w:marBottom w:val="0"/>
      <w:divBdr>
        <w:top w:val="none" w:sz="0" w:space="0" w:color="auto"/>
        <w:left w:val="none" w:sz="0" w:space="0" w:color="auto"/>
        <w:bottom w:val="none" w:sz="0" w:space="0" w:color="auto"/>
        <w:right w:val="none" w:sz="0" w:space="0" w:color="auto"/>
      </w:divBdr>
    </w:div>
    <w:div w:id="412748775">
      <w:bodyDiv w:val="1"/>
      <w:marLeft w:val="0"/>
      <w:marRight w:val="0"/>
      <w:marTop w:val="0"/>
      <w:marBottom w:val="0"/>
      <w:divBdr>
        <w:top w:val="none" w:sz="0" w:space="0" w:color="auto"/>
        <w:left w:val="none" w:sz="0" w:space="0" w:color="auto"/>
        <w:bottom w:val="none" w:sz="0" w:space="0" w:color="auto"/>
        <w:right w:val="none" w:sz="0" w:space="0" w:color="auto"/>
      </w:divBdr>
    </w:div>
    <w:div w:id="416833105">
      <w:bodyDiv w:val="1"/>
      <w:marLeft w:val="0"/>
      <w:marRight w:val="0"/>
      <w:marTop w:val="0"/>
      <w:marBottom w:val="0"/>
      <w:divBdr>
        <w:top w:val="none" w:sz="0" w:space="0" w:color="auto"/>
        <w:left w:val="none" w:sz="0" w:space="0" w:color="auto"/>
        <w:bottom w:val="none" w:sz="0" w:space="0" w:color="auto"/>
        <w:right w:val="none" w:sz="0" w:space="0" w:color="auto"/>
      </w:divBdr>
    </w:div>
    <w:div w:id="417337513">
      <w:bodyDiv w:val="1"/>
      <w:marLeft w:val="0"/>
      <w:marRight w:val="0"/>
      <w:marTop w:val="0"/>
      <w:marBottom w:val="0"/>
      <w:divBdr>
        <w:top w:val="none" w:sz="0" w:space="0" w:color="auto"/>
        <w:left w:val="none" w:sz="0" w:space="0" w:color="auto"/>
        <w:bottom w:val="none" w:sz="0" w:space="0" w:color="auto"/>
        <w:right w:val="none" w:sz="0" w:space="0" w:color="auto"/>
      </w:divBdr>
    </w:div>
    <w:div w:id="435562921">
      <w:bodyDiv w:val="1"/>
      <w:marLeft w:val="0"/>
      <w:marRight w:val="0"/>
      <w:marTop w:val="0"/>
      <w:marBottom w:val="0"/>
      <w:divBdr>
        <w:top w:val="none" w:sz="0" w:space="0" w:color="auto"/>
        <w:left w:val="none" w:sz="0" w:space="0" w:color="auto"/>
        <w:bottom w:val="none" w:sz="0" w:space="0" w:color="auto"/>
        <w:right w:val="none" w:sz="0" w:space="0" w:color="auto"/>
      </w:divBdr>
    </w:div>
    <w:div w:id="436561754">
      <w:bodyDiv w:val="1"/>
      <w:marLeft w:val="0"/>
      <w:marRight w:val="0"/>
      <w:marTop w:val="0"/>
      <w:marBottom w:val="0"/>
      <w:divBdr>
        <w:top w:val="none" w:sz="0" w:space="0" w:color="auto"/>
        <w:left w:val="none" w:sz="0" w:space="0" w:color="auto"/>
        <w:bottom w:val="none" w:sz="0" w:space="0" w:color="auto"/>
        <w:right w:val="none" w:sz="0" w:space="0" w:color="auto"/>
      </w:divBdr>
    </w:div>
    <w:div w:id="436826582">
      <w:bodyDiv w:val="1"/>
      <w:marLeft w:val="0"/>
      <w:marRight w:val="0"/>
      <w:marTop w:val="0"/>
      <w:marBottom w:val="0"/>
      <w:divBdr>
        <w:top w:val="none" w:sz="0" w:space="0" w:color="auto"/>
        <w:left w:val="none" w:sz="0" w:space="0" w:color="auto"/>
        <w:bottom w:val="none" w:sz="0" w:space="0" w:color="auto"/>
        <w:right w:val="none" w:sz="0" w:space="0" w:color="auto"/>
      </w:divBdr>
    </w:div>
    <w:div w:id="437409889">
      <w:bodyDiv w:val="1"/>
      <w:marLeft w:val="0"/>
      <w:marRight w:val="0"/>
      <w:marTop w:val="0"/>
      <w:marBottom w:val="0"/>
      <w:divBdr>
        <w:top w:val="none" w:sz="0" w:space="0" w:color="auto"/>
        <w:left w:val="none" w:sz="0" w:space="0" w:color="auto"/>
        <w:bottom w:val="none" w:sz="0" w:space="0" w:color="auto"/>
        <w:right w:val="none" w:sz="0" w:space="0" w:color="auto"/>
      </w:divBdr>
    </w:div>
    <w:div w:id="437414009">
      <w:bodyDiv w:val="1"/>
      <w:marLeft w:val="0"/>
      <w:marRight w:val="0"/>
      <w:marTop w:val="0"/>
      <w:marBottom w:val="0"/>
      <w:divBdr>
        <w:top w:val="none" w:sz="0" w:space="0" w:color="auto"/>
        <w:left w:val="none" w:sz="0" w:space="0" w:color="auto"/>
        <w:bottom w:val="none" w:sz="0" w:space="0" w:color="auto"/>
        <w:right w:val="none" w:sz="0" w:space="0" w:color="auto"/>
      </w:divBdr>
    </w:div>
    <w:div w:id="445000237">
      <w:bodyDiv w:val="1"/>
      <w:marLeft w:val="0"/>
      <w:marRight w:val="0"/>
      <w:marTop w:val="0"/>
      <w:marBottom w:val="0"/>
      <w:divBdr>
        <w:top w:val="none" w:sz="0" w:space="0" w:color="auto"/>
        <w:left w:val="none" w:sz="0" w:space="0" w:color="auto"/>
        <w:bottom w:val="none" w:sz="0" w:space="0" w:color="auto"/>
        <w:right w:val="none" w:sz="0" w:space="0" w:color="auto"/>
      </w:divBdr>
    </w:div>
    <w:div w:id="446314221">
      <w:bodyDiv w:val="1"/>
      <w:marLeft w:val="0"/>
      <w:marRight w:val="0"/>
      <w:marTop w:val="0"/>
      <w:marBottom w:val="0"/>
      <w:divBdr>
        <w:top w:val="none" w:sz="0" w:space="0" w:color="auto"/>
        <w:left w:val="none" w:sz="0" w:space="0" w:color="auto"/>
        <w:bottom w:val="none" w:sz="0" w:space="0" w:color="auto"/>
        <w:right w:val="none" w:sz="0" w:space="0" w:color="auto"/>
      </w:divBdr>
    </w:div>
    <w:div w:id="449591814">
      <w:bodyDiv w:val="1"/>
      <w:marLeft w:val="0"/>
      <w:marRight w:val="0"/>
      <w:marTop w:val="0"/>
      <w:marBottom w:val="0"/>
      <w:divBdr>
        <w:top w:val="none" w:sz="0" w:space="0" w:color="auto"/>
        <w:left w:val="none" w:sz="0" w:space="0" w:color="auto"/>
        <w:bottom w:val="none" w:sz="0" w:space="0" w:color="auto"/>
        <w:right w:val="none" w:sz="0" w:space="0" w:color="auto"/>
      </w:divBdr>
    </w:div>
    <w:div w:id="450713350">
      <w:bodyDiv w:val="1"/>
      <w:marLeft w:val="0"/>
      <w:marRight w:val="0"/>
      <w:marTop w:val="0"/>
      <w:marBottom w:val="0"/>
      <w:divBdr>
        <w:top w:val="none" w:sz="0" w:space="0" w:color="auto"/>
        <w:left w:val="none" w:sz="0" w:space="0" w:color="auto"/>
        <w:bottom w:val="none" w:sz="0" w:space="0" w:color="auto"/>
        <w:right w:val="none" w:sz="0" w:space="0" w:color="auto"/>
      </w:divBdr>
    </w:div>
    <w:div w:id="458302053">
      <w:bodyDiv w:val="1"/>
      <w:marLeft w:val="0"/>
      <w:marRight w:val="0"/>
      <w:marTop w:val="0"/>
      <w:marBottom w:val="0"/>
      <w:divBdr>
        <w:top w:val="none" w:sz="0" w:space="0" w:color="auto"/>
        <w:left w:val="none" w:sz="0" w:space="0" w:color="auto"/>
        <w:bottom w:val="none" w:sz="0" w:space="0" w:color="auto"/>
        <w:right w:val="none" w:sz="0" w:space="0" w:color="auto"/>
      </w:divBdr>
    </w:div>
    <w:div w:id="468478941">
      <w:bodyDiv w:val="1"/>
      <w:marLeft w:val="0"/>
      <w:marRight w:val="0"/>
      <w:marTop w:val="0"/>
      <w:marBottom w:val="0"/>
      <w:divBdr>
        <w:top w:val="none" w:sz="0" w:space="0" w:color="auto"/>
        <w:left w:val="none" w:sz="0" w:space="0" w:color="auto"/>
        <w:bottom w:val="none" w:sz="0" w:space="0" w:color="auto"/>
        <w:right w:val="none" w:sz="0" w:space="0" w:color="auto"/>
      </w:divBdr>
    </w:div>
    <w:div w:id="479813079">
      <w:bodyDiv w:val="1"/>
      <w:marLeft w:val="0"/>
      <w:marRight w:val="0"/>
      <w:marTop w:val="0"/>
      <w:marBottom w:val="0"/>
      <w:divBdr>
        <w:top w:val="none" w:sz="0" w:space="0" w:color="auto"/>
        <w:left w:val="none" w:sz="0" w:space="0" w:color="auto"/>
        <w:bottom w:val="none" w:sz="0" w:space="0" w:color="auto"/>
        <w:right w:val="none" w:sz="0" w:space="0" w:color="auto"/>
      </w:divBdr>
    </w:div>
    <w:div w:id="518008090">
      <w:bodyDiv w:val="1"/>
      <w:marLeft w:val="0"/>
      <w:marRight w:val="0"/>
      <w:marTop w:val="0"/>
      <w:marBottom w:val="0"/>
      <w:divBdr>
        <w:top w:val="none" w:sz="0" w:space="0" w:color="auto"/>
        <w:left w:val="none" w:sz="0" w:space="0" w:color="auto"/>
        <w:bottom w:val="none" w:sz="0" w:space="0" w:color="auto"/>
        <w:right w:val="none" w:sz="0" w:space="0" w:color="auto"/>
      </w:divBdr>
    </w:div>
    <w:div w:id="542402585">
      <w:bodyDiv w:val="1"/>
      <w:marLeft w:val="0"/>
      <w:marRight w:val="0"/>
      <w:marTop w:val="0"/>
      <w:marBottom w:val="0"/>
      <w:divBdr>
        <w:top w:val="none" w:sz="0" w:space="0" w:color="auto"/>
        <w:left w:val="none" w:sz="0" w:space="0" w:color="auto"/>
        <w:bottom w:val="none" w:sz="0" w:space="0" w:color="auto"/>
        <w:right w:val="none" w:sz="0" w:space="0" w:color="auto"/>
      </w:divBdr>
    </w:div>
    <w:div w:id="550383108">
      <w:bodyDiv w:val="1"/>
      <w:marLeft w:val="0"/>
      <w:marRight w:val="0"/>
      <w:marTop w:val="0"/>
      <w:marBottom w:val="0"/>
      <w:divBdr>
        <w:top w:val="none" w:sz="0" w:space="0" w:color="auto"/>
        <w:left w:val="none" w:sz="0" w:space="0" w:color="auto"/>
        <w:bottom w:val="none" w:sz="0" w:space="0" w:color="auto"/>
        <w:right w:val="none" w:sz="0" w:space="0" w:color="auto"/>
      </w:divBdr>
    </w:div>
    <w:div w:id="553125313">
      <w:bodyDiv w:val="1"/>
      <w:marLeft w:val="0"/>
      <w:marRight w:val="0"/>
      <w:marTop w:val="0"/>
      <w:marBottom w:val="0"/>
      <w:divBdr>
        <w:top w:val="none" w:sz="0" w:space="0" w:color="auto"/>
        <w:left w:val="none" w:sz="0" w:space="0" w:color="auto"/>
        <w:bottom w:val="none" w:sz="0" w:space="0" w:color="auto"/>
        <w:right w:val="none" w:sz="0" w:space="0" w:color="auto"/>
      </w:divBdr>
    </w:div>
    <w:div w:id="566111048">
      <w:bodyDiv w:val="1"/>
      <w:marLeft w:val="0"/>
      <w:marRight w:val="0"/>
      <w:marTop w:val="0"/>
      <w:marBottom w:val="0"/>
      <w:divBdr>
        <w:top w:val="none" w:sz="0" w:space="0" w:color="auto"/>
        <w:left w:val="none" w:sz="0" w:space="0" w:color="auto"/>
        <w:bottom w:val="none" w:sz="0" w:space="0" w:color="auto"/>
        <w:right w:val="none" w:sz="0" w:space="0" w:color="auto"/>
      </w:divBdr>
    </w:div>
    <w:div w:id="566495532">
      <w:bodyDiv w:val="1"/>
      <w:marLeft w:val="0"/>
      <w:marRight w:val="0"/>
      <w:marTop w:val="0"/>
      <w:marBottom w:val="0"/>
      <w:divBdr>
        <w:top w:val="none" w:sz="0" w:space="0" w:color="auto"/>
        <w:left w:val="none" w:sz="0" w:space="0" w:color="auto"/>
        <w:bottom w:val="none" w:sz="0" w:space="0" w:color="auto"/>
        <w:right w:val="none" w:sz="0" w:space="0" w:color="auto"/>
      </w:divBdr>
    </w:div>
    <w:div w:id="568619630">
      <w:bodyDiv w:val="1"/>
      <w:marLeft w:val="0"/>
      <w:marRight w:val="0"/>
      <w:marTop w:val="0"/>
      <w:marBottom w:val="0"/>
      <w:divBdr>
        <w:top w:val="none" w:sz="0" w:space="0" w:color="auto"/>
        <w:left w:val="none" w:sz="0" w:space="0" w:color="auto"/>
        <w:bottom w:val="none" w:sz="0" w:space="0" w:color="auto"/>
        <w:right w:val="none" w:sz="0" w:space="0" w:color="auto"/>
      </w:divBdr>
    </w:div>
    <w:div w:id="594243146">
      <w:bodyDiv w:val="1"/>
      <w:marLeft w:val="0"/>
      <w:marRight w:val="0"/>
      <w:marTop w:val="0"/>
      <w:marBottom w:val="0"/>
      <w:divBdr>
        <w:top w:val="none" w:sz="0" w:space="0" w:color="auto"/>
        <w:left w:val="none" w:sz="0" w:space="0" w:color="auto"/>
        <w:bottom w:val="none" w:sz="0" w:space="0" w:color="auto"/>
        <w:right w:val="none" w:sz="0" w:space="0" w:color="auto"/>
      </w:divBdr>
    </w:div>
    <w:div w:id="607078447">
      <w:bodyDiv w:val="1"/>
      <w:marLeft w:val="0"/>
      <w:marRight w:val="0"/>
      <w:marTop w:val="0"/>
      <w:marBottom w:val="0"/>
      <w:divBdr>
        <w:top w:val="none" w:sz="0" w:space="0" w:color="auto"/>
        <w:left w:val="none" w:sz="0" w:space="0" w:color="auto"/>
        <w:bottom w:val="none" w:sz="0" w:space="0" w:color="auto"/>
        <w:right w:val="none" w:sz="0" w:space="0" w:color="auto"/>
      </w:divBdr>
    </w:div>
    <w:div w:id="612251969">
      <w:bodyDiv w:val="1"/>
      <w:marLeft w:val="0"/>
      <w:marRight w:val="0"/>
      <w:marTop w:val="0"/>
      <w:marBottom w:val="0"/>
      <w:divBdr>
        <w:top w:val="none" w:sz="0" w:space="0" w:color="auto"/>
        <w:left w:val="none" w:sz="0" w:space="0" w:color="auto"/>
        <w:bottom w:val="none" w:sz="0" w:space="0" w:color="auto"/>
        <w:right w:val="none" w:sz="0" w:space="0" w:color="auto"/>
      </w:divBdr>
    </w:div>
    <w:div w:id="619654457">
      <w:bodyDiv w:val="1"/>
      <w:marLeft w:val="0"/>
      <w:marRight w:val="0"/>
      <w:marTop w:val="0"/>
      <w:marBottom w:val="0"/>
      <w:divBdr>
        <w:top w:val="none" w:sz="0" w:space="0" w:color="auto"/>
        <w:left w:val="none" w:sz="0" w:space="0" w:color="auto"/>
        <w:bottom w:val="none" w:sz="0" w:space="0" w:color="auto"/>
        <w:right w:val="none" w:sz="0" w:space="0" w:color="auto"/>
      </w:divBdr>
    </w:div>
    <w:div w:id="619872117">
      <w:bodyDiv w:val="1"/>
      <w:marLeft w:val="0"/>
      <w:marRight w:val="0"/>
      <w:marTop w:val="0"/>
      <w:marBottom w:val="0"/>
      <w:divBdr>
        <w:top w:val="none" w:sz="0" w:space="0" w:color="auto"/>
        <w:left w:val="none" w:sz="0" w:space="0" w:color="auto"/>
        <w:bottom w:val="none" w:sz="0" w:space="0" w:color="auto"/>
        <w:right w:val="none" w:sz="0" w:space="0" w:color="auto"/>
      </w:divBdr>
    </w:div>
    <w:div w:id="625039394">
      <w:bodyDiv w:val="1"/>
      <w:marLeft w:val="0"/>
      <w:marRight w:val="0"/>
      <w:marTop w:val="0"/>
      <w:marBottom w:val="0"/>
      <w:divBdr>
        <w:top w:val="none" w:sz="0" w:space="0" w:color="auto"/>
        <w:left w:val="none" w:sz="0" w:space="0" w:color="auto"/>
        <w:bottom w:val="none" w:sz="0" w:space="0" w:color="auto"/>
        <w:right w:val="none" w:sz="0" w:space="0" w:color="auto"/>
      </w:divBdr>
    </w:div>
    <w:div w:id="625160357">
      <w:bodyDiv w:val="1"/>
      <w:marLeft w:val="0"/>
      <w:marRight w:val="0"/>
      <w:marTop w:val="0"/>
      <w:marBottom w:val="0"/>
      <w:divBdr>
        <w:top w:val="none" w:sz="0" w:space="0" w:color="auto"/>
        <w:left w:val="none" w:sz="0" w:space="0" w:color="auto"/>
        <w:bottom w:val="none" w:sz="0" w:space="0" w:color="auto"/>
        <w:right w:val="none" w:sz="0" w:space="0" w:color="auto"/>
      </w:divBdr>
    </w:div>
    <w:div w:id="625888369">
      <w:bodyDiv w:val="1"/>
      <w:marLeft w:val="0"/>
      <w:marRight w:val="0"/>
      <w:marTop w:val="0"/>
      <w:marBottom w:val="0"/>
      <w:divBdr>
        <w:top w:val="none" w:sz="0" w:space="0" w:color="auto"/>
        <w:left w:val="none" w:sz="0" w:space="0" w:color="auto"/>
        <w:bottom w:val="none" w:sz="0" w:space="0" w:color="auto"/>
        <w:right w:val="none" w:sz="0" w:space="0" w:color="auto"/>
      </w:divBdr>
    </w:div>
    <w:div w:id="626013267">
      <w:bodyDiv w:val="1"/>
      <w:marLeft w:val="0"/>
      <w:marRight w:val="0"/>
      <w:marTop w:val="0"/>
      <w:marBottom w:val="0"/>
      <w:divBdr>
        <w:top w:val="none" w:sz="0" w:space="0" w:color="auto"/>
        <w:left w:val="none" w:sz="0" w:space="0" w:color="auto"/>
        <w:bottom w:val="none" w:sz="0" w:space="0" w:color="auto"/>
        <w:right w:val="none" w:sz="0" w:space="0" w:color="auto"/>
      </w:divBdr>
    </w:div>
    <w:div w:id="634800650">
      <w:bodyDiv w:val="1"/>
      <w:marLeft w:val="0"/>
      <w:marRight w:val="0"/>
      <w:marTop w:val="0"/>
      <w:marBottom w:val="0"/>
      <w:divBdr>
        <w:top w:val="none" w:sz="0" w:space="0" w:color="auto"/>
        <w:left w:val="none" w:sz="0" w:space="0" w:color="auto"/>
        <w:bottom w:val="none" w:sz="0" w:space="0" w:color="auto"/>
        <w:right w:val="none" w:sz="0" w:space="0" w:color="auto"/>
      </w:divBdr>
    </w:div>
    <w:div w:id="639729229">
      <w:bodyDiv w:val="1"/>
      <w:marLeft w:val="0"/>
      <w:marRight w:val="0"/>
      <w:marTop w:val="0"/>
      <w:marBottom w:val="0"/>
      <w:divBdr>
        <w:top w:val="none" w:sz="0" w:space="0" w:color="auto"/>
        <w:left w:val="none" w:sz="0" w:space="0" w:color="auto"/>
        <w:bottom w:val="none" w:sz="0" w:space="0" w:color="auto"/>
        <w:right w:val="none" w:sz="0" w:space="0" w:color="auto"/>
      </w:divBdr>
    </w:div>
    <w:div w:id="646400201">
      <w:bodyDiv w:val="1"/>
      <w:marLeft w:val="0"/>
      <w:marRight w:val="0"/>
      <w:marTop w:val="0"/>
      <w:marBottom w:val="0"/>
      <w:divBdr>
        <w:top w:val="none" w:sz="0" w:space="0" w:color="auto"/>
        <w:left w:val="none" w:sz="0" w:space="0" w:color="auto"/>
        <w:bottom w:val="none" w:sz="0" w:space="0" w:color="auto"/>
        <w:right w:val="none" w:sz="0" w:space="0" w:color="auto"/>
      </w:divBdr>
    </w:div>
    <w:div w:id="657348620">
      <w:bodyDiv w:val="1"/>
      <w:marLeft w:val="0"/>
      <w:marRight w:val="0"/>
      <w:marTop w:val="0"/>
      <w:marBottom w:val="0"/>
      <w:divBdr>
        <w:top w:val="none" w:sz="0" w:space="0" w:color="auto"/>
        <w:left w:val="none" w:sz="0" w:space="0" w:color="auto"/>
        <w:bottom w:val="none" w:sz="0" w:space="0" w:color="auto"/>
        <w:right w:val="none" w:sz="0" w:space="0" w:color="auto"/>
      </w:divBdr>
    </w:div>
    <w:div w:id="672218474">
      <w:bodyDiv w:val="1"/>
      <w:marLeft w:val="0"/>
      <w:marRight w:val="0"/>
      <w:marTop w:val="0"/>
      <w:marBottom w:val="0"/>
      <w:divBdr>
        <w:top w:val="none" w:sz="0" w:space="0" w:color="auto"/>
        <w:left w:val="none" w:sz="0" w:space="0" w:color="auto"/>
        <w:bottom w:val="none" w:sz="0" w:space="0" w:color="auto"/>
        <w:right w:val="none" w:sz="0" w:space="0" w:color="auto"/>
      </w:divBdr>
    </w:div>
    <w:div w:id="680202532">
      <w:bodyDiv w:val="1"/>
      <w:marLeft w:val="0"/>
      <w:marRight w:val="0"/>
      <w:marTop w:val="0"/>
      <w:marBottom w:val="0"/>
      <w:divBdr>
        <w:top w:val="none" w:sz="0" w:space="0" w:color="auto"/>
        <w:left w:val="none" w:sz="0" w:space="0" w:color="auto"/>
        <w:bottom w:val="none" w:sz="0" w:space="0" w:color="auto"/>
        <w:right w:val="none" w:sz="0" w:space="0" w:color="auto"/>
      </w:divBdr>
    </w:div>
    <w:div w:id="683482809">
      <w:bodyDiv w:val="1"/>
      <w:marLeft w:val="0"/>
      <w:marRight w:val="0"/>
      <w:marTop w:val="0"/>
      <w:marBottom w:val="0"/>
      <w:divBdr>
        <w:top w:val="none" w:sz="0" w:space="0" w:color="auto"/>
        <w:left w:val="none" w:sz="0" w:space="0" w:color="auto"/>
        <w:bottom w:val="none" w:sz="0" w:space="0" w:color="auto"/>
        <w:right w:val="none" w:sz="0" w:space="0" w:color="auto"/>
      </w:divBdr>
    </w:div>
    <w:div w:id="688263069">
      <w:bodyDiv w:val="1"/>
      <w:marLeft w:val="0"/>
      <w:marRight w:val="0"/>
      <w:marTop w:val="0"/>
      <w:marBottom w:val="0"/>
      <w:divBdr>
        <w:top w:val="none" w:sz="0" w:space="0" w:color="auto"/>
        <w:left w:val="none" w:sz="0" w:space="0" w:color="auto"/>
        <w:bottom w:val="none" w:sz="0" w:space="0" w:color="auto"/>
        <w:right w:val="none" w:sz="0" w:space="0" w:color="auto"/>
      </w:divBdr>
    </w:div>
    <w:div w:id="688991591">
      <w:bodyDiv w:val="1"/>
      <w:marLeft w:val="0"/>
      <w:marRight w:val="0"/>
      <w:marTop w:val="0"/>
      <w:marBottom w:val="0"/>
      <w:divBdr>
        <w:top w:val="none" w:sz="0" w:space="0" w:color="auto"/>
        <w:left w:val="none" w:sz="0" w:space="0" w:color="auto"/>
        <w:bottom w:val="none" w:sz="0" w:space="0" w:color="auto"/>
        <w:right w:val="none" w:sz="0" w:space="0" w:color="auto"/>
      </w:divBdr>
    </w:div>
    <w:div w:id="690642063">
      <w:bodyDiv w:val="1"/>
      <w:marLeft w:val="0"/>
      <w:marRight w:val="0"/>
      <w:marTop w:val="0"/>
      <w:marBottom w:val="0"/>
      <w:divBdr>
        <w:top w:val="none" w:sz="0" w:space="0" w:color="auto"/>
        <w:left w:val="none" w:sz="0" w:space="0" w:color="auto"/>
        <w:bottom w:val="none" w:sz="0" w:space="0" w:color="auto"/>
        <w:right w:val="none" w:sz="0" w:space="0" w:color="auto"/>
      </w:divBdr>
    </w:div>
    <w:div w:id="710349690">
      <w:bodyDiv w:val="1"/>
      <w:marLeft w:val="0"/>
      <w:marRight w:val="0"/>
      <w:marTop w:val="0"/>
      <w:marBottom w:val="0"/>
      <w:divBdr>
        <w:top w:val="none" w:sz="0" w:space="0" w:color="auto"/>
        <w:left w:val="none" w:sz="0" w:space="0" w:color="auto"/>
        <w:bottom w:val="none" w:sz="0" w:space="0" w:color="auto"/>
        <w:right w:val="none" w:sz="0" w:space="0" w:color="auto"/>
      </w:divBdr>
    </w:div>
    <w:div w:id="720791450">
      <w:bodyDiv w:val="1"/>
      <w:marLeft w:val="0"/>
      <w:marRight w:val="0"/>
      <w:marTop w:val="0"/>
      <w:marBottom w:val="0"/>
      <w:divBdr>
        <w:top w:val="none" w:sz="0" w:space="0" w:color="auto"/>
        <w:left w:val="none" w:sz="0" w:space="0" w:color="auto"/>
        <w:bottom w:val="none" w:sz="0" w:space="0" w:color="auto"/>
        <w:right w:val="none" w:sz="0" w:space="0" w:color="auto"/>
      </w:divBdr>
    </w:div>
    <w:div w:id="731973928">
      <w:bodyDiv w:val="1"/>
      <w:marLeft w:val="0"/>
      <w:marRight w:val="0"/>
      <w:marTop w:val="0"/>
      <w:marBottom w:val="0"/>
      <w:divBdr>
        <w:top w:val="none" w:sz="0" w:space="0" w:color="auto"/>
        <w:left w:val="none" w:sz="0" w:space="0" w:color="auto"/>
        <w:bottom w:val="none" w:sz="0" w:space="0" w:color="auto"/>
        <w:right w:val="none" w:sz="0" w:space="0" w:color="auto"/>
      </w:divBdr>
    </w:div>
    <w:div w:id="736518922">
      <w:bodyDiv w:val="1"/>
      <w:marLeft w:val="0"/>
      <w:marRight w:val="0"/>
      <w:marTop w:val="0"/>
      <w:marBottom w:val="0"/>
      <w:divBdr>
        <w:top w:val="none" w:sz="0" w:space="0" w:color="auto"/>
        <w:left w:val="none" w:sz="0" w:space="0" w:color="auto"/>
        <w:bottom w:val="none" w:sz="0" w:space="0" w:color="auto"/>
        <w:right w:val="none" w:sz="0" w:space="0" w:color="auto"/>
      </w:divBdr>
    </w:div>
    <w:div w:id="740061876">
      <w:bodyDiv w:val="1"/>
      <w:marLeft w:val="0"/>
      <w:marRight w:val="0"/>
      <w:marTop w:val="0"/>
      <w:marBottom w:val="0"/>
      <w:divBdr>
        <w:top w:val="none" w:sz="0" w:space="0" w:color="auto"/>
        <w:left w:val="none" w:sz="0" w:space="0" w:color="auto"/>
        <w:bottom w:val="none" w:sz="0" w:space="0" w:color="auto"/>
        <w:right w:val="none" w:sz="0" w:space="0" w:color="auto"/>
      </w:divBdr>
    </w:div>
    <w:div w:id="750274855">
      <w:bodyDiv w:val="1"/>
      <w:marLeft w:val="0"/>
      <w:marRight w:val="0"/>
      <w:marTop w:val="0"/>
      <w:marBottom w:val="0"/>
      <w:divBdr>
        <w:top w:val="none" w:sz="0" w:space="0" w:color="auto"/>
        <w:left w:val="none" w:sz="0" w:space="0" w:color="auto"/>
        <w:bottom w:val="none" w:sz="0" w:space="0" w:color="auto"/>
        <w:right w:val="none" w:sz="0" w:space="0" w:color="auto"/>
      </w:divBdr>
    </w:div>
    <w:div w:id="752360489">
      <w:bodyDiv w:val="1"/>
      <w:marLeft w:val="0"/>
      <w:marRight w:val="0"/>
      <w:marTop w:val="0"/>
      <w:marBottom w:val="0"/>
      <w:divBdr>
        <w:top w:val="none" w:sz="0" w:space="0" w:color="auto"/>
        <w:left w:val="none" w:sz="0" w:space="0" w:color="auto"/>
        <w:bottom w:val="none" w:sz="0" w:space="0" w:color="auto"/>
        <w:right w:val="none" w:sz="0" w:space="0" w:color="auto"/>
      </w:divBdr>
    </w:div>
    <w:div w:id="767580686">
      <w:bodyDiv w:val="1"/>
      <w:marLeft w:val="0"/>
      <w:marRight w:val="0"/>
      <w:marTop w:val="0"/>
      <w:marBottom w:val="0"/>
      <w:divBdr>
        <w:top w:val="none" w:sz="0" w:space="0" w:color="auto"/>
        <w:left w:val="none" w:sz="0" w:space="0" w:color="auto"/>
        <w:bottom w:val="none" w:sz="0" w:space="0" w:color="auto"/>
        <w:right w:val="none" w:sz="0" w:space="0" w:color="auto"/>
      </w:divBdr>
    </w:div>
    <w:div w:id="773667607">
      <w:bodyDiv w:val="1"/>
      <w:marLeft w:val="0"/>
      <w:marRight w:val="0"/>
      <w:marTop w:val="0"/>
      <w:marBottom w:val="0"/>
      <w:divBdr>
        <w:top w:val="none" w:sz="0" w:space="0" w:color="auto"/>
        <w:left w:val="none" w:sz="0" w:space="0" w:color="auto"/>
        <w:bottom w:val="none" w:sz="0" w:space="0" w:color="auto"/>
        <w:right w:val="none" w:sz="0" w:space="0" w:color="auto"/>
      </w:divBdr>
    </w:div>
    <w:div w:id="774401050">
      <w:bodyDiv w:val="1"/>
      <w:marLeft w:val="0"/>
      <w:marRight w:val="0"/>
      <w:marTop w:val="0"/>
      <w:marBottom w:val="0"/>
      <w:divBdr>
        <w:top w:val="none" w:sz="0" w:space="0" w:color="auto"/>
        <w:left w:val="none" w:sz="0" w:space="0" w:color="auto"/>
        <w:bottom w:val="none" w:sz="0" w:space="0" w:color="auto"/>
        <w:right w:val="none" w:sz="0" w:space="0" w:color="auto"/>
      </w:divBdr>
    </w:div>
    <w:div w:id="781459696">
      <w:bodyDiv w:val="1"/>
      <w:marLeft w:val="0"/>
      <w:marRight w:val="0"/>
      <w:marTop w:val="0"/>
      <w:marBottom w:val="0"/>
      <w:divBdr>
        <w:top w:val="none" w:sz="0" w:space="0" w:color="auto"/>
        <w:left w:val="none" w:sz="0" w:space="0" w:color="auto"/>
        <w:bottom w:val="none" w:sz="0" w:space="0" w:color="auto"/>
        <w:right w:val="none" w:sz="0" w:space="0" w:color="auto"/>
      </w:divBdr>
    </w:div>
    <w:div w:id="797836938">
      <w:bodyDiv w:val="1"/>
      <w:marLeft w:val="0"/>
      <w:marRight w:val="0"/>
      <w:marTop w:val="0"/>
      <w:marBottom w:val="0"/>
      <w:divBdr>
        <w:top w:val="none" w:sz="0" w:space="0" w:color="auto"/>
        <w:left w:val="none" w:sz="0" w:space="0" w:color="auto"/>
        <w:bottom w:val="none" w:sz="0" w:space="0" w:color="auto"/>
        <w:right w:val="none" w:sz="0" w:space="0" w:color="auto"/>
      </w:divBdr>
    </w:div>
    <w:div w:id="805197484">
      <w:bodyDiv w:val="1"/>
      <w:marLeft w:val="0"/>
      <w:marRight w:val="0"/>
      <w:marTop w:val="0"/>
      <w:marBottom w:val="0"/>
      <w:divBdr>
        <w:top w:val="none" w:sz="0" w:space="0" w:color="auto"/>
        <w:left w:val="none" w:sz="0" w:space="0" w:color="auto"/>
        <w:bottom w:val="none" w:sz="0" w:space="0" w:color="auto"/>
        <w:right w:val="none" w:sz="0" w:space="0" w:color="auto"/>
      </w:divBdr>
    </w:div>
    <w:div w:id="807892863">
      <w:bodyDiv w:val="1"/>
      <w:marLeft w:val="0"/>
      <w:marRight w:val="0"/>
      <w:marTop w:val="0"/>
      <w:marBottom w:val="0"/>
      <w:divBdr>
        <w:top w:val="none" w:sz="0" w:space="0" w:color="auto"/>
        <w:left w:val="none" w:sz="0" w:space="0" w:color="auto"/>
        <w:bottom w:val="none" w:sz="0" w:space="0" w:color="auto"/>
        <w:right w:val="none" w:sz="0" w:space="0" w:color="auto"/>
      </w:divBdr>
    </w:div>
    <w:div w:id="834997374">
      <w:bodyDiv w:val="1"/>
      <w:marLeft w:val="0"/>
      <w:marRight w:val="0"/>
      <w:marTop w:val="0"/>
      <w:marBottom w:val="0"/>
      <w:divBdr>
        <w:top w:val="none" w:sz="0" w:space="0" w:color="auto"/>
        <w:left w:val="none" w:sz="0" w:space="0" w:color="auto"/>
        <w:bottom w:val="none" w:sz="0" w:space="0" w:color="auto"/>
        <w:right w:val="none" w:sz="0" w:space="0" w:color="auto"/>
      </w:divBdr>
    </w:div>
    <w:div w:id="837618377">
      <w:bodyDiv w:val="1"/>
      <w:marLeft w:val="0"/>
      <w:marRight w:val="0"/>
      <w:marTop w:val="0"/>
      <w:marBottom w:val="0"/>
      <w:divBdr>
        <w:top w:val="none" w:sz="0" w:space="0" w:color="auto"/>
        <w:left w:val="none" w:sz="0" w:space="0" w:color="auto"/>
        <w:bottom w:val="none" w:sz="0" w:space="0" w:color="auto"/>
        <w:right w:val="none" w:sz="0" w:space="0" w:color="auto"/>
      </w:divBdr>
    </w:div>
    <w:div w:id="850219793">
      <w:bodyDiv w:val="1"/>
      <w:marLeft w:val="0"/>
      <w:marRight w:val="0"/>
      <w:marTop w:val="0"/>
      <w:marBottom w:val="0"/>
      <w:divBdr>
        <w:top w:val="none" w:sz="0" w:space="0" w:color="auto"/>
        <w:left w:val="none" w:sz="0" w:space="0" w:color="auto"/>
        <w:bottom w:val="none" w:sz="0" w:space="0" w:color="auto"/>
        <w:right w:val="none" w:sz="0" w:space="0" w:color="auto"/>
      </w:divBdr>
    </w:div>
    <w:div w:id="851915996">
      <w:bodyDiv w:val="1"/>
      <w:marLeft w:val="0"/>
      <w:marRight w:val="0"/>
      <w:marTop w:val="0"/>
      <w:marBottom w:val="0"/>
      <w:divBdr>
        <w:top w:val="none" w:sz="0" w:space="0" w:color="auto"/>
        <w:left w:val="none" w:sz="0" w:space="0" w:color="auto"/>
        <w:bottom w:val="none" w:sz="0" w:space="0" w:color="auto"/>
        <w:right w:val="none" w:sz="0" w:space="0" w:color="auto"/>
      </w:divBdr>
    </w:div>
    <w:div w:id="858348796">
      <w:bodyDiv w:val="1"/>
      <w:marLeft w:val="0"/>
      <w:marRight w:val="0"/>
      <w:marTop w:val="0"/>
      <w:marBottom w:val="0"/>
      <w:divBdr>
        <w:top w:val="none" w:sz="0" w:space="0" w:color="auto"/>
        <w:left w:val="none" w:sz="0" w:space="0" w:color="auto"/>
        <w:bottom w:val="none" w:sz="0" w:space="0" w:color="auto"/>
        <w:right w:val="none" w:sz="0" w:space="0" w:color="auto"/>
      </w:divBdr>
    </w:div>
    <w:div w:id="866912345">
      <w:bodyDiv w:val="1"/>
      <w:marLeft w:val="0"/>
      <w:marRight w:val="0"/>
      <w:marTop w:val="0"/>
      <w:marBottom w:val="0"/>
      <w:divBdr>
        <w:top w:val="none" w:sz="0" w:space="0" w:color="auto"/>
        <w:left w:val="none" w:sz="0" w:space="0" w:color="auto"/>
        <w:bottom w:val="none" w:sz="0" w:space="0" w:color="auto"/>
        <w:right w:val="none" w:sz="0" w:space="0" w:color="auto"/>
      </w:divBdr>
    </w:div>
    <w:div w:id="869562298">
      <w:bodyDiv w:val="1"/>
      <w:marLeft w:val="0"/>
      <w:marRight w:val="0"/>
      <w:marTop w:val="0"/>
      <w:marBottom w:val="0"/>
      <w:divBdr>
        <w:top w:val="none" w:sz="0" w:space="0" w:color="auto"/>
        <w:left w:val="none" w:sz="0" w:space="0" w:color="auto"/>
        <w:bottom w:val="none" w:sz="0" w:space="0" w:color="auto"/>
        <w:right w:val="none" w:sz="0" w:space="0" w:color="auto"/>
      </w:divBdr>
    </w:div>
    <w:div w:id="880366274">
      <w:bodyDiv w:val="1"/>
      <w:marLeft w:val="0"/>
      <w:marRight w:val="0"/>
      <w:marTop w:val="0"/>
      <w:marBottom w:val="0"/>
      <w:divBdr>
        <w:top w:val="none" w:sz="0" w:space="0" w:color="auto"/>
        <w:left w:val="none" w:sz="0" w:space="0" w:color="auto"/>
        <w:bottom w:val="none" w:sz="0" w:space="0" w:color="auto"/>
        <w:right w:val="none" w:sz="0" w:space="0" w:color="auto"/>
      </w:divBdr>
    </w:div>
    <w:div w:id="884685415">
      <w:bodyDiv w:val="1"/>
      <w:marLeft w:val="0"/>
      <w:marRight w:val="0"/>
      <w:marTop w:val="0"/>
      <w:marBottom w:val="0"/>
      <w:divBdr>
        <w:top w:val="none" w:sz="0" w:space="0" w:color="auto"/>
        <w:left w:val="none" w:sz="0" w:space="0" w:color="auto"/>
        <w:bottom w:val="none" w:sz="0" w:space="0" w:color="auto"/>
        <w:right w:val="none" w:sz="0" w:space="0" w:color="auto"/>
      </w:divBdr>
    </w:div>
    <w:div w:id="887566166">
      <w:bodyDiv w:val="1"/>
      <w:marLeft w:val="690"/>
      <w:marRight w:val="0"/>
      <w:marTop w:val="0"/>
      <w:marBottom w:val="150"/>
      <w:divBdr>
        <w:top w:val="none" w:sz="0" w:space="0" w:color="auto"/>
        <w:left w:val="none" w:sz="0" w:space="0" w:color="auto"/>
        <w:bottom w:val="none" w:sz="0" w:space="0" w:color="auto"/>
        <w:right w:val="none" w:sz="0" w:space="0" w:color="auto"/>
      </w:divBdr>
      <w:divsChild>
        <w:div w:id="671951514">
          <w:marLeft w:val="0"/>
          <w:marRight w:val="0"/>
          <w:marTop w:val="0"/>
          <w:marBottom w:val="0"/>
          <w:divBdr>
            <w:top w:val="none" w:sz="0" w:space="0" w:color="auto"/>
            <w:left w:val="none" w:sz="0" w:space="0" w:color="auto"/>
            <w:bottom w:val="none" w:sz="0" w:space="0" w:color="auto"/>
            <w:right w:val="none" w:sz="0" w:space="0" w:color="auto"/>
          </w:divBdr>
        </w:div>
        <w:div w:id="1653366805">
          <w:marLeft w:val="0"/>
          <w:marRight w:val="0"/>
          <w:marTop w:val="60"/>
          <w:marBottom w:val="0"/>
          <w:divBdr>
            <w:top w:val="none" w:sz="0" w:space="0" w:color="auto"/>
            <w:left w:val="none" w:sz="0" w:space="0" w:color="auto"/>
            <w:bottom w:val="none" w:sz="0" w:space="0" w:color="auto"/>
            <w:right w:val="none" w:sz="0" w:space="0" w:color="auto"/>
          </w:divBdr>
        </w:div>
      </w:divsChild>
    </w:div>
    <w:div w:id="896353833">
      <w:bodyDiv w:val="1"/>
      <w:marLeft w:val="0"/>
      <w:marRight w:val="0"/>
      <w:marTop w:val="0"/>
      <w:marBottom w:val="0"/>
      <w:divBdr>
        <w:top w:val="none" w:sz="0" w:space="0" w:color="auto"/>
        <w:left w:val="none" w:sz="0" w:space="0" w:color="auto"/>
        <w:bottom w:val="none" w:sz="0" w:space="0" w:color="auto"/>
        <w:right w:val="none" w:sz="0" w:space="0" w:color="auto"/>
      </w:divBdr>
    </w:div>
    <w:div w:id="902447728">
      <w:bodyDiv w:val="1"/>
      <w:marLeft w:val="0"/>
      <w:marRight w:val="0"/>
      <w:marTop w:val="0"/>
      <w:marBottom w:val="0"/>
      <w:divBdr>
        <w:top w:val="none" w:sz="0" w:space="0" w:color="auto"/>
        <w:left w:val="none" w:sz="0" w:space="0" w:color="auto"/>
        <w:bottom w:val="none" w:sz="0" w:space="0" w:color="auto"/>
        <w:right w:val="none" w:sz="0" w:space="0" w:color="auto"/>
      </w:divBdr>
    </w:div>
    <w:div w:id="906457814">
      <w:bodyDiv w:val="1"/>
      <w:marLeft w:val="0"/>
      <w:marRight w:val="0"/>
      <w:marTop w:val="0"/>
      <w:marBottom w:val="0"/>
      <w:divBdr>
        <w:top w:val="none" w:sz="0" w:space="0" w:color="auto"/>
        <w:left w:val="none" w:sz="0" w:space="0" w:color="auto"/>
        <w:bottom w:val="none" w:sz="0" w:space="0" w:color="auto"/>
        <w:right w:val="none" w:sz="0" w:space="0" w:color="auto"/>
      </w:divBdr>
    </w:div>
    <w:div w:id="910576362">
      <w:bodyDiv w:val="1"/>
      <w:marLeft w:val="0"/>
      <w:marRight w:val="0"/>
      <w:marTop w:val="0"/>
      <w:marBottom w:val="0"/>
      <w:divBdr>
        <w:top w:val="none" w:sz="0" w:space="0" w:color="auto"/>
        <w:left w:val="none" w:sz="0" w:space="0" w:color="auto"/>
        <w:bottom w:val="none" w:sz="0" w:space="0" w:color="auto"/>
        <w:right w:val="none" w:sz="0" w:space="0" w:color="auto"/>
      </w:divBdr>
    </w:div>
    <w:div w:id="931086569">
      <w:bodyDiv w:val="1"/>
      <w:marLeft w:val="0"/>
      <w:marRight w:val="0"/>
      <w:marTop w:val="0"/>
      <w:marBottom w:val="0"/>
      <w:divBdr>
        <w:top w:val="none" w:sz="0" w:space="0" w:color="auto"/>
        <w:left w:val="none" w:sz="0" w:space="0" w:color="auto"/>
        <w:bottom w:val="none" w:sz="0" w:space="0" w:color="auto"/>
        <w:right w:val="none" w:sz="0" w:space="0" w:color="auto"/>
      </w:divBdr>
    </w:div>
    <w:div w:id="935752933">
      <w:bodyDiv w:val="1"/>
      <w:marLeft w:val="0"/>
      <w:marRight w:val="0"/>
      <w:marTop w:val="0"/>
      <w:marBottom w:val="0"/>
      <w:divBdr>
        <w:top w:val="none" w:sz="0" w:space="0" w:color="auto"/>
        <w:left w:val="none" w:sz="0" w:space="0" w:color="auto"/>
        <w:bottom w:val="none" w:sz="0" w:space="0" w:color="auto"/>
        <w:right w:val="none" w:sz="0" w:space="0" w:color="auto"/>
      </w:divBdr>
    </w:div>
    <w:div w:id="938835538">
      <w:bodyDiv w:val="1"/>
      <w:marLeft w:val="0"/>
      <w:marRight w:val="0"/>
      <w:marTop w:val="0"/>
      <w:marBottom w:val="0"/>
      <w:divBdr>
        <w:top w:val="none" w:sz="0" w:space="0" w:color="auto"/>
        <w:left w:val="none" w:sz="0" w:space="0" w:color="auto"/>
        <w:bottom w:val="none" w:sz="0" w:space="0" w:color="auto"/>
        <w:right w:val="none" w:sz="0" w:space="0" w:color="auto"/>
      </w:divBdr>
    </w:div>
    <w:div w:id="943801334">
      <w:bodyDiv w:val="1"/>
      <w:marLeft w:val="0"/>
      <w:marRight w:val="0"/>
      <w:marTop w:val="0"/>
      <w:marBottom w:val="0"/>
      <w:divBdr>
        <w:top w:val="none" w:sz="0" w:space="0" w:color="auto"/>
        <w:left w:val="none" w:sz="0" w:space="0" w:color="auto"/>
        <w:bottom w:val="none" w:sz="0" w:space="0" w:color="auto"/>
        <w:right w:val="none" w:sz="0" w:space="0" w:color="auto"/>
      </w:divBdr>
    </w:div>
    <w:div w:id="945310402">
      <w:bodyDiv w:val="1"/>
      <w:marLeft w:val="0"/>
      <w:marRight w:val="0"/>
      <w:marTop w:val="0"/>
      <w:marBottom w:val="0"/>
      <w:divBdr>
        <w:top w:val="none" w:sz="0" w:space="0" w:color="auto"/>
        <w:left w:val="none" w:sz="0" w:space="0" w:color="auto"/>
        <w:bottom w:val="none" w:sz="0" w:space="0" w:color="auto"/>
        <w:right w:val="none" w:sz="0" w:space="0" w:color="auto"/>
      </w:divBdr>
    </w:div>
    <w:div w:id="948273023">
      <w:bodyDiv w:val="1"/>
      <w:marLeft w:val="0"/>
      <w:marRight w:val="0"/>
      <w:marTop w:val="0"/>
      <w:marBottom w:val="0"/>
      <w:divBdr>
        <w:top w:val="none" w:sz="0" w:space="0" w:color="auto"/>
        <w:left w:val="none" w:sz="0" w:space="0" w:color="auto"/>
        <w:bottom w:val="none" w:sz="0" w:space="0" w:color="auto"/>
        <w:right w:val="none" w:sz="0" w:space="0" w:color="auto"/>
      </w:divBdr>
    </w:div>
    <w:div w:id="959652932">
      <w:bodyDiv w:val="1"/>
      <w:marLeft w:val="0"/>
      <w:marRight w:val="0"/>
      <w:marTop w:val="0"/>
      <w:marBottom w:val="0"/>
      <w:divBdr>
        <w:top w:val="none" w:sz="0" w:space="0" w:color="auto"/>
        <w:left w:val="none" w:sz="0" w:space="0" w:color="auto"/>
        <w:bottom w:val="none" w:sz="0" w:space="0" w:color="auto"/>
        <w:right w:val="none" w:sz="0" w:space="0" w:color="auto"/>
      </w:divBdr>
    </w:div>
    <w:div w:id="977033586">
      <w:bodyDiv w:val="1"/>
      <w:marLeft w:val="0"/>
      <w:marRight w:val="0"/>
      <w:marTop w:val="0"/>
      <w:marBottom w:val="0"/>
      <w:divBdr>
        <w:top w:val="none" w:sz="0" w:space="0" w:color="auto"/>
        <w:left w:val="none" w:sz="0" w:space="0" w:color="auto"/>
        <w:bottom w:val="none" w:sz="0" w:space="0" w:color="auto"/>
        <w:right w:val="none" w:sz="0" w:space="0" w:color="auto"/>
      </w:divBdr>
    </w:div>
    <w:div w:id="984241976">
      <w:bodyDiv w:val="1"/>
      <w:marLeft w:val="0"/>
      <w:marRight w:val="0"/>
      <w:marTop w:val="0"/>
      <w:marBottom w:val="0"/>
      <w:divBdr>
        <w:top w:val="none" w:sz="0" w:space="0" w:color="auto"/>
        <w:left w:val="none" w:sz="0" w:space="0" w:color="auto"/>
        <w:bottom w:val="none" w:sz="0" w:space="0" w:color="auto"/>
        <w:right w:val="none" w:sz="0" w:space="0" w:color="auto"/>
      </w:divBdr>
    </w:div>
    <w:div w:id="984967642">
      <w:bodyDiv w:val="1"/>
      <w:marLeft w:val="0"/>
      <w:marRight w:val="0"/>
      <w:marTop w:val="0"/>
      <w:marBottom w:val="0"/>
      <w:divBdr>
        <w:top w:val="none" w:sz="0" w:space="0" w:color="auto"/>
        <w:left w:val="none" w:sz="0" w:space="0" w:color="auto"/>
        <w:bottom w:val="none" w:sz="0" w:space="0" w:color="auto"/>
        <w:right w:val="none" w:sz="0" w:space="0" w:color="auto"/>
      </w:divBdr>
    </w:div>
    <w:div w:id="1004942975">
      <w:bodyDiv w:val="1"/>
      <w:marLeft w:val="0"/>
      <w:marRight w:val="0"/>
      <w:marTop w:val="0"/>
      <w:marBottom w:val="0"/>
      <w:divBdr>
        <w:top w:val="none" w:sz="0" w:space="0" w:color="auto"/>
        <w:left w:val="none" w:sz="0" w:space="0" w:color="auto"/>
        <w:bottom w:val="none" w:sz="0" w:space="0" w:color="auto"/>
        <w:right w:val="none" w:sz="0" w:space="0" w:color="auto"/>
      </w:divBdr>
    </w:div>
    <w:div w:id="1005477567">
      <w:bodyDiv w:val="1"/>
      <w:marLeft w:val="0"/>
      <w:marRight w:val="0"/>
      <w:marTop w:val="0"/>
      <w:marBottom w:val="0"/>
      <w:divBdr>
        <w:top w:val="none" w:sz="0" w:space="0" w:color="auto"/>
        <w:left w:val="none" w:sz="0" w:space="0" w:color="auto"/>
        <w:bottom w:val="none" w:sz="0" w:space="0" w:color="auto"/>
        <w:right w:val="none" w:sz="0" w:space="0" w:color="auto"/>
      </w:divBdr>
    </w:div>
    <w:div w:id="1009984130">
      <w:bodyDiv w:val="1"/>
      <w:marLeft w:val="0"/>
      <w:marRight w:val="0"/>
      <w:marTop w:val="0"/>
      <w:marBottom w:val="0"/>
      <w:divBdr>
        <w:top w:val="none" w:sz="0" w:space="0" w:color="auto"/>
        <w:left w:val="none" w:sz="0" w:space="0" w:color="auto"/>
        <w:bottom w:val="none" w:sz="0" w:space="0" w:color="auto"/>
        <w:right w:val="none" w:sz="0" w:space="0" w:color="auto"/>
      </w:divBdr>
    </w:div>
    <w:div w:id="1033573128">
      <w:bodyDiv w:val="1"/>
      <w:marLeft w:val="0"/>
      <w:marRight w:val="0"/>
      <w:marTop w:val="0"/>
      <w:marBottom w:val="0"/>
      <w:divBdr>
        <w:top w:val="none" w:sz="0" w:space="0" w:color="auto"/>
        <w:left w:val="none" w:sz="0" w:space="0" w:color="auto"/>
        <w:bottom w:val="none" w:sz="0" w:space="0" w:color="auto"/>
        <w:right w:val="none" w:sz="0" w:space="0" w:color="auto"/>
      </w:divBdr>
    </w:div>
    <w:div w:id="1061565132">
      <w:bodyDiv w:val="1"/>
      <w:marLeft w:val="0"/>
      <w:marRight w:val="0"/>
      <w:marTop w:val="0"/>
      <w:marBottom w:val="0"/>
      <w:divBdr>
        <w:top w:val="none" w:sz="0" w:space="0" w:color="auto"/>
        <w:left w:val="none" w:sz="0" w:space="0" w:color="auto"/>
        <w:bottom w:val="none" w:sz="0" w:space="0" w:color="auto"/>
        <w:right w:val="none" w:sz="0" w:space="0" w:color="auto"/>
      </w:divBdr>
    </w:div>
    <w:div w:id="1062558739">
      <w:bodyDiv w:val="1"/>
      <w:marLeft w:val="0"/>
      <w:marRight w:val="0"/>
      <w:marTop w:val="0"/>
      <w:marBottom w:val="0"/>
      <w:divBdr>
        <w:top w:val="none" w:sz="0" w:space="0" w:color="auto"/>
        <w:left w:val="none" w:sz="0" w:space="0" w:color="auto"/>
        <w:bottom w:val="none" w:sz="0" w:space="0" w:color="auto"/>
        <w:right w:val="none" w:sz="0" w:space="0" w:color="auto"/>
      </w:divBdr>
    </w:div>
    <w:div w:id="1065492757">
      <w:bodyDiv w:val="1"/>
      <w:marLeft w:val="0"/>
      <w:marRight w:val="0"/>
      <w:marTop w:val="0"/>
      <w:marBottom w:val="0"/>
      <w:divBdr>
        <w:top w:val="none" w:sz="0" w:space="0" w:color="auto"/>
        <w:left w:val="none" w:sz="0" w:space="0" w:color="auto"/>
        <w:bottom w:val="none" w:sz="0" w:space="0" w:color="auto"/>
        <w:right w:val="none" w:sz="0" w:space="0" w:color="auto"/>
      </w:divBdr>
    </w:div>
    <w:div w:id="1067069871">
      <w:bodyDiv w:val="1"/>
      <w:marLeft w:val="0"/>
      <w:marRight w:val="0"/>
      <w:marTop w:val="0"/>
      <w:marBottom w:val="0"/>
      <w:divBdr>
        <w:top w:val="none" w:sz="0" w:space="0" w:color="auto"/>
        <w:left w:val="none" w:sz="0" w:space="0" w:color="auto"/>
        <w:bottom w:val="none" w:sz="0" w:space="0" w:color="auto"/>
        <w:right w:val="none" w:sz="0" w:space="0" w:color="auto"/>
      </w:divBdr>
    </w:div>
    <w:div w:id="1067655658">
      <w:bodyDiv w:val="1"/>
      <w:marLeft w:val="0"/>
      <w:marRight w:val="0"/>
      <w:marTop w:val="0"/>
      <w:marBottom w:val="0"/>
      <w:divBdr>
        <w:top w:val="none" w:sz="0" w:space="0" w:color="auto"/>
        <w:left w:val="none" w:sz="0" w:space="0" w:color="auto"/>
        <w:bottom w:val="none" w:sz="0" w:space="0" w:color="auto"/>
        <w:right w:val="none" w:sz="0" w:space="0" w:color="auto"/>
      </w:divBdr>
    </w:div>
    <w:div w:id="1068068156">
      <w:bodyDiv w:val="1"/>
      <w:marLeft w:val="0"/>
      <w:marRight w:val="0"/>
      <w:marTop w:val="0"/>
      <w:marBottom w:val="0"/>
      <w:divBdr>
        <w:top w:val="none" w:sz="0" w:space="0" w:color="auto"/>
        <w:left w:val="none" w:sz="0" w:space="0" w:color="auto"/>
        <w:bottom w:val="none" w:sz="0" w:space="0" w:color="auto"/>
        <w:right w:val="none" w:sz="0" w:space="0" w:color="auto"/>
      </w:divBdr>
    </w:div>
    <w:div w:id="1098450051">
      <w:bodyDiv w:val="1"/>
      <w:marLeft w:val="0"/>
      <w:marRight w:val="0"/>
      <w:marTop w:val="0"/>
      <w:marBottom w:val="0"/>
      <w:divBdr>
        <w:top w:val="none" w:sz="0" w:space="0" w:color="auto"/>
        <w:left w:val="none" w:sz="0" w:space="0" w:color="auto"/>
        <w:bottom w:val="none" w:sz="0" w:space="0" w:color="auto"/>
        <w:right w:val="none" w:sz="0" w:space="0" w:color="auto"/>
      </w:divBdr>
    </w:div>
    <w:div w:id="1112282704">
      <w:bodyDiv w:val="1"/>
      <w:marLeft w:val="0"/>
      <w:marRight w:val="0"/>
      <w:marTop w:val="0"/>
      <w:marBottom w:val="0"/>
      <w:divBdr>
        <w:top w:val="none" w:sz="0" w:space="0" w:color="auto"/>
        <w:left w:val="none" w:sz="0" w:space="0" w:color="auto"/>
        <w:bottom w:val="none" w:sz="0" w:space="0" w:color="auto"/>
        <w:right w:val="none" w:sz="0" w:space="0" w:color="auto"/>
      </w:divBdr>
    </w:div>
    <w:div w:id="1114209783">
      <w:bodyDiv w:val="1"/>
      <w:marLeft w:val="0"/>
      <w:marRight w:val="0"/>
      <w:marTop w:val="0"/>
      <w:marBottom w:val="0"/>
      <w:divBdr>
        <w:top w:val="none" w:sz="0" w:space="0" w:color="auto"/>
        <w:left w:val="none" w:sz="0" w:space="0" w:color="auto"/>
        <w:bottom w:val="none" w:sz="0" w:space="0" w:color="auto"/>
        <w:right w:val="none" w:sz="0" w:space="0" w:color="auto"/>
      </w:divBdr>
    </w:div>
    <w:div w:id="1120102074">
      <w:bodyDiv w:val="1"/>
      <w:marLeft w:val="0"/>
      <w:marRight w:val="0"/>
      <w:marTop w:val="0"/>
      <w:marBottom w:val="0"/>
      <w:divBdr>
        <w:top w:val="none" w:sz="0" w:space="0" w:color="auto"/>
        <w:left w:val="none" w:sz="0" w:space="0" w:color="auto"/>
        <w:bottom w:val="none" w:sz="0" w:space="0" w:color="auto"/>
        <w:right w:val="none" w:sz="0" w:space="0" w:color="auto"/>
      </w:divBdr>
    </w:div>
    <w:div w:id="1134636726">
      <w:bodyDiv w:val="1"/>
      <w:marLeft w:val="0"/>
      <w:marRight w:val="0"/>
      <w:marTop w:val="0"/>
      <w:marBottom w:val="0"/>
      <w:divBdr>
        <w:top w:val="none" w:sz="0" w:space="0" w:color="auto"/>
        <w:left w:val="none" w:sz="0" w:space="0" w:color="auto"/>
        <w:bottom w:val="none" w:sz="0" w:space="0" w:color="auto"/>
        <w:right w:val="none" w:sz="0" w:space="0" w:color="auto"/>
      </w:divBdr>
    </w:div>
    <w:div w:id="1141460922">
      <w:bodyDiv w:val="1"/>
      <w:marLeft w:val="0"/>
      <w:marRight w:val="0"/>
      <w:marTop w:val="0"/>
      <w:marBottom w:val="0"/>
      <w:divBdr>
        <w:top w:val="none" w:sz="0" w:space="0" w:color="auto"/>
        <w:left w:val="none" w:sz="0" w:space="0" w:color="auto"/>
        <w:bottom w:val="none" w:sz="0" w:space="0" w:color="auto"/>
        <w:right w:val="none" w:sz="0" w:space="0" w:color="auto"/>
      </w:divBdr>
    </w:div>
    <w:div w:id="1154639807">
      <w:bodyDiv w:val="1"/>
      <w:marLeft w:val="0"/>
      <w:marRight w:val="0"/>
      <w:marTop w:val="0"/>
      <w:marBottom w:val="0"/>
      <w:divBdr>
        <w:top w:val="none" w:sz="0" w:space="0" w:color="auto"/>
        <w:left w:val="none" w:sz="0" w:space="0" w:color="auto"/>
        <w:bottom w:val="none" w:sz="0" w:space="0" w:color="auto"/>
        <w:right w:val="none" w:sz="0" w:space="0" w:color="auto"/>
      </w:divBdr>
    </w:div>
    <w:div w:id="1160580379">
      <w:bodyDiv w:val="1"/>
      <w:marLeft w:val="0"/>
      <w:marRight w:val="0"/>
      <w:marTop w:val="0"/>
      <w:marBottom w:val="0"/>
      <w:divBdr>
        <w:top w:val="none" w:sz="0" w:space="0" w:color="auto"/>
        <w:left w:val="none" w:sz="0" w:space="0" w:color="auto"/>
        <w:bottom w:val="none" w:sz="0" w:space="0" w:color="auto"/>
        <w:right w:val="none" w:sz="0" w:space="0" w:color="auto"/>
      </w:divBdr>
    </w:div>
    <w:div w:id="1166673992">
      <w:bodyDiv w:val="1"/>
      <w:marLeft w:val="0"/>
      <w:marRight w:val="0"/>
      <w:marTop w:val="0"/>
      <w:marBottom w:val="0"/>
      <w:divBdr>
        <w:top w:val="none" w:sz="0" w:space="0" w:color="auto"/>
        <w:left w:val="none" w:sz="0" w:space="0" w:color="auto"/>
        <w:bottom w:val="none" w:sz="0" w:space="0" w:color="auto"/>
        <w:right w:val="none" w:sz="0" w:space="0" w:color="auto"/>
      </w:divBdr>
    </w:div>
    <w:div w:id="1185171465">
      <w:bodyDiv w:val="1"/>
      <w:marLeft w:val="0"/>
      <w:marRight w:val="0"/>
      <w:marTop w:val="0"/>
      <w:marBottom w:val="0"/>
      <w:divBdr>
        <w:top w:val="none" w:sz="0" w:space="0" w:color="auto"/>
        <w:left w:val="none" w:sz="0" w:space="0" w:color="auto"/>
        <w:bottom w:val="none" w:sz="0" w:space="0" w:color="auto"/>
        <w:right w:val="none" w:sz="0" w:space="0" w:color="auto"/>
      </w:divBdr>
    </w:div>
    <w:div w:id="1209561572">
      <w:bodyDiv w:val="1"/>
      <w:marLeft w:val="0"/>
      <w:marRight w:val="0"/>
      <w:marTop w:val="0"/>
      <w:marBottom w:val="0"/>
      <w:divBdr>
        <w:top w:val="none" w:sz="0" w:space="0" w:color="auto"/>
        <w:left w:val="none" w:sz="0" w:space="0" w:color="auto"/>
        <w:bottom w:val="none" w:sz="0" w:space="0" w:color="auto"/>
        <w:right w:val="none" w:sz="0" w:space="0" w:color="auto"/>
      </w:divBdr>
    </w:div>
    <w:div w:id="1212881254">
      <w:bodyDiv w:val="1"/>
      <w:marLeft w:val="0"/>
      <w:marRight w:val="0"/>
      <w:marTop w:val="0"/>
      <w:marBottom w:val="0"/>
      <w:divBdr>
        <w:top w:val="none" w:sz="0" w:space="0" w:color="auto"/>
        <w:left w:val="none" w:sz="0" w:space="0" w:color="auto"/>
        <w:bottom w:val="none" w:sz="0" w:space="0" w:color="auto"/>
        <w:right w:val="none" w:sz="0" w:space="0" w:color="auto"/>
      </w:divBdr>
    </w:div>
    <w:div w:id="1229219559">
      <w:bodyDiv w:val="1"/>
      <w:marLeft w:val="0"/>
      <w:marRight w:val="0"/>
      <w:marTop w:val="0"/>
      <w:marBottom w:val="0"/>
      <w:divBdr>
        <w:top w:val="none" w:sz="0" w:space="0" w:color="auto"/>
        <w:left w:val="none" w:sz="0" w:space="0" w:color="auto"/>
        <w:bottom w:val="none" w:sz="0" w:space="0" w:color="auto"/>
        <w:right w:val="none" w:sz="0" w:space="0" w:color="auto"/>
      </w:divBdr>
    </w:div>
    <w:div w:id="1233782633">
      <w:bodyDiv w:val="1"/>
      <w:marLeft w:val="0"/>
      <w:marRight w:val="0"/>
      <w:marTop w:val="0"/>
      <w:marBottom w:val="0"/>
      <w:divBdr>
        <w:top w:val="none" w:sz="0" w:space="0" w:color="auto"/>
        <w:left w:val="none" w:sz="0" w:space="0" w:color="auto"/>
        <w:bottom w:val="none" w:sz="0" w:space="0" w:color="auto"/>
        <w:right w:val="none" w:sz="0" w:space="0" w:color="auto"/>
      </w:divBdr>
    </w:div>
    <w:div w:id="1233813468">
      <w:bodyDiv w:val="1"/>
      <w:marLeft w:val="0"/>
      <w:marRight w:val="0"/>
      <w:marTop w:val="0"/>
      <w:marBottom w:val="0"/>
      <w:divBdr>
        <w:top w:val="none" w:sz="0" w:space="0" w:color="auto"/>
        <w:left w:val="none" w:sz="0" w:space="0" w:color="auto"/>
        <w:bottom w:val="none" w:sz="0" w:space="0" w:color="auto"/>
        <w:right w:val="none" w:sz="0" w:space="0" w:color="auto"/>
      </w:divBdr>
    </w:div>
    <w:div w:id="1235310743">
      <w:bodyDiv w:val="1"/>
      <w:marLeft w:val="0"/>
      <w:marRight w:val="0"/>
      <w:marTop w:val="0"/>
      <w:marBottom w:val="0"/>
      <w:divBdr>
        <w:top w:val="none" w:sz="0" w:space="0" w:color="auto"/>
        <w:left w:val="none" w:sz="0" w:space="0" w:color="auto"/>
        <w:bottom w:val="none" w:sz="0" w:space="0" w:color="auto"/>
        <w:right w:val="none" w:sz="0" w:space="0" w:color="auto"/>
      </w:divBdr>
    </w:div>
    <w:div w:id="1255868338">
      <w:bodyDiv w:val="1"/>
      <w:marLeft w:val="0"/>
      <w:marRight w:val="0"/>
      <w:marTop w:val="0"/>
      <w:marBottom w:val="0"/>
      <w:divBdr>
        <w:top w:val="none" w:sz="0" w:space="0" w:color="auto"/>
        <w:left w:val="none" w:sz="0" w:space="0" w:color="auto"/>
        <w:bottom w:val="none" w:sz="0" w:space="0" w:color="auto"/>
        <w:right w:val="none" w:sz="0" w:space="0" w:color="auto"/>
      </w:divBdr>
    </w:div>
    <w:div w:id="1271738189">
      <w:bodyDiv w:val="1"/>
      <w:marLeft w:val="0"/>
      <w:marRight w:val="0"/>
      <w:marTop w:val="0"/>
      <w:marBottom w:val="0"/>
      <w:divBdr>
        <w:top w:val="none" w:sz="0" w:space="0" w:color="auto"/>
        <w:left w:val="none" w:sz="0" w:space="0" w:color="auto"/>
        <w:bottom w:val="none" w:sz="0" w:space="0" w:color="auto"/>
        <w:right w:val="none" w:sz="0" w:space="0" w:color="auto"/>
      </w:divBdr>
    </w:div>
    <w:div w:id="1279872197">
      <w:bodyDiv w:val="1"/>
      <w:marLeft w:val="0"/>
      <w:marRight w:val="0"/>
      <w:marTop w:val="0"/>
      <w:marBottom w:val="0"/>
      <w:divBdr>
        <w:top w:val="none" w:sz="0" w:space="0" w:color="auto"/>
        <w:left w:val="none" w:sz="0" w:space="0" w:color="auto"/>
        <w:bottom w:val="none" w:sz="0" w:space="0" w:color="auto"/>
        <w:right w:val="none" w:sz="0" w:space="0" w:color="auto"/>
      </w:divBdr>
    </w:div>
    <w:div w:id="1280406381">
      <w:bodyDiv w:val="1"/>
      <w:marLeft w:val="0"/>
      <w:marRight w:val="0"/>
      <w:marTop w:val="0"/>
      <w:marBottom w:val="0"/>
      <w:divBdr>
        <w:top w:val="none" w:sz="0" w:space="0" w:color="auto"/>
        <w:left w:val="none" w:sz="0" w:space="0" w:color="auto"/>
        <w:bottom w:val="none" w:sz="0" w:space="0" w:color="auto"/>
        <w:right w:val="none" w:sz="0" w:space="0" w:color="auto"/>
      </w:divBdr>
    </w:div>
    <w:div w:id="1283880961">
      <w:bodyDiv w:val="1"/>
      <w:marLeft w:val="0"/>
      <w:marRight w:val="0"/>
      <w:marTop w:val="0"/>
      <w:marBottom w:val="0"/>
      <w:divBdr>
        <w:top w:val="none" w:sz="0" w:space="0" w:color="auto"/>
        <w:left w:val="none" w:sz="0" w:space="0" w:color="auto"/>
        <w:bottom w:val="none" w:sz="0" w:space="0" w:color="auto"/>
        <w:right w:val="none" w:sz="0" w:space="0" w:color="auto"/>
      </w:divBdr>
    </w:div>
    <w:div w:id="1305044552">
      <w:bodyDiv w:val="1"/>
      <w:marLeft w:val="0"/>
      <w:marRight w:val="0"/>
      <w:marTop w:val="0"/>
      <w:marBottom w:val="0"/>
      <w:divBdr>
        <w:top w:val="none" w:sz="0" w:space="0" w:color="auto"/>
        <w:left w:val="none" w:sz="0" w:space="0" w:color="auto"/>
        <w:bottom w:val="none" w:sz="0" w:space="0" w:color="auto"/>
        <w:right w:val="none" w:sz="0" w:space="0" w:color="auto"/>
      </w:divBdr>
    </w:div>
    <w:div w:id="1352367915">
      <w:bodyDiv w:val="1"/>
      <w:marLeft w:val="0"/>
      <w:marRight w:val="0"/>
      <w:marTop w:val="0"/>
      <w:marBottom w:val="0"/>
      <w:divBdr>
        <w:top w:val="none" w:sz="0" w:space="0" w:color="auto"/>
        <w:left w:val="none" w:sz="0" w:space="0" w:color="auto"/>
        <w:bottom w:val="none" w:sz="0" w:space="0" w:color="auto"/>
        <w:right w:val="none" w:sz="0" w:space="0" w:color="auto"/>
      </w:divBdr>
    </w:div>
    <w:div w:id="1356544467">
      <w:bodyDiv w:val="1"/>
      <w:marLeft w:val="0"/>
      <w:marRight w:val="0"/>
      <w:marTop w:val="0"/>
      <w:marBottom w:val="0"/>
      <w:divBdr>
        <w:top w:val="none" w:sz="0" w:space="0" w:color="auto"/>
        <w:left w:val="none" w:sz="0" w:space="0" w:color="auto"/>
        <w:bottom w:val="none" w:sz="0" w:space="0" w:color="auto"/>
        <w:right w:val="none" w:sz="0" w:space="0" w:color="auto"/>
      </w:divBdr>
    </w:div>
    <w:div w:id="1370956936">
      <w:bodyDiv w:val="1"/>
      <w:marLeft w:val="0"/>
      <w:marRight w:val="0"/>
      <w:marTop w:val="0"/>
      <w:marBottom w:val="0"/>
      <w:divBdr>
        <w:top w:val="none" w:sz="0" w:space="0" w:color="auto"/>
        <w:left w:val="none" w:sz="0" w:space="0" w:color="auto"/>
        <w:bottom w:val="none" w:sz="0" w:space="0" w:color="auto"/>
        <w:right w:val="none" w:sz="0" w:space="0" w:color="auto"/>
      </w:divBdr>
    </w:div>
    <w:div w:id="1387676692">
      <w:bodyDiv w:val="1"/>
      <w:marLeft w:val="0"/>
      <w:marRight w:val="0"/>
      <w:marTop w:val="0"/>
      <w:marBottom w:val="0"/>
      <w:divBdr>
        <w:top w:val="none" w:sz="0" w:space="0" w:color="auto"/>
        <w:left w:val="none" w:sz="0" w:space="0" w:color="auto"/>
        <w:bottom w:val="none" w:sz="0" w:space="0" w:color="auto"/>
        <w:right w:val="none" w:sz="0" w:space="0" w:color="auto"/>
      </w:divBdr>
    </w:div>
    <w:div w:id="1406761798">
      <w:bodyDiv w:val="1"/>
      <w:marLeft w:val="0"/>
      <w:marRight w:val="0"/>
      <w:marTop w:val="0"/>
      <w:marBottom w:val="0"/>
      <w:divBdr>
        <w:top w:val="none" w:sz="0" w:space="0" w:color="auto"/>
        <w:left w:val="none" w:sz="0" w:space="0" w:color="auto"/>
        <w:bottom w:val="none" w:sz="0" w:space="0" w:color="auto"/>
        <w:right w:val="none" w:sz="0" w:space="0" w:color="auto"/>
      </w:divBdr>
    </w:div>
    <w:div w:id="1440877934">
      <w:bodyDiv w:val="1"/>
      <w:marLeft w:val="0"/>
      <w:marRight w:val="0"/>
      <w:marTop w:val="0"/>
      <w:marBottom w:val="0"/>
      <w:divBdr>
        <w:top w:val="none" w:sz="0" w:space="0" w:color="auto"/>
        <w:left w:val="none" w:sz="0" w:space="0" w:color="auto"/>
        <w:bottom w:val="none" w:sz="0" w:space="0" w:color="auto"/>
        <w:right w:val="none" w:sz="0" w:space="0" w:color="auto"/>
      </w:divBdr>
    </w:div>
    <w:div w:id="1443843262">
      <w:bodyDiv w:val="1"/>
      <w:marLeft w:val="0"/>
      <w:marRight w:val="0"/>
      <w:marTop w:val="0"/>
      <w:marBottom w:val="0"/>
      <w:divBdr>
        <w:top w:val="none" w:sz="0" w:space="0" w:color="auto"/>
        <w:left w:val="none" w:sz="0" w:space="0" w:color="auto"/>
        <w:bottom w:val="none" w:sz="0" w:space="0" w:color="auto"/>
        <w:right w:val="none" w:sz="0" w:space="0" w:color="auto"/>
      </w:divBdr>
    </w:div>
    <w:div w:id="1456296091">
      <w:bodyDiv w:val="1"/>
      <w:marLeft w:val="0"/>
      <w:marRight w:val="0"/>
      <w:marTop w:val="0"/>
      <w:marBottom w:val="0"/>
      <w:divBdr>
        <w:top w:val="none" w:sz="0" w:space="0" w:color="auto"/>
        <w:left w:val="none" w:sz="0" w:space="0" w:color="auto"/>
        <w:bottom w:val="none" w:sz="0" w:space="0" w:color="auto"/>
        <w:right w:val="none" w:sz="0" w:space="0" w:color="auto"/>
      </w:divBdr>
    </w:div>
    <w:div w:id="1461067835">
      <w:bodyDiv w:val="1"/>
      <w:marLeft w:val="0"/>
      <w:marRight w:val="0"/>
      <w:marTop w:val="0"/>
      <w:marBottom w:val="0"/>
      <w:divBdr>
        <w:top w:val="none" w:sz="0" w:space="0" w:color="auto"/>
        <w:left w:val="none" w:sz="0" w:space="0" w:color="auto"/>
        <w:bottom w:val="none" w:sz="0" w:space="0" w:color="auto"/>
        <w:right w:val="none" w:sz="0" w:space="0" w:color="auto"/>
      </w:divBdr>
    </w:div>
    <w:div w:id="1497765514">
      <w:bodyDiv w:val="1"/>
      <w:marLeft w:val="0"/>
      <w:marRight w:val="0"/>
      <w:marTop w:val="0"/>
      <w:marBottom w:val="0"/>
      <w:divBdr>
        <w:top w:val="none" w:sz="0" w:space="0" w:color="auto"/>
        <w:left w:val="none" w:sz="0" w:space="0" w:color="auto"/>
        <w:bottom w:val="none" w:sz="0" w:space="0" w:color="auto"/>
        <w:right w:val="none" w:sz="0" w:space="0" w:color="auto"/>
      </w:divBdr>
    </w:div>
    <w:div w:id="1498687347">
      <w:bodyDiv w:val="1"/>
      <w:marLeft w:val="0"/>
      <w:marRight w:val="0"/>
      <w:marTop w:val="0"/>
      <w:marBottom w:val="0"/>
      <w:divBdr>
        <w:top w:val="none" w:sz="0" w:space="0" w:color="auto"/>
        <w:left w:val="none" w:sz="0" w:space="0" w:color="auto"/>
        <w:bottom w:val="none" w:sz="0" w:space="0" w:color="auto"/>
        <w:right w:val="none" w:sz="0" w:space="0" w:color="auto"/>
      </w:divBdr>
    </w:div>
    <w:div w:id="1524784675">
      <w:bodyDiv w:val="1"/>
      <w:marLeft w:val="0"/>
      <w:marRight w:val="0"/>
      <w:marTop w:val="0"/>
      <w:marBottom w:val="0"/>
      <w:divBdr>
        <w:top w:val="none" w:sz="0" w:space="0" w:color="auto"/>
        <w:left w:val="none" w:sz="0" w:space="0" w:color="auto"/>
        <w:bottom w:val="none" w:sz="0" w:space="0" w:color="auto"/>
        <w:right w:val="none" w:sz="0" w:space="0" w:color="auto"/>
      </w:divBdr>
    </w:div>
    <w:div w:id="1529030538">
      <w:bodyDiv w:val="1"/>
      <w:marLeft w:val="0"/>
      <w:marRight w:val="0"/>
      <w:marTop w:val="0"/>
      <w:marBottom w:val="0"/>
      <w:divBdr>
        <w:top w:val="none" w:sz="0" w:space="0" w:color="auto"/>
        <w:left w:val="none" w:sz="0" w:space="0" w:color="auto"/>
        <w:bottom w:val="none" w:sz="0" w:space="0" w:color="auto"/>
        <w:right w:val="none" w:sz="0" w:space="0" w:color="auto"/>
      </w:divBdr>
    </w:div>
    <w:div w:id="1547063866">
      <w:bodyDiv w:val="1"/>
      <w:marLeft w:val="0"/>
      <w:marRight w:val="0"/>
      <w:marTop w:val="0"/>
      <w:marBottom w:val="0"/>
      <w:divBdr>
        <w:top w:val="none" w:sz="0" w:space="0" w:color="auto"/>
        <w:left w:val="none" w:sz="0" w:space="0" w:color="auto"/>
        <w:bottom w:val="none" w:sz="0" w:space="0" w:color="auto"/>
        <w:right w:val="none" w:sz="0" w:space="0" w:color="auto"/>
      </w:divBdr>
    </w:div>
    <w:div w:id="1578051239">
      <w:bodyDiv w:val="1"/>
      <w:marLeft w:val="0"/>
      <w:marRight w:val="0"/>
      <w:marTop w:val="0"/>
      <w:marBottom w:val="0"/>
      <w:divBdr>
        <w:top w:val="none" w:sz="0" w:space="0" w:color="auto"/>
        <w:left w:val="none" w:sz="0" w:space="0" w:color="auto"/>
        <w:bottom w:val="none" w:sz="0" w:space="0" w:color="auto"/>
        <w:right w:val="none" w:sz="0" w:space="0" w:color="auto"/>
      </w:divBdr>
    </w:div>
    <w:div w:id="1580287510">
      <w:bodyDiv w:val="1"/>
      <w:marLeft w:val="0"/>
      <w:marRight w:val="0"/>
      <w:marTop w:val="0"/>
      <w:marBottom w:val="0"/>
      <w:divBdr>
        <w:top w:val="none" w:sz="0" w:space="0" w:color="auto"/>
        <w:left w:val="none" w:sz="0" w:space="0" w:color="auto"/>
        <w:bottom w:val="none" w:sz="0" w:space="0" w:color="auto"/>
        <w:right w:val="none" w:sz="0" w:space="0" w:color="auto"/>
      </w:divBdr>
    </w:div>
    <w:div w:id="1584948514">
      <w:bodyDiv w:val="1"/>
      <w:marLeft w:val="0"/>
      <w:marRight w:val="0"/>
      <w:marTop w:val="0"/>
      <w:marBottom w:val="0"/>
      <w:divBdr>
        <w:top w:val="none" w:sz="0" w:space="0" w:color="auto"/>
        <w:left w:val="none" w:sz="0" w:space="0" w:color="auto"/>
        <w:bottom w:val="none" w:sz="0" w:space="0" w:color="auto"/>
        <w:right w:val="none" w:sz="0" w:space="0" w:color="auto"/>
      </w:divBdr>
    </w:div>
    <w:div w:id="1600604068">
      <w:bodyDiv w:val="1"/>
      <w:marLeft w:val="0"/>
      <w:marRight w:val="0"/>
      <w:marTop w:val="0"/>
      <w:marBottom w:val="0"/>
      <w:divBdr>
        <w:top w:val="none" w:sz="0" w:space="0" w:color="auto"/>
        <w:left w:val="none" w:sz="0" w:space="0" w:color="auto"/>
        <w:bottom w:val="none" w:sz="0" w:space="0" w:color="auto"/>
        <w:right w:val="none" w:sz="0" w:space="0" w:color="auto"/>
      </w:divBdr>
    </w:div>
    <w:div w:id="1600790734">
      <w:bodyDiv w:val="1"/>
      <w:marLeft w:val="0"/>
      <w:marRight w:val="0"/>
      <w:marTop w:val="0"/>
      <w:marBottom w:val="0"/>
      <w:divBdr>
        <w:top w:val="none" w:sz="0" w:space="0" w:color="auto"/>
        <w:left w:val="none" w:sz="0" w:space="0" w:color="auto"/>
        <w:bottom w:val="none" w:sz="0" w:space="0" w:color="auto"/>
        <w:right w:val="none" w:sz="0" w:space="0" w:color="auto"/>
      </w:divBdr>
    </w:div>
    <w:div w:id="1607617421">
      <w:bodyDiv w:val="1"/>
      <w:marLeft w:val="0"/>
      <w:marRight w:val="0"/>
      <w:marTop w:val="0"/>
      <w:marBottom w:val="0"/>
      <w:divBdr>
        <w:top w:val="none" w:sz="0" w:space="0" w:color="auto"/>
        <w:left w:val="none" w:sz="0" w:space="0" w:color="auto"/>
        <w:bottom w:val="none" w:sz="0" w:space="0" w:color="auto"/>
        <w:right w:val="none" w:sz="0" w:space="0" w:color="auto"/>
      </w:divBdr>
    </w:div>
    <w:div w:id="1614047286">
      <w:bodyDiv w:val="1"/>
      <w:marLeft w:val="0"/>
      <w:marRight w:val="0"/>
      <w:marTop w:val="0"/>
      <w:marBottom w:val="0"/>
      <w:divBdr>
        <w:top w:val="none" w:sz="0" w:space="0" w:color="auto"/>
        <w:left w:val="none" w:sz="0" w:space="0" w:color="auto"/>
        <w:bottom w:val="none" w:sz="0" w:space="0" w:color="auto"/>
        <w:right w:val="none" w:sz="0" w:space="0" w:color="auto"/>
      </w:divBdr>
    </w:div>
    <w:div w:id="1629625315">
      <w:bodyDiv w:val="1"/>
      <w:marLeft w:val="0"/>
      <w:marRight w:val="0"/>
      <w:marTop w:val="0"/>
      <w:marBottom w:val="0"/>
      <w:divBdr>
        <w:top w:val="none" w:sz="0" w:space="0" w:color="auto"/>
        <w:left w:val="none" w:sz="0" w:space="0" w:color="auto"/>
        <w:bottom w:val="none" w:sz="0" w:space="0" w:color="auto"/>
        <w:right w:val="none" w:sz="0" w:space="0" w:color="auto"/>
      </w:divBdr>
    </w:div>
    <w:div w:id="1636907417">
      <w:bodyDiv w:val="1"/>
      <w:marLeft w:val="0"/>
      <w:marRight w:val="0"/>
      <w:marTop w:val="0"/>
      <w:marBottom w:val="0"/>
      <w:divBdr>
        <w:top w:val="none" w:sz="0" w:space="0" w:color="auto"/>
        <w:left w:val="none" w:sz="0" w:space="0" w:color="auto"/>
        <w:bottom w:val="none" w:sz="0" w:space="0" w:color="auto"/>
        <w:right w:val="none" w:sz="0" w:space="0" w:color="auto"/>
      </w:divBdr>
    </w:div>
    <w:div w:id="1664317165">
      <w:bodyDiv w:val="1"/>
      <w:marLeft w:val="0"/>
      <w:marRight w:val="0"/>
      <w:marTop w:val="0"/>
      <w:marBottom w:val="0"/>
      <w:divBdr>
        <w:top w:val="none" w:sz="0" w:space="0" w:color="auto"/>
        <w:left w:val="none" w:sz="0" w:space="0" w:color="auto"/>
        <w:bottom w:val="none" w:sz="0" w:space="0" w:color="auto"/>
        <w:right w:val="none" w:sz="0" w:space="0" w:color="auto"/>
      </w:divBdr>
    </w:div>
    <w:div w:id="1674263782">
      <w:bodyDiv w:val="1"/>
      <w:marLeft w:val="0"/>
      <w:marRight w:val="0"/>
      <w:marTop w:val="0"/>
      <w:marBottom w:val="0"/>
      <w:divBdr>
        <w:top w:val="none" w:sz="0" w:space="0" w:color="auto"/>
        <w:left w:val="none" w:sz="0" w:space="0" w:color="auto"/>
        <w:bottom w:val="none" w:sz="0" w:space="0" w:color="auto"/>
        <w:right w:val="none" w:sz="0" w:space="0" w:color="auto"/>
      </w:divBdr>
    </w:div>
    <w:div w:id="1678582987">
      <w:bodyDiv w:val="1"/>
      <w:marLeft w:val="0"/>
      <w:marRight w:val="0"/>
      <w:marTop w:val="0"/>
      <w:marBottom w:val="0"/>
      <w:divBdr>
        <w:top w:val="none" w:sz="0" w:space="0" w:color="auto"/>
        <w:left w:val="none" w:sz="0" w:space="0" w:color="auto"/>
        <w:bottom w:val="none" w:sz="0" w:space="0" w:color="auto"/>
        <w:right w:val="none" w:sz="0" w:space="0" w:color="auto"/>
      </w:divBdr>
    </w:div>
    <w:div w:id="1679307066">
      <w:bodyDiv w:val="1"/>
      <w:marLeft w:val="0"/>
      <w:marRight w:val="0"/>
      <w:marTop w:val="0"/>
      <w:marBottom w:val="0"/>
      <w:divBdr>
        <w:top w:val="none" w:sz="0" w:space="0" w:color="auto"/>
        <w:left w:val="none" w:sz="0" w:space="0" w:color="auto"/>
        <w:bottom w:val="none" w:sz="0" w:space="0" w:color="auto"/>
        <w:right w:val="none" w:sz="0" w:space="0" w:color="auto"/>
      </w:divBdr>
    </w:div>
    <w:div w:id="1680691188">
      <w:bodyDiv w:val="1"/>
      <w:marLeft w:val="0"/>
      <w:marRight w:val="0"/>
      <w:marTop w:val="0"/>
      <w:marBottom w:val="0"/>
      <w:divBdr>
        <w:top w:val="none" w:sz="0" w:space="0" w:color="auto"/>
        <w:left w:val="none" w:sz="0" w:space="0" w:color="auto"/>
        <w:bottom w:val="none" w:sz="0" w:space="0" w:color="auto"/>
        <w:right w:val="none" w:sz="0" w:space="0" w:color="auto"/>
      </w:divBdr>
    </w:div>
    <w:div w:id="1689023126">
      <w:bodyDiv w:val="1"/>
      <w:marLeft w:val="0"/>
      <w:marRight w:val="0"/>
      <w:marTop w:val="0"/>
      <w:marBottom w:val="0"/>
      <w:divBdr>
        <w:top w:val="none" w:sz="0" w:space="0" w:color="auto"/>
        <w:left w:val="none" w:sz="0" w:space="0" w:color="auto"/>
        <w:bottom w:val="none" w:sz="0" w:space="0" w:color="auto"/>
        <w:right w:val="none" w:sz="0" w:space="0" w:color="auto"/>
      </w:divBdr>
    </w:div>
    <w:div w:id="1695182710">
      <w:bodyDiv w:val="1"/>
      <w:marLeft w:val="0"/>
      <w:marRight w:val="0"/>
      <w:marTop w:val="0"/>
      <w:marBottom w:val="0"/>
      <w:divBdr>
        <w:top w:val="none" w:sz="0" w:space="0" w:color="auto"/>
        <w:left w:val="none" w:sz="0" w:space="0" w:color="auto"/>
        <w:bottom w:val="none" w:sz="0" w:space="0" w:color="auto"/>
        <w:right w:val="none" w:sz="0" w:space="0" w:color="auto"/>
      </w:divBdr>
    </w:div>
    <w:div w:id="1699161128">
      <w:bodyDiv w:val="1"/>
      <w:marLeft w:val="0"/>
      <w:marRight w:val="0"/>
      <w:marTop w:val="0"/>
      <w:marBottom w:val="0"/>
      <w:divBdr>
        <w:top w:val="none" w:sz="0" w:space="0" w:color="auto"/>
        <w:left w:val="none" w:sz="0" w:space="0" w:color="auto"/>
        <w:bottom w:val="none" w:sz="0" w:space="0" w:color="auto"/>
        <w:right w:val="none" w:sz="0" w:space="0" w:color="auto"/>
      </w:divBdr>
    </w:div>
    <w:div w:id="1706514869">
      <w:bodyDiv w:val="1"/>
      <w:marLeft w:val="0"/>
      <w:marRight w:val="0"/>
      <w:marTop w:val="0"/>
      <w:marBottom w:val="0"/>
      <w:divBdr>
        <w:top w:val="none" w:sz="0" w:space="0" w:color="auto"/>
        <w:left w:val="none" w:sz="0" w:space="0" w:color="auto"/>
        <w:bottom w:val="none" w:sz="0" w:space="0" w:color="auto"/>
        <w:right w:val="none" w:sz="0" w:space="0" w:color="auto"/>
      </w:divBdr>
    </w:div>
    <w:div w:id="1724330751">
      <w:bodyDiv w:val="1"/>
      <w:marLeft w:val="0"/>
      <w:marRight w:val="0"/>
      <w:marTop w:val="0"/>
      <w:marBottom w:val="0"/>
      <w:divBdr>
        <w:top w:val="none" w:sz="0" w:space="0" w:color="auto"/>
        <w:left w:val="none" w:sz="0" w:space="0" w:color="auto"/>
        <w:bottom w:val="none" w:sz="0" w:space="0" w:color="auto"/>
        <w:right w:val="none" w:sz="0" w:space="0" w:color="auto"/>
      </w:divBdr>
    </w:div>
    <w:div w:id="1736245927">
      <w:bodyDiv w:val="1"/>
      <w:marLeft w:val="0"/>
      <w:marRight w:val="0"/>
      <w:marTop w:val="0"/>
      <w:marBottom w:val="0"/>
      <w:divBdr>
        <w:top w:val="none" w:sz="0" w:space="0" w:color="auto"/>
        <w:left w:val="none" w:sz="0" w:space="0" w:color="auto"/>
        <w:bottom w:val="none" w:sz="0" w:space="0" w:color="auto"/>
        <w:right w:val="none" w:sz="0" w:space="0" w:color="auto"/>
      </w:divBdr>
    </w:div>
    <w:div w:id="1739012963">
      <w:bodyDiv w:val="1"/>
      <w:marLeft w:val="0"/>
      <w:marRight w:val="0"/>
      <w:marTop w:val="0"/>
      <w:marBottom w:val="0"/>
      <w:divBdr>
        <w:top w:val="none" w:sz="0" w:space="0" w:color="auto"/>
        <w:left w:val="none" w:sz="0" w:space="0" w:color="auto"/>
        <w:bottom w:val="none" w:sz="0" w:space="0" w:color="auto"/>
        <w:right w:val="none" w:sz="0" w:space="0" w:color="auto"/>
      </w:divBdr>
    </w:div>
    <w:div w:id="1750535713">
      <w:bodyDiv w:val="1"/>
      <w:marLeft w:val="0"/>
      <w:marRight w:val="0"/>
      <w:marTop w:val="0"/>
      <w:marBottom w:val="0"/>
      <w:divBdr>
        <w:top w:val="none" w:sz="0" w:space="0" w:color="auto"/>
        <w:left w:val="none" w:sz="0" w:space="0" w:color="auto"/>
        <w:bottom w:val="none" w:sz="0" w:space="0" w:color="auto"/>
        <w:right w:val="none" w:sz="0" w:space="0" w:color="auto"/>
      </w:divBdr>
    </w:div>
    <w:div w:id="1755977561">
      <w:bodyDiv w:val="1"/>
      <w:marLeft w:val="0"/>
      <w:marRight w:val="0"/>
      <w:marTop w:val="0"/>
      <w:marBottom w:val="0"/>
      <w:divBdr>
        <w:top w:val="none" w:sz="0" w:space="0" w:color="auto"/>
        <w:left w:val="none" w:sz="0" w:space="0" w:color="auto"/>
        <w:bottom w:val="none" w:sz="0" w:space="0" w:color="auto"/>
        <w:right w:val="none" w:sz="0" w:space="0" w:color="auto"/>
      </w:divBdr>
    </w:div>
    <w:div w:id="1756197278">
      <w:bodyDiv w:val="1"/>
      <w:marLeft w:val="0"/>
      <w:marRight w:val="0"/>
      <w:marTop w:val="0"/>
      <w:marBottom w:val="0"/>
      <w:divBdr>
        <w:top w:val="none" w:sz="0" w:space="0" w:color="auto"/>
        <w:left w:val="none" w:sz="0" w:space="0" w:color="auto"/>
        <w:bottom w:val="none" w:sz="0" w:space="0" w:color="auto"/>
        <w:right w:val="none" w:sz="0" w:space="0" w:color="auto"/>
      </w:divBdr>
    </w:div>
    <w:div w:id="1777365939">
      <w:bodyDiv w:val="1"/>
      <w:marLeft w:val="0"/>
      <w:marRight w:val="0"/>
      <w:marTop w:val="0"/>
      <w:marBottom w:val="0"/>
      <w:divBdr>
        <w:top w:val="none" w:sz="0" w:space="0" w:color="auto"/>
        <w:left w:val="none" w:sz="0" w:space="0" w:color="auto"/>
        <w:bottom w:val="none" w:sz="0" w:space="0" w:color="auto"/>
        <w:right w:val="none" w:sz="0" w:space="0" w:color="auto"/>
      </w:divBdr>
    </w:div>
    <w:div w:id="1777820857">
      <w:bodyDiv w:val="1"/>
      <w:marLeft w:val="0"/>
      <w:marRight w:val="0"/>
      <w:marTop w:val="0"/>
      <w:marBottom w:val="0"/>
      <w:divBdr>
        <w:top w:val="none" w:sz="0" w:space="0" w:color="auto"/>
        <w:left w:val="none" w:sz="0" w:space="0" w:color="auto"/>
        <w:bottom w:val="none" w:sz="0" w:space="0" w:color="auto"/>
        <w:right w:val="none" w:sz="0" w:space="0" w:color="auto"/>
      </w:divBdr>
    </w:div>
    <w:div w:id="1791973066">
      <w:bodyDiv w:val="1"/>
      <w:marLeft w:val="0"/>
      <w:marRight w:val="0"/>
      <w:marTop w:val="0"/>
      <w:marBottom w:val="0"/>
      <w:divBdr>
        <w:top w:val="none" w:sz="0" w:space="0" w:color="auto"/>
        <w:left w:val="none" w:sz="0" w:space="0" w:color="auto"/>
        <w:bottom w:val="none" w:sz="0" w:space="0" w:color="auto"/>
        <w:right w:val="none" w:sz="0" w:space="0" w:color="auto"/>
      </w:divBdr>
    </w:div>
    <w:div w:id="1798450387">
      <w:bodyDiv w:val="1"/>
      <w:marLeft w:val="0"/>
      <w:marRight w:val="0"/>
      <w:marTop w:val="0"/>
      <w:marBottom w:val="0"/>
      <w:divBdr>
        <w:top w:val="none" w:sz="0" w:space="0" w:color="auto"/>
        <w:left w:val="none" w:sz="0" w:space="0" w:color="auto"/>
        <w:bottom w:val="none" w:sz="0" w:space="0" w:color="auto"/>
        <w:right w:val="none" w:sz="0" w:space="0" w:color="auto"/>
      </w:divBdr>
    </w:div>
    <w:div w:id="1801145266">
      <w:bodyDiv w:val="1"/>
      <w:marLeft w:val="0"/>
      <w:marRight w:val="0"/>
      <w:marTop w:val="0"/>
      <w:marBottom w:val="0"/>
      <w:divBdr>
        <w:top w:val="none" w:sz="0" w:space="0" w:color="auto"/>
        <w:left w:val="none" w:sz="0" w:space="0" w:color="auto"/>
        <w:bottom w:val="none" w:sz="0" w:space="0" w:color="auto"/>
        <w:right w:val="none" w:sz="0" w:space="0" w:color="auto"/>
      </w:divBdr>
    </w:div>
    <w:div w:id="1802919009">
      <w:bodyDiv w:val="1"/>
      <w:marLeft w:val="0"/>
      <w:marRight w:val="0"/>
      <w:marTop w:val="0"/>
      <w:marBottom w:val="0"/>
      <w:divBdr>
        <w:top w:val="none" w:sz="0" w:space="0" w:color="auto"/>
        <w:left w:val="none" w:sz="0" w:space="0" w:color="auto"/>
        <w:bottom w:val="none" w:sz="0" w:space="0" w:color="auto"/>
        <w:right w:val="none" w:sz="0" w:space="0" w:color="auto"/>
      </w:divBdr>
    </w:div>
    <w:div w:id="1804420932">
      <w:bodyDiv w:val="1"/>
      <w:marLeft w:val="0"/>
      <w:marRight w:val="0"/>
      <w:marTop w:val="0"/>
      <w:marBottom w:val="0"/>
      <w:divBdr>
        <w:top w:val="none" w:sz="0" w:space="0" w:color="auto"/>
        <w:left w:val="none" w:sz="0" w:space="0" w:color="auto"/>
        <w:bottom w:val="none" w:sz="0" w:space="0" w:color="auto"/>
        <w:right w:val="none" w:sz="0" w:space="0" w:color="auto"/>
      </w:divBdr>
    </w:div>
    <w:div w:id="1808039087">
      <w:bodyDiv w:val="1"/>
      <w:marLeft w:val="0"/>
      <w:marRight w:val="0"/>
      <w:marTop w:val="0"/>
      <w:marBottom w:val="0"/>
      <w:divBdr>
        <w:top w:val="none" w:sz="0" w:space="0" w:color="auto"/>
        <w:left w:val="none" w:sz="0" w:space="0" w:color="auto"/>
        <w:bottom w:val="none" w:sz="0" w:space="0" w:color="auto"/>
        <w:right w:val="none" w:sz="0" w:space="0" w:color="auto"/>
      </w:divBdr>
    </w:div>
    <w:div w:id="1812942579">
      <w:bodyDiv w:val="1"/>
      <w:marLeft w:val="0"/>
      <w:marRight w:val="0"/>
      <w:marTop w:val="0"/>
      <w:marBottom w:val="0"/>
      <w:divBdr>
        <w:top w:val="none" w:sz="0" w:space="0" w:color="auto"/>
        <w:left w:val="none" w:sz="0" w:space="0" w:color="auto"/>
        <w:bottom w:val="none" w:sz="0" w:space="0" w:color="auto"/>
        <w:right w:val="none" w:sz="0" w:space="0" w:color="auto"/>
      </w:divBdr>
    </w:div>
    <w:div w:id="1833640625">
      <w:bodyDiv w:val="1"/>
      <w:marLeft w:val="0"/>
      <w:marRight w:val="0"/>
      <w:marTop w:val="0"/>
      <w:marBottom w:val="0"/>
      <w:divBdr>
        <w:top w:val="none" w:sz="0" w:space="0" w:color="auto"/>
        <w:left w:val="none" w:sz="0" w:space="0" w:color="auto"/>
        <w:bottom w:val="none" w:sz="0" w:space="0" w:color="auto"/>
        <w:right w:val="none" w:sz="0" w:space="0" w:color="auto"/>
      </w:divBdr>
    </w:div>
    <w:div w:id="1839808068">
      <w:bodyDiv w:val="1"/>
      <w:marLeft w:val="0"/>
      <w:marRight w:val="0"/>
      <w:marTop w:val="0"/>
      <w:marBottom w:val="0"/>
      <w:divBdr>
        <w:top w:val="none" w:sz="0" w:space="0" w:color="auto"/>
        <w:left w:val="none" w:sz="0" w:space="0" w:color="auto"/>
        <w:bottom w:val="none" w:sz="0" w:space="0" w:color="auto"/>
        <w:right w:val="none" w:sz="0" w:space="0" w:color="auto"/>
      </w:divBdr>
    </w:div>
    <w:div w:id="1857305181">
      <w:bodyDiv w:val="1"/>
      <w:marLeft w:val="0"/>
      <w:marRight w:val="0"/>
      <w:marTop w:val="0"/>
      <w:marBottom w:val="0"/>
      <w:divBdr>
        <w:top w:val="none" w:sz="0" w:space="0" w:color="auto"/>
        <w:left w:val="none" w:sz="0" w:space="0" w:color="auto"/>
        <w:bottom w:val="none" w:sz="0" w:space="0" w:color="auto"/>
        <w:right w:val="none" w:sz="0" w:space="0" w:color="auto"/>
      </w:divBdr>
    </w:div>
    <w:div w:id="1872649621">
      <w:bodyDiv w:val="1"/>
      <w:marLeft w:val="0"/>
      <w:marRight w:val="0"/>
      <w:marTop w:val="0"/>
      <w:marBottom w:val="0"/>
      <w:divBdr>
        <w:top w:val="none" w:sz="0" w:space="0" w:color="auto"/>
        <w:left w:val="none" w:sz="0" w:space="0" w:color="auto"/>
        <w:bottom w:val="none" w:sz="0" w:space="0" w:color="auto"/>
        <w:right w:val="none" w:sz="0" w:space="0" w:color="auto"/>
      </w:divBdr>
    </w:div>
    <w:div w:id="1884901846">
      <w:bodyDiv w:val="1"/>
      <w:marLeft w:val="0"/>
      <w:marRight w:val="0"/>
      <w:marTop w:val="0"/>
      <w:marBottom w:val="0"/>
      <w:divBdr>
        <w:top w:val="none" w:sz="0" w:space="0" w:color="auto"/>
        <w:left w:val="none" w:sz="0" w:space="0" w:color="auto"/>
        <w:bottom w:val="none" w:sz="0" w:space="0" w:color="auto"/>
        <w:right w:val="none" w:sz="0" w:space="0" w:color="auto"/>
      </w:divBdr>
    </w:div>
    <w:div w:id="1893274691">
      <w:bodyDiv w:val="1"/>
      <w:marLeft w:val="0"/>
      <w:marRight w:val="0"/>
      <w:marTop w:val="0"/>
      <w:marBottom w:val="0"/>
      <w:divBdr>
        <w:top w:val="none" w:sz="0" w:space="0" w:color="auto"/>
        <w:left w:val="none" w:sz="0" w:space="0" w:color="auto"/>
        <w:bottom w:val="none" w:sz="0" w:space="0" w:color="auto"/>
        <w:right w:val="none" w:sz="0" w:space="0" w:color="auto"/>
      </w:divBdr>
    </w:div>
    <w:div w:id="1893275587">
      <w:bodyDiv w:val="1"/>
      <w:marLeft w:val="0"/>
      <w:marRight w:val="0"/>
      <w:marTop w:val="0"/>
      <w:marBottom w:val="0"/>
      <w:divBdr>
        <w:top w:val="none" w:sz="0" w:space="0" w:color="auto"/>
        <w:left w:val="none" w:sz="0" w:space="0" w:color="auto"/>
        <w:bottom w:val="none" w:sz="0" w:space="0" w:color="auto"/>
        <w:right w:val="none" w:sz="0" w:space="0" w:color="auto"/>
      </w:divBdr>
    </w:div>
    <w:div w:id="1899171941">
      <w:bodyDiv w:val="1"/>
      <w:marLeft w:val="0"/>
      <w:marRight w:val="0"/>
      <w:marTop w:val="0"/>
      <w:marBottom w:val="0"/>
      <w:divBdr>
        <w:top w:val="none" w:sz="0" w:space="0" w:color="auto"/>
        <w:left w:val="none" w:sz="0" w:space="0" w:color="auto"/>
        <w:bottom w:val="none" w:sz="0" w:space="0" w:color="auto"/>
        <w:right w:val="none" w:sz="0" w:space="0" w:color="auto"/>
      </w:divBdr>
    </w:div>
    <w:div w:id="1910457460">
      <w:bodyDiv w:val="1"/>
      <w:marLeft w:val="0"/>
      <w:marRight w:val="0"/>
      <w:marTop w:val="0"/>
      <w:marBottom w:val="0"/>
      <w:divBdr>
        <w:top w:val="none" w:sz="0" w:space="0" w:color="auto"/>
        <w:left w:val="none" w:sz="0" w:space="0" w:color="auto"/>
        <w:bottom w:val="none" w:sz="0" w:space="0" w:color="auto"/>
        <w:right w:val="none" w:sz="0" w:space="0" w:color="auto"/>
      </w:divBdr>
    </w:div>
    <w:div w:id="1920167581">
      <w:bodyDiv w:val="1"/>
      <w:marLeft w:val="0"/>
      <w:marRight w:val="0"/>
      <w:marTop w:val="0"/>
      <w:marBottom w:val="0"/>
      <w:divBdr>
        <w:top w:val="none" w:sz="0" w:space="0" w:color="auto"/>
        <w:left w:val="none" w:sz="0" w:space="0" w:color="auto"/>
        <w:bottom w:val="none" w:sz="0" w:space="0" w:color="auto"/>
        <w:right w:val="none" w:sz="0" w:space="0" w:color="auto"/>
      </w:divBdr>
    </w:div>
    <w:div w:id="1922061274">
      <w:bodyDiv w:val="1"/>
      <w:marLeft w:val="0"/>
      <w:marRight w:val="0"/>
      <w:marTop w:val="0"/>
      <w:marBottom w:val="0"/>
      <w:divBdr>
        <w:top w:val="none" w:sz="0" w:space="0" w:color="auto"/>
        <w:left w:val="none" w:sz="0" w:space="0" w:color="auto"/>
        <w:bottom w:val="none" w:sz="0" w:space="0" w:color="auto"/>
        <w:right w:val="none" w:sz="0" w:space="0" w:color="auto"/>
      </w:divBdr>
    </w:div>
    <w:div w:id="1936864548">
      <w:bodyDiv w:val="1"/>
      <w:marLeft w:val="0"/>
      <w:marRight w:val="0"/>
      <w:marTop w:val="0"/>
      <w:marBottom w:val="0"/>
      <w:divBdr>
        <w:top w:val="none" w:sz="0" w:space="0" w:color="auto"/>
        <w:left w:val="none" w:sz="0" w:space="0" w:color="auto"/>
        <w:bottom w:val="none" w:sz="0" w:space="0" w:color="auto"/>
        <w:right w:val="none" w:sz="0" w:space="0" w:color="auto"/>
      </w:divBdr>
    </w:div>
    <w:div w:id="1952933113">
      <w:bodyDiv w:val="1"/>
      <w:marLeft w:val="0"/>
      <w:marRight w:val="0"/>
      <w:marTop w:val="0"/>
      <w:marBottom w:val="0"/>
      <w:divBdr>
        <w:top w:val="none" w:sz="0" w:space="0" w:color="auto"/>
        <w:left w:val="none" w:sz="0" w:space="0" w:color="auto"/>
        <w:bottom w:val="none" w:sz="0" w:space="0" w:color="auto"/>
        <w:right w:val="none" w:sz="0" w:space="0" w:color="auto"/>
      </w:divBdr>
    </w:div>
    <w:div w:id="1960523381">
      <w:bodyDiv w:val="1"/>
      <w:marLeft w:val="0"/>
      <w:marRight w:val="0"/>
      <w:marTop w:val="0"/>
      <w:marBottom w:val="0"/>
      <w:divBdr>
        <w:top w:val="none" w:sz="0" w:space="0" w:color="auto"/>
        <w:left w:val="none" w:sz="0" w:space="0" w:color="auto"/>
        <w:bottom w:val="none" w:sz="0" w:space="0" w:color="auto"/>
        <w:right w:val="none" w:sz="0" w:space="0" w:color="auto"/>
      </w:divBdr>
    </w:div>
    <w:div w:id="1986231557">
      <w:bodyDiv w:val="1"/>
      <w:marLeft w:val="0"/>
      <w:marRight w:val="0"/>
      <w:marTop w:val="0"/>
      <w:marBottom w:val="0"/>
      <w:divBdr>
        <w:top w:val="none" w:sz="0" w:space="0" w:color="auto"/>
        <w:left w:val="none" w:sz="0" w:space="0" w:color="auto"/>
        <w:bottom w:val="none" w:sz="0" w:space="0" w:color="auto"/>
        <w:right w:val="none" w:sz="0" w:space="0" w:color="auto"/>
      </w:divBdr>
    </w:div>
    <w:div w:id="2012638504">
      <w:bodyDiv w:val="1"/>
      <w:marLeft w:val="0"/>
      <w:marRight w:val="0"/>
      <w:marTop w:val="0"/>
      <w:marBottom w:val="0"/>
      <w:divBdr>
        <w:top w:val="none" w:sz="0" w:space="0" w:color="auto"/>
        <w:left w:val="none" w:sz="0" w:space="0" w:color="auto"/>
        <w:bottom w:val="none" w:sz="0" w:space="0" w:color="auto"/>
        <w:right w:val="none" w:sz="0" w:space="0" w:color="auto"/>
      </w:divBdr>
    </w:div>
    <w:div w:id="2016570530">
      <w:bodyDiv w:val="1"/>
      <w:marLeft w:val="0"/>
      <w:marRight w:val="0"/>
      <w:marTop w:val="0"/>
      <w:marBottom w:val="0"/>
      <w:divBdr>
        <w:top w:val="none" w:sz="0" w:space="0" w:color="auto"/>
        <w:left w:val="none" w:sz="0" w:space="0" w:color="auto"/>
        <w:bottom w:val="none" w:sz="0" w:space="0" w:color="auto"/>
        <w:right w:val="none" w:sz="0" w:space="0" w:color="auto"/>
      </w:divBdr>
    </w:div>
    <w:div w:id="2022968483">
      <w:bodyDiv w:val="1"/>
      <w:marLeft w:val="0"/>
      <w:marRight w:val="0"/>
      <w:marTop w:val="0"/>
      <w:marBottom w:val="0"/>
      <w:divBdr>
        <w:top w:val="none" w:sz="0" w:space="0" w:color="auto"/>
        <w:left w:val="none" w:sz="0" w:space="0" w:color="auto"/>
        <w:bottom w:val="none" w:sz="0" w:space="0" w:color="auto"/>
        <w:right w:val="none" w:sz="0" w:space="0" w:color="auto"/>
      </w:divBdr>
    </w:div>
    <w:div w:id="2024744934">
      <w:bodyDiv w:val="1"/>
      <w:marLeft w:val="0"/>
      <w:marRight w:val="0"/>
      <w:marTop w:val="0"/>
      <w:marBottom w:val="0"/>
      <w:divBdr>
        <w:top w:val="none" w:sz="0" w:space="0" w:color="auto"/>
        <w:left w:val="none" w:sz="0" w:space="0" w:color="auto"/>
        <w:bottom w:val="none" w:sz="0" w:space="0" w:color="auto"/>
        <w:right w:val="none" w:sz="0" w:space="0" w:color="auto"/>
      </w:divBdr>
    </w:div>
    <w:div w:id="2026711912">
      <w:bodyDiv w:val="1"/>
      <w:marLeft w:val="0"/>
      <w:marRight w:val="0"/>
      <w:marTop w:val="0"/>
      <w:marBottom w:val="0"/>
      <w:divBdr>
        <w:top w:val="none" w:sz="0" w:space="0" w:color="auto"/>
        <w:left w:val="none" w:sz="0" w:space="0" w:color="auto"/>
        <w:bottom w:val="none" w:sz="0" w:space="0" w:color="auto"/>
        <w:right w:val="none" w:sz="0" w:space="0" w:color="auto"/>
      </w:divBdr>
    </w:div>
    <w:div w:id="2028825454">
      <w:bodyDiv w:val="1"/>
      <w:marLeft w:val="0"/>
      <w:marRight w:val="0"/>
      <w:marTop w:val="0"/>
      <w:marBottom w:val="0"/>
      <w:divBdr>
        <w:top w:val="none" w:sz="0" w:space="0" w:color="auto"/>
        <w:left w:val="none" w:sz="0" w:space="0" w:color="auto"/>
        <w:bottom w:val="none" w:sz="0" w:space="0" w:color="auto"/>
        <w:right w:val="none" w:sz="0" w:space="0" w:color="auto"/>
      </w:divBdr>
    </w:div>
    <w:div w:id="2059434922">
      <w:bodyDiv w:val="1"/>
      <w:marLeft w:val="0"/>
      <w:marRight w:val="0"/>
      <w:marTop w:val="0"/>
      <w:marBottom w:val="0"/>
      <w:divBdr>
        <w:top w:val="none" w:sz="0" w:space="0" w:color="auto"/>
        <w:left w:val="none" w:sz="0" w:space="0" w:color="auto"/>
        <w:bottom w:val="none" w:sz="0" w:space="0" w:color="auto"/>
        <w:right w:val="none" w:sz="0" w:space="0" w:color="auto"/>
      </w:divBdr>
    </w:div>
    <w:div w:id="2062485283">
      <w:bodyDiv w:val="1"/>
      <w:marLeft w:val="0"/>
      <w:marRight w:val="0"/>
      <w:marTop w:val="0"/>
      <w:marBottom w:val="0"/>
      <w:divBdr>
        <w:top w:val="none" w:sz="0" w:space="0" w:color="auto"/>
        <w:left w:val="none" w:sz="0" w:space="0" w:color="auto"/>
        <w:bottom w:val="none" w:sz="0" w:space="0" w:color="auto"/>
        <w:right w:val="none" w:sz="0" w:space="0" w:color="auto"/>
      </w:divBdr>
    </w:div>
    <w:div w:id="2065641081">
      <w:bodyDiv w:val="1"/>
      <w:marLeft w:val="0"/>
      <w:marRight w:val="0"/>
      <w:marTop w:val="0"/>
      <w:marBottom w:val="0"/>
      <w:divBdr>
        <w:top w:val="none" w:sz="0" w:space="0" w:color="auto"/>
        <w:left w:val="none" w:sz="0" w:space="0" w:color="auto"/>
        <w:bottom w:val="none" w:sz="0" w:space="0" w:color="auto"/>
        <w:right w:val="none" w:sz="0" w:space="0" w:color="auto"/>
      </w:divBdr>
    </w:div>
    <w:div w:id="2098136642">
      <w:bodyDiv w:val="1"/>
      <w:marLeft w:val="0"/>
      <w:marRight w:val="0"/>
      <w:marTop w:val="0"/>
      <w:marBottom w:val="0"/>
      <w:divBdr>
        <w:top w:val="none" w:sz="0" w:space="0" w:color="auto"/>
        <w:left w:val="none" w:sz="0" w:space="0" w:color="auto"/>
        <w:bottom w:val="none" w:sz="0" w:space="0" w:color="auto"/>
        <w:right w:val="none" w:sz="0" w:space="0" w:color="auto"/>
      </w:divBdr>
    </w:div>
    <w:div w:id="2103142414">
      <w:bodyDiv w:val="1"/>
      <w:marLeft w:val="0"/>
      <w:marRight w:val="0"/>
      <w:marTop w:val="0"/>
      <w:marBottom w:val="0"/>
      <w:divBdr>
        <w:top w:val="none" w:sz="0" w:space="0" w:color="auto"/>
        <w:left w:val="none" w:sz="0" w:space="0" w:color="auto"/>
        <w:bottom w:val="none" w:sz="0" w:space="0" w:color="auto"/>
        <w:right w:val="none" w:sz="0" w:space="0" w:color="auto"/>
      </w:divBdr>
    </w:div>
    <w:div w:id="2119711698">
      <w:bodyDiv w:val="1"/>
      <w:marLeft w:val="0"/>
      <w:marRight w:val="0"/>
      <w:marTop w:val="0"/>
      <w:marBottom w:val="0"/>
      <w:divBdr>
        <w:top w:val="none" w:sz="0" w:space="0" w:color="auto"/>
        <w:left w:val="none" w:sz="0" w:space="0" w:color="auto"/>
        <w:bottom w:val="none" w:sz="0" w:space="0" w:color="auto"/>
        <w:right w:val="none" w:sz="0" w:space="0" w:color="auto"/>
      </w:divBdr>
    </w:div>
    <w:div w:id="2120567570">
      <w:bodyDiv w:val="1"/>
      <w:marLeft w:val="0"/>
      <w:marRight w:val="0"/>
      <w:marTop w:val="0"/>
      <w:marBottom w:val="0"/>
      <w:divBdr>
        <w:top w:val="none" w:sz="0" w:space="0" w:color="auto"/>
        <w:left w:val="none" w:sz="0" w:space="0" w:color="auto"/>
        <w:bottom w:val="none" w:sz="0" w:space="0" w:color="auto"/>
        <w:right w:val="none" w:sz="0" w:space="0" w:color="auto"/>
      </w:divBdr>
    </w:div>
    <w:div w:id="2121215413">
      <w:bodyDiv w:val="1"/>
      <w:marLeft w:val="0"/>
      <w:marRight w:val="0"/>
      <w:marTop w:val="0"/>
      <w:marBottom w:val="0"/>
      <w:divBdr>
        <w:top w:val="none" w:sz="0" w:space="0" w:color="auto"/>
        <w:left w:val="none" w:sz="0" w:space="0" w:color="auto"/>
        <w:bottom w:val="none" w:sz="0" w:space="0" w:color="auto"/>
        <w:right w:val="none" w:sz="0" w:space="0" w:color="auto"/>
      </w:divBdr>
    </w:div>
    <w:div w:id="2129158582">
      <w:bodyDiv w:val="1"/>
      <w:marLeft w:val="0"/>
      <w:marRight w:val="0"/>
      <w:marTop w:val="0"/>
      <w:marBottom w:val="0"/>
      <w:divBdr>
        <w:top w:val="none" w:sz="0" w:space="0" w:color="auto"/>
        <w:left w:val="none" w:sz="0" w:space="0" w:color="auto"/>
        <w:bottom w:val="none" w:sz="0" w:space="0" w:color="auto"/>
        <w:right w:val="none" w:sz="0" w:space="0" w:color="auto"/>
      </w:divBdr>
    </w:div>
    <w:div w:id="214499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eader" Target="header7.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FFF4A-5319-4D77-85AA-67E55E7E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89</Pages>
  <Words>30803</Words>
  <Characters>205634</Characters>
  <Application>Microsoft Office Word</Application>
  <DocSecurity>0</DocSecurity>
  <Lines>1713</Lines>
  <Paragraphs>471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Asya Finans Kurumu A.Ş.</vt:lpstr>
      <vt:lpstr>Asya Finans Kurumu A.Ş.</vt:lpstr>
    </vt:vector>
  </TitlesOfParts>
  <Company>Deloitte Touche Tohmatsu</Company>
  <LinksUpToDate>false</LinksUpToDate>
  <CharactersWithSpaces>235966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Asya Finans Kurumu A.Ş.</dc:title>
  <dc:creator>DTT</dc:creator>
  <cp:lastModifiedBy>Merve Yasemin Gunes</cp:lastModifiedBy>
  <cp:revision>42</cp:revision>
  <cp:lastPrinted>2015-06-25T11:04:00Z</cp:lastPrinted>
  <dcterms:created xsi:type="dcterms:W3CDTF">2015-07-13T06:56:00Z</dcterms:created>
  <dcterms:modified xsi:type="dcterms:W3CDTF">2015-07-13T16:22:00Z</dcterms:modified>
</cp:coreProperties>
</file>